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74BE" w:rsidRDefault="006074BE" w:rsidP="00627E6A">
      <w:pPr>
        <w:pStyle w:val="ListParagraph"/>
        <w:numPr>
          <w:ilvl w:val="0"/>
          <w:numId w:val="11"/>
        </w:numPr>
      </w:pPr>
      <w:bookmarkStart w:id="0" w:name="_GoBack"/>
      <w:bookmarkEnd w:id="0"/>
    </w:p>
    <w:p w:rsidR="008F7BE7" w:rsidRDefault="000E288B" w:rsidP="008F7BE7">
      <w:pPr>
        <w:pStyle w:val="Heading1"/>
      </w:pPr>
      <w:r>
        <w:lastRenderedPageBreak/>
        <w:t xml:space="preserve">*** </w:t>
      </w:r>
      <w:r w:rsidR="00C05165">
        <w:t>Medical Records Aff</w:t>
      </w:r>
      <w:r>
        <w:t xml:space="preserve"> *** </w:t>
      </w:r>
    </w:p>
    <w:p w:rsidR="00627E6A" w:rsidRDefault="00627E6A" w:rsidP="00627E6A"/>
    <w:p w:rsidR="00627E6A" w:rsidRDefault="00C05165" w:rsidP="00A83C14">
      <w:pPr>
        <w:pStyle w:val="Heading1"/>
      </w:pPr>
      <w:r>
        <w:lastRenderedPageBreak/>
        <w:t>*</w:t>
      </w:r>
      <w:r w:rsidR="00627E6A">
        <w:t>Adv</w:t>
      </w:r>
      <w:r w:rsidR="0006124F">
        <w:t>antage</w:t>
      </w:r>
      <w:r w:rsidR="00A83C14">
        <w:t xml:space="preserve"> – Trust</w:t>
      </w:r>
      <w:r w:rsidR="000E288B">
        <w:t>*</w:t>
      </w:r>
    </w:p>
    <w:p w:rsidR="00795A85" w:rsidRDefault="00795A85" w:rsidP="00795A85">
      <w:pPr>
        <w:pStyle w:val="Heading4"/>
      </w:pPr>
      <w:r>
        <w:t>Plan: The United States Federal government should substantially curtail its domestic surveillance by amending the Health Insurance Portability and Accountability Act to eliminate its provisions allowing for disclosure of medical records on the basis of essential government functions and law enforcement purposes.</w:t>
      </w:r>
    </w:p>
    <w:p w:rsidR="00314D6A" w:rsidRPr="00314D6A" w:rsidRDefault="00314D6A" w:rsidP="00314D6A">
      <w:pPr>
        <w:pStyle w:val="Heading3"/>
      </w:pPr>
      <w:r>
        <w:lastRenderedPageBreak/>
        <w:t xml:space="preserve">1AC – Trust </w:t>
      </w:r>
    </w:p>
    <w:p w:rsidR="00F05380" w:rsidRPr="001A6367" w:rsidRDefault="001A6367" w:rsidP="001A6367">
      <w:pPr>
        <w:pStyle w:val="Heading4"/>
      </w:pPr>
      <w:r w:rsidRPr="001A6367">
        <w:t xml:space="preserve">Shift to EMRs </w:t>
      </w:r>
      <w:r w:rsidR="00795A85">
        <w:t xml:space="preserve">creates new wave of suspicion over patient confidentiality- poses unique threat to </w:t>
      </w:r>
      <w:r w:rsidRPr="001A6367">
        <w:t>doctor-patient trust</w:t>
      </w:r>
    </w:p>
    <w:p w:rsidR="00F05380" w:rsidRPr="00F05380" w:rsidRDefault="00F05380" w:rsidP="00F05380">
      <w:pPr>
        <w:rPr>
          <w:rStyle w:val="Style13ptBold"/>
        </w:rPr>
      </w:pPr>
      <w:r w:rsidRPr="00F05380">
        <w:rPr>
          <w:rStyle w:val="Style13ptBold"/>
        </w:rPr>
        <w:t>Healy 09</w:t>
      </w:r>
    </w:p>
    <w:p w:rsidR="00F05380" w:rsidRDefault="00F05380" w:rsidP="00F05380">
      <w:r>
        <w:t xml:space="preserve">(Bernadine, M.D., cardiologist, U.S.News &amp; World Report's health editor and author of the magazine's On Health column, is the former head of the National Institutes of Health, the American Red Cross, and the College of Medicine and Public Health at Ohio State University, U.S. News, “Electronic Medical Records: Will Your Privacy Be Safe?,” 2009, </w:t>
      </w:r>
      <w:hyperlink r:id="rId7" w:history="1">
        <w:r w:rsidRPr="004C6C99">
          <w:rPr>
            <w:rStyle w:val="Hyperlink"/>
          </w:rPr>
          <w:t>http://health.usnews.com/health-news/blogs/heart-to-heart/2009/02/17/electronic-medical-records-will-your-privacy-be-safe</w:t>
        </w:r>
      </w:hyperlink>
      <w:r>
        <w:t>) /jdi-mm</w:t>
      </w:r>
    </w:p>
    <w:p w:rsidR="00F05380" w:rsidRPr="001A6367" w:rsidRDefault="00F05380" w:rsidP="00F05380">
      <w:pPr>
        <w:rPr>
          <w:sz w:val="14"/>
        </w:rPr>
      </w:pPr>
      <w:r w:rsidRPr="001A6367">
        <w:rPr>
          <w:sz w:val="14"/>
        </w:rPr>
        <w:t xml:space="preserve">Doctors are supposed to be nosy. It's not just that they examine your naked body inside and out and record all its imperfections. </w:t>
      </w:r>
      <w:r w:rsidRPr="00D72892">
        <w:rPr>
          <w:rStyle w:val="StyleUnderline"/>
          <w:highlight w:val="yellow"/>
        </w:rPr>
        <w:t>Physicians are trained to peer into your life</w:t>
      </w:r>
      <w:r w:rsidRPr="001A6367">
        <w:rPr>
          <w:rStyle w:val="StyleUnderline"/>
        </w:rPr>
        <w:t>, past and present, and ask all sorts of sensitive,</w:t>
      </w:r>
      <w:r w:rsidRPr="001A6367">
        <w:rPr>
          <w:sz w:val="14"/>
        </w:rPr>
        <w:t xml:space="preserve"> if not uncomfortable, </w:t>
      </w:r>
      <w:r w:rsidRPr="001A6367">
        <w:rPr>
          <w:rStyle w:val="StyleUnderline"/>
        </w:rPr>
        <w:t>questions</w:t>
      </w:r>
      <w:r w:rsidRPr="001A6367">
        <w:rPr>
          <w:sz w:val="14"/>
        </w:rPr>
        <w:t xml:space="preserve">. Have you ever used marijuana or cocaine? How about steroids? How many sexual partners? Ever had a sexually transmitted disease? An abortion? Had sex with the same sex? How much do you smoke or drink? Have you used Botox or had plastic surgery? Have you been depressed or been treated for mental illness? And how about your marriage—or marriages? You get the gist; the experience is intrusive. </w:t>
      </w:r>
      <w:r w:rsidRPr="00D72892">
        <w:rPr>
          <w:rStyle w:val="Emphasis"/>
          <w:highlight w:val="yellow"/>
        </w:rPr>
        <w:t>But the doctor-patient relationship was never meant to be other than confidential</w:t>
      </w:r>
      <w:r w:rsidRPr="001A6367">
        <w:rPr>
          <w:rStyle w:val="Emphasis"/>
        </w:rPr>
        <w:t xml:space="preserve"> and privileged and solely for the benefit of the patient.</w:t>
      </w:r>
      <w:r w:rsidRPr="001A6367">
        <w:rPr>
          <w:sz w:val="14"/>
        </w:rPr>
        <w:t xml:space="preserve"> </w:t>
      </w:r>
      <w:r w:rsidRPr="00D72892">
        <w:rPr>
          <w:rStyle w:val="StyleUnderline"/>
          <w:highlight w:val="yellow"/>
        </w:rPr>
        <w:t>Patients expect it, or they would not be forthcoming.</w:t>
      </w:r>
      <w:r w:rsidRPr="001A6367">
        <w:rPr>
          <w:sz w:val="14"/>
        </w:rPr>
        <w:t xml:space="preserve"> </w:t>
      </w:r>
      <w:r w:rsidRPr="001A6367">
        <w:rPr>
          <w:rStyle w:val="StyleUnderline"/>
        </w:rPr>
        <w:t xml:space="preserve">And </w:t>
      </w:r>
      <w:r w:rsidRPr="00D72892">
        <w:rPr>
          <w:rStyle w:val="StyleUnderline"/>
          <w:highlight w:val="yellow"/>
        </w:rPr>
        <w:t>doctors take the Hippocratic oath</w:t>
      </w:r>
      <w:r w:rsidRPr="001A6367">
        <w:rPr>
          <w:sz w:val="14"/>
        </w:rPr>
        <w:t xml:space="preserve">, pledging to hold sacred their patients' secrets. </w:t>
      </w:r>
      <w:r w:rsidRPr="001A6367">
        <w:rPr>
          <w:rStyle w:val="StyleUnderline"/>
        </w:rPr>
        <w:t>This pledge of confidentiality</w:t>
      </w:r>
      <w:r w:rsidRPr="001A6367">
        <w:rPr>
          <w:sz w:val="14"/>
        </w:rPr>
        <w:t xml:space="preserve">, however, </w:t>
      </w:r>
      <w:r w:rsidRPr="00D72892">
        <w:rPr>
          <w:rStyle w:val="Emphasis"/>
          <w:highlight w:val="yellow"/>
        </w:rPr>
        <w:t>is now challenged by a world where</w:t>
      </w:r>
      <w:r w:rsidRPr="001A6367">
        <w:rPr>
          <w:rStyle w:val="Emphasis"/>
        </w:rPr>
        <w:t xml:space="preserve"> computers rule and </w:t>
      </w:r>
      <w:r w:rsidRPr="00D72892">
        <w:rPr>
          <w:rStyle w:val="Emphasis"/>
          <w:highlight w:val="yellow"/>
        </w:rPr>
        <w:t>health information falls into many hands</w:t>
      </w:r>
      <w:r w:rsidRPr="001A6367">
        <w:rPr>
          <w:sz w:val="14"/>
        </w:rPr>
        <w:t xml:space="preserve">. One might well ask whether medical privacy is just too outmoded a concept for today's information-hungry world. We had better decide. </w:t>
      </w:r>
      <w:r w:rsidRPr="00D72892">
        <w:rPr>
          <w:rStyle w:val="StyleUnderline"/>
          <w:highlight w:val="yellow"/>
        </w:rPr>
        <w:t>Electronic medical records have become a national goal</w:t>
      </w:r>
      <w:r w:rsidRPr="001A6367">
        <w:rPr>
          <w:rStyle w:val="StyleUnderline"/>
        </w:rPr>
        <w:t>, a way to replace the highly fragmented and inefficient paper system used in most medical settings today</w:t>
      </w:r>
      <w:r w:rsidRPr="001A6367">
        <w:rPr>
          <w:sz w:val="14"/>
        </w:rPr>
        <w:t xml:space="preserve">. President </w:t>
      </w:r>
      <w:r w:rsidRPr="00D72892">
        <w:rPr>
          <w:rStyle w:val="StyleUnderline"/>
          <w:highlight w:val="yellow"/>
        </w:rPr>
        <w:t>Obama</w:t>
      </w:r>
      <w:r w:rsidRPr="001A6367">
        <w:rPr>
          <w:rStyle w:val="StyleUnderline"/>
        </w:rPr>
        <w:t xml:space="preserve"> has </w:t>
      </w:r>
      <w:r w:rsidRPr="00D72892">
        <w:rPr>
          <w:rStyle w:val="StyleUnderline"/>
          <w:highlight w:val="yellow"/>
        </w:rPr>
        <w:t>made revamping the medical system a top priority, with</w:t>
      </w:r>
      <w:r w:rsidRPr="001A6367">
        <w:rPr>
          <w:rStyle w:val="StyleUnderline"/>
        </w:rPr>
        <w:t xml:space="preserve"> the </w:t>
      </w:r>
      <w:r w:rsidRPr="00D72892">
        <w:rPr>
          <w:rStyle w:val="StyleUnderline"/>
          <w:highlight w:val="yellow"/>
        </w:rPr>
        <w:t>national electronic medical record</w:t>
      </w:r>
      <w:r w:rsidRPr="001A6367">
        <w:rPr>
          <w:rStyle w:val="StyleUnderline"/>
        </w:rPr>
        <w:t xml:space="preserve"> </w:t>
      </w:r>
      <w:r w:rsidRPr="00D72892">
        <w:rPr>
          <w:rStyle w:val="Emphasis"/>
          <w:highlight w:val="yellow"/>
        </w:rPr>
        <w:t>first up</w:t>
      </w:r>
      <w:r w:rsidRPr="001A6367">
        <w:rPr>
          <w:rStyle w:val="StyleUnderline"/>
        </w:rPr>
        <w:t xml:space="preserve"> </w:t>
      </w:r>
      <w:r w:rsidRPr="00D72892">
        <w:rPr>
          <w:rStyle w:val="StyleUnderline"/>
          <w:highlight w:val="yellow"/>
        </w:rPr>
        <w:t>in healthcare reform</w:t>
      </w:r>
      <w:r w:rsidRPr="001A6367">
        <w:rPr>
          <w:rStyle w:val="StyleUnderline"/>
        </w:rPr>
        <w:t>.</w:t>
      </w:r>
      <w:r w:rsidRPr="001A6367">
        <w:rPr>
          <w:sz w:val="14"/>
        </w:rPr>
        <w:t xml:space="preserve"> Indeed, the economic stimulus package assigns billions of dollars to that effort. In light of public sensitivity, this major jump-start for centralized records comes with provisions to further strengthen privacy laws. </w:t>
      </w:r>
      <w:r w:rsidRPr="001A6367">
        <w:rPr>
          <w:rStyle w:val="StyleUnderline"/>
        </w:rPr>
        <w:t>However much we Facebook</w:t>
      </w:r>
      <w:r w:rsidRPr="001A6367">
        <w:rPr>
          <w:sz w:val="14"/>
        </w:rPr>
        <w:t xml:space="preserve"> or Twitter about </w:t>
      </w:r>
      <w:r w:rsidRPr="001A6367">
        <w:rPr>
          <w:rStyle w:val="StyleUnderline"/>
        </w:rPr>
        <w:t>personal stuff</w:t>
      </w:r>
      <w:r w:rsidRPr="001A6367">
        <w:rPr>
          <w:rStyle w:val="Emphasis"/>
        </w:rPr>
        <w:t xml:space="preserve">, </w:t>
      </w:r>
      <w:r w:rsidRPr="00D72892">
        <w:rPr>
          <w:rStyle w:val="Emphasis"/>
          <w:highlight w:val="yellow"/>
        </w:rPr>
        <w:t>the public remains jittery about losing control of personal health information</w:t>
      </w:r>
      <w:r w:rsidRPr="001A6367">
        <w:rPr>
          <w:rStyle w:val="StyleUnderline"/>
        </w:rPr>
        <w:t xml:space="preserve">. </w:t>
      </w:r>
      <w:r w:rsidRPr="00D72892">
        <w:rPr>
          <w:rStyle w:val="StyleUnderline"/>
          <w:highlight w:val="yellow"/>
        </w:rPr>
        <w:t>Americans treasure</w:t>
      </w:r>
      <w:r w:rsidRPr="001A6367">
        <w:rPr>
          <w:rStyle w:val="StyleUnderline"/>
        </w:rPr>
        <w:t xml:space="preserve"> their zone of </w:t>
      </w:r>
      <w:r w:rsidRPr="00D72892">
        <w:rPr>
          <w:rStyle w:val="StyleUnderline"/>
          <w:highlight w:val="yellow"/>
        </w:rPr>
        <w:t>privacy</w:t>
      </w:r>
      <w:r w:rsidRPr="001A6367">
        <w:rPr>
          <w:rStyle w:val="StyleUnderline"/>
        </w:rPr>
        <w:t>, and polls show they fear that government does not protect nearly well enough the medical information it already accesses</w:t>
      </w:r>
      <w:r w:rsidRPr="001A6367">
        <w:rPr>
          <w:sz w:val="14"/>
        </w:rPr>
        <w:t xml:space="preserve">. Clearly, once sensitive information is out there, it can't be brought back. Look at Alex Rodriguez. A breached pledge to keep confidential those urine tests for steroids taken in 2003 has left his career a shambles, and 103 other players are waiting for their results to be leaked to the press, too. Their past transgressions notwithstanding, more than 1,000 ballplayers consented to these tests back then, with the understanding that results would be anonymous. The findings were to be destroyed after the league assessed the magnitude of the problem. (In a similar design years ago, anonymous HIV testing studies helped reveal the size of the AIDS epidemic.) The players' data led to what are now stringent drug testing and penalties, as there were none at the time. It's easy to translate this situation to a violated personal medical record or, on a larger scale, a research study. </w:t>
      </w:r>
      <w:r w:rsidRPr="001A6367">
        <w:rPr>
          <w:rStyle w:val="StyleUnderline"/>
        </w:rPr>
        <w:t xml:space="preserve">Imagine </w:t>
      </w:r>
      <w:r w:rsidRPr="00D72892">
        <w:rPr>
          <w:rStyle w:val="StyleUnderline"/>
          <w:highlight w:val="yellow"/>
        </w:rPr>
        <w:t>if researchers culled the national health record</w:t>
      </w:r>
      <w:r w:rsidRPr="001A6367">
        <w:rPr>
          <w:rStyle w:val="StyleUnderline"/>
        </w:rPr>
        <w:t xml:space="preserve"> for information on sensitive groups, whether they be HIV carriers or illegal-drug users. If one of the subjects in the study were under government investigation, </w:t>
      </w:r>
      <w:r w:rsidRPr="00D72892">
        <w:rPr>
          <w:rStyle w:val="StyleUnderline"/>
          <w:highlight w:val="yellow"/>
        </w:rPr>
        <w:t>might not</w:t>
      </w:r>
      <w:r w:rsidRPr="001A6367">
        <w:rPr>
          <w:rStyle w:val="StyleUnderline"/>
        </w:rPr>
        <w:t xml:space="preserve"> the </w:t>
      </w:r>
      <w:r w:rsidRPr="00D72892">
        <w:rPr>
          <w:rStyle w:val="StyleUnderline"/>
          <w:highlight w:val="yellow"/>
        </w:rPr>
        <w:t>other records be sucked up</w:t>
      </w:r>
      <w:r w:rsidRPr="001A6367">
        <w:rPr>
          <w:rStyle w:val="StyleUnderline"/>
        </w:rPr>
        <w:t xml:space="preserve"> in a sting? Not too far-fetched.</w:t>
      </w:r>
      <w:r w:rsidRPr="001A6367">
        <w:rPr>
          <w:sz w:val="14"/>
        </w:rPr>
        <w:t xml:space="preserve"> The Institute of Medicine issued a report on privacy of medical records in early February that fuels this concern. The IOM started with the premise that protections for electronic medical records are a must, because the benefit of health IT is so great. The records will speed up access to a patient's health information, cut down on redundant care, and reduce medical errors. </w:t>
      </w:r>
      <w:r w:rsidRPr="00D72892">
        <w:rPr>
          <w:rStyle w:val="StyleUnderline"/>
          <w:highlight w:val="yellow"/>
        </w:rPr>
        <w:t>Access to the online digital record by researchers</w:t>
      </w:r>
      <w:r w:rsidRPr="001A6367">
        <w:rPr>
          <w:rStyle w:val="StyleUnderline"/>
        </w:rPr>
        <w:t xml:space="preserve"> also </w:t>
      </w:r>
      <w:r w:rsidRPr="00D72892">
        <w:rPr>
          <w:rStyle w:val="StyleUnderline"/>
          <w:highlight w:val="yellow"/>
        </w:rPr>
        <w:t>means massive medical databases can be searched, shared, analyzed</w:t>
      </w:r>
      <w:r w:rsidRPr="001A6367">
        <w:rPr>
          <w:rStyle w:val="StyleUnderline"/>
        </w:rPr>
        <w:t xml:space="preserve">, and drawn upon. </w:t>
      </w:r>
      <w:r w:rsidRPr="00D72892">
        <w:rPr>
          <w:rStyle w:val="Emphasis"/>
          <w:highlight w:val="yellow"/>
        </w:rPr>
        <w:t>Epidemiological research would be carried out on a scale never before imagined</w:t>
      </w:r>
      <w:r w:rsidRPr="001A6367">
        <w:rPr>
          <w:sz w:val="14"/>
        </w:rPr>
        <w:t xml:space="preserve">, to improve care, develop better practice guidelines, and determine cost-effectiveness. </w:t>
      </w:r>
      <w:r w:rsidRPr="001A6367">
        <w:rPr>
          <w:rStyle w:val="Emphasis"/>
        </w:rPr>
        <w:t>Recognizing the importance of the public's confidence in the sanctity and confidentiality of medical records</w:t>
      </w:r>
      <w:r w:rsidRPr="001A6367">
        <w:rPr>
          <w:sz w:val="14"/>
        </w:rPr>
        <w:t xml:space="preserve">, the </w:t>
      </w:r>
      <w:r w:rsidRPr="00D72892">
        <w:rPr>
          <w:rStyle w:val="StyleUnderline"/>
          <w:highlight w:val="yellow"/>
        </w:rPr>
        <w:t>IOM</w:t>
      </w:r>
      <w:r w:rsidRPr="001A6367">
        <w:rPr>
          <w:rStyle w:val="StyleUnderline"/>
        </w:rPr>
        <w:t xml:space="preserve"> came down hard on the current privacy protections that are supposed to ensure this. The group </w:t>
      </w:r>
      <w:r w:rsidRPr="00D72892">
        <w:rPr>
          <w:rStyle w:val="StyleUnderline"/>
          <w:highlight w:val="yellow"/>
        </w:rPr>
        <w:t>concluded</w:t>
      </w:r>
      <w:r w:rsidRPr="001A6367">
        <w:rPr>
          <w:rStyle w:val="StyleUnderline"/>
        </w:rPr>
        <w:t xml:space="preserve"> that </w:t>
      </w:r>
      <w:r w:rsidRPr="00D72892">
        <w:rPr>
          <w:rStyle w:val="StyleUnderline"/>
          <w:highlight w:val="yellow"/>
        </w:rPr>
        <w:t>government rules to protect patients' medical records are</w:t>
      </w:r>
      <w:r w:rsidRPr="001A6367">
        <w:rPr>
          <w:sz w:val="14"/>
        </w:rPr>
        <w:t xml:space="preserve"> simply </w:t>
      </w:r>
      <w:r w:rsidRPr="00D72892">
        <w:rPr>
          <w:rStyle w:val="Emphasis"/>
          <w:highlight w:val="yellow"/>
        </w:rPr>
        <w:t>inadequate</w:t>
      </w:r>
      <w:r w:rsidRPr="001A6367">
        <w:rPr>
          <w:sz w:val="14"/>
        </w:rPr>
        <w:t xml:space="preserve">. At best, they should be scrapped—or overhauled, at the very least. </w:t>
      </w:r>
      <w:r w:rsidRPr="00D72892">
        <w:rPr>
          <w:rStyle w:val="StyleUnderline"/>
          <w:highlight w:val="yellow"/>
        </w:rPr>
        <w:t>The report</w:t>
      </w:r>
      <w:r w:rsidRPr="001A6367">
        <w:rPr>
          <w:rStyle w:val="StyleUnderline"/>
        </w:rPr>
        <w:t xml:space="preserve"> also </w:t>
      </w:r>
      <w:r w:rsidRPr="00D72892">
        <w:rPr>
          <w:rStyle w:val="StyleUnderline"/>
          <w:highlight w:val="yellow"/>
        </w:rPr>
        <w:t>points to</w:t>
      </w:r>
      <w:r w:rsidRPr="001A6367">
        <w:rPr>
          <w:sz w:val="14"/>
        </w:rPr>
        <w:t xml:space="preserve"> the </w:t>
      </w:r>
      <w:r w:rsidRPr="00D72892">
        <w:rPr>
          <w:rStyle w:val="Emphasis"/>
          <w:highlight w:val="yellow"/>
        </w:rPr>
        <w:t xml:space="preserve">many security breaches of </w:t>
      </w:r>
      <w:r w:rsidRPr="00D72892">
        <w:rPr>
          <w:rStyle w:val="Emphasis"/>
          <w:highlight w:val="yellow"/>
        </w:rPr>
        <w:lastRenderedPageBreak/>
        <w:t>medical record databases, covering tens of thousands of patients, that</w:t>
      </w:r>
      <w:r w:rsidRPr="001A6367">
        <w:rPr>
          <w:rStyle w:val="Emphasis"/>
        </w:rPr>
        <w:t xml:space="preserve"> have </w:t>
      </w:r>
      <w:r w:rsidRPr="00D72892">
        <w:rPr>
          <w:rStyle w:val="Emphasis"/>
          <w:highlight w:val="yellow"/>
        </w:rPr>
        <w:t>occurred in the past two years, and cites this as a growing problem. Lack of confidentiality protections for a far more extensive national online record system would</w:t>
      </w:r>
      <w:r w:rsidRPr="001A6367">
        <w:rPr>
          <w:rStyle w:val="Emphasis"/>
        </w:rPr>
        <w:t xml:space="preserve"> surely </w:t>
      </w:r>
      <w:r w:rsidRPr="00D72892">
        <w:rPr>
          <w:rStyle w:val="Emphasis"/>
          <w:highlight w:val="yellow"/>
        </w:rPr>
        <w:t>cause major unrest among most Americans</w:t>
      </w:r>
      <w:r w:rsidRPr="001A6367">
        <w:rPr>
          <w:rStyle w:val="Emphasis"/>
        </w:rPr>
        <w:t>.</w:t>
      </w:r>
      <w:r w:rsidRPr="001A6367">
        <w:rPr>
          <w:sz w:val="14"/>
        </w:rPr>
        <w:t xml:space="preserve"> Despite its shortcomings, the paper record distributed across hospitals and doctors' offices has a limited ability for wide dissemination. A </w:t>
      </w:r>
      <w:r w:rsidRPr="001A6367">
        <w:rPr>
          <w:rStyle w:val="StyleUnderline"/>
        </w:rPr>
        <w:t xml:space="preserve">centralized, integrated, electronic record with access to all Americans' files would not only contain more information, but </w:t>
      </w:r>
      <w:r w:rsidRPr="00143076">
        <w:rPr>
          <w:rStyle w:val="StyleUnderline"/>
          <w:highlight w:val="yellow"/>
        </w:rPr>
        <w:t>its potential distribution could be measured in the millions, not just the few who could lay their hands on a chart.</w:t>
      </w:r>
      <w:r w:rsidRPr="001A6367">
        <w:rPr>
          <w:rStyle w:val="StyleUnderline"/>
        </w:rPr>
        <w:t xml:space="preserve"> Would most of those unauthorized eyeballs be gazing for the patient's benefit? Don't think so.</w:t>
      </w:r>
    </w:p>
    <w:p w:rsidR="005734B6" w:rsidRDefault="005734B6" w:rsidP="005734B6">
      <w:pPr>
        <w:pStyle w:val="Heading4"/>
      </w:pPr>
      <w:r>
        <w:t>Trust on the brink due to wave of security breaches, no safeguards</w:t>
      </w:r>
    </w:p>
    <w:p w:rsidR="005734B6" w:rsidRPr="003277AF" w:rsidRDefault="005734B6" w:rsidP="005734B6">
      <w:pPr>
        <w:rPr>
          <w:rStyle w:val="Style13ptBold"/>
        </w:rPr>
      </w:pPr>
      <w:r w:rsidRPr="003277AF">
        <w:rPr>
          <w:rStyle w:val="Style13ptBold"/>
        </w:rPr>
        <w:t>Cleave 15</w:t>
      </w:r>
    </w:p>
    <w:p w:rsidR="005734B6" w:rsidRDefault="005734B6" w:rsidP="005734B6">
      <w:r>
        <w:t xml:space="preserve">(Kris, CBS News, “As more medical records go online, government scrutiny lags,” 2015, </w:t>
      </w:r>
      <w:hyperlink r:id="rId8" w:history="1">
        <w:r w:rsidRPr="004C6C99">
          <w:rPr>
            <w:rStyle w:val="Hyperlink"/>
          </w:rPr>
          <w:t>http://www.cbsnews.com/news/government-appears-lax-in-enforcing-security-of-patient-data/</w:t>
        </w:r>
      </w:hyperlink>
      <w:r>
        <w:t>) /jdi-mm</w:t>
      </w:r>
    </w:p>
    <w:p w:rsidR="005734B6" w:rsidRDefault="005734B6" w:rsidP="005734B6">
      <w:pPr>
        <w:rPr>
          <w:rStyle w:val="StyleUnderline"/>
        </w:rPr>
      </w:pPr>
      <w:r w:rsidRPr="001B6467">
        <w:rPr>
          <w:rStyle w:val="StyleUnderline"/>
        </w:rPr>
        <w:t>In the wake of the massive security breach at health-insurance provider Anthem</w:t>
      </w:r>
      <w:r w:rsidRPr="00065AEC">
        <w:rPr>
          <w:sz w:val="16"/>
        </w:rPr>
        <w:t>,</w:t>
      </w:r>
      <w:r w:rsidRPr="001B6467">
        <w:rPr>
          <w:rStyle w:val="Emphasis"/>
        </w:rPr>
        <w:t xml:space="preserve"> there's concern </w:t>
      </w:r>
      <w:r w:rsidRPr="00203F09">
        <w:rPr>
          <w:rStyle w:val="Emphasis"/>
          <w:highlight w:val="yellow"/>
        </w:rPr>
        <w:t>the health care sector is increasingly vulnerable to hacks because the industry has been transitioning</w:t>
      </w:r>
      <w:r w:rsidRPr="001B6467">
        <w:rPr>
          <w:rStyle w:val="Emphasis"/>
        </w:rPr>
        <w:t xml:space="preserve"> from paper </w:t>
      </w:r>
      <w:r w:rsidRPr="00203F09">
        <w:rPr>
          <w:rStyle w:val="Emphasis"/>
          <w:highlight w:val="yellow"/>
        </w:rPr>
        <w:t>to digital records. "Digitized health records are jet fuel</w:t>
      </w:r>
      <w:r w:rsidRPr="00065AEC">
        <w:rPr>
          <w:sz w:val="16"/>
        </w:rPr>
        <w:t xml:space="preserve"> for medical identity theft," </w:t>
      </w:r>
      <w:r w:rsidRPr="001B6467">
        <w:rPr>
          <w:rStyle w:val="StyleUnderline"/>
        </w:rPr>
        <w:t>said Pam Dixon, a researcher of medical data breaches for the World Privacy Forum</w:t>
      </w:r>
      <w:r w:rsidRPr="00065AEC">
        <w:rPr>
          <w:sz w:val="16"/>
        </w:rPr>
        <w:t xml:space="preserve">. She's concerned </w:t>
      </w:r>
      <w:r w:rsidRPr="00203F09">
        <w:rPr>
          <w:rStyle w:val="StyleUnderline"/>
          <w:highlight w:val="yellow"/>
        </w:rPr>
        <w:t>the federal government's</w:t>
      </w:r>
      <w:r w:rsidRPr="001B6467">
        <w:rPr>
          <w:rStyle w:val="StyleUnderline"/>
        </w:rPr>
        <w:t xml:space="preserve"> $26 billion </w:t>
      </w:r>
      <w:r w:rsidRPr="00203F09">
        <w:rPr>
          <w:rStyle w:val="StyleUnderline"/>
          <w:highlight w:val="yellow"/>
        </w:rPr>
        <w:t>investment in electronic health records, is not secure.</w:t>
      </w:r>
      <w:r w:rsidRPr="001B6467">
        <w:rPr>
          <w:rStyle w:val="StyleUnderline"/>
        </w:rPr>
        <w:t xml:space="preserve"> "The healthcare system built a digital record system </w:t>
      </w:r>
      <w:r w:rsidRPr="00203F09">
        <w:rPr>
          <w:rStyle w:val="StyleUnderline"/>
          <w:highlight w:val="yellow"/>
        </w:rPr>
        <w:t>without</w:t>
      </w:r>
      <w:r w:rsidRPr="001B6467">
        <w:rPr>
          <w:rStyle w:val="StyleUnderline"/>
        </w:rPr>
        <w:t xml:space="preserve"> building the corresponding </w:t>
      </w:r>
      <w:r w:rsidRPr="00203F09">
        <w:rPr>
          <w:rStyle w:val="StyleUnderline"/>
          <w:highlight w:val="yellow"/>
        </w:rPr>
        <w:t>privacy-security safeguards</w:t>
      </w:r>
      <w:r w:rsidRPr="001B6467">
        <w:rPr>
          <w:rStyle w:val="StyleUnderline"/>
        </w:rPr>
        <w:t xml:space="preserve">," </w:t>
      </w:r>
      <w:r w:rsidRPr="00065AEC">
        <w:rPr>
          <w:sz w:val="16"/>
        </w:rPr>
        <w:t xml:space="preserve">said Dixon. </w:t>
      </w:r>
      <w:r w:rsidRPr="00A33DE1">
        <w:rPr>
          <w:rStyle w:val="StyleUnderline"/>
        </w:rPr>
        <w:t xml:space="preserve">Federal law requires medical providers to protect patient data, but </w:t>
      </w:r>
      <w:r w:rsidRPr="00203F09">
        <w:rPr>
          <w:rStyle w:val="StyleUnderline"/>
          <w:highlight w:val="yellow"/>
        </w:rPr>
        <w:t xml:space="preserve">the Department of Health and Human Services admits -- </w:t>
      </w:r>
      <w:r w:rsidRPr="00203F09">
        <w:rPr>
          <w:rStyle w:val="Emphasis"/>
          <w:highlight w:val="yellow"/>
        </w:rPr>
        <w:t>to date</w:t>
      </w:r>
      <w:r w:rsidRPr="00A33DE1">
        <w:rPr>
          <w:rStyle w:val="StyleUnderline"/>
        </w:rPr>
        <w:t xml:space="preserve"> -- </w:t>
      </w:r>
      <w:r w:rsidRPr="00203F09">
        <w:rPr>
          <w:rStyle w:val="StyleUnderline"/>
          <w:highlight w:val="yellow"/>
        </w:rPr>
        <w:t>it</w:t>
      </w:r>
      <w:r w:rsidRPr="00A33DE1">
        <w:rPr>
          <w:rStyle w:val="StyleUnderline"/>
        </w:rPr>
        <w:t xml:space="preserve"> has </w:t>
      </w:r>
      <w:r w:rsidRPr="00203F09">
        <w:rPr>
          <w:rStyle w:val="StyleUnderline"/>
          <w:highlight w:val="yellow"/>
        </w:rPr>
        <w:t>audited only 115 healthcare providers out of an estimated 700,000.</w:t>
      </w:r>
      <w:r w:rsidRPr="00A33DE1">
        <w:rPr>
          <w:rStyle w:val="StyleUnderline"/>
        </w:rPr>
        <w:t xml:space="preserve"> That comes as a recent survey of health care professionals found 45 percent fear their organizations have not properly implemented security measures. And </w:t>
      </w:r>
      <w:r w:rsidRPr="00203F09">
        <w:rPr>
          <w:rStyle w:val="StyleUnderline"/>
          <w:highlight w:val="yellow"/>
        </w:rPr>
        <w:t>healthcare data breaches continue to rise</w:t>
      </w:r>
      <w:r w:rsidRPr="00065AEC">
        <w:rPr>
          <w:sz w:val="16"/>
        </w:rPr>
        <w:t xml:space="preserve"> from 86 in 2011 to 333 last year, </w:t>
      </w:r>
      <w:r w:rsidRPr="00A33DE1">
        <w:rPr>
          <w:rStyle w:val="StyleUnderline"/>
        </w:rPr>
        <w:t>prompting the FBI to issue</w:t>
      </w:r>
      <w:r w:rsidRPr="00065AEC">
        <w:rPr>
          <w:sz w:val="16"/>
        </w:rPr>
        <w:t xml:space="preserve"> two </w:t>
      </w:r>
      <w:r w:rsidRPr="00A33DE1">
        <w:rPr>
          <w:rStyle w:val="StyleUnderline"/>
        </w:rPr>
        <w:t>warnings to the healthcare industry.</w:t>
      </w:r>
    </w:p>
    <w:p w:rsidR="0006124F" w:rsidRPr="005D3134" w:rsidRDefault="0006124F" w:rsidP="0006124F">
      <w:pPr>
        <w:pStyle w:val="Heading4"/>
      </w:pPr>
      <w:r w:rsidRPr="005D3134">
        <w:t>Keeping medical records private is the lynchpin of the doctor-patient trust relationship- breaches in privacy eviscerates the relationship, causes patients to avoid the healthcare industry and kills medical research</w:t>
      </w:r>
      <w:r w:rsidR="00203F09">
        <w:t xml:space="preserve">- guaranteed </w:t>
      </w:r>
      <w:r w:rsidR="005734B6">
        <w:t xml:space="preserve">right to </w:t>
      </w:r>
      <w:r w:rsidR="00203F09">
        <w:t>privacy key</w:t>
      </w:r>
    </w:p>
    <w:p w:rsidR="0006124F" w:rsidRPr="00414D04" w:rsidRDefault="0006124F" w:rsidP="0006124F">
      <w:pPr>
        <w:rPr>
          <w:rStyle w:val="Style13ptBold"/>
        </w:rPr>
      </w:pPr>
      <w:r w:rsidRPr="00414D04">
        <w:rPr>
          <w:rStyle w:val="Style13ptBold"/>
        </w:rPr>
        <w:t>Pritts 08</w:t>
      </w:r>
    </w:p>
    <w:p w:rsidR="0006124F" w:rsidRDefault="0006124F" w:rsidP="0006124F">
      <w:r>
        <w:t xml:space="preserve">(Joy, JD, National Academy of Sciences, “The Importance and Value of Protecting the Privacy of Health Information: The Roles of the HIPAA Privacy Rule and the Common Rule in Health Research,” 2008, </w:t>
      </w:r>
      <w:hyperlink r:id="rId9" w:history="1">
        <w:r w:rsidRPr="00BB2281">
          <w:rPr>
            <w:rStyle w:val="Hyperlink"/>
          </w:rPr>
          <w:t>http://www.iom.edu/~/media/Files/Activity%20Files/Research/HIPAAandResearch/PrittsPrivacyFinalDraftweb.ashx</w:t>
        </w:r>
      </w:hyperlink>
      <w:r>
        <w:t>) //jdi-mm</w:t>
      </w:r>
    </w:p>
    <w:p w:rsidR="0006124F" w:rsidRPr="00B1552E" w:rsidRDefault="0006124F" w:rsidP="0006124F">
      <w:pPr>
        <w:rPr>
          <w:sz w:val="14"/>
        </w:rPr>
      </w:pPr>
      <w:r w:rsidRPr="00987068">
        <w:rPr>
          <w:rStyle w:val="StyleUnderline"/>
        </w:rPr>
        <w:t>If privacy is essentially having or being in a relatively personal space</w:t>
      </w:r>
      <w:r w:rsidRPr="00987068">
        <w:rPr>
          <w:rStyle w:val="Emphasis"/>
        </w:rPr>
        <w:t xml:space="preserve">, </w:t>
      </w:r>
      <w:r w:rsidRPr="00143076">
        <w:rPr>
          <w:rStyle w:val="Emphasis"/>
          <w:highlight w:val="yellow"/>
        </w:rPr>
        <w:t>it is difficult to think of an area more private than an individual’s</w:t>
      </w:r>
      <w:r w:rsidRPr="00987068">
        <w:rPr>
          <w:rStyle w:val="Emphasis"/>
        </w:rPr>
        <w:t xml:space="preserve"> health or </w:t>
      </w:r>
      <w:r w:rsidRPr="00143076">
        <w:rPr>
          <w:rStyle w:val="Emphasis"/>
          <w:highlight w:val="yellow"/>
        </w:rPr>
        <w:t>medical information</w:t>
      </w:r>
      <w:r w:rsidRPr="00143076">
        <w:rPr>
          <w:rStyle w:val="StyleUnderline"/>
          <w:highlight w:val="yellow"/>
        </w:rPr>
        <w:t>. Medical records</w:t>
      </w:r>
      <w:r w:rsidRPr="00987068">
        <w:rPr>
          <w:rStyle w:val="StyleUnderline"/>
        </w:rPr>
        <w:t xml:space="preserve"> can </w:t>
      </w:r>
      <w:r w:rsidRPr="00143076">
        <w:rPr>
          <w:rStyle w:val="StyleUnderline"/>
          <w:highlight w:val="yellow"/>
        </w:rPr>
        <w:t>include</w:t>
      </w:r>
      <w:r w:rsidRPr="00987068">
        <w:rPr>
          <w:rStyle w:val="StyleUnderline"/>
        </w:rPr>
        <w:t xml:space="preserve"> some of </w:t>
      </w:r>
      <w:r w:rsidRPr="00143076">
        <w:rPr>
          <w:rStyle w:val="StyleUnderline"/>
          <w:highlight w:val="yellow"/>
        </w:rPr>
        <w:t>the most intimate details about a person’s life</w:t>
      </w:r>
      <w:r w:rsidRPr="00987068">
        <w:rPr>
          <w:rStyle w:val="StyleUnderline"/>
        </w:rPr>
        <w:t>. They document a patient’s physical and mental health</w:t>
      </w:r>
      <w:r w:rsidRPr="00B1552E">
        <w:rPr>
          <w:sz w:val="14"/>
        </w:rPr>
        <w:t xml:space="preserve">, and can </w:t>
      </w:r>
      <w:r w:rsidRPr="00987068">
        <w:rPr>
          <w:rStyle w:val="StyleUnderline"/>
        </w:rPr>
        <w:t xml:space="preserve">include information on </w:t>
      </w:r>
      <w:r w:rsidRPr="00143076">
        <w:rPr>
          <w:rStyle w:val="StyleUnderline"/>
          <w:highlight w:val="yellow"/>
        </w:rPr>
        <w:t>social behaviors, personal relationships</w:t>
      </w:r>
      <w:r w:rsidRPr="00B1552E">
        <w:rPr>
          <w:sz w:val="14"/>
        </w:rPr>
        <w:t xml:space="preserve"> and </w:t>
      </w:r>
      <w:r w:rsidRPr="00143076">
        <w:rPr>
          <w:rStyle w:val="StyleUnderline"/>
          <w:highlight w:val="yellow"/>
        </w:rPr>
        <w:t>financial status</w:t>
      </w:r>
      <w:r w:rsidRPr="00B1552E">
        <w:rPr>
          <w:sz w:val="14"/>
        </w:rPr>
        <w:t xml:space="preserve">.36 It is hardly surprising that when </w:t>
      </w:r>
      <w:r w:rsidRPr="00987068">
        <w:rPr>
          <w:rStyle w:val="Emphasis"/>
        </w:rPr>
        <w:t xml:space="preserve">surveyed, </w:t>
      </w:r>
      <w:r w:rsidRPr="00143076">
        <w:rPr>
          <w:rStyle w:val="Emphasis"/>
          <w:highlight w:val="yellow"/>
        </w:rPr>
        <w:t>people consistently report</w:t>
      </w:r>
      <w:r w:rsidRPr="00987068">
        <w:rPr>
          <w:rStyle w:val="Emphasis"/>
        </w:rPr>
        <w:t xml:space="preserve"> that </w:t>
      </w:r>
      <w:r w:rsidRPr="00143076">
        <w:rPr>
          <w:rStyle w:val="Emphasis"/>
          <w:highlight w:val="yellow"/>
        </w:rPr>
        <w:t>they are concerned about protecting</w:t>
      </w:r>
      <w:r w:rsidRPr="00987068">
        <w:rPr>
          <w:rStyle w:val="Emphasis"/>
        </w:rPr>
        <w:t xml:space="preserve"> the </w:t>
      </w:r>
      <w:r w:rsidRPr="00143076">
        <w:rPr>
          <w:rStyle w:val="Emphasis"/>
          <w:highlight w:val="yellow"/>
        </w:rPr>
        <w:t>privacy</w:t>
      </w:r>
      <w:r w:rsidRPr="00143076">
        <w:rPr>
          <w:rStyle w:val="Emphasis"/>
        </w:rPr>
        <w:t xml:space="preserve"> and confidentiality</w:t>
      </w:r>
      <w:r w:rsidRPr="00987068">
        <w:rPr>
          <w:rStyle w:val="Emphasis"/>
        </w:rPr>
        <w:t xml:space="preserve"> of such personal information</w:t>
      </w:r>
      <w:r w:rsidRPr="00987068">
        <w:rPr>
          <w:rStyle w:val="StyleUnderline"/>
        </w:rPr>
        <w:t xml:space="preserve">. In one recent survey, </w:t>
      </w:r>
      <w:r w:rsidRPr="00143076">
        <w:rPr>
          <w:rStyle w:val="StyleUnderline"/>
          <w:highlight w:val="yellow"/>
        </w:rPr>
        <w:t xml:space="preserve">67% of respondents said they were </w:t>
      </w:r>
      <w:r w:rsidRPr="00143076">
        <w:rPr>
          <w:rStyle w:val="StyleUnderline"/>
          <w:highlight w:val="yellow"/>
        </w:rPr>
        <w:lastRenderedPageBreak/>
        <w:t>concerned about</w:t>
      </w:r>
      <w:r w:rsidRPr="00987068">
        <w:rPr>
          <w:rStyle w:val="StyleUnderline"/>
        </w:rPr>
        <w:t xml:space="preserve"> the </w:t>
      </w:r>
      <w:r w:rsidRPr="00143076">
        <w:rPr>
          <w:rStyle w:val="StyleUnderline"/>
          <w:highlight w:val="yellow"/>
        </w:rPr>
        <w:t>privacy of their medical records, with</w:t>
      </w:r>
      <w:r w:rsidRPr="00987068">
        <w:rPr>
          <w:rStyle w:val="StyleUnderline"/>
        </w:rPr>
        <w:t xml:space="preserve"> ethnic and </w:t>
      </w:r>
      <w:r w:rsidRPr="00143076">
        <w:rPr>
          <w:rStyle w:val="StyleUnderline"/>
          <w:highlight w:val="yellow"/>
        </w:rPr>
        <w:t>racial minorities showing the greatest concern</w:t>
      </w:r>
      <w:r w:rsidRPr="00143076">
        <w:rPr>
          <w:sz w:val="14"/>
          <w:highlight w:val="yellow"/>
        </w:rPr>
        <w:t>.</w:t>
      </w:r>
      <w:r w:rsidRPr="00B1552E">
        <w:rPr>
          <w:sz w:val="14"/>
        </w:rPr>
        <w:t xml:space="preserve">37 </w:t>
      </w:r>
      <w:r w:rsidRPr="00143076">
        <w:rPr>
          <w:rStyle w:val="Emphasis"/>
          <w:highlight w:val="yellow"/>
        </w:rPr>
        <w:t>When presented the possibility that there would be a nationwide system of electronic medical records, 70% of respondents were concerned that sensitive personal medical-record information might be leaked</w:t>
      </w:r>
      <w:r w:rsidRPr="00987068">
        <w:rPr>
          <w:rStyle w:val="Emphasis"/>
        </w:rPr>
        <w:t xml:space="preserve"> because of weak data security, </w:t>
      </w:r>
      <w:r w:rsidRPr="00203F09">
        <w:rPr>
          <w:rStyle w:val="Emphasis"/>
          <w:highlight w:val="yellow"/>
        </w:rPr>
        <w:t>69% expressed concern</w:t>
      </w:r>
      <w:r w:rsidRPr="00987068">
        <w:rPr>
          <w:rStyle w:val="Emphasis"/>
        </w:rPr>
        <w:t xml:space="preserve"> that </w:t>
      </w:r>
      <w:r w:rsidRPr="00203F09">
        <w:rPr>
          <w:rStyle w:val="Emphasis"/>
          <w:highlight w:val="yellow"/>
        </w:rPr>
        <w:t>there could be more sharing</w:t>
      </w:r>
      <w:r w:rsidRPr="00987068">
        <w:rPr>
          <w:rStyle w:val="Emphasis"/>
        </w:rPr>
        <w:t xml:space="preserve"> of medical information </w:t>
      </w:r>
      <w:r w:rsidRPr="00203F09">
        <w:rPr>
          <w:rStyle w:val="Emphasis"/>
          <w:highlight w:val="yellow"/>
        </w:rPr>
        <w:t>without</w:t>
      </w:r>
      <w:r w:rsidRPr="00987068">
        <w:rPr>
          <w:rStyle w:val="Emphasis"/>
        </w:rPr>
        <w:t xml:space="preserve"> the </w:t>
      </w:r>
      <w:r w:rsidRPr="00203F09">
        <w:rPr>
          <w:rStyle w:val="Emphasis"/>
          <w:highlight w:val="yellow"/>
        </w:rPr>
        <w:t>patient's knowledge</w:t>
      </w:r>
      <w:r w:rsidRPr="00987068">
        <w:rPr>
          <w:rStyle w:val="Emphasis"/>
        </w:rPr>
        <w:t xml:space="preserve"> and 69% were concerned that strong enough data security will not be installed in the new computer system.</w:t>
      </w:r>
      <w:r w:rsidRPr="00B1552E">
        <w:rPr>
          <w:sz w:val="14"/>
        </w:rPr>
        <w:t xml:space="preserve">38 People have identified being in control of who could get information about them; being able to share confidential matters with someone they trust; and controlling what information is collected about them as three of the facets of privacy that were most important to them.39 Half of the respondents in a recent survey believed that “[P]atients have lost all control today over how their medical records are obtained and used by organizations outside the direct patient health care such as life insurers, employers, and government health agencies.”40 These </w:t>
      </w:r>
      <w:r w:rsidRPr="00203F09">
        <w:rPr>
          <w:rStyle w:val="StyleUnderline"/>
          <w:highlight w:val="yellow"/>
        </w:rPr>
        <w:t>public opinions</w:t>
      </w:r>
      <w:r w:rsidRPr="00987068">
        <w:rPr>
          <w:rStyle w:val="StyleUnderline"/>
        </w:rPr>
        <w:t xml:space="preserve"> about the “privacy” of health information </w:t>
      </w:r>
      <w:r w:rsidRPr="00203F09">
        <w:rPr>
          <w:rStyle w:val="StyleUnderline"/>
          <w:highlight w:val="yellow"/>
        </w:rPr>
        <w:t>reflect</w:t>
      </w:r>
      <w:r w:rsidRPr="00B1552E">
        <w:rPr>
          <w:sz w:val="14"/>
        </w:rPr>
        <w:t xml:space="preserve"> in </w:t>
      </w:r>
      <w:r w:rsidRPr="00987068">
        <w:rPr>
          <w:rStyle w:val="Emphasis"/>
        </w:rPr>
        <w:t xml:space="preserve">a </w:t>
      </w:r>
      <w:r w:rsidRPr="00203F09">
        <w:rPr>
          <w:rStyle w:val="Emphasis"/>
          <w:highlight w:val="yellow"/>
        </w:rPr>
        <w:t>very real way the practical importance of privacy to members of the public</w:t>
      </w:r>
      <w:r w:rsidRPr="00203F09">
        <w:rPr>
          <w:sz w:val="14"/>
          <w:highlight w:val="yellow"/>
        </w:rPr>
        <w:t>.</w:t>
      </w:r>
      <w:r w:rsidRPr="00203F09">
        <w:rPr>
          <w:rStyle w:val="StyleUnderline"/>
          <w:highlight w:val="yellow"/>
        </w:rPr>
        <w:t xml:space="preserve"> They</w:t>
      </w:r>
      <w:r w:rsidRPr="00987068">
        <w:rPr>
          <w:rStyle w:val="StyleUnderline"/>
        </w:rPr>
        <w:t xml:space="preserve"> desire control over and security and confidentiality of their health information. They want to know who is using their information and why</w:t>
      </w:r>
      <w:r w:rsidRPr="00B1552E">
        <w:rPr>
          <w:sz w:val="14"/>
        </w:rPr>
        <w:t xml:space="preserve">. A significant portion of Americans are concerned enough about the privacy of their health information that they take matters into their own hands. In response to a recent California HealthCare Foundation survey, one out of eight </w:t>
      </w:r>
      <w:r w:rsidRPr="00B1552E">
        <w:rPr>
          <w:rStyle w:val="StyleUnderline"/>
        </w:rPr>
        <w:t xml:space="preserve">respondents reported that they had engaged in a behavior intended to protect his or her privacy, including taking such actions as </w:t>
      </w:r>
      <w:r w:rsidRPr="00203F09">
        <w:rPr>
          <w:rStyle w:val="Emphasis"/>
          <w:highlight w:val="yellow"/>
        </w:rPr>
        <w:t>avoid</w:t>
      </w:r>
      <w:r w:rsidRPr="00B1552E">
        <w:rPr>
          <w:rStyle w:val="Emphasis"/>
        </w:rPr>
        <w:t xml:space="preserve">ing </w:t>
      </w:r>
      <w:r w:rsidRPr="00203F09">
        <w:rPr>
          <w:rStyle w:val="Emphasis"/>
          <w:highlight w:val="yellow"/>
        </w:rPr>
        <w:t>their regular doctor, asking their doctor not to record their health information or</w:t>
      </w:r>
      <w:r w:rsidRPr="00B1552E">
        <w:rPr>
          <w:rStyle w:val="Emphasis"/>
        </w:rPr>
        <w:t xml:space="preserve"> to “</w:t>
      </w:r>
      <w:r w:rsidRPr="00203F09">
        <w:rPr>
          <w:rStyle w:val="Emphasis"/>
          <w:highlight w:val="yellow"/>
        </w:rPr>
        <w:t>fudge” a diagnosis</w:t>
      </w:r>
      <w:r w:rsidRPr="00B1552E">
        <w:rPr>
          <w:rStyle w:val="Emphasis"/>
        </w:rPr>
        <w:t xml:space="preserve">, paying out of pocket so as not to file an insurance claim </w:t>
      </w:r>
      <w:r w:rsidRPr="00203F09">
        <w:rPr>
          <w:rStyle w:val="Emphasis"/>
          <w:highlight w:val="yellow"/>
        </w:rPr>
        <w:t>and</w:t>
      </w:r>
      <w:r w:rsidRPr="00B1552E">
        <w:rPr>
          <w:rStyle w:val="Emphasis"/>
        </w:rPr>
        <w:t xml:space="preserve"> even </w:t>
      </w:r>
      <w:r w:rsidRPr="00203F09">
        <w:rPr>
          <w:rStyle w:val="Emphasis"/>
          <w:highlight w:val="yellow"/>
        </w:rPr>
        <w:t>avoiding care altogether</w:t>
      </w:r>
      <w:r w:rsidRPr="00B1552E">
        <w:rPr>
          <w:sz w:val="14"/>
        </w:rPr>
        <w:t xml:space="preserve">.41 </w:t>
      </w:r>
      <w:r w:rsidRPr="00B1552E">
        <w:rPr>
          <w:rStyle w:val="Emphasis"/>
        </w:rPr>
        <w:t xml:space="preserve">In very functional terms, adequately </w:t>
      </w:r>
      <w:r w:rsidRPr="00203F09">
        <w:rPr>
          <w:rStyle w:val="Emphasis"/>
          <w:highlight w:val="yellow"/>
        </w:rPr>
        <w:t>protecting</w:t>
      </w:r>
      <w:r w:rsidRPr="00B1552E">
        <w:rPr>
          <w:rStyle w:val="Emphasis"/>
        </w:rPr>
        <w:t xml:space="preserve"> the </w:t>
      </w:r>
      <w:r w:rsidRPr="00203F09">
        <w:rPr>
          <w:rStyle w:val="Emphasis"/>
          <w:highlight w:val="yellow"/>
        </w:rPr>
        <w:t>privacy of health information can</w:t>
      </w:r>
      <w:r w:rsidRPr="00B1552E">
        <w:rPr>
          <w:sz w:val="14"/>
        </w:rPr>
        <w:t xml:space="preserve"> help </w:t>
      </w:r>
      <w:r w:rsidRPr="00203F09">
        <w:rPr>
          <w:rStyle w:val="Emphasis"/>
          <w:highlight w:val="yellow"/>
        </w:rPr>
        <w:t>remedy these concerns</w:t>
      </w:r>
      <w:r w:rsidRPr="00B1552E">
        <w:rPr>
          <w:sz w:val="14"/>
        </w:rPr>
        <w:t xml:space="preserve"> and, hopefully, reduce this behavior. </w:t>
      </w:r>
      <w:r w:rsidRPr="00203F09">
        <w:rPr>
          <w:rStyle w:val="Emphasis"/>
          <w:highlight w:val="yellow"/>
        </w:rPr>
        <w:t>Ensuring privacy can promote</w:t>
      </w:r>
      <w:r w:rsidRPr="00B1552E">
        <w:rPr>
          <w:rStyle w:val="Emphasis"/>
        </w:rPr>
        <w:t xml:space="preserve"> more </w:t>
      </w:r>
      <w:r w:rsidRPr="00203F09">
        <w:rPr>
          <w:rStyle w:val="Emphasis"/>
          <w:highlight w:val="yellow"/>
        </w:rPr>
        <w:t>effective communication between physician and patient</w:t>
      </w:r>
      <w:r w:rsidRPr="00B1552E">
        <w:rPr>
          <w:rStyle w:val="StyleUnderline"/>
        </w:rPr>
        <w:t>, which is essential for quality of care, enhanced autonomy, and preventing economic harm, embarrassment and discrimination</w:t>
      </w:r>
      <w:r w:rsidRPr="00B1552E">
        <w:rPr>
          <w:sz w:val="14"/>
        </w:rPr>
        <w:t xml:space="preserve">.42 A number of studies suggest that </w:t>
      </w:r>
      <w:r w:rsidRPr="00B1552E">
        <w:rPr>
          <w:rStyle w:val="Emphasis"/>
        </w:rPr>
        <w:t xml:space="preserve">the relative strength of </w:t>
      </w:r>
      <w:r w:rsidRPr="00203F09">
        <w:rPr>
          <w:rStyle w:val="Emphasis"/>
          <w:highlight w:val="yellow"/>
        </w:rPr>
        <w:t>confidentiality protections</w:t>
      </w:r>
      <w:r w:rsidRPr="00B1552E">
        <w:rPr>
          <w:rStyle w:val="Emphasis"/>
        </w:rPr>
        <w:t xml:space="preserve"> can </w:t>
      </w:r>
      <w:r w:rsidRPr="00203F09">
        <w:rPr>
          <w:rStyle w:val="Emphasis"/>
          <w:highlight w:val="yellow"/>
        </w:rPr>
        <w:t>play an important role in people’s decisions whether to seek or forgo treatment</w:t>
      </w:r>
      <w:r w:rsidRPr="00B1552E">
        <w:rPr>
          <w:sz w:val="14"/>
        </w:rPr>
        <w:t xml:space="preserve">, particularly with respect to mental health and substance abuse.43 </w:t>
      </w:r>
      <w:r w:rsidRPr="00B1552E">
        <w:rPr>
          <w:rStyle w:val="StyleUnderline"/>
        </w:rPr>
        <w:t>The willingness of a person to make self-disclosures necessary to such mental health and substance abuse treatment may decrease as the perceived negative consequences of a breach of confidentiality increase</w:t>
      </w:r>
      <w:r w:rsidRPr="00B1552E">
        <w:rPr>
          <w:sz w:val="14"/>
        </w:rPr>
        <w:t xml:space="preserve">.44 </w:t>
      </w:r>
      <w:r w:rsidRPr="00B1552E">
        <w:rPr>
          <w:rStyle w:val="Emphasis"/>
        </w:rPr>
        <w:t>Privacy or confidentiality is particularly important to adolescents who seek health care</w:t>
      </w:r>
      <w:r w:rsidRPr="00B1552E">
        <w:rPr>
          <w:rStyle w:val="StyleUnderline"/>
        </w:rPr>
        <w:t>. When adolescents perceive that health services are not confidential, they report that they are less likely to seek care</w:t>
      </w:r>
      <w:r w:rsidRPr="00B1552E">
        <w:rPr>
          <w:sz w:val="14"/>
        </w:rPr>
        <w:t xml:space="preserve">, particularly for reproductive health matters or substance abuse.45 These studies show that protecting the privacy of health information is essential to ensuring that individuals will obtain quality care. Protecting privacy is also seen by some as enhancing data quality for research and quality improvement initiatives. </w:t>
      </w:r>
      <w:r w:rsidRPr="00203F09">
        <w:rPr>
          <w:rStyle w:val="Emphasis"/>
          <w:highlight w:val="yellow"/>
        </w:rPr>
        <w:t>When individuals avoid health care</w:t>
      </w:r>
      <w:r w:rsidRPr="00B1552E">
        <w:rPr>
          <w:rStyle w:val="Emphasis"/>
        </w:rPr>
        <w:t xml:space="preserve"> or engage in other privacy protective behaviors, such as withholding information or doctor shopping, </w:t>
      </w:r>
      <w:r w:rsidRPr="00203F09">
        <w:rPr>
          <w:rStyle w:val="Emphasis"/>
          <w:highlight w:val="yellow"/>
        </w:rPr>
        <w:t>inaccurate and incomplete data is entered</w:t>
      </w:r>
      <w:r w:rsidRPr="00B1552E">
        <w:rPr>
          <w:rStyle w:val="Emphasis"/>
        </w:rPr>
        <w:t xml:space="preserve"> into the health care system. </w:t>
      </w:r>
      <w:r w:rsidRPr="00203F09">
        <w:rPr>
          <w:rStyle w:val="Emphasis"/>
          <w:highlight w:val="yellow"/>
        </w:rPr>
        <w:t>This data</w:t>
      </w:r>
      <w:r w:rsidRPr="00B1552E">
        <w:rPr>
          <w:rStyle w:val="Emphasis"/>
        </w:rPr>
        <w:t xml:space="preserve">, which is subsequently </w:t>
      </w:r>
      <w:r w:rsidRPr="00203F09">
        <w:rPr>
          <w:rStyle w:val="Emphasis"/>
          <w:highlight w:val="yellow"/>
        </w:rPr>
        <w:t>used for research, public health reporting, and outcomes analysis carries</w:t>
      </w:r>
      <w:r w:rsidRPr="00B1552E">
        <w:rPr>
          <w:rStyle w:val="Emphasis"/>
        </w:rPr>
        <w:t xml:space="preserve"> with it the same </w:t>
      </w:r>
      <w:r w:rsidRPr="00203F09">
        <w:rPr>
          <w:rStyle w:val="Emphasis"/>
          <w:highlight w:val="yellow"/>
        </w:rPr>
        <w:t>vulnerabilities</w:t>
      </w:r>
      <w:r w:rsidRPr="00203F09">
        <w:rPr>
          <w:rStyle w:val="StyleUnderline"/>
          <w:highlight w:val="yellow"/>
        </w:rPr>
        <w:t>. Ensuring</w:t>
      </w:r>
      <w:r w:rsidRPr="00B1552E">
        <w:rPr>
          <w:rStyle w:val="StyleUnderline"/>
        </w:rPr>
        <w:t xml:space="preserve"> individuals that the </w:t>
      </w:r>
      <w:r w:rsidRPr="00203F09">
        <w:rPr>
          <w:rStyle w:val="StyleUnderline"/>
          <w:highlight w:val="yellow"/>
        </w:rPr>
        <w:t>privacy</w:t>
      </w:r>
      <w:r w:rsidRPr="00B1552E">
        <w:rPr>
          <w:rStyle w:val="StyleUnderline"/>
        </w:rPr>
        <w:t xml:space="preserve"> and confidentiality of health information will be protected </w:t>
      </w:r>
      <w:r w:rsidRPr="00203F09">
        <w:rPr>
          <w:rStyle w:val="StyleUnderline"/>
          <w:highlight w:val="yellow"/>
        </w:rPr>
        <w:t>should reduce these behaviors and result in</w:t>
      </w:r>
      <w:r w:rsidRPr="00B1552E">
        <w:rPr>
          <w:rStyle w:val="StyleUnderline"/>
        </w:rPr>
        <w:t xml:space="preserve"> more </w:t>
      </w:r>
      <w:r w:rsidRPr="00203F09">
        <w:rPr>
          <w:rStyle w:val="StyleUnderline"/>
          <w:highlight w:val="yellow"/>
        </w:rPr>
        <w:t>complete and accurate data for</w:t>
      </w:r>
      <w:r w:rsidRPr="00B1552E">
        <w:rPr>
          <w:rStyle w:val="StyleUnderline"/>
        </w:rPr>
        <w:t xml:space="preserve"> these </w:t>
      </w:r>
      <w:r w:rsidRPr="00203F09">
        <w:rPr>
          <w:rStyle w:val="StyleUnderline"/>
          <w:highlight w:val="yellow"/>
        </w:rPr>
        <w:t>research</w:t>
      </w:r>
      <w:r w:rsidRPr="00B1552E">
        <w:rPr>
          <w:rStyle w:val="StyleUnderline"/>
        </w:rPr>
        <w:t>, public health and quality purposes</w:t>
      </w:r>
      <w:r w:rsidRPr="00B1552E">
        <w:rPr>
          <w:sz w:val="14"/>
        </w:rPr>
        <w:t>.</w:t>
      </w:r>
    </w:p>
    <w:p w:rsidR="00065AEC" w:rsidRPr="00B514EA" w:rsidRDefault="00065AEC" w:rsidP="00065AEC">
      <w:pPr>
        <w:pStyle w:val="Heading4"/>
        <w:rPr>
          <w:sz w:val="24"/>
        </w:rPr>
      </w:pPr>
      <w:r w:rsidRPr="00B514EA">
        <w:rPr>
          <w:sz w:val="24"/>
        </w:rPr>
        <w:t>Trust key to solve bioterror- research, response and treatment</w:t>
      </w:r>
    </w:p>
    <w:p w:rsidR="00065AEC" w:rsidRPr="00B514EA" w:rsidRDefault="00065AEC" w:rsidP="00065AEC">
      <w:pPr>
        <w:rPr>
          <w:sz w:val="20"/>
        </w:rPr>
      </w:pPr>
      <w:r w:rsidRPr="00B514EA">
        <w:rPr>
          <w:b/>
          <w:bCs/>
          <w:sz w:val="24"/>
        </w:rPr>
        <w:t xml:space="preserve">Jacobs, 5 </w:t>
      </w:r>
      <w:r w:rsidRPr="00B514EA">
        <w:rPr>
          <w:sz w:val="20"/>
        </w:rPr>
        <w:t>– MD; Boston University professor of medicine</w:t>
      </w:r>
    </w:p>
    <w:p w:rsidR="00065AEC" w:rsidRPr="00B514EA" w:rsidRDefault="00065AEC" w:rsidP="00065AEC">
      <w:pPr>
        <w:rPr>
          <w:sz w:val="20"/>
        </w:rPr>
      </w:pPr>
      <w:r w:rsidRPr="00B514EA">
        <w:rPr>
          <w:sz w:val="20"/>
        </w:rPr>
        <w:t>[Alice, director of Cardiac Catheterization Laboratory and Interventional Cardiology, "Rebuilding an Enduring Trust in Medicine," Circulation, 2005, circ.ahajournals.org/content/111/25/3494.full#xref-ref-3-1, accessed 8-18-14]</w:t>
      </w:r>
    </w:p>
    <w:p w:rsidR="00065AEC" w:rsidRPr="00B514EA" w:rsidRDefault="00065AEC" w:rsidP="00065AEC">
      <w:pPr>
        <w:rPr>
          <w:b/>
          <w:sz w:val="18"/>
          <w:szCs w:val="20"/>
          <w:u w:val="single"/>
        </w:rPr>
      </w:pPr>
      <w:r w:rsidRPr="00B514EA">
        <w:rPr>
          <w:sz w:val="10"/>
        </w:rPr>
        <w:t xml:space="preserve">To be sure, we will learn about the emerging science and clinical practice of cardiovascular disease over the next four days. But </w:t>
      </w:r>
      <w:r w:rsidRPr="00B514EA">
        <w:rPr>
          <w:b/>
          <w:sz w:val="18"/>
          <w:szCs w:val="20"/>
          <w:highlight w:val="yellow"/>
          <w:u w:val="single"/>
        </w:rPr>
        <w:t>there is an internal disease</w:t>
      </w:r>
      <w:r w:rsidRPr="00B514EA">
        <w:rPr>
          <w:sz w:val="10"/>
        </w:rPr>
        <w:t xml:space="preserve"> of the heart </w:t>
      </w:r>
      <w:r w:rsidRPr="00B514EA">
        <w:rPr>
          <w:b/>
          <w:sz w:val="18"/>
          <w:szCs w:val="20"/>
          <w:highlight w:val="yellow"/>
          <w:u w:val="single"/>
        </w:rPr>
        <w:t>that confronts</w:t>
      </w:r>
      <w:r w:rsidRPr="00B514EA">
        <w:rPr>
          <w:sz w:val="10"/>
        </w:rPr>
        <w:t xml:space="preserve"> us as </w:t>
      </w:r>
      <w:r w:rsidRPr="00B514EA">
        <w:rPr>
          <w:b/>
          <w:sz w:val="18"/>
          <w:szCs w:val="20"/>
          <w:u w:val="single"/>
        </w:rPr>
        <w:t>scientists</w:t>
      </w:r>
      <w:r w:rsidRPr="00B514EA">
        <w:rPr>
          <w:sz w:val="10"/>
        </w:rPr>
        <w:t xml:space="preserve">, as </w:t>
      </w:r>
      <w:r w:rsidRPr="00B514EA">
        <w:rPr>
          <w:b/>
          <w:sz w:val="18"/>
          <w:szCs w:val="20"/>
          <w:highlight w:val="yellow"/>
          <w:u w:val="single"/>
        </w:rPr>
        <w:t>physicians</w:t>
      </w:r>
      <w:r w:rsidRPr="00B514EA">
        <w:rPr>
          <w:sz w:val="10"/>
        </w:rPr>
        <w:t xml:space="preserve">, </w:t>
      </w:r>
      <w:r w:rsidRPr="00B514EA">
        <w:rPr>
          <w:b/>
          <w:bCs/>
          <w:sz w:val="18"/>
          <w:szCs w:val="20"/>
          <w:u w:val="single"/>
        </w:rPr>
        <w:t>and</w:t>
      </w:r>
      <w:r w:rsidRPr="00B514EA">
        <w:rPr>
          <w:sz w:val="10"/>
        </w:rPr>
        <w:t xml:space="preserve"> as </w:t>
      </w:r>
      <w:r w:rsidRPr="00B514EA">
        <w:rPr>
          <w:b/>
          <w:sz w:val="18"/>
          <w:szCs w:val="20"/>
          <w:u w:val="single"/>
        </w:rPr>
        <w:t>healthcare professionals</w:t>
      </w:r>
      <w:r w:rsidRPr="00B514EA">
        <w:rPr>
          <w:sz w:val="10"/>
        </w:rPr>
        <w:t xml:space="preserve">. It is a threat to us all—insidious and pervasive—and one that we unknowingly may spread. </w:t>
      </w:r>
      <w:r w:rsidRPr="00B514EA">
        <w:rPr>
          <w:b/>
          <w:sz w:val="18"/>
          <w:szCs w:val="20"/>
          <w:u w:val="single"/>
        </w:rPr>
        <w:t xml:space="preserve">This threat is one of the most critical issues facing our profession </w:t>
      </w:r>
      <w:r w:rsidRPr="00B514EA">
        <w:rPr>
          <w:sz w:val="10"/>
        </w:rPr>
        <w:t xml:space="preserve">today. How we address this problem will shape the future of medical care.¶ </w:t>
      </w:r>
      <w:r w:rsidRPr="00B514EA">
        <w:rPr>
          <w:b/>
          <w:sz w:val="18"/>
          <w:szCs w:val="20"/>
          <w:u w:val="single"/>
        </w:rPr>
        <w:t>This issue is</w:t>
      </w:r>
      <w:r w:rsidRPr="00B514EA">
        <w:rPr>
          <w:sz w:val="10"/>
        </w:rPr>
        <w:t xml:space="preserve"> </w:t>
      </w:r>
      <w:r w:rsidRPr="00B514EA">
        <w:rPr>
          <w:b/>
          <w:bCs/>
          <w:sz w:val="18"/>
          <w:szCs w:val="20"/>
          <w:highlight w:val="yellow"/>
          <w:u w:val="single"/>
        </w:rPr>
        <w:t>the</w:t>
      </w:r>
      <w:r w:rsidRPr="00B514EA">
        <w:rPr>
          <w:sz w:val="10"/>
          <w:highlight w:val="yellow"/>
        </w:rPr>
        <w:t xml:space="preserve"> </w:t>
      </w:r>
      <w:r w:rsidRPr="00B514EA">
        <w:rPr>
          <w:b/>
          <w:sz w:val="18"/>
          <w:szCs w:val="20"/>
          <w:highlight w:val="yellow"/>
          <w:u w:val="single"/>
        </w:rPr>
        <w:t>erosion of trust.</w:t>
      </w:r>
      <w:r w:rsidRPr="00B514EA">
        <w:rPr>
          <w:sz w:val="10"/>
          <w:highlight w:val="yellow"/>
        </w:rPr>
        <w:t xml:space="preserve">¶ </w:t>
      </w:r>
      <w:r w:rsidRPr="00B514EA">
        <w:rPr>
          <w:b/>
          <w:sz w:val="18"/>
          <w:szCs w:val="20"/>
          <w:highlight w:val="yellow"/>
          <w:u w:val="single"/>
        </w:rPr>
        <w:t xml:space="preserve">Lack </w:t>
      </w:r>
      <w:r w:rsidRPr="00B514EA">
        <w:rPr>
          <w:b/>
          <w:sz w:val="18"/>
          <w:szCs w:val="20"/>
          <w:highlight w:val="yellow"/>
          <w:u w:val="single"/>
        </w:rPr>
        <w:lastRenderedPageBreak/>
        <w:t>of trust is a barrier between our intellectual renewal and our ability to deliver</w:t>
      </w:r>
      <w:r w:rsidRPr="00B514EA">
        <w:rPr>
          <w:sz w:val="10"/>
        </w:rPr>
        <w:t xml:space="preserve"> this new </w:t>
      </w:r>
      <w:r w:rsidRPr="00B514EA">
        <w:rPr>
          <w:b/>
          <w:sz w:val="18"/>
          <w:szCs w:val="20"/>
          <w:highlight w:val="yellow"/>
          <w:u w:val="single"/>
        </w:rPr>
        <w:t>knowledge to</w:t>
      </w:r>
      <w:r w:rsidRPr="00B514EA">
        <w:rPr>
          <w:b/>
          <w:sz w:val="18"/>
          <w:szCs w:val="20"/>
          <w:u w:val="single"/>
        </w:rPr>
        <w:t xml:space="preserve"> our </w:t>
      </w:r>
      <w:r w:rsidRPr="00B514EA">
        <w:rPr>
          <w:b/>
          <w:sz w:val="18"/>
          <w:szCs w:val="20"/>
          <w:highlight w:val="yellow"/>
          <w:u w:val="single"/>
        </w:rPr>
        <w:t>research labs</w:t>
      </w:r>
      <w:r w:rsidRPr="00B514EA">
        <w:rPr>
          <w:sz w:val="10"/>
        </w:rPr>
        <w:t xml:space="preserve">, to our </w:t>
      </w:r>
      <w:r w:rsidRPr="00B514EA">
        <w:rPr>
          <w:b/>
          <w:sz w:val="18"/>
          <w:szCs w:val="20"/>
          <w:u w:val="single"/>
        </w:rPr>
        <w:t>offices</w:t>
      </w:r>
      <w:r w:rsidRPr="00B514EA">
        <w:rPr>
          <w:sz w:val="10"/>
        </w:rPr>
        <w:t xml:space="preserve">, to the bedside of our </w:t>
      </w:r>
      <w:r w:rsidRPr="00B514EA">
        <w:rPr>
          <w:b/>
          <w:sz w:val="18"/>
          <w:szCs w:val="20"/>
          <w:highlight w:val="yellow"/>
          <w:u w:val="single"/>
        </w:rPr>
        <w:t>patients, and</w:t>
      </w:r>
      <w:r w:rsidRPr="00B514EA">
        <w:rPr>
          <w:sz w:val="10"/>
        </w:rPr>
        <w:t xml:space="preserve"> to </w:t>
      </w:r>
      <w:r w:rsidRPr="00B514EA">
        <w:rPr>
          <w:b/>
          <w:sz w:val="18"/>
          <w:szCs w:val="20"/>
          <w:highlight w:val="yellow"/>
          <w:u w:val="single"/>
        </w:rPr>
        <w:t>the public.</w:t>
      </w:r>
      <w:r w:rsidRPr="00B514EA">
        <w:rPr>
          <w:sz w:val="10"/>
          <w:highlight w:val="yellow"/>
        </w:rPr>
        <w:t xml:space="preserve"> </w:t>
      </w:r>
      <w:r w:rsidRPr="00B514EA">
        <w:rPr>
          <w:b/>
          <w:sz w:val="18"/>
          <w:szCs w:val="20"/>
          <w:highlight w:val="yellow"/>
          <w:u w:val="single"/>
        </w:rPr>
        <w:t>Trust is</w:t>
      </w:r>
      <w:r w:rsidRPr="00B514EA">
        <w:rPr>
          <w:b/>
          <w:sz w:val="18"/>
          <w:szCs w:val="20"/>
          <w:u w:val="single"/>
        </w:rPr>
        <w:t xml:space="preserve"> </w:t>
      </w:r>
      <w:r w:rsidRPr="00B514EA">
        <w:rPr>
          <w:sz w:val="10"/>
          <w:szCs w:val="16"/>
        </w:rPr>
        <w:t>a</w:t>
      </w:r>
      <w:r w:rsidRPr="00B514EA">
        <w:rPr>
          <w:sz w:val="10"/>
        </w:rPr>
        <w:t xml:space="preserve"> </w:t>
      </w:r>
      <w:r w:rsidRPr="00B514EA">
        <w:rPr>
          <w:b/>
          <w:bCs/>
          <w:sz w:val="18"/>
          <w:szCs w:val="20"/>
          <w:highlight w:val="yellow"/>
          <w:u w:val="single"/>
        </w:rPr>
        <w:t>vital</w:t>
      </w:r>
      <w:r w:rsidRPr="00B514EA">
        <w:rPr>
          <w:sz w:val="10"/>
        </w:rPr>
        <w:t xml:space="preserve">, unseen, and </w:t>
      </w:r>
      <w:r w:rsidRPr="00B514EA">
        <w:rPr>
          <w:sz w:val="10"/>
          <w:szCs w:val="16"/>
        </w:rPr>
        <w:t>essential</w:t>
      </w:r>
      <w:r w:rsidRPr="00B514EA">
        <w:rPr>
          <w:b/>
          <w:sz w:val="18"/>
          <w:szCs w:val="20"/>
          <w:u w:val="single"/>
        </w:rPr>
        <w:t xml:space="preserve"> element in diagnosis, treatment, and healing</w:t>
      </w:r>
      <w:r w:rsidRPr="00B514EA">
        <w:rPr>
          <w:sz w:val="10"/>
        </w:rPr>
        <w:t xml:space="preserve">. So it is fundamental that we understand what it is, why it’s important in medicine, its recent decline, and what we can all do to rebuild trust in our profession. Trust is intrinsic to the relationship between citizens around the world and the institutions that serve their needs: government, education, business, religion, and, most certainly, medicine.¶ Albert Einstein recognized the importance of trust when he said, “Every kind of peaceful cooperation among men is primarily based on mutual trust.”1 In our time, trust has been broken, abused, misplaced, and violated. The media have been replete with commentaries, citing stories of negligence, corruption, and betrayal by individuals and groups in the public and private sectors, from governments to corporations, from educational institutions to the Olympic Organizing Committee. These all are front-page news. Perhaps the most extreme example is terrorism, in which strangers use acts of violence to shatter trust and splinter society in an ongoing assault on our shared reverence for human life.¶ Unfortunately, we are not immune in our own sphere of cardiovascular medicine. The physician-investigator conflicts of interest concerning enrollment of patients in clinical trials, the focus on medical and nursing errors, the high-profile medical malpractice cases, the mandate to control the cost of health care in ways that may not be aligned with the best interest of the patient—all of these undermine trust in our profession. At this time, when more and more public and private institutions have fallen in public esteem, restoring trust in the healthcare professions will require that we understand the importance of trust and the implications of its absence.¶ Trust is intuitive confidence and a sense of comfort that comes from the belief that we can rely on an individual or organization to perform competently, responsibly, and in a manner considerate of our interests.2 It is dynamic, it is fragile, and it is vulnerable. Trust can be damaged, but it can be repaired and restored. It is praised where it is evident and acknowledged in every profession. Yet it is very difficult to define and quantify.¶ Trust is easier to understand than to measure. For us, trust may be particularly difficult to embrace because it is not a science. Few instruments have been designed to allow us to evaluate it with any scientific rigor. Yet, </w:t>
      </w:r>
      <w:r w:rsidRPr="00B514EA">
        <w:rPr>
          <w:b/>
          <w:sz w:val="18"/>
          <w:szCs w:val="20"/>
          <w:highlight w:val="yellow"/>
          <w:u w:val="single"/>
        </w:rPr>
        <w:t>trust is inherent to our profession</w:t>
      </w:r>
      <w:r w:rsidRPr="00B514EA">
        <w:rPr>
          <w:sz w:val="10"/>
          <w:highlight w:val="yellow"/>
        </w:rPr>
        <w:t>,</w:t>
      </w:r>
      <w:r w:rsidRPr="00B514EA">
        <w:rPr>
          <w:sz w:val="10"/>
        </w:rPr>
        <w:t xml:space="preserve"> </w:t>
      </w:r>
      <w:r w:rsidRPr="00B514EA">
        <w:rPr>
          <w:b/>
          <w:sz w:val="18"/>
          <w:szCs w:val="20"/>
          <w:u w:val="single"/>
        </w:rPr>
        <w:t>precisely</w:t>
      </w:r>
      <w:r w:rsidRPr="00B514EA">
        <w:rPr>
          <w:sz w:val="10"/>
        </w:rPr>
        <w:t xml:space="preserve"> because patients </w:t>
      </w:r>
      <w:r w:rsidRPr="00B514EA">
        <w:rPr>
          <w:b/>
          <w:sz w:val="18"/>
          <w:szCs w:val="20"/>
          <w:u w:val="single"/>
        </w:rPr>
        <w:t>turn to us in their most vulnerable moments, for knowledge about their</w:t>
      </w:r>
      <w:r w:rsidRPr="00B514EA">
        <w:rPr>
          <w:sz w:val="10"/>
        </w:rPr>
        <w:t xml:space="preserve"> health and </w:t>
      </w:r>
      <w:r w:rsidRPr="00B514EA">
        <w:rPr>
          <w:b/>
          <w:sz w:val="18"/>
          <w:szCs w:val="20"/>
          <w:u w:val="single"/>
        </w:rPr>
        <w:t>disease</w:t>
      </w:r>
      <w:r w:rsidRPr="00B514EA">
        <w:rPr>
          <w:sz w:val="10"/>
        </w:rPr>
        <w:t xml:space="preserve">. </w:t>
      </w:r>
      <w:r w:rsidRPr="00B514EA">
        <w:rPr>
          <w:b/>
          <w:sz w:val="18"/>
          <w:szCs w:val="20"/>
          <w:u w:val="single"/>
        </w:rPr>
        <w:t xml:space="preserve">We know trust when </w:t>
      </w:r>
      <w:r w:rsidRPr="00B514EA">
        <w:rPr>
          <w:sz w:val="10"/>
        </w:rPr>
        <w:t xml:space="preserve">we experience it: when </w:t>
      </w:r>
      <w:r w:rsidRPr="00B514EA">
        <w:rPr>
          <w:b/>
          <w:sz w:val="18"/>
          <w:szCs w:val="20"/>
          <w:u w:val="single"/>
        </w:rPr>
        <w:t xml:space="preserve">we advise patients in need of highly technical procedures </w:t>
      </w:r>
      <w:r w:rsidRPr="00B514EA">
        <w:rPr>
          <w:sz w:val="10"/>
        </w:rPr>
        <w:t xml:space="preserve">that are </w:t>
      </w:r>
      <w:r w:rsidRPr="00B514EA">
        <w:rPr>
          <w:b/>
          <w:sz w:val="18"/>
          <w:szCs w:val="20"/>
          <w:u w:val="single"/>
        </w:rPr>
        <w:t xml:space="preserve">associated with increased risk </w:t>
      </w:r>
      <w:r w:rsidRPr="00B514EA">
        <w:rPr>
          <w:sz w:val="10"/>
        </w:rPr>
        <w:t xml:space="preserve">or when we return from being away to learn that our patient who became ill waited for us to make a decision and to discuss their concerns, despite being surrounded by competent colleagues acting on our behalf.¶ Many thought </w:t>
      </w:r>
      <w:r w:rsidRPr="00B514EA">
        <w:rPr>
          <w:b/>
          <w:sz w:val="18"/>
          <w:szCs w:val="20"/>
          <w:u w:val="single"/>
        </w:rPr>
        <w:t>leaders in the medical field understand the importance of trust</w:t>
      </w:r>
      <w:r w:rsidRPr="00B514EA">
        <w:rPr>
          <w:sz w:val="10"/>
        </w:rPr>
        <w:t xml:space="preserve">.3 </w:t>
      </w:r>
      <w:r w:rsidRPr="00B514EA">
        <w:rPr>
          <w:b/>
          <w:sz w:val="18"/>
          <w:szCs w:val="20"/>
          <w:highlight w:val="yellow"/>
          <w:u w:val="single"/>
        </w:rPr>
        <w:t>When asked whether the public health system could be overrun by public panic over</w:t>
      </w:r>
      <w:r w:rsidRPr="00B514EA">
        <w:rPr>
          <w:b/>
          <w:sz w:val="18"/>
          <w:szCs w:val="20"/>
          <w:u w:val="single"/>
        </w:rPr>
        <w:t xml:space="preserve"> </w:t>
      </w:r>
      <w:r w:rsidRPr="00B514EA">
        <w:rPr>
          <w:sz w:val="10"/>
        </w:rPr>
        <w:t xml:space="preserve">SARS and </w:t>
      </w:r>
      <w:r w:rsidRPr="00B514EA">
        <w:rPr>
          <w:b/>
          <w:sz w:val="18"/>
          <w:szCs w:val="20"/>
          <w:highlight w:val="yellow"/>
          <w:u w:val="single"/>
        </w:rPr>
        <w:t>bioterror</w:t>
      </w:r>
      <w:r w:rsidRPr="00B514EA">
        <w:rPr>
          <w:sz w:val="10"/>
          <w:highlight w:val="yellow"/>
        </w:rPr>
        <w:t>ism</w:t>
      </w:r>
      <w:r w:rsidRPr="00B514EA">
        <w:rPr>
          <w:sz w:val="10"/>
        </w:rPr>
        <w:t xml:space="preserve">, </w:t>
      </w:r>
      <w:r w:rsidRPr="00B514EA">
        <w:rPr>
          <w:b/>
          <w:sz w:val="18"/>
          <w:szCs w:val="20"/>
          <w:highlight w:val="yellow"/>
          <w:u w:val="single"/>
          <w:bdr w:val="single" w:sz="4" w:space="0" w:color="auto"/>
        </w:rPr>
        <w:t>C</w:t>
      </w:r>
      <w:r w:rsidRPr="00B514EA">
        <w:rPr>
          <w:sz w:val="10"/>
        </w:rPr>
        <w:t xml:space="preserve">enters for </w:t>
      </w:r>
      <w:r w:rsidRPr="00B514EA">
        <w:rPr>
          <w:b/>
          <w:sz w:val="18"/>
          <w:szCs w:val="20"/>
          <w:highlight w:val="yellow"/>
          <w:u w:val="single"/>
          <w:bdr w:val="single" w:sz="4" w:space="0" w:color="auto"/>
        </w:rPr>
        <w:t>D</w:t>
      </w:r>
      <w:r w:rsidRPr="00B514EA">
        <w:rPr>
          <w:sz w:val="10"/>
        </w:rPr>
        <w:t xml:space="preserve">isease </w:t>
      </w:r>
      <w:r w:rsidRPr="00B514EA">
        <w:rPr>
          <w:b/>
          <w:sz w:val="18"/>
          <w:szCs w:val="20"/>
          <w:highlight w:val="yellow"/>
          <w:u w:val="single"/>
          <w:bdr w:val="single" w:sz="4" w:space="0" w:color="auto"/>
        </w:rPr>
        <w:t>C</w:t>
      </w:r>
      <w:r w:rsidRPr="00B514EA">
        <w:rPr>
          <w:sz w:val="10"/>
        </w:rPr>
        <w:t xml:space="preserve">ontrol and Prevention </w:t>
      </w:r>
      <w:r w:rsidRPr="00B514EA">
        <w:rPr>
          <w:b/>
          <w:sz w:val="18"/>
          <w:szCs w:val="20"/>
          <w:highlight w:val="yellow"/>
          <w:u w:val="single"/>
        </w:rPr>
        <w:t>Director</w:t>
      </w:r>
      <w:r w:rsidRPr="00B514EA">
        <w:rPr>
          <w:b/>
          <w:sz w:val="18"/>
          <w:szCs w:val="20"/>
          <w:u w:val="single"/>
        </w:rPr>
        <w:t xml:space="preserve"> </w:t>
      </w:r>
      <w:r w:rsidRPr="00B514EA">
        <w:rPr>
          <w:sz w:val="10"/>
        </w:rPr>
        <w:t xml:space="preserve">Julie </w:t>
      </w:r>
      <w:r w:rsidRPr="00B514EA">
        <w:rPr>
          <w:b/>
          <w:sz w:val="18"/>
          <w:szCs w:val="20"/>
          <w:u w:val="single"/>
        </w:rPr>
        <w:t xml:space="preserve">Gerberding </w:t>
      </w:r>
      <w:r w:rsidRPr="00B514EA">
        <w:rPr>
          <w:b/>
          <w:sz w:val="18"/>
          <w:szCs w:val="20"/>
          <w:highlight w:val="yellow"/>
          <w:u w:val="single"/>
        </w:rPr>
        <w:t>replied, “You can manage people if they trust you. We’ve put</w:t>
      </w:r>
      <w:r w:rsidRPr="00B514EA">
        <w:rPr>
          <w:b/>
          <w:sz w:val="18"/>
          <w:szCs w:val="20"/>
          <w:u w:val="single"/>
        </w:rPr>
        <w:t xml:space="preserve"> a </w:t>
      </w:r>
      <w:r w:rsidRPr="00B514EA">
        <w:rPr>
          <w:b/>
          <w:sz w:val="18"/>
          <w:szCs w:val="20"/>
          <w:highlight w:val="yellow"/>
          <w:u w:val="single"/>
        </w:rPr>
        <w:t>great</w:t>
      </w:r>
      <w:r w:rsidRPr="00B514EA">
        <w:rPr>
          <w:b/>
          <w:sz w:val="18"/>
          <w:szCs w:val="20"/>
          <w:u w:val="single"/>
        </w:rPr>
        <w:t xml:space="preserve"> deal of </w:t>
      </w:r>
      <w:r w:rsidRPr="00B514EA">
        <w:rPr>
          <w:b/>
          <w:sz w:val="18"/>
          <w:szCs w:val="20"/>
          <w:highlight w:val="yellow"/>
          <w:u w:val="single"/>
        </w:rPr>
        <w:t>effort into</w:t>
      </w:r>
      <w:r w:rsidRPr="00B514EA">
        <w:rPr>
          <w:sz w:val="10"/>
        </w:rPr>
        <w:t xml:space="preserve"> improving state and local communications and scaled up our own public affairs capacity…we’re</w:t>
      </w:r>
      <w:r w:rsidRPr="00B514EA">
        <w:rPr>
          <w:b/>
          <w:sz w:val="18"/>
          <w:szCs w:val="20"/>
          <w:u w:val="single"/>
        </w:rPr>
        <w:t xml:space="preserve"> </w:t>
      </w:r>
      <w:r w:rsidRPr="00B514EA">
        <w:rPr>
          <w:b/>
          <w:sz w:val="18"/>
          <w:szCs w:val="20"/>
          <w:highlight w:val="yellow"/>
          <w:u w:val="single"/>
        </w:rPr>
        <w:t>building credibility</w:t>
      </w:r>
      <w:r w:rsidRPr="00B514EA">
        <w:rPr>
          <w:sz w:val="10"/>
          <w:highlight w:val="yellow"/>
        </w:rPr>
        <w:t xml:space="preserve">, </w:t>
      </w:r>
      <w:r w:rsidRPr="00B514EA">
        <w:rPr>
          <w:b/>
          <w:sz w:val="18"/>
          <w:szCs w:val="20"/>
          <w:highlight w:val="yellow"/>
          <w:u w:val="single"/>
        </w:rPr>
        <w:t>competence and trust</w:t>
      </w:r>
      <w:r w:rsidRPr="00B514EA">
        <w:rPr>
          <w:sz w:val="10"/>
        </w:rPr>
        <w:t xml:space="preserve">.”4¶ Former </w:t>
      </w:r>
      <w:r w:rsidRPr="00B514EA">
        <w:rPr>
          <w:b/>
          <w:sz w:val="18"/>
          <w:szCs w:val="20"/>
          <w:u w:val="single"/>
          <w:bdr w:val="single" w:sz="4" w:space="0" w:color="auto"/>
        </w:rPr>
        <w:t>H</w:t>
      </w:r>
      <w:r w:rsidRPr="00B514EA">
        <w:rPr>
          <w:sz w:val="10"/>
        </w:rPr>
        <w:t xml:space="preserve">ealth and </w:t>
      </w:r>
      <w:r w:rsidRPr="00B514EA">
        <w:rPr>
          <w:b/>
          <w:sz w:val="18"/>
          <w:szCs w:val="20"/>
          <w:u w:val="single"/>
          <w:bdr w:val="single" w:sz="4" w:space="0" w:color="auto"/>
        </w:rPr>
        <w:t>H</w:t>
      </w:r>
      <w:r w:rsidRPr="00B514EA">
        <w:rPr>
          <w:sz w:val="10"/>
        </w:rPr>
        <w:t xml:space="preserve">uman </w:t>
      </w:r>
      <w:r w:rsidRPr="00B514EA">
        <w:rPr>
          <w:b/>
          <w:sz w:val="18"/>
          <w:szCs w:val="20"/>
          <w:u w:val="single"/>
          <w:bdr w:val="single" w:sz="4" w:space="0" w:color="auto"/>
        </w:rPr>
        <w:t>S</w:t>
      </w:r>
      <w:r w:rsidRPr="00B514EA">
        <w:rPr>
          <w:sz w:val="10"/>
        </w:rPr>
        <w:t xml:space="preserve">ervices </w:t>
      </w:r>
      <w:r w:rsidRPr="00B514EA">
        <w:rPr>
          <w:b/>
          <w:sz w:val="18"/>
          <w:szCs w:val="20"/>
          <w:u w:val="single"/>
        </w:rPr>
        <w:t xml:space="preserve">Secretary </w:t>
      </w:r>
      <w:r w:rsidRPr="00B514EA">
        <w:rPr>
          <w:sz w:val="10"/>
        </w:rPr>
        <w:t xml:space="preserve">Donna </w:t>
      </w:r>
      <w:r w:rsidRPr="00B514EA">
        <w:rPr>
          <w:b/>
          <w:sz w:val="18"/>
          <w:szCs w:val="20"/>
          <w:u w:val="single"/>
        </w:rPr>
        <w:t xml:space="preserve">Shalala </w:t>
      </w:r>
      <w:r w:rsidRPr="00B514EA">
        <w:rPr>
          <w:sz w:val="10"/>
        </w:rPr>
        <w:t xml:space="preserve">also </w:t>
      </w:r>
      <w:r w:rsidRPr="00B514EA">
        <w:rPr>
          <w:b/>
          <w:sz w:val="18"/>
          <w:szCs w:val="20"/>
          <w:u w:val="single"/>
        </w:rPr>
        <w:t>recognized the importance of trust when she said, “</w:t>
      </w:r>
      <w:r w:rsidRPr="00B514EA">
        <w:rPr>
          <w:b/>
          <w:sz w:val="18"/>
          <w:szCs w:val="20"/>
          <w:highlight w:val="yellow"/>
          <w:u w:val="single"/>
        </w:rPr>
        <w:t xml:space="preserve">If we are to keep </w:t>
      </w:r>
      <w:r w:rsidRPr="00B514EA">
        <w:rPr>
          <w:b/>
          <w:sz w:val="18"/>
          <w:szCs w:val="20"/>
          <w:highlight w:val="yellow"/>
          <w:u w:val="single"/>
          <w:bdr w:val="single" w:sz="4" w:space="0" w:color="auto"/>
        </w:rPr>
        <w:t>testing new med</w:t>
      </w:r>
      <w:r w:rsidRPr="00B514EA">
        <w:rPr>
          <w:sz w:val="10"/>
          <w:szCs w:val="12"/>
        </w:rPr>
        <w:t>icine</w:t>
      </w:r>
      <w:r w:rsidRPr="00B514EA">
        <w:rPr>
          <w:b/>
          <w:sz w:val="18"/>
          <w:szCs w:val="20"/>
          <w:highlight w:val="yellow"/>
          <w:u w:val="single"/>
          <w:bdr w:val="single" w:sz="4" w:space="0" w:color="auto"/>
        </w:rPr>
        <w:t>s</w:t>
      </w:r>
      <w:r w:rsidRPr="00B514EA">
        <w:rPr>
          <w:b/>
          <w:sz w:val="18"/>
          <w:szCs w:val="20"/>
          <w:highlight w:val="yellow"/>
          <w:u w:val="single"/>
        </w:rPr>
        <w:t xml:space="preserve"> and</w:t>
      </w:r>
      <w:r w:rsidRPr="00B514EA">
        <w:rPr>
          <w:b/>
          <w:sz w:val="18"/>
          <w:szCs w:val="20"/>
          <w:u w:val="single"/>
        </w:rPr>
        <w:t xml:space="preserve"> new </w:t>
      </w:r>
      <w:r w:rsidRPr="00B514EA">
        <w:rPr>
          <w:b/>
          <w:sz w:val="18"/>
          <w:szCs w:val="20"/>
          <w:highlight w:val="yellow"/>
          <w:u w:val="single"/>
        </w:rPr>
        <w:t>approaches to curing disease, we cannot compromise the trust</w:t>
      </w:r>
      <w:r w:rsidRPr="00B514EA">
        <w:rPr>
          <w:b/>
          <w:sz w:val="18"/>
          <w:szCs w:val="20"/>
          <w:u w:val="single"/>
        </w:rPr>
        <w:t xml:space="preserve"> and </w:t>
      </w:r>
      <w:r w:rsidRPr="00B514EA">
        <w:rPr>
          <w:b/>
          <w:sz w:val="18"/>
          <w:szCs w:val="20"/>
          <w:u w:val="single"/>
          <w:bdr w:val="single" w:sz="4" w:space="0" w:color="auto"/>
        </w:rPr>
        <w:t xml:space="preserve">willingness </w:t>
      </w:r>
      <w:r w:rsidRPr="00B514EA">
        <w:rPr>
          <w:b/>
          <w:sz w:val="18"/>
          <w:szCs w:val="20"/>
          <w:highlight w:val="yellow"/>
          <w:u w:val="single"/>
          <w:bdr w:val="single" w:sz="4" w:space="0" w:color="auto"/>
        </w:rPr>
        <w:t>of patients to participate</w:t>
      </w:r>
      <w:r w:rsidRPr="00B514EA">
        <w:rPr>
          <w:b/>
          <w:sz w:val="18"/>
          <w:szCs w:val="20"/>
          <w:u w:val="single"/>
          <w:bdr w:val="single" w:sz="4" w:space="0" w:color="auto"/>
        </w:rPr>
        <w:t xml:space="preserve"> in clinical trials</w:t>
      </w:r>
      <w:r w:rsidRPr="00B514EA">
        <w:rPr>
          <w:b/>
          <w:sz w:val="18"/>
          <w:szCs w:val="20"/>
          <w:u w:val="single"/>
        </w:rPr>
        <w:t>.</w:t>
      </w:r>
      <w:r w:rsidRPr="00B514EA">
        <w:rPr>
          <w:sz w:val="10"/>
        </w:rPr>
        <w:t>”5¶</w:t>
      </w:r>
      <w:r w:rsidRPr="00B514EA">
        <w:rPr>
          <w:sz w:val="10"/>
          <w:u w:val="single"/>
        </w:rPr>
        <w:t xml:space="preserve"> </w:t>
      </w:r>
      <w:r w:rsidRPr="00B514EA">
        <w:rPr>
          <w:sz w:val="10"/>
        </w:rPr>
        <w:t xml:space="preserve">These seemingly intuitive concepts of the importance of trust in 21st century medicine actually have little foundation in our medical heritage. In fact, a review of the early history of medicine is astonishingly devoid of medical ethics. Even the Codes and Principles of Ethics of the American Medical Association, founded in 1847, required patients to place total trust in their physician’s judgment, to obey promptly, and to “entertain a just and enduring sense of value of the services rendered.”6 Such a bold assertion of the authority of the physician and the gratitude of the patient seems unimaginable today.¶ It was not until the early 1920s that role models such as Boston’s Richard Cabot linked patient-centered medical ethics with the best that scientific medicine had to offer,6 and Frances Weld Peabody, the first Director of the Thorndike Memorial Laboratory at the Boston City Hospital, crystallized the ethical obligation of the physician to his patient in his essay “The Care of the Patient.”7 In one particularly insightful passage, Peabody captures the essence of the two elements of the physician’s ethical obligation: He must know his professional business and he must trouble to know the patient well enough to draw conclusions, jointly with the patient, as to what actions are indeed in the patient’s best interest. He states: “The treatment of a disease may be entirely impersonal: </w:t>
      </w:r>
      <w:r w:rsidRPr="00B514EA">
        <w:rPr>
          <w:b/>
          <w:sz w:val="18"/>
          <w:szCs w:val="20"/>
          <w:u w:val="single"/>
        </w:rPr>
        <w:t>The care of the patient must be completely personal</w:t>
      </w:r>
      <w:r w:rsidRPr="00B514EA">
        <w:rPr>
          <w:sz w:val="10"/>
        </w:rPr>
        <w:t xml:space="preserve">. </w:t>
      </w:r>
      <w:r w:rsidRPr="00B514EA">
        <w:rPr>
          <w:b/>
          <w:sz w:val="18"/>
          <w:szCs w:val="20"/>
          <w:highlight w:val="yellow"/>
          <w:u w:val="single"/>
        </w:rPr>
        <w:t>The</w:t>
      </w:r>
      <w:r w:rsidRPr="00B514EA">
        <w:rPr>
          <w:sz w:val="10"/>
        </w:rPr>
        <w:t xml:space="preserve"> significance of the intimate personal </w:t>
      </w:r>
      <w:r w:rsidRPr="00B514EA">
        <w:rPr>
          <w:b/>
          <w:sz w:val="18"/>
          <w:szCs w:val="20"/>
          <w:highlight w:val="yellow"/>
          <w:u w:val="single"/>
        </w:rPr>
        <w:t>relationship between physician and patient cannot be too strongly emphasized</w:t>
      </w:r>
      <w:r w:rsidRPr="00B514EA">
        <w:rPr>
          <w:b/>
          <w:sz w:val="18"/>
          <w:szCs w:val="20"/>
          <w:u w:val="single"/>
        </w:rPr>
        <w:t>, for in an extraordinarily large number of cases both diagnosis and treatment are directly dependent on it.”</w:t>
      </w:r>
      <w:r w:rsidRPr="00B514EA">
        <w:rPr>
          <w:sz w:val="10"/>
        </w:rPr>
        <w:t xml:space="preserve"> Truly, as Peabody said, “The secret to the care of the patient…is in caring for the patient.”7¶</w:t>
      </w:r>
      <w:r w:rsidRPr="00B514EA">
        <w:rPr>
          <w:sz w:val="10"/>
          <w:u w:val="single"/>
        </w:rPr>
        <w:t xml:space="preserve"> </w:t>
      </w:r>
      <w:r w:rsidRPr="00B514EA">
        <w:rPr>
          <w:b/>
          <w:sz w:val="18"/>
          <w:szCs w:val="20"/>
          <w:u w:val="single"/>
        </w:rPr>
        <w:t>This concept that links the quality of the physician-patient relationship to health outcomes has</w:t>
      </w:r>
      <w:r w:rsidRPr="00B514EA">
        <w:rPr>
          <w:sz w:val="10"/>
        </w:rPr>
        <w:t xml:space="preserve"> indeed </w:t>
      </w:r>
      <w:r w:rsidRPr="00B514EA">
        <w:rPr>
          <w:b/>
          <w:sz w:val="18"/>
          <w:szCs w:val="20"/>
          <w:u w:val="single"/>
        </w:rPr>
        <w:t>stood the test of time</w:t>
      </w:r>
      <w:r w:rsidRPr="00B514EA">
        <w:rPr>
          <w:sz w:val="10"/>
        </w:rPr>
        <w:t xml:space="preserve">. </w:t>
      </w:r>
      <w:r w:rsidRPr="00B514EA">
        <w:rPr>
          <w:b/>
          <w:sz w:val="18"/>
          <w:szCs w:val="20"/>
          <w:u w:val="single"/>
        </w:rPr>
        <w:t xml:space="preserve">Trust has been shown to be important </w:t>
      </w:r>
      <w:r w:rsidRPr="00B514EA">
        <w:rPr>
          <w:sz w:val="10"/>
        </w:rPr>
        <w:t xml:space="preserve">in its own right. </w:t>
      </w:r>
      <w:r w:rsidRPr="00B514EA">
        <w:rPr>
          <w:b/>
          <w:sz w:val="18"/>
          <w:szCs w:val="20"/>
          <w:u w:val="single"/>
        </w:rPr>
        <w:t>It is essential to patients, in their willingness to seek car</w:t>
      </w:r>
      <w:r w:rsidRPr="00B514EA">
        <w:rPr>
          <w:b/>
          <w:bCs/>
          <w:sz w:val="18"/>
          <w:szCs w:val="20"/>
          <w:u w:val="single"/>
        </w:rPr>
        <w:t>e</w:t>
      </w:r>
      <w:r w:rsidRPr="00B514EA">
        <w:rPr>
          <w:sz w:val="10"/>
        </w:rPr>
        <w:t xml:space="preserve">, their </w:t>
      </w:r>
      <w:r w:rsidRPr="00B514EA">
        <w:rPr>
          <w:b/>
          <w:sz w:val="18"/>
          <w:szCs w:val="20"/>
          <w:u w:val="single"/>
        </w:rPr>
        <w:t>willingness to reveal sensitive info</w:t>
      </w:r>
      <w:r w:rsidRPr="00B514EA">
        <w:rPr>
          <w:sz w:val="10"/>
        </w:rPr>
        <w:t xml:space="preserve">rmation, </w:t>
      </w:r>
      <w:r w:rsidRPr="00B514EA">
        <w:rPr>
          <w:b/>
          <w:sz w:val="18"/>
          <w:szCs w:val="20"/>
          <w:u w:val="single"/>
        </w:rPr>
        <w:t>their willingness to submit to treatment, and their willingness to follow recommendations</w:t>
      </w:r>
      <w:r w:rsidRPr="00B514EA">
        <w:rPr>
          <w:sz w:val="10"/>
        </w:rPr>
        <w:t xml:space="preserve">. </w:t>
      </w:r>
      <w:r w:rsidRPr="00B514EA">
        <w:rPr>
          <w:b/>
          <w:sz w:val="18"/>
          <w:szCs w:val="20"/>
          <w:u w:val="single"/>
        </w:rPr>
        <w:t>They must be willing for us to be able.</w:t>
      </w:r>
    </w:p>
    <w:p w:rsidR="00065AEC" w:rsidRPr="00B514EA" w:rsidRDefault="00065AEC" w:rsidP="00065AEC">
      <w:pPr>
        <w:rPr>
          <w:b/>
          <w:sz w:val="18"/>
          <w:szCs w:val="20"/>
          <w:u w:val="single"/>
        </w:rPr>
      </w:pPr>
    </w:p>
    <w:p w:rsidR="00065AEC" w:rsidRPr="00B514EA" w:rsidRDefault="00065AEC" w:rsidP="00065AEC">
      <w:pPr>
        <w:pStyle w:val="Heading4"/>
        <w:rPr>
          <w:sz w:val="24"/>
        </w:rPr>
      </w:pPr>
      <w:r w:rsidRPr="00B514EA">
        <w:rPr>
          <w:sz w:val="24"/>
        </w:rPr>
        <w:t>Extinction- engineered pathogens</w:t>
      </w:r>
    </w:p>
    <w:p w:rsidR="00065AEC" w:rsidRPr="00B514EA" w:rsidRDefault="00065AEC" w:rsidP="00065AEC">
      <w:pPr>
        <w:rPr>
          <w:sz w:val="20"/>
        </w:rPr>
      </w:pPr>
      <w:r w:rsidRPr="00B514EA">
        <w:rPr>
          <w:b/>
          <w:bCs/>
          <w:sz w:val="24"/>
        </w:rPr>
        <w:t>Sandberg, 8</w:t>
      </w:r>
      <w:r w:rsidRPr="00B514EA">
        <w:rPr>
          <w:sz w:val="20"/>
        </w:rPr>
        <w:t xml:space="preserve"> -- Oxford University Future of Humanity Institute research fellow </w:t>
      </w:r>
    </w:p>
    <w:p w:rsidR="00065AEC" w:rsidRPr="00B514EA" w:rsidRDefault="00065AEC" w:rsidP="00065AEC">
      <w:pPr>
        <w:rPr>
          <w:sz w:val="20"/>
        </w:rPr>
      </w:pPr>
      <w:r w:rsidRPr="00B514EA">
        <w:rPr>
          <w:sz w:val="20"/>
        </w:rPr>
        <w:t>[Anders, PhD in computation neuroscience, and Milan Cirkovic, senior research associate at the Astronomical Observatory of Belgrade, "How can we reduce the risk of human extinction?" Bulletin of the Atomic Scientists, 9-9-2008, thebulletin.org/how-can-we-reduce-risk-human-extinction, accessed 8-13-14]</w:t>
      </w:r>
    </w:p>
    <w:p w:rsidR="00065AEC" w:rsidRPr="00B514EA" w:rsidRDefault="00065AEC" w:rsidP="00065AEC">
      <w:pPr>
        <w:rPr>
          <w:sz w:val="20"/>
        </w:rPr>
      </w:pPr>
    </w:p>
    <w:p w:rsidR="00065AEC" w:rsidRPr="00A33DE1" w:rsidRDefault="00065AEC" w:rsidP="00065AEC">
      <w:pPr>
        <w:rPr>
          <w:rStyle w:val="StyleUnderline"/>
        </w:rPr>
      </w:pPr>
      <w:r w:rsidRPr="00B514EA">
        <w:rPr>
          <w:sz w:val="12"/>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B514EA">
        <w:rPr>
          <w:b/>
          <w:sz w:val="18"/>
          <w:szCs w:val="20"/>
          <w:highlight w:val="yellow"/>
          <w:u w:val="single"/>
        </w:rPr>
        <w:t>Advances in</w:t>
      </w:r>
      <w:r w:rsidRPr="00B514EA">
        <w:rPr>
          <w:b/>
          <w:sz w:val="18"/>
          <w:szCs w:val="20"/>
          <w:u w:val="single"/>
        </w:rPr>
        <w:t xml:space="preserve"> synthetic </w:t>
      </w:r>
      <w:r w:rsidRPr="00B514EA">
        <w:rPr>
          <w:b/>
          <w:sz w:val="18"/>
          <w:szCs w:val="20"/>
          <w:highlight w:val="yellow"/>
          <w:u w:val="single"/>
        </w:rPr>
        <w:t>biology</w:t>
      </w:r>
      <w:r w:rsidRPr="00B514EA">
        <w:rPr>
          <w:sz w:val="12"/>
        </w:rPr>
        <w:t xml:space="preserve"> might </w:t>
      </w:r>
      <w:r w:rsidRPr="00B514EA">
        <w:rPr>
          <w:b/>
          <w:sz w:val="18"/>
          <w:szCs w:val="20"/>
          <w:highlight w:val="yellow"/>
          <w:u w:val="single"/>
        </w:rPr>
        <w:t xml:space="preserve">make it possible to engineer pathogens capable of </w:t>
      </w:r>
      <w:r w:rsidRPr="00B514EA">
        <w:rPr>
          <w:b/>
          <w:iCs/>
          <w:sz w:val="18"/>
          <w:szCs w:val="20"/>
          <w:highlight w:val="yellow"/>
          <w:u w:val="single"/>
          <w:bdr w:val="single" w:sz="18" w:space="0" w:color="auto"/>
        </w:rPr>
        <w:t>extinction-level</w:t>
      </w:r>
      <w:r w:rsidRPr="00B514EA">
        <w:rPr>
          <w:b/>
          <w:sz w:val="18"/>
          <w:szCs w:val="20"/>
          <w:highlight w:val="yellow"/>
          <w:u w:val="single"/>
        </w:rPr>
        <w:t xml:space="preserve"> pandemics</w:t>
      </w:r>
      <w:r w:rsidRPr="00B514EA">
        <w:rPr>
          <w:sz w:val="12"/>
        </w:rPr>
        <w:t xml:space="preserve">. </w:t>
      </w:r>
      <w:r w:rsidRPr="00B514EA">
        <w:rPr>
          <w:b/>
          <w:sz w:val="18"/>
          <w:szCs w:val="20"/>
          <w:u w:val="single"/>
        </w:rPr>
        <w:t xml:space="preserve">The </w:t>
      </w:r>
      <w:r w:rsidRPr="00B514EA">
        <w:rPr>
          <w:b/>
          <w:sz w:val="18"/>
          <w:szCs w:val="20"/>
          <w:highlight w:val="yellow"/>
          <w:u w:val="single"/>
        </w:rPr>
        <w:t>knowledge, equipment, and materials needed</w:t>
      </w:r>
      <w:r w:rsidRPr="00B514EA">
        <w:rPr>
          <w:b/>
          <w:sz w:val="18"/>
          <w:szCs w:val="20"/>
          <w:u w:val="single"/>
        </w:rPr>
        <w:t xml:space="preserve"> to engineer </w:t>
      </w:r>
      <w:r w:rsidRPr="00B514EA">
        <w:rPr>
          <w:b/>
          <w:bCs/>
          <w:sz w:val="18"/>
          <w:szCs w:val="20"/>
          <w:u w:val="single"/>
        </w:rPr>
        <w:t xml:space="preserve">pathogens </w:t>
      </w:r>
      <w:r w:rsidRPr="00B514EA">
        <w:rPr>
          <w:b/>
          <w:bCs/>
          <w:sz w:val="18"/>
          <w:szCs w:val="20"/>
          <w:highlight w:val="yellow"/>
          <w:u w:val="single"/>
        </w:rPr>
        <w:t>are more accessible than those needed to build nuclear weapons</w:t>
      </w:r>
      <w:r w:rsidRPr="00B514EA">
        <w:rPr>
          <w:b/>
          <w:bCs/>
          <w:sz w:val="18"/>
          <w:szCs w:val="20"/>
          <w:u w:val="single"/>
        </w:rPr>
        <w:t xml:space="preserve">. </w:t>
      </w:r>
      <w:r w:rsidRPr="00B514EA">
        <w:rPr>
          <w:sz w:val="12"/>
        </w:rPr>
        <w:t xml:space="preserve">And </w:t>
      </w:r>
      <w:r w:rsidRPr="00B514EA">
        <w:rPr>
          <w:b/>
          <w:sz w:val="18"/>
          <w:szCs w:val="20"/>
          <w:u w:val="single"/>
        </w:rPr>
        <w:t xml:space="preserve">unlike other weapons, </w:t>
      </w:r>
      <w:r w:rsidRPr="00B514EA">
        <w:rPr>
          <w:b/>
          <w:sz w:val="18"/>
          <w:szCs w:val="20"/>
          <w:highlight w:val="yellow"/>
          <w:u w:val="single"/>
        </w:rPr>
        <w:t>pathogens are self-replicating, allowing a small arsenal to become exponentially destructive.</w:t>
      </w:r>
      <w:r w:rsidRPr="00B514EA">
        <w:rPr>
          <w:sz w:val="12"/>
        </w:rPr>
        <w:t xml:space="preserve"> </w:t>
      </w:r>
      <w:r w:rsidRPr="00B514EA">
        <w:rPr>
          <w:b/>
          <w:sz w:val="18"/>
          <w:szCs w:val="20"/>
          <w:highlight w:val="yellow"/>
          <w:u w:val="single"/>
        </w:rPr>
        <w:t>Pathogens have been implicated in the extinctions of many</w:t>
      </w:r>
      <w:r w:rsidRPr="00B514EA">
        <w:rPr>
          <w:sz w:val="12"/>
        </w:rPr>
        <w:t xml:space="preserve"> wild </w:t>
      </w:r>
      <w:r w:rsidRPr="00B514EA">
        <w:rPr>
          <w:b/>
          <w:sz w:val="18"/>
          <w:szCs w:val="20"/>
          <w:highlight w:val="yellow"/>
          <w:u w:val="single"/>
        </w:rPr>
        <w:t>species</w:t>
      </w:r>
      <w:r w:rsidRPr="00B514EA">
        <w:rPr>
          <w:sz w:val="12"/>
        </w:rPr>
        <w:t xml:space="preserve">. </w:t>
      </w:r>
      <w:r w:rsidRPr="00B514EA">
        <w:rPr>
          <w:b/>
          <w:sz w:val="18"/>
          <w:szCs w:val="20"/>
          <w:u w:val="single"/>
        </w:rPr>
        <w:t>Although most pandemics "fade out" by reducing the density of susceptible populations,</w:t>
      </w:r>
      <w:r w:rsidRPr="00B514EA">
        <w:rPr>
          <w:sz w:val="12"/>
        </w:rPr>
        <w:t xml:space="preserve"> </w:t>
      </w:r>
      <w:r w:rsidRPr="00B514EA">
        <w:rPr>
          <w:b/>
          <w:sz w:val="18"/>
          <w:szCs w:val="20"/>
          <w:u w:val="single"/>
        </w:rPr>
        <w:t>pathogens with wide host ranges in multiple species can reach even isolated individuals.</w:t>
      </w:r>
      <w:r w:rsidRPr="00B514EA">
        <w:rPr>
          <w:sz w:val="12"/>
        </w:rPr>
        <w:t xml:space="preserve"> The intentional or unintentional release of </w:t>
      </w:r>
      <w:r w:rsidRPr="00B514EA">
        <w:rPr>
          <w:b/>
          <w:iCs/>
          <w:sz w:val="18"/>
          <w:szCs w:val="20"/>
          <w:highlight w:val="yellow"/>
          <w:u w:val="single"/>
          <w:bdr w:val="single" w:sz="18" w:space="0" w:color="auto"/>
        </w:rPr>
        <w:t>engineered pathogens</w:t>
      </w:r>
      <w:r w:rsidRPr="00B514EA">
        <w:rPr>
          <w:b/>
          <w:sz w:val="18"/>
          <w:szCs w:val="20"/>
          <w:highlight w:val="yellow"/>
          <w:u w:val="single"/>
        </w:rPr>
        <w:t xml:space="preserve"> with high transmissibility, latency, and lethality might be capable of</w:t>
      </w:r>
      <w:r w:rsidRPr="00B514EA">
        <w:rPr>
          <w:b/>
          <w:sz w:val="18"/>
          <w:szCs w:val="20"/>
          <w:u w:val="single"/>
        </w:rPr>
        <w:t xml:space="preserve"> causing human </w:t>
      </w:r>
      <w:r w:rsidRPr="00B514EA">
        <w:rPr>
          <w:b/>
          <w:sz w:val="18"/>
          <w:szCs w:val="20"/>
          <w:highlight w:val="yellow"/>
          <w:u w:val="single"/>
        </w:rPr>
        <w:t>extinction</w:t>
      </w:r>
      <w:r w:rsidRPr="00B514EA">
        <w:rPr>
          <w:sz w:val="12"/>
        </w:rPr>
        <w:t>. While such an event seems unlikely today, the likelihood may increase as biotechnologies continue to improve at a rate rivaling Moore's Law.</w:t>
      </w:r>
    </w:p>
    <w:p w:rsidR="00445CEF" w:rsidRDefault="00445CEF" w:rsidP="00445CEF">
      <w:pPr>
        <w:pStyle w:val="Heading2"/>
      </w:pPr>
      <w:r>
        <w:lastRenderedPageBreak/>
        <w:t>*Uniqueness*</w:t>
      </w:r>
    </w:p>
    <w:p w:rsidR="00445CEF" w:rsidRDefault="00445CEF" w:rsidP="00445CEF">
      <w:pPr>
        <w:pStyle w:val="Heading3"/>
      </w:pPr>
      <w:r>
        <w:lastRenderedPageBreak/>
        <w:t>2AC – UQ – Trust Brink/AT: Safeguards</w:t>
      </w:r>
    </w:p>
    <w:p w:rsidR="00445CEF" w:rsidRDefault="00445CEF" w:rsidP="00445CEF">
      <w:pPr>
        <w:pStyle w:val="Heading4"/>
      </w:pPr>
      <w:r>
        <w:t>Breaches in security happening now- putting trust on the brink- no safeguards</w:t>
      </w:r>
    </w:p>
    <w:p w:rsidR="00445CEF" w:rsidRDefault="00445CEF" w:rsidP="00445CEF">
      <w:pPr>
        <w:rPr>
          <w:rStyle w:val="Style13ptBold"/>
        </w:rPr>
      </w:pPr>
      <w:r w:rsidRPr="000E4AF6">
        <w:rPr>
          <w:rStyle w:val="Style13ptBold"/>
        </w:rPr>
        <w:t>Whitney 14</w:t>
      </w:r>
    </w:p>
    <w:p w:rsidR="00445CEF" w:rsidRPr="000E4AF6" w:rsidRDefault="00445CEF" w:rsidP="00445CEF">
      <w:r w:rsidRPr="000E4AF6">
        <w:t xml:space="preserve">(Eric, CNN, “Are your medical records safe?,” 2014, </w:t>
      </w:r>
      <w:hyperlink r:id="rId10" w:history="1">
        <w:r w:rsidRPr="000E4AF6">
          <w:rPr>
            <w:rStyle w:val="Hyperlink"/>
          </w:rPr>
          <w:t>http://www.cnn.com/2014/08/21/health/medical-records-privacy/</w:t>
        </w:r>
      </w:hyperlink>
      <w:r w:rsidRPr="000E4AF6">
        <w:t>) /jdi-mm</w:t>
      </w:r>
    </w:p>
    <w:p w:rsidR="00445CEF" w:rsidRDefault="00445CEF" w:rsidP="00445CEF">
      <w:pPr>
        <w:rPr>
          <w:sz w:val="14"/>
        </w:rPr>
      </w:pPr>
      <w:r w:rsidRPr="009A0346">
        <w:rPr>
          <w:rStyle w:val="StyleUnderline"/>
          <w:highlight w:val="yellow"/>
        </w:rPr>
        <w:t>As more doctors and hospitals go digital with medical records, the size and frequency of data breaches are alarming</w:t>
      </w:r>
      <w:r w:rsidRPr="00AF165A">
        <w:rPr>
          <w:rStyle w:val="StyleUnderline"/>
        </w:rPr>
        <w:t xml:space="preserve"> privacy advocates and public </w:t>
      </w:r>
      <w:r w:rsidRPr="009A0346">
        <w:rPr>
          <w:rStyle w:val="StyleUnderline"/>
          <w:highlight w:val="yellow"/>
        </w:rPr>
        <w:t>health officials</w:t>
      </w:r>
      <w:r w:rsidRPr="00AF165A">
        <w:rPr>
          <w:rStyle w:val="StyleUnderline"/>
        </w:rPr>
        <w:t>. Although health care providers face serious penalties if they allow patients' electronic records to be breached</w:t>
      </w:r>
      <w:r w:rsidRPr="00AF165A">
        <w:rPr>
          <w:sz w:val="14"/>
        </w:rPr>
        <w:t xml:space="preserve">, </w:t>
      </w:r>
      <w:r w:rsidRPr="009A0346">
        <w:rPr>
          <w:rStyle w:val="Emphasis"/>
          <w:highlight w:val="yellow"/>
        </w:rPr>
        <w:t>thieves</w:t>
      </w:r>
      <w:r w:rsidRPr="00AF165A">
        <w:rPr>
          <w:rStyle w:val="Emphasis"/>
        </w:rPr>
        <w:t xml:space="preserve"> also </w:t>
      </w:r>
      <w:r w:rsidRPr="009A0346">
        <w:rPr>
          <w:rStyle w:val="Emphasis"/>
          <w:highlight w:val="yellow"/>
        </w:rPr>
        <w:t>have tremendous incentives to get around protections because health records contain</w:t>
      </w:r>
      <w:r w:rsidRPr="00AF165A">
        <w:rPr>
          <w:rStyle w:val="Emphasis"/>
        </w:rPr>
        <w:t xml:space="preserve"> so much </w:t>
      </w:r>
      <w:r w:rsidRPr="009A0346">
        <w:rPr>
          <w:rStyle w:val="Emphasis"/>
          <w:highlight w:val="yellow"/>
        </w:rPr>
        <w:t>valuable information</w:t>
      </w:r>
      <w:r w:rsidRPr="00AF165A">
        <w:rPr>
          <w:rStyle w:val="StyleUnderline"/>
        </w:rPr>
        <w:t>. Privacy experts argue</w:t>
      </w:r>
      <w:r w:rsidRPr="00AF165A">
        <w:rPr>
          <w:sz w:val="14"/>
        </w:rPr>
        <w:t xml:space="preserve"> the </w:t>
      </w:r>
      <w:r w:rsidRPr="009A0346">
        <w:rPr>
          <w:rStyle w:val="StyleUnderline"/>
          <w:highlight w:val="yellow"/>
        </w:rPr>
        <w:t>health industry has been slow to respond</w:t>
      </w:r>
      <w:r w:rsidRPr="00AF165A">
        <w:rPr>
          <w:rStyle w:val="StyleUnderline"/>
        </w:rPr>
        <w:t xml:space="preserve"> to</w:t>
      </w:r>
      <w:r w:rsidRPr="00AF165A">
        <w:rPr>
          <w:sz w:val="14"/>
        </w:rPr>
        <w:t xml:space="preserve"> such </w:t>
      </w:r>
      <w:r w:rsidRPr="00AF165A">
        <w:rPr>
          <w:rStyle w:val="StyleUnderline"/>
        </w:rPr>
        <w:t>incidents</w:t>
      </w:r>
      <w:r w:rsidRPr="00AF165A">
        <w:rPr>
          <w:sz w:val="14"/>
        </w:rPr>
        <w:t xml:space="preserve"> by adopting the encryption techniques used for years by financial companies. </w:t>
      </w:r>
      <w:r w:rsidRPr="00AF165A">
        <w:rPr>
          <w:rStyle w:val="StyleUnderline"/>
        </w:rPr>
        <w:t>In the recent breach of Community Health System</w:t>
      </w:r>
      <w:r w:rsidRPr="00AF165A">
        <w:rPr>
          <w:sz w:val="14"/>
        </w:rPr>
        <w:t xml:space="preserve">, a hospital chain based in Franklin, Tennessee, </w:t>
      </w:r>
      <w:r w:rsidRPr="00AF165A">
        <w:rPr>
          <w:rStyle w:val="StyleUnderline"/>
        </w:rPr>
        <w:t>Chinese hackers bypassed the hospitals' security systems and stole personal data, including names, Social Security numbers and addresses of 4.5 million patients</w:t>
      </w:r>
      <w:r w:rsidRPr="00AF165A">
        <w:rPr>
          <w:sz w:val="14"/>
        </w:rPr>
        <w:t xml:space="preserve">. Community Health said it would offer identity theft protection to affected patients and carried cyber insurance to mitigate some of its losses. This video from the federal Health and Human Services department's Office of Civil Rights explains some of the protections currently in place, as does as this fact sheet. The Federal Trade Commission offers this advice on preventing identity theft and protecting digital personal information. </w:t>
      </w:r>
    </w:p>
    <w:p w:rsidR="00445CEF" w:rsidRPr="008D27DF" w:rsidRDefault="00445CEF" w:rsidP="00445CEF">
      <w:pPr>
        <w:pStyle w:val="Heading4"/>
        <w:rPr>
          <w:rFonts w:eastAsia="SimSun"/>
        </w:rPr>
      </w:pPr>
      <w:r w:rsidRPr="008D27DF">
        <w:rPr>
          <w:rFonts w:eastAsia="SimSun"/>
        </w:rPr>
        <w:t>Privacy of medical records breached now</w:t>
      </w:r>
    </w:p>
    <w:p w:rsidR="00445CEF" w:rsidRPr="008D27DF" w:rsidRDefault="00445CEF" w:rsidP="00445CEF">
      <w:pPr>
        <w:rPr>
          <w:rFonts w:eastAsia="Calibri" w:cs="Times New Roman"/>
          <w:iCs/>
          <w:sz w:val="16"/>
          <w:szCs w:val="16"/>
        </w:rPr>
      </w:pPr>
      <w:r w:rsidRPr="008D27DF">
        <w:rPr>
          <w:rFonts w:eastAsia="Calibri" w:cs="Times New Roman"/>
          <w:b/>
          <w:iCs/>
          <w:sz w:val="16"/>
          <w:szCs w:val="16"/>
        </w:rPr>
        <w:t xml:space="preserve">Lee </w:t>
      </w:r>
      <w:r w:rsidRPr="008D27DF">
        <w:rPr>
          <w:rFonts w:eastAsia="Calibri" w:cs="Times New Roman"/>
          <w:b/>
          <w:bCs/>
          <w:sz w:val="26"/>
          <w:highlight w:val="yellow"/>
        </w:rPr>
        <w:t>Kim</w:t>
      </w:r>
      <w:r w:rsidRPr="008D27DF">
        <w:rPr>
          <w:rFonts w:eastAsia="Calibri" w:cs="Times New Roman"/>
          <w:b/>
          <w:iCs/>
          <w:sz w:val="16"/>
          <w:szCs w:val="16"/>
        </w:rPr>
        <w:t xml:space="preserve">, </w:t>
      </w:r>
      <w:r w:rsidRPr="008D27DF">
        <w:rPr>
          <w:rFonts w:eastAsia="Calibri" w:cs="Times New Roman"/>
          <w:b/>
          <w:bCs/>
          <w:sz w:val="26"/>
          <w:highlight w:val="yellow"/>
        </w:rPr>
        <w:t>April</w:t>
      </w:r>
      <w:r w:rsidRPr="008D27DF">
        <w:rPr>
          <w:rFonts w:eastAsia="Calibri" w:cs="Times New Roman"/>
          <w:b/>
          <w:bCs/>
          <w:sz w:val="26"/>
        </w:rPr>
        <w:t xml:space="preserve"> </w:t>
      </w:r>
      <w:r w:rsidRPr="008D27DF">
        <w:rPr>
          <w:rFonts w:eastAsia="Calibri" w:cs="Times New Roman"/>
          <w:b/>
          <w:iCs/>
          <w:sz w:val="16"/>
          <w:szCs w:val="16"/>
        </w:rPr>
        <w:t xml:space="preserve">12 </w:t>
      </w:r>
      <w:r w:rsidRPr="008D27DF">
        <w:rPr>
          <w:rFonts w:eastAsia="Calibri" w:cs="Times New Roman"/>
          <w:b/>
          <w:bCs/>
          <w:sz w:val="26"/>
          <w:highlight w:val="yellow"/>
        </w:rPr>
        <w:t>2015</w:t>
      </w:r>
      <w:r w:rsidRPr="008D27DF">
        <w:rPr>
          <w:rFonts w:eastAsia="Calibri" w:cs="Times New Roman"/>
          <w:b/>
          <w:iCs/>
          <w:sz w:val="16"/>
          <w:szCs w:val="16"/>
        </w:rPr>
        <w:t xml:space="preserve"> [Lee Kim JD, FHIMSS is HIMSS Director, Privacy and Security. 4/12/15 </w:t>
      </w:r>
      <w:hyperlink r:id="rId11" w:history="1">
        <w:r w:rsidRPr="008D27DF">
          <w:rPr>
            <w:rFonts w:eastAsia="Calibri" w:cs="Times New Roman"/>
            <w:sz w:val="16"/>
            <w:szCs w:val="16"/>
          </w:rPr>
          <w:t>http://blog.himss.org/2015/04/12/why-privacy-is-good-for-business/</w:t>
        </w:r>
      </w:hyperlink>
      <w:r w:rsidRPr="008D27DF">
        <w:rPr>
          <w:rFonts w:eastAsia="Calibri" w:cs="Times New Roman"/>
          <w:b/>
          <w:iCs/>
          <w:sz w:val="16"/>
          <w:szCs w:val="16"/>
        </w:rPr>
        <w:t>] NRH</w:t>
      </w:r>
    </w:p>
    <w:p w:rsidR="00445CEF" w:rsidRDefault="00445CEF" w:rsidP="00445CEF">
      <w:r w:rsidRPr="008D27DF">
        <w:rPr>
          <w:rFonts w:eastAsia="Calibri" w:cs="Times New Roman"/>
          <w:b/>
          <w:iCs/>
          <w:sz w:val="16"/>
          <w:szCs w:val="16"/>
        </w:rPr>
        <w:t>With support from HIMSS</w:t>
      </w:r>
      <w:r w:rsidRPr="008D27DF">
        <w:rPr>
          <w:rFonts w:eastAsia="Calibri" w:cs="Times New Roman"/>
          <w:b/>
          <w:iCs/>
          <w:sz w:val="16"/>
          <w:szCs w:val="16"/>
          <w:u w:val="single"/>
        </w:rPr>
        <w:t>, the National Cyber Security Alliance (NCSA) is urging all businesses to create a culture of privacy</w:t>
      </w:r>
      <w:r w:rsidRPr="008D27DF">
        <w:rPr>
          <w:rFonts w:eastAsia="Calibri" w:cs="Times New Roman"/>
          <w:b/>
          <w:iCs/>
          <w:sz w:val="16"/>
          <w:szCs w:val="16"/>
        </w:rPr>
        <w:t xml:space="preserve"> through transparent data collection and usage practices. The NCSA also encourages developing easy-to-use controls that help consumers manage their sensitive information. </w:t>
      </w:r>
      <w:r w:rsidRPr="008D27DF">
        <w:rPr>
          <w:rFonts w:eastAsia="Calibri" w:cs="Times New Roman"/>
          <w:b/>
          <w:iCs/>
          <w:sz w:val="24"/>
          <w:szCs w:val="16"/>
          <w:u w:val="single"/>
        </w:rPr>
        <w:t xml:space="preserve">HIMSS (Healthcare Information and Management Security Society) sees a particular need for </w:t>
      </w:r>
      <w:r w:rsidRPr="008D27DF">
        <w:rPr>
          <w:rFonts w:eastAsia="Calibri" w:cs="Times New Roman"/>
          <w:b/>
          <w:iCs/>
          <w:sz w:val="24"/>
          <w:szCs w:val="24"/>
          <w:u w:val="single"/>
        </w:rPr>
        <w:t xml:space="preserve">organizations within the health care sector to implement effective privacy </w:t>
      </w:r>
      <w:r w:rsidRPr="008D27DF">
        <w:rPr>
          <w:rFonts w:eastAsia="Calibri" w:cs="Times New Roman"/>
          <w:b/>
          <w:iCs/>
          <w:sz w:val="24"/>
          <w:szCs w:val="16"/>
          <w:u w:val="single"/>
        </w:rPr>
        <w:t>and security measures, due to the high demand among criminals for personal health information</w:t>
      </w:r>
      <w:r w:rsidRPr="008D27DF">
        <w:rPr>
          <w:rFonts w:eastAsia="Calibri" w:cs="Times New Roman"/>
          <w:b/>
          <w:iCs/>
          <w:sz w:val="24"/>
          <w:szCs w:val="16"/>
        </w:rPr>
        <w:t xml:space="preserve"> </w:t>
      </w:r>
      <w:r w:rsidRPr="008D27DF">
        <w:rPr>
          <w:rFonts w:eastAsia="Calibri" w:cs="Times New Roman"/>
          <w:b/>
          <w:iCs/>
          <w:sz w:val="16"/>
          <w:szCs w:val="16"/>
        </w:rPr>
        <w:t>and intellectual property.</w:t>
      </w:r>
      <w:r w:rsidRPr="008D27DF">
        <w:rPr>
          <w:rFonts w:eastAsia="Calibri" w:cs="Times New Roman"/>
          <w:b/>
          <w:iCs/>
          <w:sz w:val="24"/>
          <w:szCs w:val="24"/>
          <w:u w:val="single"/>
        </w:rPr>
        <w:t xml:space="preserve"> </w:t>
      </w:r>
      <w:r w:rsidRPr="008D27DF">
        <w:rPr>
          <w:rFonts w:eastAsia="Calibri" w:cs="Times New Roman"/>
          <w:b/>
          <w:iCs/>
          <w:sz w:val="24"/>
          <w:szCs w:val="24"/>
          <w:highlight w:val="yellow"/>
          <w:u w:val="single"/>
        </w:rPr>
        <w:t xml:space="preserve">Experts say nearly half of all </w:t>
      </w:r>
      <w:r w:rsidRPr="008D27DF">
        <w:rPr>
          <w:rFonts w:eastAsia="Calibri" w:cs="Times New Roman"/>
          <w:b/>
          <w:iCs/>
          <w:sz w:val="24"/>
          <w:szCs w:val="24"/>
          <w:u w:val="single"/>
        </w:rPr>
        <w:t xml:space="preserve">companies and </w:t>
      </w:r>
      <w:r w:rsidRPr="008D27DF">
        <w:rPr>
          <w:rFonts w:eastAsia="Calibri" w:cs="Times New Roman"/>
          <w:b/>
          <w:iCs/>
          <w:sz w:val="24"/>
          <w:szCs w:val="24"/>
          <w:highlight w:val="yellow"/>
          <w:u w:val="single"/>
        </w:rPr>
        <w:t xml:space="preserve">consumers have experienced security breaches </w:t>
      </w:r>
      <w:r w:rsidRPr="008D27DF">
        <w:rPr>
          <w:rFonts w:eastAsia="Calibri" w:cs="Times New Roman"/>
          <w:b/>
          <w:iCs/>
          <w:sz w:val="24"/>
          <w:szCs w:val="24"/>
          <w:u w:val="single"/>
        </w:rPr>
        <w:t xml:space="preserve">or hacks </w:t>
      </w:r>
      <w:r w:rsidRPr="008D27DF">
        <w:rPr>
          <w:rFonts w:eastAsia="Calibri" w:cs="Times New Roman"/>
          <w:b/>
          <w:iCs/>
          <w:sz w:val="24"/>
          <w:szCs w:val="24"/>
          <w:highlight w:val="yellow"/>
          <w:u w:val="single"/>
        </w:rPr>
        <w:t>in the past year. According to the Identity Theft Resource Center, 42.5 percent of the security breaches identified in 2014 took place within the medical industry.</w:t>
      </w:r>
      <w:r w:rsidRPr="008D27DF">
        <w:rPr>
          <w:rFonts w:eastAsia="Calibri" w:cs="Times New Roman"/>
          <w:b/>
          <w:iCs/>
          <w:sz w:val="16"/>
          <w:szCs w:val="16"/>
        </w:rPr>
        <w:t xml:space="preserve"> The 6th Annual HIMSS Security Survey found that 19 percent of respondents reported a security breach during the past year.</w:t>
      </w:r>
    </w:p>
    <w:p w:rsidR="00445CEF" w:rsidRDefault="00445CEF" w:rsidP="00445CEF">
      <w:pPr>
        <w:pStyle w:val="Heading4"/>
      </w:pPr>
      <w:r>
        <w:t xml:space="preserve">Trust with the Medical Industry dwindling- reform needed </w:t>
      </w:r>
    </w:p>
    <w:p w:rsidR="00445CEF" w:rsidRPr="009129B6" w:rsidRDefault="00445CEF" w:rsidP="00445CEF">
      <w:pPr>
        <w:rPr>
          <w:b/>
          <w:sz w:val="26"/>
        </w:rPr>
      </w:pPr>
      <w:r>
        <w:rPr>
          <w:rStyle w:val="Style13ptBold"/>
        </w:rPr>
        <w:t xml:space="preserve">Hewlett 5-29-15  (TW) </w:t>
      </w:r>
    </w:p>
    <w:p w:rsidR="00445CEF" w:rsidRDefault="00445CEF" w:rsidP="00445CEF">
      <w:r w:rsidRPr="009129B6">
        <w:t>Sylvia Ann Hewlett</w:t>
      </w:r>
      <w:r>
        <w:t xml:space="preserve"> (</w:t>
      </w:r>
      <w:r w:rsidRPr="00467744">
        <w:t>Sylvia Ann Hewlett is an economist, consultant, lecturer, and expert on gender and workplace issues. A Kennedy Scholar and graduate of Girton College, Cambridge, Hewlett earned her PhD degree in economics at the University of London</w:t>
      </w:r>
      <w:r>
        <w:t xml:space="preserve">) </w:t>
      </w:r>
      <w:r w:rsidRPr="009129B6">
        <w:t xml:space="preserve"> 5-29-2015, "Transforming the Healthcare Industry Through the Power of the Purse," Huffington Post, </w:t>
      </w:r>
      <w:hyperlink r:id="rId12" w:history="1">
        <w:r w:rsidRPr="00A14659">
          <w:rPr>
            <w:rStyle w:val="Hyperlink"/>
          </w:rPr>
          <w:t>http://www.huffingtonpost.com/sylvia-ann-hewlett/transforming-the-healthcare-industry-through-the-power-of-the-purse_b_7471146.html</w:t>
        </w:r>
      </w:hyperlink>
      <w:r>
        <w:t xml:space="preserve"> </w:t>
      </w:r>
    </w:p>
    <w:p w:rsidR="00445CEF" w:rsidRPr="0049247E" w:rsidRDefault="00445CEF" w:rsidP="00445CEF">
      <w:pPr>
        <w:rPr>
          <w:sz w:val="16"/>
        </w:rPr>
      </w:pPr>
      <w:r w:rsidRPr="0049247E">
        <w:rPr>
          <w:sz w:val="16"/>
        </w:rPr>
        <w:t xml:space="preserve">Yet </w:t>
      </w:r>
      <w:r w:rsidRPr="00C21A89">
        <w:rPr>
          <w:rStyle w:val="StyleUnderline"/>
          <w:highlight w:val="cyan"/>
        </w:rPr>
        <w:t>58 percent of CMOs lack confidence in their decision-making because they are starved for time, starved for knowledge, and starved for trust</w:t>
      </w:r>
      <w:r w:rsidRPr="009129B6">
        <w:rPr>
          <w:rStyle w:val="StyleUnderline"/>
        </w:rPr>
        <w:t>.</w:t>
      </w:r>
      <w:r w:rsidRPr="0049247E">
        <w:rPr>
          <w:sz w:val="16"/>
        </w:rPr>
        <w:t xml:space="preserve"> The report finds that 78 percent of women do not fully trust their insurance provider</w:t>
      </w:r>
      <w:r w:rsidRPr="0049247E">
        <w:rPr>
          <w:sz w:val="16"/>
          <w:highlight w:val="cyan"/>
        </w:rPr>
        <w:t xml:space="preserve">, </w:t>
      </w:r>
      <w:r w:rsidRPr="00C21A89">
        <w:rPr>
          <w:rStyle w:val="Emphasis"/>
          <w:highlight w:val="cyan"/>
        </w:rPr>
        <w:t>83 percent do not fully trust pharmaceutical companies, and only 65 percent trust their physician. The deficit of trust between</w:t>
      </w:r>
      <w:r w:rsidRPr="0049247E">
        <w:rPr>
          <w:sz w:val="16"/>
        </w:rPr>
        <w:t xml:space="preserve"> women and </w:t>
      </w:r>
      <w:r w:rsidRPr="00C21A89">
        <w:rPr>
          <w:rStyle w:val="Emphasis"/>
          <w:highlight w:val="cyan"/>
        </w:rPr>
        <w:t xml:space="preserve">the healthcare industry is an enormous obstacle in </w:t>
      </w:r>
      <w:r w:rsidRPr="00C21A89">
        <w:rPr>
          <w:rStyle w:val="Emphasis"/>
          <w:highlight w:val="cyan"/>
        </w:rPr>
        <w:lastRenderedPageBreak/>
        <w:t>building consumer loyalty and driving health outcomes. This lack of trust is symptomatic of a much more systemic affliction: despite reams of market research, the industry doesn't understand, respond to, or engage constructively with</w:t>
      </w:r>
      <w:r w:rsidRPr="0049247E">
        <w:rPr>
          <w:sz w:val="16"/>
        </w:rPr>
        <w:t xml:space="preserve"> the female </w:t>
      </w:r>
      <w:r w:rsidRPr="00C21A89">
        <w:rPr>
          <w:rStyle w:val="Emphasis"/>
          <w:highlight w:val="cyan"/>
        </w:rPr>
        <w:t>consumers</w:t>
      </w:r>
      <w:r w:rsidRPr="0049247E">
        <w:rPr>
          <w:sz w:val="16"/>
        </w:rPr>
        <w:t xml:space="preserve">. Clinical studies derive data from male subjects. Dosages are overwhelmingly determined without regard to physiological differences between men and women. And even though women make up the majority of employees in healthcare, a dearth of women in industry leadership means that, to the industry's detriment, women's insights into health are rarely elicited or acted upon. That's about to change, though. The intense pressure to collect outcomes data and pare down costs by employing solutions that can be shown to have the best impact on patient care is forcing the healthcare industry to shift from a "business to business" model to a "business to consumer" model. The move to "patient-centric" care is further accelerated as technological advances have handed patients a megaphone while big data has handed professionals unprecedented consumer insights. Yet </w:t>
      </w:r>
      <w:r w:rsidRPr="00C21A89">
        <w:rPr>
          <w:rStyle w:val="Emphasis"/>
          <w:highlight w:val="cyan"/>
        </w:rPr>
        <w:t>the market cannot truly deliver good health outcomes until it understands and builds trust with the</w:t>
      </w:r>
      <w:r w:rsidRPr="0049247E">
        <w:rPr>
          <w:sz w:val="16"/>
        </w:rPr>
        <w:t xml:space="preserve"> female</w:t>
      </w:r>
      <w:r w:rsidRPr="009129B6">
        <w:rPr>
          <w:rStyle w:val="Emphasis"/>
        </w:rPr>
        <w:t xml:space="preserve"> </w:t>
      </w:r>
      <w:r w:rsidRPr="00C21A89">
        <w:rPr>
          <w:rStyle w:val="Emphasis"/>
          <w:highlight w:val="cyan"/>
        </w:rPr>
        <w:t>consumers who comprise its biggest market</w:t>
      </w:r>
      <w:r w:rsidRPr="0049247E">
        <w:rPr>
          <w:sz w:val="16"/>
        </w:rPr>
        <w:t>.</w:t>
      </w:r>
    </w:p>
    <w:p w:rsidR="00445CEF" w:rsidRDefault="00445CEF" w:rsidP="00445CEF">
      <w:pPr>
        <w:pStyle w:val="Heading4"/>
      </w:pPr>
      <w:r>
        <w:t>Prior leaks within technological industry makes the public skeptical</w:t>
      </w:r>
    </w:p>
    <w:p w:rsidR="00445CEF" w:rsidRPr="0049247E" w:rsidRDefault="00445CEF" w:rsidP="00445CEF">
      <w:pPr>
        <w:rPr>
          <w:rStyle w:val="Style13ptBold"/>
        </w:rPr>
      </w:pPr>
      <w:r>
        <w:rPr>
          <w:rStyle w:val="Style13ptBold"/>
        </w:rPr>
        <w:t xml:space="preserve">Freedland 2014 (TW) </w:t>
      </w:r>
    </w:p>
    <w:p w:rsidR="00445CEF" w:rsidRPr="0049247E" w:rsidRDefault="00445CEF" w:rsidP="00445CEF">
      <w:r w:rsidRPr="0049247E">
        <w:t>Jonathan Freedland</w:t>
      </w:r>
      <w:r>
        <w:t xml:space="preserve"> (</w:t>
      </w:r>
      <w:r w:rsidRPr="00467744">
        <w:t>He is also a regular contributor to the New York Times and the New York Review of Books, and presents BBC Radio 4's contemporary history series, The Long View. In 2014 he was awarded the Orwell special prize for journalism, having been named columnist of the year in the 2002 What the Papers Say awards. He has also published seven books, including five bestselling thrillers under the name Sam Bourne.</w:t>
      </w:r>
      <w:r>
        <w:t xml:space="preserve">) </w:t>
      </w:r>
      <w:r w:rsidRPr="0049247E">
        <w:t>, 1-31-2014, "We now trust no one with our data – not even our doctors," Guardian, http://www.theguardian.com/commentisfree/2014/jan/31/nhs-medical-data-trust-doctors-edward-snowden</w:t>
      </w:r>
    </w:p>
    <w:p w:rsidR="00445CEF" w:rsidRPr="00B2054B" w:rsidRDefault="00445CEF" w:rsidP="00445CEF">
      <w:pPr>
        <w:rPr>
          <w:rStyle w:val="Emphasis"/>
        </w:rPr>
      </w:pPr>
      <w:r w:rsidRPr="00467744">
        <w:rPr>
          <w:rStyle w:val="Emphasis"/>
          <w:highlight w:val="cyan"/>
        </w:rPr>
        <w:t xml:space="preserve">If you thought someone snooping around your emails and listening to your phone calls was bad, imagine them looking at your medical records. The private realm may be ever-shrinking – in an age when we reveal so much of ourselves online and when we know the eavesdroppers of the NSA and GCHQ are never far away </w:t>
      </w:r>
      <w:r w:rsidRPr="00467744">
        <w:rPr>
          <w:sz w:val="16"/>
          <w:highlight w:val="cyan"/>
        </w:rPr>
        <w:t xml:space="preserve">– </w:t>
      </w:r>
      <w:r w:rsidRPr="00467744">
        <w:rPr>
          <w:rStyle w:val="Emphasis"/>
          <w:highlight w:val="cyan"/>
        </w:rPr>
        <w:t>but if there's one thing we'd want to keep behind high walls, it's surely the intimate histories of our mental and physical health</w:t>
      </w:r>
      <w:r w:rsidRPr="00C21A89">
        <w:rPr>
          <w:rStyle w:val="Emphasis"/>
        </w:rPr>
        <w:t>.</w:t>
      </w:r>
      <w:r>
        <w:rPr>
          <w:rStyle w:val="Emphasis"/>
        </w:rPr>
        <w:t xml:space="preserve"> </w:t>
      </w:r>
      <w:r w:rsidRPr="0049247E">
        <w:rPr>
          <w:sz w:val="16"/>
        </w:rPr>
        <w:t>So there can be little surprise that privacy campaigners are recoiling at the expansion of NHS England's data collection, which from this spring will take in information from the place where most people experience the NHS: their GP's surgery. Until now, the NHS in England kept the stats from hospital visits but not from those day-to-day encounters with your local doctor. As 26.5m leaflets pop through letterboxes, explaining the new "care.data" project</w:t>
      </w:r>
      <w:r w:rsidRPr="00C21A89">
        <w:rPr>
          <w:rStyle w:val="Emphasis"/>
        </w:rPr>
        <w:t xml:space="preserve">, </w:t>
      </w:r>
      <w:r w:rsidRPr="00467744">
        <w:rPr>
          <w:rStyle w:val="Emphasis"/>
          <w:highlight w:val="cyan"/>
        </w:rPr>
        <w:t>groups such as medConfidential.org are urging patients to opt out in the name of basic privacy</w:t>
      </w:r>
      <w:r w:rsidRPr="0049247E">
        <w:rPr>
          <w:sz w:val="16"/>
        </w:rPr>
        <w:t xml:space="preserve">. One survey found that up to 40% of GPs plan to keep their own personal records out of the scheme. My first, unreflective instinct would be to stay out too – and others will surely feel the same way. Indeed, the appeal of that stance says much about the times we live in, both online and in the physical world. </w:t>
      </w:r>
      <w:r w:rsidRPr="00467744">
        <w:rPr>
          <w:rStyle w:val="Emphasis"/>
          <w:highlight w:val="cyan"/>
        </w:rPr>
        <w:t>For one thing, less than a year after Edward Snowden's revelations of mass surveillance, the notion that our medical records will remain closely guarded, viewed only by those doctors and scientific researchers who need to see them, arouses instant scepticism</w:t>
      </w:r>
      <w:r w:rsidRPr="00467744">
        <w:rPr>
          <w:sz w:val="16"/>
          <w:highlight w:val="cyan"/>
        </w:rPr>
        <w:t>.</w:t>
      </w:r>
      <w:r w:rsidRPr="0049247E">
        <w:rPr>
          <w:sz w:val="16"/>
        </w:rPr>
        <w:t xml:space="preserve"> Sure, we think. They said the same about our emails. After Snowden, many will assume that </w:t>
      </w:r>
      <w:r w:rsidRPr="00467744">
        <w:rPr>
          <w:rStyle w:val="Emphasis"/>
          <w:highlight w:val="cyan"/>
        </w:rPr>
        <w:t>if the authorities want to know whether we are HIV-positive or once suffered from depression, they'll be able to find out with just one click</w:t>
      </w:r>
      <w:r w:rsidRPr="00467744">
        <w:rPr>
          <w:sz w:val="16"/>
          <w:highlight w:val="cyan"/>
        </w:rPr>
        <w:t xml:space="preserve">. </w:t>
      </w:r>
      <w:r w:rsidRPr="00467744">
        <w:rPr>
          <w:sz w:val="16"/>
        </w:rPr>
        <w:t xml:space="preserve">As medConfidential's </w:t>
      </w:r>
      <w:r w:rsidRPr="00467744">
        <w:rPr>
          <w:rStyle w:val="Emphasis"/>
          <w:highlight w:val="cyan"/>
        </w:rPr>
        <w:t>Phil Booth told the FT: "Everyone agrees medical research is a good thing but, after the NSA scandal, people are getting wise to the dangers of these massive data sets.</w:t>
      </w:r>
      <w:r w:rsidRPr="0049247E">
        <w:rPr>
          <w:sz w:val="16"/>
        </w:rPr>
        <w:t xml:space="preserve">" [paywalled link] It doesn't even have to be that sinister. </w:t>
      </w:r>
      <w:r w:rsidRPr="00467744">
        <w:rPr>
          <w:rStyle w:val="Emphasis"/>
          <w:highlight w:val="cyan"/>
        </w:rPr>
        <w:t>It wasn't that long ago that government ministers were apologising</w:t>
      </w:r>
      <w:r w:rsidRPr="0049247E">
        <w:rPr>
          <w:sz w:val="16"/>
        </w:rPr>
        <w:t xml:space="preserve"> from the floor of the House of Commons </w:t>
      </w:r>
      <w:r w:rsidRPr="00467744">
        <w:rPr>
          <w:rStyle w:val="Emphasis"/>
          <w:highlight w:val="cyan"/>
        </w:rPr>
        <w:t>after Revenue &amp; Customs mislaid two discs containing the names, dates of birth, national insurance numbers and, where relevant, bank details of 25 million people</w:t>
      </w:r>
      <w:r w:rsidRPr="00467744">
        <w:rPr>
          <w:sz w:val="16"/>
          <w:highlight w:val="cyan"/>
        </w:rPr>
        <w:t xml:space="preserve">. </w:t>
      </w:r>
      <w:r w:rsidRPr="00467744">
        <w:rPr>
          <w:rStyle w:val="Emphasis"/>
          <w:highlight w:val="cyan"/>
        </w:rPr>
        <w:t xml:space="preserve">What, one wonders now, is to stop </w:t>
      </w:r>
      <w:r w:rsidRPr="00467744">
        <w:rPr>
          <w:rStyle w:val="Emphasis"/>
          <w:highlight w:val="cyan"/>
        </w:rPr>
        <w:lastRenderedPageBreak/>
        <w:t>the geniuses who brought us that disaster messing up again, except this time losing not our tax details but the stories of our lives and bodies?</w:t>
      </w:r>
    </w:p>
    <w:p w:rsidR="00445CEF" w:rsidRDefault="00445CEF" w:rsidP="00445CEF"/>
    <w:p w:rsidR="00445CEF" w:rsidRDefault="00445CEF" w:rsidP="00445CEF">
      <w:pPr>
        <w:pStyle w:val="Heading4"/>
      </w:pPr>
      <w:r>
        <w:t xml:space="preserve">Americans are beginning to lose trust in the medical industry due to the security of their medical records. </w:t>
      </w:r>
    </w:p>
    <w:p w:rsidR="00445CEF" w:rsidRDefault="00445CEF" w:rsidP="00445CEF">
      <w:pPr>
        <w:rPr>
          <w:rStyle w:val="Style13ptBold"/>
        </w:rPr>
      </w:pPr>
      <w:r>
        <w:rPr>
          <w:rStyle w:val="Style13ptBold"/>
        </w:rPr>
        <w:t>McCann ‘14</w:t>
      </w:r>
    </w:p>
    <w:p w:rsidR="00445CEF" w:rsidRPr="00116FA0" w:rsidRDefault="00445CEF" w:rsidP="00445CEF">
      <w:pPr>
        <w:rPr>
          <w:rStyle w:val="Style13ptBold"/>
          <w:sz w:val="16"/>
          <w:szCs w:val="16"/>
        </w:rPr>
      </w:pPr>
      <w:r w:rsidRPr="00116FA0">
        <w:rPr>
          <w:sz w:val="16"/>
          <w:szCs w:val="16"/>
        </w:rPr>
        <w:t xml:space="preserve">(Erin McCann, Editor at </w:t>
      </w:r>
      <w:r w:rsidRPr="00116FA0">
        <w:rPr>
          <w:i/>
          <w:sz w:val="16"/>
          <w:szCs w:val="16"/>
        </w:rPr>
        <w:t>Healthcare It News</w:t>
      </w:r>
      <w:r w:rsidRPr="00116FA0">
        <w:rPr>
          <w:sz w:val="16"/>
          <w:szCs w:val="16"/>
        </w:rPr>
        <w:t xml:space="preserve"> who covers health privacy issues along with healthcare and ambulatory problems, “Trust Issues Over Health Privacy Persist”, Healthcare It News,</w:t>
      </w:r>
      <w:r>
        <w:rPr>
          <w:sz w:val="16"/>
          <w:szCs w:val="16"/>
        </w:rPr>
        <w:t xml:space="preserve"> </w:t>
      </w:r>
      <w:r w:rsidRPr="00116FA0">
        <w:rPr>
          <w:sz w:val="16"/>
          <w:szCs w:val="16"/>
        </w:rPr>
        <w:t>http://www.healthcareitnews.com/news/trust-issues-over-health-privacy-persist</w:t>
      </w:r>
      <w:r>
        <w:rPr>
          <w:sz w:val="16"/>
          <w:szCs w:val="16"/>
        </w:rPr>
        <w:t>,</w:t>
      </w:r>
      <w:r w:rsidRPr="00116FA0">
        <w:rPr>
          <w:sz w:val="16"/>
          <w:szCs w:val="16"/>
        </w:rPr>
        <w:t xml:space="preserve"> 11/5/14)/L</w:t>
      </w:r>
      <w:r>
        <w:rPr>
          <w:sz w:val="16"/>
          <w:szCs w:val="16"/>
        </w:rPr>
        <w:t>G</w:t>
      </w:r>
      <w:r w:rsidRPr="00116FA0">
        <w:rPr>
          <w:sz w:val="16"/>
          <w:szCs w:val="16"/>
        </w:rPr>
        <w:t>E</w:t>
      </w:r>
    </w:p>
    <w:p w:rsidR="00445CEF" w:rsidRDefault="00445CEF" w:rsidP="00445CEF">
      <w:pPr>
        <w:rPr>
          <w:sz w:val="14"/>
        </w:rPr>
      </w:pPr>
      <w:r w:rsidRPr="000A0EC9">
        <w:rPr>
          <w:sz w:val="14"/>
        </w:rPr>
        <w:t>Healthcare industry, listen up: You've got a consumer distrust issue on your hands</w:t>
      </w:r>
      <w:r w:rsidRPr="00D74CFD">
        <w:rPr>
          <w:rStyle w:val="StyleUnderline"/>
        </w:rPr>
        <w:t xml:space="preserve">. The majority of </w:t>
      </w:r>
      <w:r w:rsidRPr="000A0EC9">
        <w:rPr>
          <w:rStyle w:val="StyleUnderline"/>
          <w:highlight w:val="green"/>
        </w:rPr>
        <w:t>American consumers continue to have serious doubts over the privacy and security of their medical records</w:t>
      </w:r>
      <w:r w:rsidRPr="000A0EC9">
        <w:rPr>
          <w:sz w:val="14"/>
        </w:rPr>
        <w:t xml:space="preserve"> – </w:t>
      </w:r>
      <w:r w:rsidRPr="00931258">
        <w:rPr>
          <w:rStyle w:val="StyleUnderline"/>
        </w:rPr>
        <w:t xml:space="preserve">so much so that </w:t>
      </w:r>
      <w:r w:rsidRPr="000A0EC9">
        <w:rPr>
          <w:rStyle w:val="StyleUnderline"/>
          <w:highlight w:val="green"/>
        </w:rPr>
        <w:t>a sizable number of them actually withheld information from care providers</w:t>
      </w:r>
      <w:r w:rsidRPr="00931258">
        <w:rPr>
          <w:rStyle w:val="StyleUnderline"/>
        </w:rPr>
        <w:t xml:space="preserve"> over those concerns</w:t>
      </w:r>
      <w:r w:rsidRPr="000A0EC9">
        <w:rPr>
          <w:sz w:val="14"/>
        </w:rPr>
        <w:t>. This according to a new Office of the National Coordinator for Health IT survey, which took a pulse of consumer perceptions toward healthcare privacy and security. The numbers are telling</w:t>
      </w:r>
      <w:r w:rsidRPr="000A0EC9">
        <w:rPr>
          <w:sz w:val="14"/>
          <w:highlight w:val="green"/>
        </w:rPr>
        <w:t xml:space="preserve">. </w:t>
      </w:r>
      <w:r w:rsidRPr="000A0EC9">
        <w:rPr>
          <w:rStyle w:val="StyleUnderline"/>
          <w:highlight w:val="green"/>
        </w:rPr>
        <w:t>After surveying more than 2,000 consumers, ONC officials found that</w:t>
      </w:r>
      <w:r w:rsidRPr="00931258">
        <w:rPr>
          <w:rStyle w:val="StyleUnderline"/>
        </w:rPr>
        <w:t xml:space="preserve"> about </w:t>
      </w:r>
      <w:r w:rsidRPr="000A0EC9">
        <w:rPr>
          <w:rStyle w:val="StyleUnderline"/>
          <w:highlight w:val="green"/>
        </w:rPr>
        <w:t>three-quarters</w:t>
      </w:r>
      <w:r w:rsidRPr="00931258">
        <w:rPr>
          <w:rStyle w:val="StyleUnderline"/>
        </w:rPr>
        <w:t xml:space="preserve"> of them </w:t>
      </w:r>
      <w:r w:rsidRPr="000A0EC9">
        <w:rPr>
          <w:rStyle w:val="StyleUnderline"/>
          <w:highlight w:val="green"/>
        </w:rPr>
        <w:t>were either very or somewhat concerned over the privacy and security of their medical records</w:t>
      </w:r>
      <w:r w:rsidRPr="000A0EC9">
        <w:rPr>
          <w:sz w:val="14"/>
          <w:highlight w:val="green"/>
        </w:rPr>
        <w:t>.</w:t>
      </w:r>
      <w:r w:rsidRPr="000A0EC9">
        <w:rPr>
          <w:sz w:val="14"/>
        </w:rPr>
        <w:t xml:space="preserve"> </w:t>
      </w:r>
      <w:r w:rsidRPr="00931258">
        <w:rPr>
          <w:rStyle w:val="StyleUnderline"/>
        </w:rPr>
        <w:t xml:space="preserve">What's more, </w:t>
      </w:r>
      <w:r w:rsidRPr="000A0EC9">
        <w:rPr>
          <w:rStyle w:val="StyleUnderline"/>
          <w:highlight w:val="green"/>
        </w:rPr>
        <w:t>10 percent of respondents withheld information from their healthcare provider who used an electronic health record.</w:t>
      </w:r>
      <w:r w:rsidRPr="000A0EC9">
        <w:rPr>
          <w:sz w:val="14"/>
        </w:rPr>
        <w:t xml:space="preserve"> (This compared to the 6 percent who withheld data from providers who used paper medical records.) The differences between the two were not statistically different, ONC pointed out. The lion's share of Americans are also not keen on their medical records being sent electronically or through fax, with about 60 percent of consumers indicating concern over unauthorized access of their medical records when they're sent in these two forms</w:t>
      </w:r>
      <w:r w:rsidRPr="00931258">
        <w:rPr>
          <w:rStyle w:val="StyleUnderline"/>
        </w:rPr>
        <w:t xml:space="preserve">. </w:t>
      </w:r>
      <w:r w:rsidRPr="000A0EC9">
        <w:rPr>
          <w:rStyle w:val="StyleUnderline"/>
          <w:highlight w:val="green"/>
        </w:rPr>
        <w:t>These numbers</w:t>
      </w:r>
      <w:r w:rsidRPr="00931258">
        <w:rPr>
          <w:rStyle w:val="StyleUnderline"/>
        </w:rPr>
        <w:t xml:space="preserve"> appear to </w:t>
      </w:r>
      <w:r w:rsidRPr="000A0EC9">
        <w:rPr>
          <w:rStyle w:val="StyleUnderline"/>
          <w:highlight w:val="green"/>
        </w:rPr>
        <w:t>align with a similar study conducted by Harvard researchers just last year. The study,</w:t>
      </w:r>
      <w:r w:rsidRPr="00931258">
        <w:rPr>
          <w:rStyle w:val="StyleUnderline"/>
        </w:rPr>
        <w:t xml:space="preserve"> which assessed the privacy perceptions of U.S. adults, </w:t>
      </w:r>
      <w:r w:rsidRPr="000A0EC9">
        <w:rPr>
          <w:rStyle w:val="StyleUnderline"/>
          <w:highlight w:val="green"/>
        </w:rPr>
        <w:t>found similarly that more than 12 percent</w:t>
      </w:r>
      <w:r w:rsidRPr="00931258">
        <w:rPr>
          <w:rStyle w:val="StyleUnderline"/>
        </w:rPr>
        <w:t xml:space="preserve"> of the 1,500 respondents </w:t>
      </w:r>
      <w:r w:rsidRPr="000A0EC9">
        <w:rPr>
          <w:rStyle w:val="StyleUnderline"/>
          <w:highlight w:val="green"/>
        </w:rPr>
        <w:t>withheld information from care providers over medical security concerns</w:t>
      </w:r>
      <w:r w:rsidRPr="00931258">
        <w:rPr>
          <w:rStyle w:val="StyleUnderline"/>
        </w:rPr>
        <w:t>.</w:t>
      </w:r>
      <w:r w:rsidRPr="000A0EC9">
        <w:rPr>
          <w:sz w:val="14"/>
        </w:rPr>
        <w:t xml:space="preserve"> Findings supported "the need for enhanced and sustained measures to ensure the confidentiality, integrity and availability of PHI," Harvard School of Public Health researchers wrote in the study.</w:t>
      </w:r>
    </w:p>
    <w:p w:rsidR="00445CEF" w:rsidRDefault="00445CEF" w:rsidP="00445CEF">
      <w:pPr>
        <w:pStyle w:val="Heading4"/>
      </w:pPr>
      <w:r>
        <w:t>Governmental trust with Medical Records at an all-time low</w:t>
      </w:r>
    </w:p>
    <w:p w:rsidR="00445CEF" w:rsidRDefault="00445CEF" w:rsidP="00445CEF">
      <w:pPr>
        <w:rPr>
          <w:rStyle w:val="Style13ptBold"/>
        </w:rPr>
      </w:pPr>
      <w:r>
        <w:rPr>
          <w:rStyle w:val="Style13ptBold"/>
        </w:rPr>
        <w:t xml:space="preserve">Freedland 2014 (TW) </w:t>
      </w:r>
    </w:p>
    <w:p w:rsidR="00445CEF" w:rsidRPr="00467744" w:rsidRDefault="00445CEF" w:rsidP="00445CEF">
      <w:r w:rsidRPr="00467744">
        <w:t>Jonathan Freedland</w:t>
      </w:r>
      <w:r>
        <w:t xml:space="preserve"> (</w:t>
      </w:r>
      <w:r w:rsidRPr="00467744">
        <w:t>He is also a regular contributor to the New York Times and the New York Review of Books, and presents BBC Radio 4's contemporary history series, The Long View. In 2014 he was awarded the Orwell special prize for journalism, having been named columnist of the year in the 2002 What the Papers Say awards. He has also published seven books, including five bestselling thrillers under the name Sam Bourne.</w:t>
      </w:r>
      <w:r>
        <w:t xml:space="preserve">) </w:t>
      </w:r>
      <w:r w:rsidRPr="00467744">
        <w:t>, 1-31-2014, "We now trust no one with our data – not even our doctors," Guardian, http://www.theguardian.com/commentisfree/2014/jan/31/nhs-medical-data-trust-doctors-edward-snowden</w:t>
      </w:r>
    </w:p>
    <w:p w:rsidR="00445CEF" w:rsidRDefault="00445CEF" w:rsidP="00445CEF">
      <w:pPr>
        <w:rPr>
          <w:rStyle w:val="Emphasis"/>
        </w:rPr>
      </w:pPr>
      <w:r w:rsidRPr="0049247E">
        <w:rPr>
          <w:sz w:val="16"/>
        </w:rPr>
        <w:t xml:space="preserve">But </w:t>
      </w:r>
      <w:r w:rsidRPr="00467744">
        <w:rPr>
          <w:rStyle w:val="Emphasis"/>
          <w:highlight w:val="cyan"/>
        </w:rPr>
        <w:t>anonymity is the key</w:t>
      </w:r>
      <w:r w:rsidRPr="0049247E">
        <w:rPr>
          <w:sz w:val="16"/>
        </w:rPr>
        <w:t xml:space="preserve">. None of these arguments in favour of care.data works unless we can be sure those rules on access hold firm and that the identity of individual patients remains concealed – and not easily hacked as some currently fear. </w:t>
      </w:r>
      <w:r w:rsidRPr="00467744">
        <w:rPr>
          <w:rStyle w:val="Emphasis"/>
          <w:highlight w:val="cyan"/>
        </w:rPr>
        <w:t>And yet online anonymity remains vexed</w:t>
      </w:r>
      <w:r w:rsidRPr="00467744">
        <w:rPr>
          <w:sz w:val="16"/>
          <w:highlight w:val="cyan"/>
        </w:rPr>
        <w:t xml:space="preserve">. </w:t>
      </w:r>
      <w:r w:rsidRPr="00467744">
        <w:rPr>
          <w:rStyle w:val="Emphasis"/>
          <w:highlight w:val="cyan"/>
        </w:rPr>
        <w:t>All too often it seems we don't have it when we should, whether through data loss or NSA-style state intrusion</w:t>
      </w:r>
      <w:r w:rsidRPr="0049247E">
        <w:rPr>
          <w:sz w:val="16"/>
        </w:rPr>
        <w:t xml:space="preserve">. At the same time, we have too much anonymity when we shouldn't: witness the social media trolls and abusers, or phoney, astroturf campaigners, able to stay hidden when they would surely shrivel if exposed to the daylight and forced to reveal their true identities. </w:t>
      </w:r>
      <w:r w:rsidRPr="00467744">
        <w:rPr>
          <w:rStyle w:val="Emphasis"/>
          <w:highlight w:val="cyan"/>
        </w:rPr>
        <w:t xml:space="preserve">The larger obstacle confronting this new scheme goes beyond the virtual realm. It is a change that is infecting almost every aspect of our shared lives: loss of trust. So the government can issue guarantees of privacy protection and our first thought is of missing discs, GCHQ </w:t>
      </w:r>
      <w:r w:rsidRPr="00467744">
        <w:rPr>
          <w:rStyle w:val="Emphasis"/>
          <w:highlight w:val="cyan"/>
        </w:rPr>
        <w:lastRenderedPageBreak/>
        <w:t>eavesdroppers or perhaps hacked phones. Too many institutions have been exposed as having betrayed their unspoken promises, whether it's MPs, the security services, the police, the banks or the BBC. For many years the NHS stood alone, immune to this trend, doctors topping every index of trust. But thanks to Mid-Staffs and scandals like it, the NHS too has been found wanting</w:t>
      </w:r>
      <w:r w:rsidRPr="00467744">
        <w:rPr>
          <w:sz w:val="16"/>
          <w:highlight w:val="cyan"/>
        </w:rPr>
        <w:t>.</w:t>
      </w:r>
      <w:r w:rsidRPr="0049247E">
        <w:rPr>
          <w:sz w:val="16"/>
        </w:rPr>
        <w:t xml:space="preserve"> Which is why a good idea like a project to share our broad, unnamed data can face such resistance. </w:t>
      </w:r>
      <w:r w:rsidRPr="00467744">
        <w:rPr>
          <w:rStyle w:val="Emphasis"/>
          <w:highlight w:val="cyan"/>
        </w:rPr>
        <w:t>We take nothing on trust these days – not even the word of a doctor.</w:t>
      </w:r>
    </w:p>
    <w:p w:rsidR="00445CEF" w:rsidRPr="00D24514" w:rsidRDefault="00445CEF" w:rsidP="00445CEF">
      <w:pPr>
        <w:pStyle w:val="Heading4"/>
        <w:rPr>
          <w:bdr w:val="none" w:sz="0" w:space="0" w:color="auto" w:frame="1"/>
        </w:rPr>
      </w:pPr>
      <w:r w:rsidRPr="00D24514">
        <w:rPr>
          <w:bdr w:val="none" w:sz="0" w:space="0" w:color="auto" w:frame="1"/>
        </w:rPr>
        <w:t>Privacy of medical records on the brink now</w:t>
      </w:r>
    </w:p>
    <w:p w:rsidR="00445CEF" w:rsidRPr="00D24514" w:rsidRDefault="00445CEF" w:rsidP="00445CEF">
      <w:pPr>
        <w:spacing w:line="256" w:lineRule="auto"/>
        <w:rPr>
          <w:rFonts w:eastAsia="Calibri" w:cs="Times New Roman"/>
          <w:sz w:val="16"/>
          <w:szCs w:val="16"/>
          <w:bdr w:val="none" w:sz="0" w:space="0" w:color="auto" w:frame="1"/>
        </w:rPr>
      </w:pPr>
      <w:r w:rsidRPr="00D24514">
        <w:rPr>
          <w:rFonts w:eastAsia="Calibri" w:cs="Times New Roman"/>
          <w:b/>
          <w:sz w:val="16"/>
          <w:szCs w:val="16"/>
          <w:bdr w:val="none" w:sz="0" w:space="0" w:color="auto" w:frame="1"/>
        </w:rPr>
        <w:t xml:space="preserve">Lee </w:t>
      </w:r>
      <w:r w:rsidRPr="00D24514">
        <w:rPr>
          <w:rFonts w:eastAsia="Calibri" w:cs="Times New Roman"/>
          <w:b/>
          <w:bCs/>
          <w:sz w:val="26"/>
          <w:highlight w:val="yellow"/>
        </w:rPr>
        <w:t>Kim</w:t>
      </w:r>
      <w:r w:rsidRPr="00D24514">
        <w:rPr>
          <w:rFonts w:eastAsia="Calibri" w:cs="Times New Roman"/>
          <w:b/>
          <w:sz w:val="16"/>
          <w:szCs w:val="16"/>
          <w:bdr w:val="none" w:sz="0" w:space="0" w:color="auto" w:frame="1"/>
        </w:rPr>
        <w:t xml:space="preserve">, April 12 </w:t>
      </w:r>
      <w:r w:rsidRPr="00D24514">
        <w:rPr>
          <w:rFonts w:eastAsia="Calibri" w:cs="Times New Roman"/>
          <w:b/>
          <w:bCs/>
          <w:sz w:val="26"/>
          <w:highlight w:val="yellow"/>
        </w:rPr>
        <w:t>2015</w:t>
      </w:r>
      <w:r w:rsidRPr="00D24514">
        <w:rPr>
          <w:rFonts w:eastAsia="Calibri" w:cs="Times New Roman"/>
          <w:b/>
          <w:sz w:val="16"/>
          <w:szCs w:val="16"/>
          <w:bdr w:val="none" w:sz="0" w:space="0" w:color="auto" w:frame="1"/>
        </w:rPr>
        <w:t xml:space="preserve"> [Lee Kim JD, FHIMSS is HIMSS Director, Privacy and Security. 4/12/15 </w:t>
      </w:r>
      <w:hyperlink r:id="rId13" w:history="1">
        <w:r w:rsidRPr="00D24514">
          <w:rPr>
            <w:rFonts w:eastAsia="Calibri" w:cs="Times New Roman"/>
            <w:sz w:val="16"/>
            <w:szCs w:val="16"/>
          </w:rPr>
          <w:t>http://blog.himss.org/2015/04/12/why-privacy-is-good-for-business/</w:t>
        </w:r>
      </w:hyperlink>
      <w:r w:rsidRPr="00D24514">
        <w:rPr>
          <w:rFonts w:eastAsia="Calibri" w:cs="Times New Roman"/>
          <w:b/>
          <w:sz w:val="16"/>
          <w:szCs w:val="16"/>
          <w:bdr w:val="none" w:sz="0" w:space="0" w:color="auto" w:frame="1"/>
        </w:rPr>
        <w:t>] NRH</w:t>
      </w:r>
    </w:p>
    <w:p w:rsidR="00445CEF" w:rsidRPr="00D24514" w:rsidRDefault="00445CEF" w:rsidP="00445CEF">
      <w:pPr>
        <w:spacing w:line="256" w:lineRule="auto"/>
        <w:rPr>
          <w:rFonts w:eastAsia="Calibri" w:cs="Times New Roman"/>
          <w:sz w:val="16"/>
          <w:szCs w:val="16"/>
          <w:bdr w:val="none" w:sz="0" w:space="0" w:color="auto" w:frame="1"/>
        </w:rPr>
      </w:pPr>
      <w:r w:rsidRPr="00D24514">
        <w:rPr>
          <w:rFonts w:eastAsia="Calibri" w:cs="Times New Roman"/>
          <w:b/>
          <w:sz w:val="16"/>
          <w:szCs w:val="16"/>
          <w:bdr w:val="none" w:sz="0" w:space="0" w:color="auto" w:frame="1"/>
        </w:rPr>
        <w:t>With support from HIMSS</w:t>
      </w:r>
      <w:r w:rsidRPr="00D24514">
        <w:rPr>
          <w:rFonts w:eastAsia="Calibri" w:cs="Times New Roman"/>
          <w:b/>
          <w:sz w:val="16"/>
          <w:szCs w:val="16"/>
          <w:u w:val="single"/>
          <w:bdr w:val="none" w:sz="0" w:space="0" w:color="auto" w:frame="1"/>
        </w:rPr>
        <w:t>, the National Cyber Security Alliance (NCSA) is urging all businesses to create a culture of privacy</w:t>
      </w:r>
      <w:r w:rsidRPr="00D24514">
        <w:rPr>
          <w:rFonts w:eastAsia="Calibri" w:cs="Times New Roman"/>
          <w:b/>
          <w:sz w:val="16"/>
          <w:szCs w:val="16"/>
          <w:bdr w:val="none" w:sz="0" w:space="0" w:color="auto" w:frame="1"/>
        </w:rPr>
        <w:t xml:space="preserve"> through transparent data collection and usage practices. The NCSA also encourages developing easy-to-use controls that help consumers manage their sensitive information. </w:t>
      </w:r>
      <w:r w:rsidRPr="00D24514">
        <w:rPr>
          <w:rFonts w:eastAsia="Calibri" w:cs="Times New Roman"/>
          <w:b/>
          <w:sz w:val="16"/>
          <w:szCs w:val="16"/>
          <w:u w:val="single"/>
          <w:bdr w:val="none" w:sz="0" w:space="0" w:color="auto" w:frame="1"/>
        </w:rPr>
        <w:t xml:space="preserve">HIMSS sees a particular need for </w:t>
      </w:r>
      <w:r w:rsidRPr="00D24514">
        <w:rPr>
          <w:rFonts w:eastAsia="Calibri" w:cs="Times New Roman"/>
          <w:b/>
          <w:sz w:val="24"/>
          <w:szCs w:val="24"/>
          <w:highlight w:val="yellow"/>
          <w:u w:val="single"/>
          <w:bdr w:val="none" w:sz="0" w:space="0" w:color="auto" w:frame="1"/>
        </w:rPr>
        <w:t xml:space="preserve">organizations within the health care sector to implement effective privacy </w:t>
      </w:r>
      <w:r w:rsidRPr="00D24514">
        <w:rPr>
          <w:rFonts w:eastAsia="Calibri" w:cs="Times New Roman"/>
          <w:b/>
          <w:sz w:val="16"/>
          <w:szCs w:val="16"/>
          <w:bdr w:val="none" w:sz="0" w:space="0" w:color="auto" w:frame="1"/>
        </w:rPr>
        <w:t>and security measures, due to the high demand among criminals for personal health information and intellectual property.</w:t>
      </w:r>
      <w:r w:rsidRPr="00D24514">
        <w:rPr>
          <w:rFonts w:eastAsia="Calibri" w:cs="Times New Roman"/>
          <w:b/>
          <w:sz w:val="24"/>
          <w:szCs w:val="24"/>
          <w:u w:val="single"/>
          <w:bdr w:val="none" w:sz="0" w:space="0" w:color="auto" w:frame="1"/>
        </w:rPr>
        <w:t xml:space="preserve"> </w:t>
      </w:r>
      <w:r w:rsidRPr="00D24514">
        <w:rPr>
          <w:rFonts w:eastAsia="Calibri" w:cs="Times New Roman"/>
          <w:b/>
          <w:sz w:val="24"/>
          <w:szCs w:val="24"/>
          <w:highlight w:val="yellow"/>
          <w:u w:val="single"/>
          <w:bdr w:val="none" w:sz="0" w:space="0" w:color="auto" w:frame="1"/>
        </w:rPr>
        <w:t>Experts say nearly half of all companies and consumers have experienced security breaches or hacks in the past year. According to the Identity Theft Resource Center, 42.5 percent of the security breaches identified in 2014 took place within the medical industry.</w:t>
      </w:r>
      <w:r w:rsidRPr="00D24514">
        <w:rPr>
          <w:rFonts w:eastAsia="Calibri" w:cs="Times New Roman"/>
          <w:b/>
          <w:sz w:val="16"/>
          <w:szCs w:val="16"/>
          <w:bdr w:val="none" w:sz="0" w:space="0" w:color="auto" w:frame="1"/>
        </w:rPr>
        <w:t xml:space="preserve"> The 6th Annual HIMSS Security Survey found that 19 percent of respondents reported a security breach during the past year.</w:t>
      </w:r>
    </w:p>
    <w:p w:rsidR="00445CEF" w:rsidRPr="00AF165A" w:rsidRDefault="00445CEF" w:rsidP="00445CEF">
      <w:pPr>
        <w:rPr>
          <w:sz w:val="14"/>
        </w:rPr>
      </w:pPr>
    </w:p>
    <w:p w:rsidR="00445CEF" w:rsidRDefault="00445CEF" w:rsidP="00445CEF">
      <w:pPr>
        <w:pStyle w:val="Heading4"/>
      </w:pPr>
      <w:r>
        <w:t>Shifts to EMRs causing trust in healthcare industry to waiver</w:t>
      </w:r>
    </w:p>
    <w:p w:rsidR="00445CEF" w:rsidRDefault="00445CEF" w:rsidP="00445CEF">
      <w:pPr>
        <w:rPr>
          <w:rStyle w:val="Style13ptBold"/>
        </w:rPr>
      </w:pPr>
      <w:r w:rsidRPr="00724071">
        <w:rPr>
          <w:rStyle w:val="Style13ptBold"/>
        </w:rPr>
        <w:t>National Research Council 08</w:t>
      </w:r>
    </w:p>
    <w:p w:rsidR="00445CEF" w:rsidRPr="00724071" w:rsidRDefault="00445CEF" w:rsidP="00445CEF">
      <w:r w:rsidRPr="00724071">
        <w:t>(National Research Council, Committee on Technical and Privacy Dimensions of Information</w:t>
      </w:r>
      <w:r>
        <w:t xml:space="preserve"> </w:t>
      </w:r>
      <w:r w:rsidRPr="00724071">
        <w:t>for Terrorism Prevention and Other National Goals</w:t>
      </w:r>
      <w:r>
        <w:t xml:space="preserve"> </w:t>
      </w:r>
      <w:r w:rsidRPr="00724071">
        <w:t>Committee on Law and Justice and Committee on National Statistics</w:t>
      </w:r>
      <w:r>
        <w:t xml:space="preserve"> </w:t>
      </w:r>
      <w:r w:rsidRPr="00724071">
        <w:t>Division on Behavioral and Social Sciences and Education</w:t>
      </w:r>
      <w:r>
        <w:t xml:space="preserve"> </w:t>
      </w:r>
      <w:r w:rsidRPr="00724071">
        <w:t>Computer Science and Telecommunications Board</w:t>
      </w:r>
      <w:r>
        <w:t xml:space="preserve"> </w:t>
      </w:r>
      <w:r w:rsidRPr="00724071">
        <w:t xml:space="preserve">Division on Engineering and Physical Sciences, Library of Congress Cataloging-in-Publication Data, “Protecting Individual Privacy in the Struggle Against Terrorists: A Framework for Assessment,” 2008, </w:t>
      </w:r>
      <w:hyperlink r:id="rId14" w:history="1">
        <w:r w:rsidRPr="00724071">
          <w:rPr>
            <w:rStyle w:val="Hyperlink"/>
          </w:rPr>
          <w:t>https://epic.org/misc/nrc_rept_100708.pdf</w:t>
        </w:r>
      </w:hyperlink>
      <w:r w:rsidRPr="00724071">
        <w:t>) //jdi-mm</w:t>
      </w:r>
    </w:p>
    <w:p w:rsidR="00445CEF" w:rsidRPr="00DB630E" w:rsidRDefault="00445CEF" w:rsidP="00445CEF">
      <w:pPr>
        <w:rPr>
          <w:sz w:val="16"/>
        </w:rPr>
      </w:pPr>
      <w:r w:rsidRPr="00DB630E">
        <w:rPr>
          <w:sz w:val="16"/>
        </w:rPr>
        <w:t xml:space="preserve">Attitudes Toward Electronic Medical Records. Indeed, Corning and Singer (2003) note that the </w:t>
      </w:r>
      <w:r w:rsidRPr="00DB630E">
        <w:rPr>
          <w:rStyle w:val="StyleUnderline"/>
          <w:highlight w:val="yellow"/>
        </w:rPr>
        <w:t>public’s concerns about</w:t>
      </w:r>
      <w:r w:rsidRPr="00DB630E">
        <w:rPr>
          <w:rStyle w:val="StyleUnderline"/>
        </w:rPr>
        <w:t xml:space="preserve"> the </w:t>
      </w:r>
      <w:r w:rsidRPr="00DB630E">
        <w:rPr>
          <w:rStyle w:val="StyleUnderline"/>
          <w:highlight w:val="yellow"/>
        </w:rPr>
        <w:t>privacy of health and medical information are due</w:t>
      </w:r>
      <w:r w:rsidRPr="00DB630E">
        <w:rPr>
          <w:rStyle w:val="StyleUnderline"/>
        </w:rPr>
        <w:t xml:space="preserve"> in part </w:t>
      </w:r>
      <w:r w:rsidRPr="00DB630E">
        <w:rPr>
          <w:rStyle w:val="StyleUnderline"/>
          <w:highlight w:val="yellow"/>
        </w:rPr>
        <w:t>to</w:t>
      </w:r>
      <w:r w:rsidRPr="00DB630E">
        <w:rPr>
          <w:rStyle w:val="StyleUnderline"/>
        </w:rPr>
        <w:t xml:space="preserve"> the </w:t>
      </w:r>
      <w:r w:rsidRPr="00DB630E">
        <w:rPr>
          <w:rStyle w:val="StyleUnderline"/>
          <w:highlight w:val="yellow"/>
        </w:rPr>
        <w:t>computerization of</w:t>
      </w:r>
      <w:r w:rsidRPr="00DB630E">
        <w:rPr>
          <w:rStyle w:val="StyleUnderline"/>
        </w:rPr>
        <w:t xml:space="preserve"> health and </w:t>
      </w:r>
      <w:r w:rsidRPr="00DB630E">
        <w:rPr>
          <w:rStyle w:val="StyleUnderline"/>
          <w:highlight w:val="yellow"/>
        </w:rPr>
        <w:t>medical records and</w:t>
      </w:r>
      <w:r w:rsidRPr="00DB630E">
        <w:rPr>
          <w:rStyle w:val="StyleUnderline"/>
        </w:rPr>
        <w:t xml:space="preserve"> to </w:t>
      </w:r>
      <w:r w:rsidRPr="00DB630E">
        <w:rPr>
          <w:rStyle w:val="StyleUnderline"/>
          <w:highlight w:val="yellow"/>
        </w:rPr>
        <w:t>perceptions of</w:t>
      </w:r>
      <w:r w:rsidRPr="00DB630E">
        <w:rPr>
          <w:rStyle w:val="StyleUnderline"/>
        </w:rPr>
        <w:t xml:space="preserve"> the </w:t>
      </w:r>
      <w:r w:rsidRPr="00DB630E">
        <w:rPr>
          <w:rStyle w:val="StyleUnderline"/>
          <w:highlight w:val="yellow"/>
        </w:rPr>
        <w:t>vulnerability of computerized records to hacking or other unauthorized use</w:t>
      </w:r>
      <w:r w:rsidRPr="00DB630E">
        <w:rPr>
          <w:rStyle w:val="StyleUnderline"/>
        </w:rPr>
        <w:t>. A 1999 survey found that 59 percent of respondents were worried “that some unauthorized person might gain access to your financial records or personal information such as health records on the Internet</w:t>
      </w:r>
      <w:r w:rsidRPr="00DB630E">
        <w:rPr>
          <w:sz w:val="16"/>
        </w:rPr>
        <w:t xml:space="preserve">” (ICR/NPR 11/99). Of those, </w:t>
      </w:r>
      <w:r w:rsidRPr="00DB630E">
        <w:rPr>
          <w:rStyle w:val="StyleUnderline"/>
        </w:rPr>
        <w:t>36 percent were “very worried” about such unauthorized access</w:t>
      </w:r>
      <w:r w:rsidRPr="00DB630E">
        <w:rPr>
          <w:sz w:val="16"/>
        </w:rPr>
        <w:t xml:space="preserve">. The Pew Research Center in 2000 found that 60 percent thought it would be “a bad thing” if “your health care provider put your medical records on a secure Internet Web site that only you could access with a personal password,” because “you would worry about other people seeing your health records” (PSRA/PEW 7/00). </w:t>
      </w:r>
      <w:r w:rsidRPr="00DB630E">
        <w:rPr>
          <w:rStyle w:val="StyleUnderline"/>
          <w:highlight w:val="yellow"/>
        </w:rPr>
        <w:t>The 2005 National Consumer Health Privacy Survey found</w:t>
      </w:r>
      <w:r w:rsidRPr="00DB630E">
        <w:rPr>
          <w:rStyle w:val="StyleUnderline"/>
        </w:rPr>
        <w:t xml:space="preserve"> that </w:t>
      </w:r>
      <w:r w:rsidRPr="00DB630E">
        <w:rPr>
          <w:rStyle w:val="StyleUnderline"/>
          <w:highlight w:val="yellow"/>
        </w:rPr>
        <w:t>58 percent</w:t>
      </w:r>
      <w:r w:rsidRPr="00DB630E">
        <w:rPr>
          <w:rStyle w:val="StyleUnderline"/>
        </w:rPr>
        <w:t xml:space="preserve"> of respondents </w:t>
      </w:r>
      <w:r w:rsidRPr="00DB630E">
        <w:rPr>
          <w:rStyle w:val="StyleUnderline"/>
          <w:highlight w:val="yellow"/>
        </w:rPr>
        <w:t>thought medical records were “very” or “somewhat secure” in electronic format, compared with 66 percent in paper format</w:t>
      </w:r>
      <w:r w:rsidRPr="00DB630E">
        <w:rPr>
          <w:rStyle w:val="StyleUnderline"/>
        </w:rPr>
        <w:t xml:space="preserve"> </w:t>
      </w:r>
      <w:r w:rsidRPr="00DB630E">
        <w:rPr>
          <w:sz w:val="16"/>
        </w:rPr>
        <w:t xml:space="preserve">(FOR/CHCF Summer/05; CHCF 2005). And </w:t>
      </w:r>
      <w:r w:rsidRPr="00DB630E">
        <w:rPr>
          <w:rStyle w:val="StyleUnderline"/>
        </w:rPr>
        <w:t xml:space="preserve">in the 2005 Health Confidence Survey, just 10 percent said they were “extremely” or “very confident” that their medical records would remain confidential if they were “stored electronically and shared </w:t>
      </w:r>
      <w:r w:rsidRPr="00DB630E">
        <w:rPr>
          <w:rStyle w:val="StyleUnderline"/>
        </w:rPr>
        <w:lastRenderedPageBreak/>
        <w:t>through the Internet,” 20 percent were “somewhat confident,” and 69 percent were “not too” or “not at all confident</w:t>
      </w:r>
      <w:r w:rsidRPr="00DB630E">
        <w:rPr>
          <w:sz w:val="16"/>
        </w:rPr>
        <w:t>” (GRN/EBRI 6/05).</w:t>
      </w:r>
    </w:p>
    <w:p w:rsidR="00445CEF" w:rsidRDefault="00445CEF" w:rsidP="00445CEF"/>
    <w:p w:rsidR="00445CEF" w:rsidRDefault="00445CEF" w:rsidP="00445CEF">
      <w:pPr>
        <w:pStyle w:val="Heading3"/>
      </w:pPr>
      <w:r>
        <w:lastRenderedPageBreak/>
        <w:t>2AC – UQ – Shift to EMRs</w:t>
      </w:r>
    </w:p>
    <w:p w:rsidR="00445CEF" w:rsidRPr="00542AF9" w:rsidRDefault="00445CEF" w:rsidP="00445CEF">
      <w:pPr>
        <w:pStyle w:val="Heading4"/>
        <w:rPr>
          <w:sz w:val="32"/>
          <w:szCs w:val="32"/>
        </w:rPr>
      </w:pPr>
      <w:r w:rsidRPr="00542AF9">
        <w:rPr>
          <w:sz w:val="32"/>
          <w:szCs w:val="32"/>
        </w:rPr>
        <w:t>Shift to electronic medical records happening now- Obamacare</w:t>
      </w:r>
      <w:r>
        <w:rPr>
          <w:sz w:val="32"/>
          <w:szCs w:val="32"/>
        </w:rPr>
        <w:t xml:space="preserve"> </w:t>
      </w:r>
    </w:p>
    <w:p w:rsidR="00445CEF" w:rsidRPr="00D57A0E" w:rsidRDefault="00445CEF" w:rsidP="00445CEF">
      <w:pPr>
        <w:rPr>
          <w:rStyle w:val="Style13ptBold"/>
        </w:rPr>
      </w:pPr>
      <w:r w:rsidRPr="00D57A0E">
        <w:rPr>
          <w:rStyle w:val="Style13ptBold"/>
        </w:rPr>
        <w:t>Denning, 2013</w:t>
      </w:r>
    </w:p>
    <w:p w:rsidR="00445CEF" w:rsidRPr="00D57A0E" w:rsidRDefault="00445CEF" w:rsidP="00445CEF">
      <w:r w:rsidRPr="00D57A0E">
        <w:t xml:space="preserve">Steve Denning, contributer and award-winning author, “Why Is Your Doctor Typing? Electronic Medical Records Run Amok”, Forbes, 4/25/2013, </w:t>
      </w:r>
      <w:hyperlink r:id="rId15" w:history="1">
        <w:r w:rsidRPr="00D57A0E">
          <w:rPr>
            <w:rStyle w:val="Hyperlink"/>
          </w:rPr>
          <w:t>http://www.forbes.com/sites/stevedenning/2013/04/25/why-is-your-doctor-typing-hint-think-agile/</w:t>
        </w:r>
      </w:hyperlink>
      <w:r w:rsidRPr="00D57A0E">
        <w:t xml:space="preserve"> , accessed 6/23, MR </w:t>
      </w:r>
    </w:p>
    <w:p w:rsidR="00445CEF" w:rsidRPr="00542AF9" w:rsidRDefault="00445CEF" w:rsidP="00445CEF">
      <w:pPr>
        <w:pStyle w:val="NormalWeb"/>
        <w:rPr>
          <w:rFonts w:asciiTheme="majorHAnsi" w:hAnsiTheme="majorHAnsi"/>
          <w:sz w:val="32"/>
          <w:szCs w:val="32"/>
        </w:rPr>
      </w:pPr>
      <w:r w:rsidRPr="007D172B">
        <w:rPr>
          <w:rStyle w:val="Emphasis"/>
          <w:highlight w:val="cyan"/>
        </w:rPr>
        <w:t>In the last year or two, there’s been a shift. Much of my time with doctors has been spent watching them type.</w:t>
      </w:r>
      <w:r w:rsidRPr="00542AF9">
        <w:rPr>
          <w:rFonts w:asciiTheme="majorHAnsi" w:hAnsiTheme="majorHAnsi"/>
          <w:sz w:val="32"/>
          <w:szCs w:val="32"/>
        </w:rPr>
        <w:t xml:space="preserve"> </w:t>
      </w:r>
      <w:r w:rsidRPr="00542AF9">
        <w:rPr>
          <w:rFonts w:asciiTheme="majorHAnsi" w:hAnsiTheme="majorHAnsi"/>
          <w:sz w:val="16"/>
          <w:szCs w:val="16"/>
        </w:rPr>
        <w:t>In one case, the doctor tapped away on his laptop, occasionally looking up to ask questions before returning to the main focus of his attention: his computer.</w:t>
      </w:r>
      <w:r w:rsidRPr="00542AF9">
        <w:rPr>
          <w:rFonts w:asciiTheme="majorHAnsi" w:hAnsiTheme="majorHAnsi"/>
          <w:sz w:val="32"/>
          <w:szCs w:val="32"/>
        </w:rPr>
        <w:t xml:space="preserve"> </w:t>
      </w:r>
      <w:r w:rsidRPr="00542AF9">
        <w:rPr>
          <w:rFonts w:asciiTheme="majorHAnsi" w:hAnsiTheme="majorHAnsi"/>
          <w:sz w:val="16"/>
          <w:szCs w:val="16"/>
        </w:rPr>
        <w:t xml:space="preserve">In another case, the doctor intermittently tapped on an iPad while we spoke. In a third instance, the doctor had a conversation with me and then apologized that he would be spending the next half of our session typing up the results of our conversation. </w:t>
      </w:r>
      <w:r w:rsidRPr="007D172B">
        <w:rPr>
          <w:rStyle w:val="Emphasis"/>
          <w:highlight w:val="cyan"/>
        </w:rPr>
        <w:t>All this typing was required</w:t>
      </w:r>
      <w:r w:rsidRPr="00542AF9">
        <w:rPr>
          <w:rFonts w:asciiTheme="majorHAnsi" w:hAnsiTheme="majorHAnsi"/>
          <w:sz w:val="32"/>
          <w:szCs w:val="32"/>
        </w:rPr>
        <w:t xml:space="preserve">, </w:t>
      </w:r>
      <w:r w:rsidRPr="00542AF9">
        <w:rPr>
          <w:rFonts w:asciiTheme="majorHAnsi" w:hAnsiTheme="majorHAnsi"/>
          <w:sz w:val="16"/>
          <w:szCs w:val="16"/>
        </w:rPr>
        <w:t>he said, if he was ever going to be reimbursed for his services</w:t>
      </w:r>
      <w:r w:rsidRPr="00542AF9">
        <w:rPr>
          <w:rFonts w:asciiTheme="majorHAnsi" w:hAnsiTheme="majorHAnsi"/>
          <w:sz w:val="32"/>
          <w:szCs w:val="32"/>
        </w:rPr>
        <w:t xml:space="preserve">. </w:t>
      </w:r>
      <w:r w:rsidRPr="007D172B">
        <w:rPr>
          <w:rStyle w:val="Emphasis"/>
          <w:highlight w:val="cyan"/>
        </w:rPr>
        <w:t>It was getting in the way of being a doctor.</w:t>
      </w:r>
    </w:p>
    <w:p w:rsidR="00445CEF" w:rsidRDefault="00445CEF" w:rsidP="00445CEF">
      <w:pPr>
        <w:spacing w:line="240" w:lineRule="auto"/>
        <w:rPr>
          <w:rStyle w:val="Emphasis"/>
        </w:rPr>
      </w:pPr>
      <w:r w:rsidRPr="007D172B">
        <w:rPr>
          <w:rStyle w:val="Emphasis"/>
          <w:highlight w:val="cyan"/>
        </w:rPr>
        <w:t>What we are seeing here is the implementation of Obamacare</w:t>
      </w:r>
      <w:r w:rsidRPr="00542AF9">
        <w:rPr>
          <w:rFonts w:asciiTheme="majorHAnsi" w:eastAsia="Times New Roman" w:hAnsiTheme="majorHAnsi" w:cs="Times New Roman"/>
          <w:sz w:val="16"/>
          <w:szCs w:val="16"/>
        </w:rPr>
        <w:t>—the Affordable Care Act—</w:t>
      </w:r>
      <w:r w:rsidRPr="007D172B">
        <w:rPr>
          <w:rStyle w:val="Emphasis"/>
          <w:highlight w:val="cyan"/>
        </w:rPr>
        <w:t xml:space="preserve">which has provided </w:t>
      </w:r>
      <w:r w:rsidR="00AB6036">
        <w:fldChar w:fldCharType="begin"/>
      </w:r>
      <w:r w:rsidR="00AB6036">
        <w:instrText xml:space="preserve"> HYPERLINK "http://www.medicalrecords.com/physicians/meaningful-use-governm</w:instrText>
      </w:r>
      <w:r w:rsidR="00AB6036">
        <w:instrText xml:space="preserve">ent-incentives-information" \t "_blank" </w:instrText>
      </w:r>
      <w:r w:rsidR="00AB6036">
        <w:fldChar w:fldCharType="separate"/>
      </w:r>
      <w:r w:rsidRPr="007D172B">
        <w:rPr>
          <w:rStyle w:val="Emphasis"/>
          <w:highlight w:val="cyan"/>
        </w:rPr>
        <w:t>reimbursement incentives</w:t>
      </w:r>
      <w:r w:rsidR="00AB6036">
        <w:rPr>
          <w:rStyle w:val="Emphasis"/>
          <w:highlight w:val="cyan"/>
        </w:rPr>
        <w:fldChar w:fldCharType="end"/>
      </w:r>
      <w:r w:rsidRPr="007D172B">
        <w:rPr>
          <w:rStyle w:val="Emphasis"/>
          <w:highlight w:val="cyan"/>
        </w:rPr>
        <w:t xml:space="preserve"> and an electronic medical records deadline for those who adopt</w:t>
      </w:r>
      <w:r w:rsidRPr="00542AF9">
        <w:rPr>
          <w:rStyle w:val="StyleUnderline"/>
          <w:rFonts w:asciiTheme="majorHAnsi" w:hAnsiTheme="majorHAnsi"/>
          <w:sz w:val="32"/>
          <w:szCs w:val="32"/>
        </w:rPr>
        <w:t xml:space="preserve"> </w:t>
      </w:r>
      <w:r w:rsidRPr="00542AF9">
        <w:rPr>
          <w:rFonts w:asciiTheme="majorHAnsi" w:eastAsia="Times New Roman" w:hAnsiTheme="majorHAnsi" w:cs="Times New Roman"/>
          <w:sz w:val="16"/>
          <w:szCs w:val="16"/>
        </w:rPr>
        <w:t>electronic medical records</w:t>
      </w:r>
      <w:r w:rsidRPr="00542AF9">
        <w:rPr>
          <w:rFonts w:asciiTheme="majorHAnsi" w:eastAsia="Times New Roman" w:hAnsiTheme="majorHAnsi" w:cs="Times New Roman"/>
          <w:sz w:val="32"/>
          <w:szCs w:val="32"/>
        </w:rPr>
        <w:t xml:space="preserve"> </w:t>
      </w:r>
      <w:r w:rsidRPr="007D172B">
        <w:rPr>
          <w:rStyle w:val="Emphasis"/>
          <w:highlight w:val="cyan"/>
        </w:rPr>
        <w:t xml:space="preserve">(EMR). However, for those who don’t meet the electronic medical records </w:t>
      </w:r>
      <w:r w:rsidR="00AB6036">
        <w:fldChar w:fldCharType="begin"/>
      </w:r>
      <w:r w:rsidR="00AB6036">
        <w:instrText xml:space="preserve"> HYPERLINK "http://www.med</w:instrText>
      </w:r>
      <w:r w:rsidR="00AB6036">
        <w:instrText xml:space="preserve">icalrecords.com/physicians/electronic-medical-records-deadline" \t "_blank" </w:instrText>
      </w:r>
      <w:r w:rsidR="00AB6036">
        <w:fldChar w:fldCharType="separate"/>
      </w:r>
      <w:r w:rsidRPr="007D172B">
        <w:rPr>
          <w:rStyle w:val="Emphasis"/>
          <w:highlight w:val="cyan"/>
        </w:rPr>
        <w:t>deadline</w:t>
      </w:r>
      <w:r w:rsidR="00AB6036">
        <w:rPr>
          <w:rStyle w:val="Emphasis"/>
          <w:highlight w:val="cyan"/>
        </w:rPr>
        <w:fldChar w:fldCharType="end"/>
      </w:r>
      <w:r w:rsidRPr="007D172B">
        <w:rPr>
          <w:rStyle w:val="Emphasis"/>
          <w:highlight w:val="cyan"/>
        </w:rPr>
        <w:t xml:space="preserve"> for implementation, the government has laid out a series of penalties. The message to doctors is clear: implement electronic records or pay a price.</w:t>
      </w:r>
    </w:p>
    <w:p w:rsidR="00445CEF" w:rsidRDefault="00445CEF" w:rsidP="00445CEF">
      <w:pPr>
        <w:pStyle w:val="Heading3"/>
      </w:pPr>
      <w:r>
        <w:lastRenderedPageBreak/>
        <w:t>2AC – UQ – Seizure of Medical Records Now</w:t>
      </w:r>
    </w:p>
    <w:p w:rsidR="00321847" w:rsidRDefault="00321847" w:rsidP="00321847">
      <w:pPr>
        <w:pStyle w:val="Heading4"/>
      </w:pPr>
      <w:r>
        <w:t>Section 215 proves FBI seizure of medical records highs</w:t>
      </w:r>
    </w:p>
    <w:p w:rsidR="00DB630E" w:rsidRDefault="00DB630E" w:rsidP="00DB630E">
      <w:pPr>
        <w:rPr>
          <w:rStyle w:val="Style13ptBold"/>
        </w:rPr>
      </w:pPr>
      <w:r w:rsidRPr="00627E6A">
        <w:rPr>
          <w:rStyle w:val="Style13ptBold"/>
        </w:rPr>
        <w:t>E</w:t>
      </w:r>
      <w:r>
        <w:rPr>
          <w:rStyle w:val="Style13ptBold"/>
        </w:rPr>
        <w:t>lectronic Frontier Foundation</w:t>
      </w:r>
      <w:r w:rsidRPr="00627E6A">
        <w:rPr>
          <w:rStyle w:val="Style13ptBold"/>
        </w:rPr>
        <w:t xml:space="preserve"> NDG</w:t>
      </w:r>
    </w:p>
    <w:p w:rsidR="00321847" w:rsidRDefault="00321847" w:rsidP="00DB630E">
      <w:r w:rsidRPr="00FC2418">
        <w:t xml:space="preserve">(Electronic Frontier Foundation, leading nonprofit organization defending civil liberties in the digital world. Founded in 1990, EFF champions user privacy, free expression, and innovation through impact litigation, policy analysis, grassroots activism, and technology development and uses the unique expertise of leading technologists, activists, and attorneys in our efforts to defend free speech online, fight illegal surveillance, advocate for users and innovators, and support freedom-enhancing technologies, “Let the Sun Set on PATRIOT - Section 215:"Access to Records and Other Items Under the Foreign Intelligence Surveillance Act",” </w:t>
      </w:r>
      <w:hyperlink r:id="rId16" w:history="1">
        <w:r w:rsidRPr="00FC2418">
          <w:rPr>
            <w:rStyle w:val="Hyperlink"/>
          </w:rPr>
          <w:t>https://w2.eff.org/patriot/sunset/215.php</w:t>
        </w:r>
      </w:hyperlink>
      <w:r w:rsidRPr="00FC2418">
        <w:t>) /jdi-mm</w:t>
      </w:r>
    </w:p>
    <w:p w:rsidR="00321847" w:rsidRPr="00C20BF6" w:rsidRDefault="00321847" w:rsidP="00321847">
      <w:pPr>
        <w:rPr>
          <w:sz w:val="14"/>
        </w:rPr>
      </w:pPr>
      <w:r w:rsidRPr="00DB630E">
        <w:rPr>
          <w:rStyle w:val="StyleUnderline"/>
          <w:highlight w:val="yellow"/>
        </w:rPr>
        <w:t>Section 215 removed</w:t>
      </w:r>
      <w:r w:rsidRPr="00C20BF6">
        <w:rPr>
          <w:sz w:val="14"/>
        </w:rPr>
        <w:t xml:space="preserve"> these </w:t>
      </w:r>
      <w:r w:rsidRPr="00DB630E">
        <w:rPr>
          <w:rStyle w:val="StyleUnderline"/>
          <w:highlight w:val="yellow"/>
        </w:rPr>
        <w:t>safeguards</w:t>
      </w:r>
      <w:r w:rsidRPr="00C20BF6">
        <w:rPr>
          <w:sz w:val="14"/>
        </w:rPr>
        <w:t xml:space="preserve">. Now, </w:t>
      </w:r>
      <w:r w:rsidRPr="00DB630E">
        <w:rPr>
          <w:rStyle w:val="StyleUnderline"/>
          <w:highlight w:val="yellow"/>
        </w:rPr>
        <w:t>the FBI can use a secret order to get anything,</w:t>
      </w:r>
      <w:r w:rsidRPr="00C20BF6">
        <w:rPr>
          <w:rStyle w:val="StyleUnderline"/>
        </w:rPr>
        <w:t xml:space="preserve"> "including books, records, papers, documents, and other items." Nor does the FBI still need actual facts to show that you may be a spy or terrorist</w:t>
      </w:r>
      <w:r w:rsidRPr="00C20BF6">
        <w:rPr>
          <w:sz w:val="14"/>
        </w:rPr>
        <w:t xml:space="preserve">. Instead, these secret orders can now be used to investigate anyone, even a U.S. citizen not suspected of any crime, so long as the FBI certifies to the FISA court that the records are sought for a terrorism or espionage investigation. The FISA court must issue the order if the FBI so certifies, even when there are no facts to back it up. Why PATRIOT 215 Should Sunset </w:t>
      </w:r>
      <w:r w:rsidRPr="00C20BF6">
        <w:rPr>
          <w:rStyle w:val="StyleUnderline"/>
        </w:rPr>
        <w:t>Section 215 violates your Constitutional right to privacy under the Fourth Amendment, by allowing the FBI to search through your most personal information -- including</w:t>
      </w:r>
      <w:r w:rsidRPr="00C20BF6">
        <w:rPr>
          <w:sz w:val="14"/>
        </w:rPr>
        <w:t xml:space="preserve"> financial records, </w:t>
      </w:r>
      <w:r w:rsidRPr="00C20BF6">
        <w:rPr>
          <w:rStyle w:val="Emphasis"/>
        </w:rPr>
        <w:t>medical records</w:t>
      </w:r>
      <w:r w:rsidRPr="00C20BF6">
        <w:rPr>
          <w:sz w:val="14"/>
        </w:rPr>
        <w:t xml:space="preserve">, student records, even your library records -- </w:t>
      </w:r>
      <w:r w:rsidRPr="00C20BF6">
        <w:rPr>
          <w:rStyle w:val="StyleUnderline"/>
        </w:rPr>
        <w:t>without ever having to prove that they have probable cause to suspect you of a crime, or even that your records are relevant to an investigation</w:t>
      </w:r>
      <w:r w:rsidRPr="00C20BF6">
        <w:rPr>
          <w:sz w:val="14"/>
        </w:rPr>
        <w:t xml:space="preserve">. Furthermore, under Section 215 the FBI can investigate United States persons (citizens and legal residents) based at least in part on their exercise of First Amendment rights, and can investigate non-U.S. persons based solely on their free speech activities or religious practices. You could be investigated based on the political or religious meetings you attend, the websites you visit or even the books that you read. As a result, Americans may be chilled from exercising these Constitutional rights. Already, attendance at and donations to mosques have dropped significantly, as many Muslims reasonably fear that they will be targeted for investigation based solely on their religious beliefs. Finally, and unlike grand jury subpoenas used in non-FISA investigations, there is no way for someone served with a Section 215 order to go to court and challenge its legality. </w:t>
      </w:r>
      <w:r w:rsidRPr="00DB630E">
        <w:rPr>
          <w:rStyle w:val="StyleUnderline"/>
          <w:highlight w:val="yellow"/>
        </w:rPr>
        <w:t>Combined with the FISA court's lack of discretion and oversight when it comes to Section 215 orders, this is a recipe for abuse, giving the FBI essentially unchecked power to scrutinize</w:t>
      </w:r>
      <w:r w:rsidRPr="00C20BF6">
        <w:rPr>
          <w:rStyle w:val="StyleUnderline"/>
        </w:rPr>
        <w:t xml:space="preserve"> the personal lives of innocent Americans</w:t>
      </w:r>
      <w:r w:rsidRPr="00C20BF6">
        <w:rPr>
          <w:sz w:val="14"/>
        </w:rPr>
        <w:t xml:space="preserve">. Conclusion Of the PATRIOT provisions scheduled to sunset, </w:t>
      </w:r>
      <w:r w:rsidRPr="00C20BF6">
        <w:rPr>
          <w:rStyle w:val="StyleUnderline"/>
        </w:rPr>
        <w:t>Section 215 is the most dangerous to our civil liberties.</w:t>
      </w:r>
      <w:r w:rsidRPr="00C20BF6">
        <w:rPr>
          <w:sz w:val="14"/>
        </w:rPr>
        <w:t xml:space="preserve"> EFF strongly opposes its renewal, and urges you to do the same. </w:t>
      </w:r>
      <w:r w:rsidRPr="00C20BF6">
        <w:rPr>
          <w:rStyle w:val="StyleUnderline"/>
        </w:rPr>
        <w:t>EFF</w:t>
      </w:r>
      <w:r w:rsidRPr="00C20BF6">
        <w:rPr>
          <w:sz w:val="14"/>
        </w:rPr>
        <w:t xml:space="preserve"> also </w:t>
      </w:r>
      <w:r w:rsidRPr="00C20BF6">
        <w:rPr>
          <w:rStyle w:val="StyleUnderline"/>
        </w:rPr>
        <w:t>supports</w:t>
      </w:r>
      <w:r w:rsidRPr="00C20BF6">
        <w:rPr>
          <w:sz w:val="14"/>
        </w:rPr>
        <w:t xml:space="preserve"> the Security and Freedom Ensured Act (SAFE Act, § 1709/HR 3352), a PATRIOT </w:t>
      </w:r>
      <w:r w:rsidRPr="00C20BF6">
        <w:rPr>
          <w:rStyle w:val="StyleUnderline"/>
        </w:rPr>
        <w:t>reform</w:t>
      </w:r>
      <w:r w:rsidRPr="00C20BF6">
        <w:rPr>
          <w:sz w:val="14"/>
        </w:rPr>
        <w:t xml:space="preserve"> bill </w:t>
      </w:r>
      <w:r w:rsidRPr="00C20BF6">
        <w:rPr>
          <w:rStyle w:val="StyleUnderline"/>
        </w:rPr>
        <w:t>that would</w:t>
      </w:r>
      <w:r w:rsidRPr="00C20BF6">
        <w:rPr>
          <w:sz w:val="14"/>
        </w:rPr>
        <w:t xml:space="preserve">, amongst other things, </w:t>
      </w:r>
      <w:r w:rsidRPr="00C20BF6">
        <w:rPr>
          <w:rStyle w:val="Emphasis"/>
        </w:rPr>
        <w:t>restore the requirement that the FBI have specific facts indicating you are a spy or terrorist before using Section 215 to get your records</w:t>
      </w:r>
      <w:r w:rsidRPr="00C20BF6">
        <w:rPr>
          <w:sz w:val="14"/>
        </w:rPr>
        <w:t>.</w:t>
      </w:r>
    </w:p>
    <w:p w:rsidR="00445CEF" w:rsidRPr="004F6172" w:rsidRDefault="00445CEF" w:rsidP="00445CEF">
      <w:pPr>
        <w:rPr>
          <w:sz w:val="14"/>
        </w:rPr>
      </w:pPr>
      <w:r w:rsidRPr="00966059">
        <w:rPr>
          <w:sz w:val="14"/>
        </w:rPr>
        <w:t>and intelligence activities, for military purposes, or to provide protective services to the President or other important officials.</w:t>
      </w:r>
    </w:p>
    <w:p w:rsidR="00314D6A" w:rsidRDefault="00314D6A" w:rsidP="00314D6A">
      <w:pPr>
        <w:pStyle w:val="Heading2"/>
      </w:pPr>
      <w:r>
        <w:lastRenderedPageBreak/>
        <w:t>*Internals*</w:t>
      </w:r>
    </w:p>
    <w:p w:rsidR="00471A22" w:rsidRDefault="000C5EE8" w:rsidP="00471A22">
      <w:pPr>
        <w:pStyle w:val="Heading3"/>
      </w:pPr>
      <w:r>
        <w:lastRenderedPageBreak/>
        <w:t xml:space="preserve">2AC – </w:t>
      </w:r>
      <w:r w:rsidR="00471A22">
        <w:t>Internal</w:t>
      </w:r>
      <w:r>
        <w:t xml:space="preserve"> </w:t>
      </w:r>
      <w:r w:rsidR="00471A22">
        <w:t xml:space="preserve"> – Surveillance Kills trust</w:t>
      </w:r>
    </w:p>
    <w:p w:rsidR="001B7F3C" w:rsidRDefault="001B7F3C" w:rsidP="001B7F3C">
      <w:pPr>
        <w:pStyle w:val="Heading4"/>
      </w:pPr>
      <w:r>
        <w:t xml:space="preserve">Transitions to EMRs coupled with surveillance of medical records is killing </w:t>
      </w:r>
      <w:r w:rsidRPr="00C619B3">
        <w:t>doctor-patient trust</w:t>
      </w:r>
      <w:r>
        <w:t>- HIPPA solves nothing</w:t>
      </w:r>
    </w:p>
    <w:p w:rsidR="001B7F3C" w:rsidRDefault="001B7F3C" w:rsidP="001B7F3C">
      <w:pPr>
        <w:rPr>
          <w:rStyle w:val="Style13ptBold"/>
        </w:rPr>
      </w:pPr>
      <w:r w:rsidRPr="00C619B3">
        <w:rPr>
          <w:rStyle w:val="Style13ptBold"/>
        </w:rPr>
        <w:t>Dudley 04</w:t>
      </w:r>
    </w:p>
    <w:p w:rsidR="001B7F3C" w:rsidRPr="00C619B3" w:rsidRDefault="001B7F3C" w:rsidP="001B7F3C">
      <w:r w:rsidRPr="00C619B3">
        <w:t xml:space="preserve">(Gail, Patient Safety &amp; Quality Healthcare, “Electronic Records, Patient Confidentiality, and the Impact of HIPAA,” 2004, </w:t>
      </w:r>
      <w:hyperlink r:id="rId17" w:history="1">
        <w:r w:rsidRPr="00C619B3">
          <w:rPr>
            <w:rStyle w:val="Hyperlink"/>
          </w:rPr>
          <w:t>http://psqh.com/octdec04/dudley.html</w:t>
        </w:r>
      </w:hyperlink>
      <w:r w:rsidRPr="00C619B3">
        <w:t>) /jdi-mm</w:t>
      </w:r>
    </w:p>
    <w:p w:rsidR="001B7F3C" w:rsidRPr="001B7F3C" w:rsidRDefault="001B7F3C" w:rsidP="001B7F3C">
      <w:pPr>
        <w:rPr>
          <w:sz w:val="16"/>
        </w:rPr>
      </w:pPr>
      <w:r w:rsidRPr="001B7F3C">
        <w:rPr>
          <w:sz w:val="16"/>
        </w:rPr>
        <w:t>According to the American Medical Informatics Association, "</w:t>
      </w:r>
      <w:r w:rsidRPr="001B7F3C">
        <w:rPr>
          <w:rStyle w:val="StyleUnderline"/>
        </w:rPr>
        <w:t xml:space="preserve">In light of 'modern medical practice' and the growth of third-party insurers, </w:t>
      </w:r>
      <w:r w:rsidRPr="0020336A">
        <w:rPr>
          <w:rStyle w:val="StyleUnderline"/>
          <w:highlight w:val="yellow"/>
        </w:rPr>
        <w:t>individuals no longer possess a reasonable expectation that their histories will remain</w:t>
      </w:r>
      <w:r w:rsidRPr="001B7F3C">
        <w:rPr>
          <w:rStyle w:val="StyleUnderline"/>
        </w:rPr>
        <w:t xml:space="preserve"> completely </w:t>
      </w:r>
      <w:r w:rsidRPr="0020336A">
        <w:rPr>
          <w:rStyle w:val="StyleUnderline"/>
          <w:highlight w:val="yellow"/>
        </w:rPr>
        <w:t>confidential</w:t>
      </w:r>
      <w:r w:rsidRPr="001B7F3C">
        <w:rPr>
          <w:sz w:val="16"/>
        </w:rPr>
        <w:t xml:space="preserve"> (Lichtblau, 2004)." In a 1993 survey, 80% of respondents believed that consumers had lost control over information about themselves. There are </w:t>
      </w:r>
      <w:r w:rsidRPr="001B7F3C">
        <w:rPr>
          <w:rStyle w:val="StyleUnderline"/>
        </w:rPr>
        <w:t>numerous</w:t>
      </w:r>
      <w:r w:rsidRPr="001B7F3C">
        <w:rPr>
          <w:sz w:val="16"/>
        </w:rPr>
        <w:t xml:space="preserve"> other </w:t>
      </w:r>
      <w:r w:rsidRPr="0020336A">
        <w:rPr>
          <w:rStyle w:val="StyleUnderline"/>
          <w:highlight w:val="yellow"/>
        </w:rPr>
        <w:t>polls</w:t>
      </w:r>
      <w:r w:rsidRPr="001B7F3C">
        <w:rPr>
          <w:sz w:val="16"/>
        </w:rPr>
        <w:t xml:space="preserve"> that </w:t>
      </w:r>
      <w:r w:rsidRPr="0020336A">
        <w:rPr>
          <w:rStyle w:val="StyleUnderline"/>
          <w:highlight w:val="yellow"/>
        </w:rPr>
        <w:t>reveal</w:t>
      </w:r>
      <w:r w:rsidRPr="0020336A">
        <w:rPr>
          <w:rStyle w:val="StyleUnderline"/>
        </w:rPr>
        <w:t xml:space="preserve"> </w:t>
      </w:r>
      <w:r w:rsidRPr="001B7F3C">
        <w:rPr>
          <w:sz w:val="16"/>
        </w:rPr>
        <w:t xml:space="preserve">the same </w:t>
      </w:r>
      <w:r w:rsidRPr="0020336A">
        <w:rPr>
          <w:rStyle w:val="StyleUnderline"/>
          <w:highlight w:val="yellow"/>
        </w:rPr>
        <w:t>fear</w:t>
      </w:r>
      <w:r w:rsidRPr="001B7F3C">
        <w:rPr>
          <w:sz w:val="16"/>
        </w:rPr>
        <w:t xml:space="preserve">, even among the homeless (Barrows, 1996). </w:t>
      </w:r>
      <w:r w:rsidRPr="001B7F3C">
        <w:rPr>
          <w:rStyle w:val="StyleUnderline"/>
        </w:rPr>
        <w:t xml:space="preserve">The medical community, the primary user of identifiable health information, has a strong history of protecting medical records, but </w:t>
      </w:r>
      <w:r w:rsidRPr="0020336A">
        <w:rPr>
          <w:rStyle w:val="StyleUnderline"/>
          <w:highlight w:val="yellow"/>
        </w:rPr>
        <w:t xml:space="preserve">patients </w:t>
      </w:r>
      <w:r w:rsidRPr="0020336A">
        <w:rPr>
          <w:rStyle w:val="Emphasis"/>
          <w:highlight w:val="yellow"/>
        </w:rPr>
        <w:t>worry</w:t>
      </w:r>
      <w:r w:rsidRPr="0020336A">
        <w:rPr>
          <w:rStyle w:val="StyleUnderline"/>
          <w:highlight w:val="yellow"/>
        </w:rPr>
        <w:t xml:space="preserve"> that banks, drug companies, employers, computer hackers, and the government can access their most intimate information</w:t>
      </w:r>
      <w:r w:rsidRPr="001B7F3C">
        <w:rPr>
          <w:rStyle w:val="StyleUnderline"/>
        </w:rPr>
        <w:t xml:space="preserve"> if it is stored electronically</w:t>
      </w:r>
      <w:r w:rsidRPr="001B7F3C">
        <w:rPr>
          <w:sz w:val="16"/>
        </w:rPr>
        <w:t>. Patients' permanent medical records are already routinely reviewed by insurance companies processing claims for payment. A banking or pharmaceutical company could target marketing efforts towards specific patients, or a potential employer or insurer could review one's genetic predisposition to disease. These secondary users have no obligation to respect the doctor-patient relationship characterized by trust and confidentiality, and have both the potential to profit and the resources to access electronic information. According to the American Medical Association's (AMA) Council on Ethical and Judicial Affairs, "</w:t>
      </w:r>
      <w:r w:rsidRPr="001B7F3C">
        <w:rPr>
          <w:rStyle w:val="StyleUnderline"/>
        </w:rPr>
        <w:t xml:space="preserve">The purpose of </w:t>
      </w:r>
      <w:r w:rsidRPr="0020336A">
        <w:rPr>
          <w:rStyle w:val="StyleUnderline"/>
          <w:highlight w:val="yellow"/>
        </w:rPr>
        <w:t>a physician's ethical duty</w:t>
      </w:r>
      <w:r w:rsidRPr="001B7F3C">
        <w:rPr>
          <w:rStyle w:val="StyleUnderline"/>
        </w:rPr>
        <w:t xml:space="preserve"> to maintain patient confidentiality </w:t>
      </w:r>
      <w:r w:rsidRPr="0020336A">
        <w:rPr>
          <w:rStyle w:val="StyleUnderline"/>
          <w:highlight w:val="yellow"/>
        </w:rPr>
        <w:t>is to allow the patient to feel free to make</w:t>
      </w:r>
      <w:r w:rsidRPr="001B7F3C">
        <w:rPr>
          <w:rStyle w:val="StyleUnderline"/>
        </w:rPr>
        <w:t xml:space="preserve"> a </w:t>
      </w:r>
      <w:r w:rsidRPr="0020336A">
        <w:rPr>
          <w:rStyle w:val="StyleUnderline"/>
          <w:highlight w:val="yellow"/>
        </w:rPr>
        <w:t>full</w:t>
      </w:r>
      <w:r w:rsidRPr="001B7F3C">
        <w:rPr>
          <w:rStyle w:val="StyleUnderline"/>
        </w:rPr>
        <w:t xml:space="preserve"> and frank </w:t>
      </w:r>
      <w:r w:rsidRPr="0020336A">
        <w:rPr>
          <w:rStyle w:val="StyleUnderline"/>
          <w:highlight w:val="yellow"/>
        </w:rPr>
        <w:t>disclosure of information</w:t>
      </w:r>
      <w:r w:rsidRPr="001B7F3C">
        <w:rPr>
          <w:rStyle w:val="StyleUnderline"/>
        </w:rPr>
        <w:t xml:space="preserve"> to the physician with the knowledge that the physician will protect the confidential nature of the information disclosed</w:t>
      </w:r>
      <w:r w:rsidRPr="001B7F3C">
        <w:rPr>
          <w:sz w:val="16"/>
        </w:rPr>
        <w:t xml:space="preserve"> (AMA, 2003)." </w:t>
      </w:r>
      <w:r w:rsidRPr="0020336A">
        <w:rPr>
          <w:rStyle w:val="StyleUnderline"/>
          <w:highlight w:val="yellow"/>
        </w:rPr>
        <w:t>But physicians cannot completely control access to electronic records. If patients fear their records will not be private, they might</w:t>
      </w:r>
      <w:r w:rsidRPr="001B7F3C">
        <w:rPr>
          <w:rStyle w:val="StyleUnderline"/>
        </w:rPr>
        <w:t xml:space="preserve"> tell their doctors less, or</w:t>
      </w:r>
      <w:r w:rsidRPr="001B7F3C">
        <w:rPr>
          <w:sz w:val="16"/>
        </w:rPr>
        <w:t xml:space="preserve"> even </w:t>
      </w:r>
      <w:r w:rsidRPr="0020336A">
        <w:rPr>
          <w:rStyle w:val="Emphasis"/>
          <w:highlight w:val="yellow"/>
        </w:rPr>
        <w:t>refuse to seek care</w:t>
      </w:r>
      <w:r w:rsidRPr="001B7F3C">
        <w:rPr>
          <w:rStyle w:val="Emphasis"/>
        </w:rPr>
        <w:t>. The Health Privacy Project study of the homeless revealed that homeless patients would not go for care if certain information were requested</w:t>
      </w:r>
      <w:r w:rsidRPr="001B7F3C">
        <w:rPr>
          <w:sz w:val="16"/>
        </w:rPr>
        <w:t xml:space="preserve"> (AMA, 2003). The U.S. Department of Health and Human Services (HHS) has attempted to protect the privacy of medical records by enacting a Privacy Rule under the Health Insurance Portability and Accountability Act (HIPAA). The Privacy Rule took effect in April 2003. The regulations were designed to protect patients' identifiable health information provided to health plans, doctors, hospitals, and other healthcare providers. According to HHS, "These new standards provide patients with access to their medical records and more control over how their personal health information is used and disclosed. They represent a uniform, federal floor of privacy protections for consumers across the country (CMS, 2004)." But HIPAA leaves too many loopholes. </w:t>
      </w:r>
      <w:r w:rsidRPr="0020336A">
        <w:rPr>
          <w:rStyle w:val="Emphasis"/>
          <w:highlight w:val="yellow"/>
        </w:rPr>
        <w:t>The Department of Homeland Security and the Patriot Act have the power to bypass the law to access records for national security reasons. HIPAA doesn't succeed in protecting patients' privacy or confidentiality</w:t>
      </w:r>
      <w:r w:rsidRPr="001B7F3C">
        <w:rPr>
          <w:rStyle w:val="Emphasis"/>
        </w:rPr>
        <w:t xml:space="preserve"> because insurers, researchers, and pharmaceutical companies can still access information</w:t>
      </w:r>
      <w:r w:rsidRPr="001B7F3C">
        <w:rPr>
          <w:sz w:val="16"/>
        </w:rPr>
        <w:t>.</w:t>
      </w:r>
    </w:p>
    <w:p w:rsidR="00471A22" w:rsidRDefault="00471A22" w:rsidP="00471A22">
      <w:pPr>
        <w:pStyle w:val="Heading4"/>
      </w:pPr>
      <w:r>
        <w:t>Access to medical records destroys doctor-patient trust</w:t>
      </w:r>
    </w:p>
    <w:p w:rsidR="00471A22" w:rsidRPr="00C71C09" w:rsidRDefault="00471A22" w:rsidP="00471A22">
      <w:pPr>
        <w:rPr>
          <w:rStyle w:val="Style13ptBold"/>
        </w:rPr>
      </w:pPr>
      <w:r w:rsidRPr="00C71C09">
        <w:rPr>
          <w:rStyle w:val="Style13ptBold"/>
        </w:rPr>
        <w:t>Balko 14</w:t>
      </w:r>
    </w:p>
    <w:p w:rsidR="00471A22" w:rsidRDefault="00471A22" w:rsidP="00471A22">
      <w:r>
        <w:t xml:space="preserve">(Radley, The Washington Post, “Drug cops want open access to your medical records,” 2014, </w:t>
      </w:r>
      <w:hyperlink r:id="rId18" w:history="1">
        <w:r w:rsidRPr="00BB2281">
          <w:rPr>
            <w:rStyle w:val="Hyperlink"/>
          </w:rPr>
          <w:t>http://www.washingtonpost.com/news/opinions/wp/2014/01/24/drug-cops-want-open-access-to-your-medical-records/</w:t>
        </w:r>
      </w:hyperlink>
      <w:r>
        <w:t>) //jdi-mm</w:t>
      </w:r>
      <w:r w:rsidR="000C5EE8">
        <w:t xml:space="preserve"> </w:t>
      </w:r>
    </w:p>
    <w:p w:rsidR="000C5EE8" w:rsidRDefault="000C5EE8" w:rsidP="00471A22">
      <w:r>
        <w:t>Gender modified*</w:t>
      </w:r>
    </w:p>
    <w:p w:rsidR="00471A22" w:rsidRDefault="00471A22" w:rsidP="00471A22">
      <w:r>
        <w:t xml:space="preserve">But </w:t>
      </w:r>
      <w:r w:rsidRPr="009A0346">
        <w:rPr>
          <w:rStyle w:val="StyleUnderline"/>
          <w:highlight w:val="yellow"/>
        </w:rPr>
        <w:t>Moffat</w:t>
      </w:r>
      <w:r>
        <w:t xml:space="preserve"> also </w:t>
      </w:r>
      <w:r w:rsidRPr="009A0346">
        <w:rPr>
          <w:rStyle w:val="StyleUnderline"/>
          <w:highlight w:val="yellow"/>
        </w:rPr>
        <w:t>touches on</w:t>
      </w:r>
      <w:r>
        <w:t xml:space="preserve"> another, less obvious problem—</w:t>
      </w:r>
      <w:r w:rsidRPr="009A0346">
        <w:rPr>
          <w:rStyle w:val="StyleUnderline"/>
          <w:highlight w:val="yellow"/>
        </w:rPr>
        <w:t>the</w:t>
      </w:r>
      <w:r w:rsidRPr="009A0346">
        <w:rPr>
          <w:highlight w:val="yellow"/>
        </w:rPr>
        <w:t xml:space="preserve"> </w:t>
      </w:r>
      <w:r w:rsidRPr="009A0346">
        <w:rPr>
          <w:rStyle w:val="Emphasis"/>
          <w:highlight w:val="yellow"/>
        </w:rPr>
        <w:t>chilling effect</w:t>
      </w:r>
      <w:r>
        <w:t xml:space="preserve"> </w:t>
      </w:r>
      <w:r w:rsidRPr="000C5EE8">
        <w:rPr>
          <w:rStyle w:val="StyleUnderline"/>
        </w:rPr>
        <w:t xml:space="preserve">this </w:t>
      </w:r>
      <w:r w:rsidRPr="009A0346">
        <w:rPr>
          <w:rStyle w:val="StyleUnderline"/>
          <w:highlight w:val="yellow"/>
        </w:rPr>
        <w:t>will have on doctors</w:t>
      </w:r>
      <w:r>
        <w:t xml:space="preserve">. For example, </w:t>
      </w:r>
      <w:r w:rsidRPr="000C5EE8">
        <w:rPr>
          <w:rStyle w:val="StyleUnderline"/>
        </w:rPr>
        <w:t xml:space="preserve">one of the red flags federal investigators look for when looking for doctors to </w:t>
      </w:r>
      <w:r w:rsidRPr="000C5EE8">
        <w:rPr>
          <w:rStyle w:val="StyleUnderline"/>
        </w:rPr>
        <w:lastRenderedPageBreak/>
        <w:t xml:space="preserve">accuse of “drug dealing” is the overall number of prescriptions a given doctor writes for various controlled drugs. That means that as he’s </w:t>
      </w:r>
      <w:r w:rsidR="000C5EE8" w:rsidRPr="000C5EE8">
        <w:rPr>
          <w:rStyle w:val="StyleUnderline"/>
        </w:rPr>
        <w:t xml:space="preserve">[she’s] </w:t>
      </w:r>
      <w:r w:rsidRPr="000C5EE8">
        <w:rPr>
          <w:rStyle w:val="StyleUnderline"/>
        </w:rPr>
        <w:t xml:space="preserve">deciding your course of treatment, or whether to prescribe opioids to improve your mother’s quality of life as she’s dying from terminal cancer, he’ll </w:t>
      </w:r>
      <w:r w:rsidR="000C5EE8" w:rsidRPr="000C5EE8">
        <w:rPr>
          <w:rStyle w:val="StyleUnderline"/>
        </w:rPr>
        <w:t xml:space="preserve">[she’ll] </w:t>
      </w:r>
      <w:r w:rsidRPr="000C5EE8">
        <w:rPr>
          <w:rStyle w:val="StyleUnderline"/>
        </w:rPr>
        <w:t>be thinking about how many scripts for those drugs he may have already written for other patients</w:t>
      </w:r>
      <w:r w:rsidRPr="000C5EE8">
        <w:rPr>
          <w:rStyle w:val="Emphasis"/>
        </w:rPr>
        <w:t xml:space="preserve">. </w:t>
      </w:r>
      <w:r w:rsidRPr="009A0346">
        <w:rPr>
          <w:rStyle w:val="Emphasis"/>
          <w:highlight w:val="yellow"/>
        </w:rPr>
        <w:t>It’s an intrusion on the doctor-patient relationship, and could influence a doctor’s decisions about a patient’s treatment with factors that have nothing to do what’s best for that particular patient</w:t>
      </w:r>
      <w:r>
        <w:t>.</w:t>
      </w:r>
    </w:p>
    <w:p w:rsidR="00C05165" w:rsidRPr="00C05165" w:rsidRDefault="00C05165" w:rsidP="00C05165">
      <w:pPr>
        <w:pStyle w:val="Heading4"/>
      </w:pPr>
      <w:r>
        <w:t>Millions will avoid the health-care industry due to fear of confidentiality breaches</w:t>
      </w:r>
    </w:p>
    <w:p w:rsidR="00C05165" w:rsidRPr="0064182B" w:rsidRDefault="00C05165" w:rsidP="00C05165">
      <w:pPr>
        <w:rPr>
          <w:rStyle w:val="Style13ptBold"/>
          <w:b w:val="0"/>
          <w:sz w:val="16"/>
          <w:szCs w:val="16"/>
        </w:rPr>
      </w:pPr>
      <w:r>
        <w:t>(</w:t>
      </w:r>
      <w:r w:rsidRPr="0099168C">
        <w:rPr>
          <w:sz w:val="10"/>
          <w:szCs w:val="10"/>
        </w:rPr>
        <w:t xml:space="preserve">Robert </w:t>
      </w:r>
      <w:r w:rsidRPr="00895AA8">
        <w:rPr>
          <w:rStyle w:val="Style13ptBold"/>
        </w:rPr>
        <w:t>Belfort,</w:t>
      </w:r>
      <w:r>
        <w:rPr>
          <w:rStyle w:val="Style13ptBold"/>
        </w:rPr>
        <w:t xml:space="preserve"> et. al.</w:t>
      </w:r>
      <w:r w:rsidRPr="0099168C">
        <w:rPr>
          <w:sz w:val="10"/>
          <w:szCs w:val="10"/>
        </w:rPr>
        <w:t xml:space="preserve"> JD, is Partner at the law firm Manatt, Phelps &amp; Phillips, LLP. He advises hospitals, community health centers, medical groups, managed care plans, and other healthcare stakeholders on regulatory and transactional matters. He assists clients with managing health information in compliance with HIPAA and state confidentiality laws and advises on Stark law, anti-kickback and other fraud and abuse matters. Linda Dimitropoulos, PhD, is Director of the Center for the Advancement of Health IT at RTI International. Dr. Dimitropoulos is a social psychologist with expertise in attitude change and persuasive communications applied to consumer behavior and decision making. She has led the privacy and security solutions for Interoperable Health Information Exchange project, and the Health Information Security and Privacy Collaboration (HISPC), and serves as a Senior Advisor on the State Health Policy Consortium project. She has served on many technical expert panels, including health IT and mental health: the Path Forward, sponsored by the Agency for Healthcare Research and Quality (AHRQ), and the National Institute of Mental Health (NIMH). Leslie Francis, PhD, JD, is Associate Dean for Faculty Research &amp; Development, Alfred C. Emery Distinguished Professor of Law, and Distinguished Professor of Philosophy at the University of Utah. She also holds adjunct appointments in the departments of Internal Medicine (Medical Ethics), Political Science, and Family and Preventive Medicine (Public Health). Dr. Francis co-chairs the subcommittee on Privacy, Confidentiality, and Security, U.S. National Committee on Vital and Health Statistics (NCVHS advises HHS and CDC on issues of health data and population statistics) and is an elected Vice-President of the International Society for the Philosophy of Law and Social Philosophy (IVR). Lisa A. Gallagher, BSEE, CISM, CPHIMS, serves as HIMSS’ Senior Director of Privacy and Security. In this role, she is responsible for all of the privacy and security programs and provides privacy and security content support for HIMSS’ federal and state government relations/advocacy work. Ms. Gallagher currently serves on the ONC Standards Committee’s Privacy and Security Work Group and the Patient Matching Power Team. Ms. Gallagher has a Bachelor of Science degree in Electrical Engineering, was a certified trust technology evaluator (NSA), and is a Certified Information Security Manager (CISM) (ISACA). She is also a Certified Professional in Healthcare Information and Management Systems (CPHIMS). Info PrivacyV3.indd 5 2/8/13 3:41 PM vi Kimberly S. Gray, Esq., CIPP/US, is the global chief privacy officer of IMS Health, the world’s leading provider of market intelligence to the pharmaceutical and healthcare industries. She is responsible for the development, oversight, and promotion of IMS Health’s comprehensive privacy, data protection, and data management program, which includes policy development, communications and strategic direction for the company. Ms. Gray serves on the Ponemon Institute’s RIM Council, the Centre for Information Policy Leadership (CIPL), the Ethics Committee of the European Pharmaceutical Market Research Association (EphMRA), the Confidentiality Coalition of the Healthcare Leadership Council, and the Executive Council of HITRUST. She has served on the Board of Directors of the International Association of Privacy Professionals (IAPP) and continues to be actively involved with IAPP. She is also an active member of the American Health Lawyers Association and the American Bar Association’s Health Law Section. Ms. Gray holds a Juris Doctor from The Dickinson School of Law of Pennsylvania State University. She lectures frequently on privacy and information security issues. Susan Ingargiola, MA, is Director at Manatt Health Solutions. She provides strategic business, regulatory, and reimbursement advice to healthcare providers, nonprofit organizations, and pharmaceutical/biotechnology companies. She specializes in health information privacy and confidentiality laws and health information technology. John Mattison, MD, is privileged to have played a small part in implementing the pioneering vision of Dr. Sidney Garfield, founder of the revolution led by Kaiser Permanente for the past 60 years, blessed to have learned from and shared that opportunity with Ken Murtishaw and Diana Villania and many other world class managers, and grateful to be living in the most creative and disruptive era in the history of the caring professions. Julie S. McEwen, CIPP/G/IT/US, CISSP, PMP, is a Principal Privacy and Cybersecurity Engineer and leads the privacy capability at the Cybersecurity and Privacy Technical Center at MITRE. She is currently working on privacy research in the healthcare area, and has also supported the U.S. Department of Health &amp; Human Services. Prior to joining MITRE, she managed privacy and cybersecurity programs and advised organizations on policy and technology issues while at the U.S. Department of Defense, Deloitte, IIT Research Institute, the Logistics Management Institute, and T. Rowe Price. She is editor of U.S. Government Privacy: Essential Policies and Practices for Privacy Professionals. Info PrivacyV3.indd 6 2/8/13 3:41 PM vii Kris Miller, JD, MPA, CIPP/G, is a Lead Privacy Strategist at MITRE, a not-for-profit technology consultancy that services the U.S. government. In this role, Mr. Miller has been a trusted advisor to government leaders regarding privacy compliance, policy development, and strategic planning. He has supported the Office of the Secretary of Defense, the Centers for Medicare &amp; Medicaid Services, the Veterans Benefits Administration, and the Department of Homeland Security. Prior to joining MITRE, Mr. Miller represented public and private companies as a corporate attorney in the New York City area. Before practicing law, Mr. Miller served as a Captain in the U.S. Army. Mr. Miller earned his Bachelors degree from Boston University, his Master’s degree in public administration from the Maxwell School of Citizenship and Public Affairs, and his law degree from the Syracuse University College of Law. He is a Certified Information Privacy Professional with a specialty in government privacy (CIPP/G) and a licensed member of the bar in both Connecticut and New York. Larry Ozeran, MD, is a surgeon and software developer. He was a UC Davis associate faculty in informatics for three years and an editor of H.I.T. or Miss (AHIMA, 2010). He has recorded popular HIMSS podcasts on health IT failure and ARRA and serves on the HIMSS Public Policy Committee. Dr. Ozeran is an AMIA Working Group chair and served on the AMIA Public Policy Committee. He received an award from the State of California for assisting in its response to ARRA, later advising Cal eConnect and CalHIPSO. President of Clinical Informatics, he advises clients on public policy, strategic planning, provider engagement, and clinician training. Deborah C. Peel, MD, is a leading U.S. advocate for patients’ rights to control access to sensitive personal health information in electronic systems. In the United States, the lack of health information privacy causes millions of Americans every year to avoid early diagnosis and treatment for cancer, depression, and STDs. She is also a practicing physician and has been a Freudian psychoanalyst for more than 30 years. She founded Patient Privacy Rights (PPR), the nation’s leading consumer health privacy advocacy organization, which defends Americans’ rights to health privacy. PPR has 12,000 members in all 50 states. She also leads the bipartisan Coalition for Patient Privacy, representing 10.3 million people. Dr. Peel created and hosts the International Summits on the Future of Health Privacy. The summits bring together national and international experts from advocacy, academia, government, and industry to debate urgent problems and compare solutions. Academic partners have included the University of Texas LBJ School of Public Affairs, the O’Neill Institute at Georgetown Law Center, the University of Cambridge Computer Lab, the Harvard Data Privacy Lab, and the University of Texas School of Information. Dr. Peel was named one of the “100 Most Influential in Healthcare” in the United States by Modern Healthcare in 2007, 2008, 2009, and 2011— the first and only privacy expert and advocate on the list.</w:t>
      </w:r>
      <w:r>
        <w:rPr>
          <w:sz w:val="10"/>
          <w:szCs w:val="10"/>
        </w:rPr>
        <w:t xml:space="preserve">, </w:t>
      </w:r>
      <w:r>
        <w:rPr>
          <w:rStyle w:val="Style13ptBold"/>
        </w:rPr>
        <w:t xml:space="preserve">2013, </w:t>
      </w:r>
      <w:r>
        <w:rPr>
          <w:rStyle w:val="Style13ptBold"/>
          <w:b w:val="0"/>
          <w:sz w:val="10"/>
          <w:szCs w:val="10"/>
        </w:rPr>
        <w:t xml:space="preserve">“Information Privacy in the Evolving Healthcare Environment”, pg. 94, </w:t>
      </w:r>
      <w:hyperlink r:id="rId19" w:history="1">
        <w:r w:rsidRPr="00F5646F">
          <w:rPr>
            <w:rStyle w:val="Hyperlink"/>
            <w:sz w:val="10"/>
            <w:szCs w:val="10"/>
          </w:rPr>
          <w:t>http://patientprivacyrights.org/wp-content/uploads/2014/06/Peel-chapter-HIMSS-book.pdf</w:t>
        </w:r>
      </w:hyperlink>
      <w:r>
        <w:rPr>
          <w:rStyle w:val="Style13ptBold"/>
          <w:b w:val="0"/>
          <w:sz w:val="10"/>
          <w:szCs w:val="10"/>
        </w:rPr>
        <w:t>, accessed 6/23/2015//</w:t>
      </w:r>
      <w:r>
        <w:rPr>
          <w:rStyle w:val="Style13ptBold"/>
          <w:b w:val="0"/>
          <w:sz w:val="16"/>
          <w:szCs w:val="16"/>
        </w:rPr>
        <w:t>BEF</w:t>
      </w:r>
    </w:p>
    <w:p w:rsidR="00C05165" w:rsidRPr="0099168C" w:rsidRDefault="00C05165" w:rsidP="00C05165">
      <w:pPr>
        <w:rPr>
          <w:highlight w:val="green"/>
        </w:rPr>
      </w:pPr>
    </w:p>
    <w:p w:rsidR="00C05165" w:rsidRDefault="00C05165" w:rsidP="00C05165">
      <w:r w:rsidRPr="00B90E2A">
        <w:rPr>
          <w:rStyle w:val="StyleUnderline"/>
          <w:highlight w:val="green"/>
        </w:rPr>
        <w:t>Many patients’ health records have been disclosed to employers and others</w:t>
      </w:r>
      <w:r>
        <w:t xml:space="preserve">. Surveys, like one in 2012 by the California Healthcare Foundation, found that </w:t>
      </w:r>
      <w:r w:rsidRPr="00B90E2A">
        <w:rPr>
          <w:rStyle w:val="StyleUnderline"/>
        </w:rPr>
        <w:t xml:space="preserve">68 percent of </w:t>
      </w:r>
      <w:r w:rsidRPr="00B90E2A">
        <w:rPr>
          <w:rStyle w:val="StyleUnderline"/>
          <w:highlight w:val="green"/>
        </w:rPr>
        <w:t>Americans are concerned about the privacy of medical records</w:t>
      </w:r>
      <w:r w:rsidRPr="00B90E2A">
        <w:rPr>
          <w:highlight w:val="green"/>
        </w:rPr>
        <w:t>.</w:t>
      </w:r>
      <w:r>
        <w:t xml:space="preserve">45 Because privacy concerns are not addressed in today’s electronic health systems, real harm occurs now. </w:t>
      </w:r>
      <w:r w:rsidRPr="00B90E2A">
        <w:rPr>
          <w:rStyle w:val="StyleUnderline"/>
          <w:highlight w:val="green"/>
        </w:rPr>
        <w:t>Patients avoid care, suffer, and even risk death</w:t>
      </w:r>
      <w:r w:rsidRPr="00B90E2A">
        <w:rPr>
          <w:rStyle w:val="StyleUnderline"/>
        </w:rPr>
        <w:t xml:space="preserve">. Ɣ </w:t>
      </w:r>
      <w:r w:rsidRPr="00B90E2A">
        <w:rPr>
          <w:rStyle w:val="StyleUnderline"/>
          <w:highlight w:val="green"/>
        </w:rPr>
        <w:t>HHS estimated that</w:t>
      </w:r>
      <w:r w:rsidRPr="00B90E2A">
        <w:rPr>
          <w:rStyle w:val="StyleUnderline"/>
        </w:rPr>
        <w:t xml:space="preserve"> </w:t>
      </w:r>
      <w:r w:rsidRPr="00B90E2A">
        <w:rPr>
          <w:rStyle w:val="StyleUnderline"/>
          <w:highlight w:val="green"/>
        </w:rPr>
        <w:t xml:space="preserve">586,000 Americans did not seek early cancer treatment </w:t>
      </w:r>
      <w:r w:rsidRPr="00B90E2A">
        <w:rPr>
          <w:rStyle w:val="StyleUnderline"/>
        </w:rPr>
        <w:t xml:space="preserve">due to privacy concerns.46 Ɣ HHS estimated that </w:t>
      </w:r>
      <w:r w:rsidRPr="00B90E2A">
        <w:rPr>
          <w:rStyle w:val="StyleUnderline"/>
          <w:highlight w:val="green"/>
        </w:rPr>
        <w:t>2 million Americans did not seek treatment for mental illness</w:t>
      </w:r>
      <w:r w:rsidRPr="00B90E2A">
        <w:rPr>
          <w:rStyle w:val="StyleUnderline"/>
        </w:rPr>
        <w:t xml:space="preserve"> due to privacy concerns.47 Ɣ </w:t>
      </w:r>
      <w:r w:rsidRPr="00B90E2A">
        <w:rPr>
          <w:rStyle w:val="StyleUnderline"/>
          <w:highlight w:val="green"/>
        </w:rPr>
        <w:t>Millions of young Americans suffering from sexually transmitted diseases do not seek treatment</w:t>
      </w:r>
      <w:r w:rsidRPr="00B90E2A">
        <w:rPr>
          <w:rStyle w:val="StyleUnderline"/>
        </w:rPr>
        <w:t xml:space="preserve"> due to privacy concerns</w:t>
      </w:r>
      <w:r>
        <w:t xml:space="preserve">.48 Ɣ The Rand Corporation found that </w:t>
      </w:r>
      <w:r w:rsidRPr="00B90E2A">
        <w:rPr>
          <w:rStyle w:val="StyleUnderline"/>
          <w:highlight w:val="green"/>
        </w:rPr>
        <w:t>150,000 soldiers suffering from post traumatic stress disorder (PTSD) do not seek treatment because of privacy concerns</w:t>
      </w:r>
      <w:r w:rsidRPr="00B90E2A">
        <w:rPr>
          <w:rStyle w:val="StyleUnderline"/>
        </w:rPr>
        <w:t>.49 The lack of privacy contributes to the highest rate of suicide among active duty soldiers in 30 years.50 In 2011, for the first time, deaths by suicide exceeded deaths on the battlefield</w:t>
      </w:r>
      <w:r>
        <w:t xml:space="preserve">.51,52 As the public learns how little control they have over health information in electronic systems and data exchanges, </w:t>
      </w:r>
      <w:r w:rsidRPr="00B90E2A">
        <w:rPr>
          <w:rStyle w:val="StyleUnderline"/>
          <w:highlight w:val="green"/>
        </w:rPr>
        <w:t xml:space="preserve">millions more may avoid treatment for serious diseases and hide information. Bad health outcomes unintentionally </w:t>
      </w:r>
      <w:r w:rsidRPr="00B90E2A">
        <w:rPr>
          <w:rStyle w:val="StyleUnderline"/>
          <w:highlight w:val="green"/>
        </w:rPr>
        <w:lastRenderedPageBreak/>
        <w:t>created by current technology systems can only be addressed by implementing privacy frameworks and restoring the patient’s control over use and disclosure of PHI.</w:t>
      </w:r>
    </w:p>
    <w:p w:rsidR="00CE3813" w:rsidRPr="00CE3813" w:rsidRDefault="00CE3813" w:rsidP="00CE3813">
      <w:pPr>
        <w:pStyle w:val="Heading4"/>
      </w:pPr>
      <w:r w:rsidRPr="00CE3813">
        <w:t>EMR threatens patients trust in doctor</w:t>
      </w:r>
    </w:p>
    <w:p w:rsidR="00CE3813" w:rsidRPr="00CE3813" w:rsidRDefault="00CE3813" w:rsidP="00CE3813">
      <w:pPr>
        <w:rPr>
          <w:rStyle w:val="Style13ptBold"/>
        </w:rPr>
      </w:pPr>
      <w:r w:rsidRPr="00CE3813">
        <w:rPr>
          <w:rStyle w:val="Style13ptBold"/>
        </w:rPr>
        <w:t>Kam, 2012</w:t>
      </w:r>
    </w:p>
    <w:p w:rsidR="00CE3813" w:rsidRPr="008C00F0" w:rsidRDefault="00CE3813" w:rsidP="008C00F0">
      <w:r w:rsidRPr="008C00F0">
        <w:t xml:space="preserve">July 30, 2012, Rick Kam, President and co-founder ID Experts, “Top 3 issues facing patient privacy”, Govermenthealthit,  </w:t>
      </w:r>
      <w:hyperlink r:id="rId20" w:history="1">
        <w:r w:rsidRPr="008C00F0">
          <w:rPr>
            <w:rStyle w:val="Hyperlink"/>
          </w:rPr>
          <w:t>http://www.govhealthit.com/news/top-3-issues-facing-patient-privacy</w:t>
        </w:r>
      </w:hyperlink>
      <w:r w:rsidRPr="008C00F0">
        <w:t>, accessed 6/23, MR</w:t>
      </w:r>
    </w:p>
    <w:p w:rsidR="00CE3813" w:rsidRDefault="00CE3813" w:rsidP="00CE3813">
      <w:pPr>
        <w:spacing w:before="100" w:beforeAutospacing="1" w:after="100" w:afterAutospacing="1" w:line="240" w:lineRule="auto"/>
        <w:rPr>
          <w:rStyle w:val="StyleUnderline"/>
          <w:rFonts w:ascii="Times" w:hAnsi="Times"/>
          <w:sz w:val="32"/>
          <w:szCs w:val="32"/>
        </w:rPr>
      </w:pPr>
      <w:r w:rsidRPr="00C76160">
        <w:rPr>
          <w:rStyle w:val="StyleUnderline"/>
          <w:rFonts w:ascii="Times" w:hAnsi="Times"/>
          <w:sz w:val="32"/>
          <w:szCs w:val="32"/>
          <w:highlight w:val="cyan"/>
        </w:rPr>
        <w:t xml:space="preserve">You have greater privacy rights regarding the size of a shirt you purchased online than you do about information in your mental health records </w:t>
      </w:r>
      <w:r w:rsidRPr="00C76160">
        <w:rPr>
          <w:rStyle w:val="StyleUnderline"/>
          <w:rFonts w:ascii="Times" w:hAnsi="Times"/>
          <w:sz w:val="16"/>
          <w:szCs w:val="16"/>
          <w:highlight w:val="cyan"/>
        </w:rPr>
        <w:t>under</w:t>
      </w:r>
      <w:r w:rsidRPr="00C76160">
        <w:rPr>
          <w:rFonts w:ascii="Times" w:hAnsi="Times" w:cs="Times New Roman"/>
          <w:sz w:val="16"/>
          <w:szCs w:val="16"/>
        </w:rPr>
        <w:t xml:space="preserve"> the </w:t>
      </w:r>
      <w:hyperlink r:id="rId21" w:history="1">
        <w:r w:rsidRPr="00C76160">
          <w:rPr>
            <w:rFonts w:ascii="Times" w:hAnsi="Times" w:cs="Times New Roman"/>
            <w:b/>
            <w:bCs/>
            <w:color w:val="0000FF"/>
            <w:sz w:val="16"/>
            <w:szCs w:val="16"/>
            <w:u w:val="single"/>
          </w:rPr>
          <w:t>Consumer Privacy Bill of Rights</w:t>
        </w:r>
      </w:hyperlink>
      <w:r w:rsidRPr="00C76160">
        <w:rPr>
          <w:rFonts w:ascii="Times" w:hAnsi="Times" w:cs="Times New Roman"/>
          <w:sz w:val="16"/>
          <w:szCs w:val="16"/>
        </w:rPr>
        <w:t xml:space="preserve">, issued by the White House in February 2012. At least that’s the position of </w:t>
      </w:r>
      <w:hyperlink r:id="rId22" w:history="1">
        <w:r w:rsidRPr="00C76160">
          <w:rPr>
            <w:rFonts w:ascii="Times" w:hAnsi="Times" w:cs="Times New Roman"/>
            <w:b/>
            <w:bCs/>
            <w:color w:val="0000FF"/>
            <w:sz w:val="16"/>
            <w:szCs w:val="16"/>
            <w:u w:val="single"/>
          </w:rPr>
          <w:t>James C. Pyles</w:t>
        </w:r>
      </w:hyperlink>
      <w:r w:rsidRPr="00C76160">
        <w:rPr>
          <w:rFonts w:ascii="Times" w:hAnsi="Times" w:cs="Times New Roman"/>
          <w:sz w:val="16"/>
          <w:szCs w:val="16"/>
        </w:rPr>
        <w:t xml:space="preserve">, an attorney specializing in patient privacy rights. He authored the forthcoming </w:t>
      </w:r>
      <w:r w:rsidRPr="00C76160">
        <w:rPr>
          <w:rFonts w:ascii="Times" w:hAnsi="Times" w:cs="Times New Roman"/>
          <w:i/>
          <w:iCs/>
          <w:sz w:val="16"/>
          <w:szCs w:val="16"/>
        </w:rPr>
        <w:t>Health Information Privacy Bill of Rights</w:t>
      </w:r>
      <w:r w:rsidRPr="00C76160">
        <w:rPr>
          <w:rFonts w:ascii="Times" w:hAnsi="Times" w:cs="Times New Roman"/>
          <w:sz w:val="16"/>
          <w:szCs w:val="16"/>
        </w:rPr>
        <w:t xml:space="preserve">, an initiative to provide </w:t>
      </w:r>
      <w:r w:rsidRPr="00C76160">
        <w:rPr>
          <w:rFonts w:ascii="Times" w:hAnsi="Times" w:cs="Times New Roman"/>
          <w:i/>
          <w:iCs/>
          <w:sz w:val="16"/>
          <w:szCs w:val="16"/>
        </w:rPr>
        <w:t>at least</w:t>
      </w:r>
      <w:r w:rsidRPr="00C76160">
        <w:rPr>
          <w:rFonts w:ascii="Times" w:hAnsi="Times" w:cs="Times New Roman"/>
          <w:sz w:val="16"/>
          <w:szCs w:val="16"/>
        </w:rPr>
        <w:t xml:space="preserve"> the same level of rights to patients as are offered to consumers under the Consumer Privacy Bill of Rights.The </w:t>
      </w:r>
      <w:r w:rsidRPr="00C76160">
        <w:rPr>
          <w:rFonts w:ascii="Times" w:hAnsi="Times" w:cs="Times New Roman"/>
          <w:i/>
          <w:iCs/>
          <w:sz w:val="16"/>
          <w:szCs w:val="16"/>
        </w:rPr>
        <w:t>Health Information Privacy Bill of Rights</w:t>
      </w:r>
      <w:r w:rsidRPr="00C76160">
        <w:rPr>
          <w:rFonts w:ascii="Times" w:hAnsi="Times" w:cs="Times New Roman"/>
          <w:sz w:val="16"/>
          <w:szCs w:val="16"/>
        </w:rPr>
        <w:t xml:space="preserve">, developed with the American Psychoanalytic Association, comes at a critical time when, </w:t>
      </w:r>
      <w:r w:rsidRPr="00C76160">
        <w:rPr>
          <w:rStyle w:val="StyleUnderline"/>
          <w:rFonts w:ascii="Times" w:hAnsi="Times"/>
          <w:sz w:val="32"/>
          <w:szCs w:val="32"/>
          <w:highlight w:val="cyan"/>
        </w:rPr>
        <w:t>with the nationwide implementation of Electronic Health Records</w:t>
      </w:r>
      <w:r w:rsidRPr="00C76160">
        <w:rPr>
          <w:rFonts w:ascii="Times" w:hAnsi="Times" w:cs="Times New Roman"/>
          <w:sz w:val="40"/>
          <w:szCs w:val="40"/>
        </w:rPr>
        <w:t xml:space="preserve"> </w:t>
      </w:r>
      <w:r w:rsidRPr="00C76160">
        <w:rPr>
          <w:rFonts w:ascii="Times" w:hAnsi="Times" w:cs="Times New Roman"/>
          <w:sz w:val="16"/>
          <w:szCs w:val="16"/>
        </w:rPr>
        <w:t>(EHRs)</w:t>
      </w:r>
      <w:r w:rsidRPr="00C76160">
        <w:rPr>
          <w:rFonts w:ascii="Times" w:hAnsi="Times" w:cs="Times New Roman"/>
          <w:sz w:val="40"/>
          <w:szCs w:val="40"/>
        </w:rPr>
        <w:t xml:space="preserve"> </w:t>
      </w:r>
      <w:r w:rsidRPr="00C76160">
        <w:rPr>
          <w:rStyle w:val="StyleUnderline"/>
          <w:rFonts w:ascii="Times" w:hAnsi="Times"/>
          <w:sz w:val="32"/>
          <w:szCs w:val="32"/>
          <w:highlight w:val="cyan"/>
        </w:rPr>
        <w:t>and Health Information Exchanges</w:t>
      </w:r>
      <w:r w:rsidRPr="00C76160">
        <w:rPr>
          <w:rFonts w:ascii="Times" w:hAnsi="Times" w:cs="Times New Roman"/>
          <w:sz w:val="40"/>
          <w:szCs w:val="40"/>
        </w:rPr>
        <w:t xml:space="preserve"> </w:t>
      </w:r>
      <w:r w:rsidRPr="00C76160">
        <w:rPr>
          <w:rFonts w:ascii="Times" w:hAnsi="Times" w:cs="Times New Roman"/>
          <w:sz w:val="16"/>
          <w:szCs w:val="16"/>
        </w:rPr>
        <w:t>(HIEs),</w:t>
      </w:r>
      <w:r w:rsidRPr="00C76160">
        <w:rPr>
          <w:rFonts w:ascii="Times" w:hAnsi="Times" w:cs="Times New Roman"/>
          <w:sz w:val="40"/>
          <w:szCs w:val="40"/>
        </w:rPr>
        <w:t xml:space="preserve"> </w:t>
      </w:r>
      <w:r w:rsidRPr="00C76160">
        <w:rPr>
          <w:rStyle w:val="StyleUnderline"/>
          <w:rFonts w:ascii="Times" w:hAnsi="Times"/>
          <w:sz w:val="32"/>
          <w:szCs w:val="32"/>
          <w:highlight w:val="cyan"/>
        </w:rPr>
        <w:t>the issue of patient privacy is more important than ever</w:t>
      </w:r>
      <w:r w:rsidRPr="00C76160">
        <w:rPr>
          <w:rFonts w:ascii="Times" w:hAnsi="Times" w:cs="Times New Roman"/>
          <w:sz w:val="16"/>
          <w:szCs w:val="16"/>
        </w:rPr>
        <w:t xml:space="preserve">. With the advent of electronic records, Mr. Pyles and others point out </w:t>
      </w:r>
      <w:r w:rsidRPr="00C76160">
        <w:rPr>
          <w:rStyle w:val="StyleUnderline"/>
          <w:rFonts w:ascii="Times" w:hAnsi="Times"/>
          <w:sz w:val="32"/>
          <w:szCs w:val="32"/>
          <w:highlight w:val="cyan"/>
        </w:rPr>
        <w:t>that it’s possible to improperly disclose identifiable electronic health information of millions of patients almost instantly.</w:t>
      </w:r>
      <w:r w:rsidRPr="00C76160">
        <w:rPr>
          <w:rStyle w:val="StyleUnderline"/>
          <w:rFonts w:ascii="Times" w:hAnsi="Times"/>
          <w:sz w:val="32"/>
          <w:szCs w:val="32"/>
        </w:rPr>
        <w:t xml:space="preserve"> </w:t>
      </w:r>
      <w:r w:rsidRPr="00C76160">
        <w:rPr>
          <w:rFonts w:ascii="Times" w:hAnsi="Times" w:cs="Times New Roman"/>
          <w:sz w:val="16"/>
          <w:szCs w:val="16"/>
        </w:rPr>
        <w:t>The numbers back it up.</w:t>
      </w:r>
      <w:r w:rsidRPr="00C76160">
        <w:rPr>
          <w:rFonts w:ascii="Times" w:hAnsi="Times" w:cs="Times New Roman"/>
          <w:sz w:val="40"/>
          <w:szCs w:val="40"/>
        </w:rPr>
        <w:t xml:space="preserve"> </w:t>
      </w:r>
      <w:r w:rsidRPr="00C76160">
        <w:rPr>
          <w:rStyle w:val="StyleUnderline"/>
          <w:rFonts w:ascii="Times" w:hAnsi="Times"/>
          <w:sz w:val="32"/>
          <w:szCs w:val="32"/>
          <w:highlight w:val="cyan"/>
        </w:rPr>
        <w:t>During the past two years, the health information privacy of nearly 18 million Americans has been breached electronically</w:t>
      </w:r>
      <w:r w:rsidRPr="00C76160">
        <w:rPr>
          <w:rFonts w:ascii="Times" w:hAnsi="Times" w:cs="Times New Roman"/>
          <w:sz w:val="40"/>
          <w:szCs w:val="40"/>
        </w:rPr>
        <w:t xml:space="preserve">, </w:t>
      </w:r>
      <w:r w:rsidRPr="00C76160">
        <w:rPr>
          <w:rFonts w:ascii="Times" w:hAnsi="Times" w:cs="Times New Roman"/>
          <w:sz w:val="16"/>
          <w:szCs w:val="16"/>
        </w:rPr>
        <w:t xml:space="preserve">a statistic cited in </w:t>
      </w:r>
      <w:hyperlink r:id="rId23" w:history="1">
        <w:r w:rsidRPr="00C76160">
          <w:rPr>
            <w:rFonts w:ascii="Times" w:hAnsi="Times" w:cs="Times New Roman"/>
            <w:b/>
            <w:bCs/>
            <w:i/>
            <w:iCs/>
            <w:color w:val="0000FF"/>
            <w:sz w:val="16"/>
            <w:szCs w:val="16"/>
            <w:u w:val="single"/>
          </w:rPr>
          <w:t>The Financial Impact of Breached Protected Health Information: A Business Case for Enhanced PHI Security</w:t>
        </w:r>
      </w:hyperlink>
      <w:r w:rsidRPr="00C76160">
        <w:rPr>
          <w:rFonts w:ascii="Times" w:hAnsi="Times" w:cs="Times New Roman"/>
          <w:sz w:val="16"/>
          <w:szCs w:val="16"/>
        </w:rPr>
        <w:t>, a seminal report by the American National Standards Institute (ANSI), The Santa Fe Group/Shared Assessments Program Healthcare Working Group, and the Internet Security Alliance (ISA). Unprecedented health privacy breaches along with complex and conflicting health privacy laws have resulted in a loss of trust by patients that their health information privacy will be protected and confusion by those who handle health information about what is expected.With the rapid adoption of EHRs, serious issues in patient privacy rights need to be addressed: gaps in legislation, lack of trust in the system, and lack of patient control over their electronic data.</w:t>
      </w:r>
      <w:r w:rsidRPr="00C76160">
        <w:rPr>
          <w:rFonts w:ascii="Times" w:hAnsi="Times" w:cs="Times New Roman"/>
          <w:bCs/>
          <w:sz w:val="16"/>
          <w:szCs w:val="16"/>
        </w:rPr>
        <w:t xml:space="preserve"> A lack of trust</w:t>
      </w:r>
      <w:r w:rsidRPr="00C76160">
        <w:rPr>
          <w:rFonts w:ascii="Times" w:hAnsi="Times" w:cs="Times New Roman"/>
          <w:sz w:val="16"/>
          <w:szCs w:val="16"/>
        </w:rPr>
        <w:br/>
      </w:r>
      <w:r w:rsidRPr="00C76160">
        <w:rPr>
          <w:rStyle w:val="StyleUnderline"/>
          <w:rFonts w:ascii="Times" w:hAnsi="Times"/>
          <w:sz w:val="32"/>
          <w:szCs w:val="32"/>
          <w:highlight w:val="cyan"/>
        </w:rPr>
        <w:t>Maintaining patient trust is the cornerstone to a successful healthcare system</w:t>
      </w:r>
      <w:r w:rsidRPr="00C76160">
        <w:rPr>
          <w:rFonts w:ascii="Times" w:hAnsi="Times" w:cs="Times New Roman"/>
          <w:sz w:val="16"/>
          <w:szCs w:val="16"/>
        </w:rPr>
        <w:t xml:space="preserve">. The Office of the National Coordinator for Health Information Technology has indicated </w:t>
      </w:r>
      <w:r w:rsidRPr="00C76160">
        <w:rPr>
          <w:rStyle w:val="StyleUnderline"/>
          <w:rFonts w:ascii="Times" w:hAnsi="Times"/>
          <w:sz w:val="32"/>
          <w:szCs w:val="32"/>
          <w:highlight w:val="cyan"/>
        </w:rPr>
        <w:t xml:space="preserve">that </w:t>
      </w:r>
      <w:hyperlink r:id="rId24" w:history="1">
        <w:r w:rsidRPr="00C76160">
          <w:rPr>
            <w:rStyle w:val="StyleUnderline"/>
            <w:rFonts w:ascii="Times" w:hAnsi="Times"/>
            <w:sz w:val="32"/>
            <w:szCs w:val="32"/>
            <w:highlight w:val="cyan"/>
          </w:rPr>
          <w:t>a lack of this trust may affect [a patient’s] willingness to disclose</w:t>
        </w:r>
      </w:hyperlink>
      <w:r w:rsidRPr="00C76160">
        <w:rPr>
          <w:rStyle w:val="StyleUnderline"/>
          <w:rFonts w:ascii="Times" w:hAnsi="Times"/>
          <w:sz w:val="32"/>
          <w:szCs w:val="32"/>
          <w:highlight w:val="cyan"/>
        </w:rPr>
        <w:t xml:space="preserve"> necessary health information and could have life-threatening consequences.</w:t>
      </w:r>
      <w:r w:rsidRPr="00C76160">
        <w:rPr>
          <w:rFonts w:ascii="Times" w:hAnsi="Times" w:cs="Times New Roman"/>
          <w:sz w:val="16"/>
          <w:szCs w:val="16"/>
        </w:rPr>
        <w:t xml:space="preserve">Dr. Deborah Peel, founder of </w:t>
      </w:r>
      <w:hyperlink r:id="rId25" w:history="1">
        <w:r w:rsidRPr="00C76160">
          <w:rPr>
            <w:rFonts w:ascii="Times" w:hAnsi="Times" w:cs="Times New Roman"/>
            <w:b/>
            <w:bCs/>
            <w:color w:val="0000FF"/>
            <w:sz w:val="16"/>
            <w:szCs w:val="16"/>
            <w:u w:val="single"/>
          </w:rPr>
          <w:t>Patient Privacy Rights</w:t>
        </w:r>
      </w:hyperlink>
      <w:r w:rsidRPr="00C76160">
        <w:rPr>
          <w:rFonts w:ascii="Times" w:hAnsi="Times" w:cs="Times New Roman"/>
          <w:sz w:val="16"/>
          <w:szCs w:val="16"/>
        </w:rPr>
        <w:t>, agrees. “</w:t>
      </w:r>
      <w:r w:rsidRPr="00C76160">
        <w:rPr>
          <w:rStyle w:val="StyleUnderline"/>
          <w:rFonts w:ascii="Times" w:hAnsi="Times"/>
          <w:sz w:val="32"/>
          <w:szCs w:val="32"/>
          <w:highlight w:val="cyan"/>
        </w:rPr>
        <w:t>The lack of privacy causes bad health outcomes. Millions of people every year avoid treatment because they know health data is not private</w:t>
      </w:r>
      <w:r w:rsidRPr="00C76160">
        <w:rPr>
          <w:rFonts w:ascii="Times" w:hAnsi="Times" w:cs="Times New Roman"/>
          <w:sz w:val="16"/>
          <w:szCs w:val="16"/>
        </w:rPr>
        <w:t>,” she says.</w:t>
      </w:r>
      <w:r w:rsidRPr="00C76160">
        <w:rPr>
          <w:rFonts w:ascii="Times" w:hAnsi="Times" w:cs="Times New Roman"/>
          <w:sz w:val="40"/>
          <w:szCs w:val="40"/>
        </w:rPr>
        <w:t xml:space="preserve"> </w:t>
      </w:r>
      <w:r w:rsidRPr="00C76160">
        <w:rPr>
          <w:rFonts w:ascii="Times" w:hAnsi="Times" w:cs="Times New Roman"/>
          <w:sz w:val="16"/>
          <w:szCs w:val="16"/>
        </w:rPr>
        <w:t xml:space="preserve">She cites several cases where privacy concerns affected the quality of healthcare: </w:t>
      </w:r>
      <w:r w:rsidRPr="00C76160">
        <w:rPr>
          <w:rStyle w:val="StyleUnderline"/>
          <w:rFonts w:ascii="Times" w:hAnsi="Times"/>
          <w:sz w:val="32"/>
          <w:szCs w:val="32"/>
          <w:highlight w:val="cyan"/>
        </w:rPr>
        <w:t xml:space="preserve">The HHS estimated that 586,000 Americans did not seek earlier cancer treatment. HHS estimated that 2,000,000 Americans did not seek treatment for mental illness. Millions of young Americans suffering from sexually transmitted diseases do not seek treatment. The Rand Corporation found that </w:t>
      </w:r>
      <w:r w:rsidRPr="00C76160">
        <w:rPr>
          <w:rStyle w:val="StyleUnderline"/>
          <w:rFonts w:ascii="Times" w:hAnsi="Times"/>
          <w:sz w:val="32"/>
          <w:szCs w:val="32"/>
          <w:highlight w:val="cyan"/>
        </w:rPr>
        <w:lastRenderedPageBreak/>
        <w:t>150,000 soldiers suffering from PTSD do not seek treatment because of privacy concerns. The lack of privacy contributes to the highest rate of suicide among active duty soldiers in 30 years.</w:t>
      </w:r>
    </w:p>
    <w:p w:rsidR="00445CEF" w:rsidRPr="00B514EA" w:rsidRDefault="00445CEF" w:rsidP="00445CEF">
      <w:pPr>
        <w:pStyle w:val="Heading3"/>
        <w:rPr>
          <w:sz w:val="28"/>
        </w:rPr>
      </w:pPr>
      <w:r>
        <w:rPr>
          <w:sz w:val="28"/>
        </w:rPr>
        <w:lastRenderedPageBreak/>
        <w:t>2AC – Internal – Trust Solve Bioterror</w:t>
      </w:r>
    </w:p>
    <w:p w:rsidR="00445CEF" w:rsidRPr="00B514EA" w:rsidRDefault="00445CEF" w:rsidP="00445CEF">
      <w:pPr>
        <w:pStyle w:val="Heading4"/>
        <w:rPr>
          <w:sz w:val="24"/>
        </w:rPr>
      </w:pPr>
      <w:r w:rsidRPr="00B514EA">
        <w:rPr>
          <w:sz w:val="24"/>
        </w:rPr>
        <w:t>Continual research solves and deters bioterror</w:t>
      </w:r>
    </w:p>
    <w:p w:rsidR="00445CEF" w:rsidRPr="00B514EA" w:rsidRDefault="00445CEF" w:rsidP="00445CEF">
      <w:pPr>
        <w:rPr>
          <w:sz w:val="20"/>
        </w:rPr>
      </w:pPr>
      <w:r w:rsidRPr="00B514EA">
        <w:rPr>
          <w:b/>
          <w:bCs/>
          <w:sz w:val="24"/>
        </w:rPr>
        <w:t>Chyba 4</w:t>
      </w:r>
      <w:r w:rsidRPr="00B514EA">
        <w:rPr>
          <w:sz w:val="20"/>
        </w:rPr>
        <w:t xml:space="preserve"> - Co-Director of the Center for International Security and Cooperation (CISAC), Stanford Institute for International Studies, and an Associate Professor at Stanford University </w:t>
      </w:r>
    </w:p>
    <w:p w:rsidR="00445CEF" w:rsidRPr="00B514EA" w:rsidRDefault="00445CEF" w:rsidP="00445CEF">
      <w:pPr>
        <w:rPr>
          <w:sz w:val="20"/>
        </w:rPr>
      </w:pPr>
      <w:r w:rsidRPr="00B514EA">
        <w:rPr>
          <w:sz w:val="20"/>
        </w:rPr>
        <w:t xml:space="preserve">[Christopher &amp; Alex Greninger, “Biotechnology and Bioterrorism: An Unprecedented World” Survival, 46:2, Summer 2004, http://iis-db.stanford.edu/pubs/20722/Chyba_2004.pdf] </w:t>
      </w:r>
    </w:p>
    <w:p w:rsidR="00445CEF" w:rsidRPr="00B514EA" w:rsidRDefault="00445CEF" w:rsidP="00445CEF">
      <w:pPr>
        <w:ind w:right="288"/>
        <w:rPr>
          <w:rFonts w:eastAsia="Times New Roman"/>
          <w:sz w:val="20"/>
        </w:rPr>
      </w:pPr>
    </w:p>
    <w:p w:rsidR="00445CEF" w:rsidRPr="001B7F3C" w:rsidRDefault="00445CEF" w:rsidP="00445CEF">
      <w:pPr>
        <w:ind w:right="432"/>
        <w:rPr>
          <w:rFonts w:eastAsia="Times New Roman"/>
          <w:color w:val="000000"/>
          <w:sz w:val="16"/>
          <w:szCs w:val="20"/>
          <w:lang w:eastAsia="x-none"/>
        </w:rPr>
      </w:pPr>
      <w:r w:rsidRPr="001B7F3C">
        <w:rPr>
          <w:rFonts w:eastAsia="Times New Roman"/>
          <w:color w:val="000000"/>
          <w:sz w:val="16"/>
          <w:szCs w:val="20"/>
          <w:lang w:val="x-none" w:eastAsia="x-none"/>
        </w:rPr>
        <w:t xml:space="preserve">In the absence of a comprehensive and effective system of global review of potential high-consequence research, we are instead trapped in a kind of offence–defence arms race. Even as legitimate </w:t>
      </w:r>
      <w:r w:rsidRPr="00391174">
        <w:rPr>
          <w:rFonts w:eastAsia="Times New Roman"/>
          <w:b/>
          <w:color w:val="000000"/>
          <w:sz w:val="20"/>
          <w:szCs w:val="20"/>
          <w:highlight w:val="yellow"/>
          <w:u w:val="single"/>
          <w:lang w:val="x-none" w:eastAsia="x-none"/>
        </w:rPr>
        <w:t>biomedical researchers develop</w:t>
      </w:r>
      <w:r w:rsidRPr="00391174">
        <w:rPr>
          <w:rFonts w:eastAsia="Times New Roman"/>
          <w:color w:val="000000"/>
          <w:sz w:val="20"/>
          <w:szCs w:val="20"/>
          <w:highlight w:val="yellow"/>
          <w:u w:val="thick"/>
          <w:lang w:val="x-none" w:eastAsia="x-none"/>
        </w:rPr>
        <w:t xml:space="preserve"> </w:t>
      </w:r>
      <w:r w:rsidRPr="00391174">
        <w:rPr>
          <w:rFonts w:eastAsia="Times New Roman"/>
          <w:b/>
          <w:color w:val="000000"/>
          <w:sz w:val="20"/>
          <w:szCs w:val="20"/>
          <w:highlight w:val="yellow"/>
          <w:u w:val="single"/>
          <w:lang w:val="x-none" w:eastAsia="x-none"/>
        </w:rPr>
        <w:t>defences against bio</w:t>
      </w:r>
      <w:r w:rsidRPr="001B7F3C">
        <w:rPr>
          <w:rFonts w:eastAsia="Times New Roman"/>
          <w:color w:val="000000"/>
          <w:sz w:val="16"/>
          <w:szCs w:val="20"/>
          <w:lang w:val="x-none" w:eastAsia="x-none"/>
        </w:rPr>
        <w:t xml:space="preserve">logical </w:t>
      </w:r>
      <w:r w:rsidRPr="00391174">
        <w:rPr>
          <w:rFonts w:eastAsia="Times New Roman"/>
          <w:b/>
          <w:color w:val="000000"/>
          <w:sz w:val="20"/>
          <w:szCs w:val="20"/>
          <w:highlight w:val="yellow"/>
          <w:u w:val="single"/>
          <w:lang w:val="x-none" w:eastAsia="x-none"/>
        </w:rPr>
        <w:t>pathogens</w:t>
      </w:r>
      <w:r w:rsidRPr="001B7F3C">
        <w:rPr>
          <w:rFonts w:eastAsia="Times New Roman"/>
          <w:color w:val="000000"/>
          <w:sz w:val="16"/>
          <w:szCs w:val="20"/>
          <w:lang w:val="x-none" w:eastAsia="x-none"/>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391174">
        <w:rPr>
          <w:b/>
          <w:bCs/>
          <w:sz w:val="20"/>
          <w:szCs w:val="20"/>
          <w:highlight w:val="yellow"/>
          <w:u w:val="single"/>
        </w:rPr>
        <w:t>The future has the appearance of an eternal arms race</w:t>
      </w:r>
      <w:r w:rsidRPr="001B7F3C">
        <w:rPr>
          <w:rFonts w:eastAsia="Times New Roman"/>
          <w:color w:val="000000"/>
          <w:sz w:val="16"/>
          <w:szCs w:val="20"/>
          <w:lang w:val="x-none" w:eastAsia="x-none"/>
        </w:rPr>
        <w:t xml:space="preserve"> of measures and countermeasures. The ‘arms race’ metaphor should be used with caution; it too is in danger of calling up misleading analogies to the nuclear arms race of the Cold War. First, </w:t>
      </w:r>
      <w:r w:rsidRPr="001B7F3C">
        <w:rPr>
          <w:b/>
          <w:bCs/>
          <w:sz w:val="20"/>
          <w:szCs w:val="20"/>
          <w:u w:val="single"/>
        </w:rPr>
        <w:t xml:space="preserve">the biological arms race is an </w:t>
      </w:r>
      <w:r w:rsidRPr="001B7F3C">
        <w:rPr>
          <w:b/>
          <w:iCs/>
          <w:sz w:val="20"/>
          <w:szCs w:val="20"/>
          <w:u w:val="single"/>
          <w:bdr w:val="single" w:sz="18" w:space="0" w:color="auto"/>
        </w:rPr>
        <w:t>offence–defence race</w:t>
      </w:r>
      <w:r w:rsidRPr="001B7F3C">
        <w:rPr>
          <w:rFonts w:eastAsia="Times New Roman"/>
          <w:color w:val="000000"/>
          <w:sz w:val="16"/>
          <w:szCs w:val="20"/>
          <w:lang w:val="x-none" w:eastAsia="x-none"/>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1B7F3C">
        <w:rPr>
          <w:b/>
          <w:bCs/>
          <w:sz w:val="20"/>
          <w:szCs w:val="20"/>
          <w:u w:val="single"/>
        </w:rPr>
        <w:t>Defensive measures are in a race with nefarious applications</w:t>
      </w:r>
      <w:r w:rsidRPr="001B7F3C">
        <w:rPr>
          <w:rFonts w:eastAsia="Times New Roman"/>
          <w:color w:val="000000"/>
          <w:sz w:val="16"/>
          <w:szCs w:val="20"/>
          <w:lang w:val="x-none" w:eastAsia="x-none"/>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391174">
        <w:rPr>
          <w:rFonts w:eastAsia="Times New Roman"/>
          <w:b/>
          <w:color w:val="000000"/>
          <w:sz w:val="20"/>
          <w:szCs w:val="20"/>
          <w:highlight w:val="yellow"/>
          <w:u w:val="single"/>
          <w:lang w:val="x-none" w:eastAsia="x-none"/>
        </w:rPr>
        <w:t xml:space="preserve">In the biological case, implementing defensive measures will </w:t>
      </w:r>
      <w:r w:rsidRPr="00391174">
        <w:rPr>
          <w:b/>
          <w:iCs/>
          <w:sz w:val="20"/>
          <w:szCs w:val="20"/>
          <w:highlight w:val="yellow"/>
          <w:u w:val="single"/>
          <w:bdr w:val="single" w:sz="18" w:space="0" w:color="auto"/>
        </w:rPr>
        <w:t>require</w:t>
      </w:r>
      <w:r w:rsidRPr="001B7F3C">
        <w:rPr>
          <w:rFonts w:eastAsia="Times New Roman"/>
          <w:color w:val="000000"/>
          <w:sz w:val="16"/>
          <w:szCs w:val="20"/>
          <w:lang w:val="x-none" w:eastAsia="x-none"/>
        </w:rPr>
        <w:t xml:space="preserve"> not only </w:t>
      </w:r>
      <w:r w:rsidRPr="00391174">
        <w:rPr>
          <w:b/>
          <w:iCs/>
          <w:sz w:val="20"/>
          <w:szCs w:val="20"/>
          <w:highlight w:val="yellow"/>
          <w:u w:val="single"/>
          <w:bdr w:val="single" w:sz="18" w:space="0" w:color="auto"/>
        </w:rPr>
        <w:t>research</w:t>
      </w:r>
      <w:r w:rsidRPr="001B7F3C">
        <w:rPr>
          <w:rFonts w:eastAsia="Times New Roman"/>
          <w:color w:val="000000"/>
          <w:sz w:val="16"/>
          <w:szCs w:val="20"/>
          <w:lang w:val="x-none" w:eastAsia="x-none"/>
        </w:rPr>
        <w:t xml:space="preserve"> 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1B7F3C">
        <w:rPr>
          <w:sz w:val="16"/>
          <w:szCs w:val="20"/>
        </w:rPr>
        <w:t>The defence must always guard against committing the fallacy of the last move, whereas the off</w:t>
      </w:r>
      <w:r w:rsidRPr="001B7F3C">
        <w:rPr>
          <w:rFonts w:eastAsia="Times New Roman"/>
          <w:color w:val="000000"/>
          <w:sz w:val="16"/>
          <w:szCs w:val="20"/>
          <w:lang w:val="x-none" w:eastAsia="x-none"/>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1B7F3C">
        <w:rPr>
          <w:b/>
          <w:bCs/>
          <w:sz w:val="20"/>
          <w:szCs w:val="20"/>
          <w:u w:val="single"/>
        </w:rPr>
        <w:t>the defence will have to be vigilant</w:t>
      </w:r>
      <w:r w:rsidRPr="001B7F3C">
        <w:rPr>
          <w:rFonts w:eastAsia="Times New Roman"/>
          <w:color w:val="000000"/>
          <w:sz w:val="16"/>
          <w:szCs w:val="20"/>
          <w:lang w:val="x-none" w:eastAsia="x-none"/>
        </w:rPr>
        <w:t xml:space="preserve"> and collectively smarter than the offence. </w:t>
      </w:r>
      <w:r w:rsidRPr="001B7F3C">
        <w:rPr>
          <w:rFonts w:eastAsia="Times New Roman"/>
          <w:b/>
          <w:color w:val="000000"/>
          <w:sz w:val="20"/>
          <w:szCs w:val="20"/>
          <w:u w:val="single"/>
          <w:lang w:val="x-none" w:eastAsia="x-none"/>
        </w:rPr>
        <w:t>The only way for the defence to win</w:t>
      </w:r>
      <w:r w:rsidRPr="001B7F3C">
        <w:rPr>
          <w:rFonts w:eastAsia="Times New Roman"/>
          <w:color w:val="000000"/>
          <w:sz w:val="20"/>
          <w:szCs w:val="20"/>
          <w:u w:val="thick"/>
          <w:lang w:eastAsia="x-none"/>
        </w:rPr>
        <w:t xml:space="preserve"> </w:t>
      </w:r>
      <w:r w:rsidRPr="001B7F3C">
        <w:rPr>
          <w:rFonts w:eastAsia="Times New Roman"/>
          <w:color w:val="000000"/>
          <w:sz w:val="16"/>
          <w:szCs w:val="20"/>
          <w:lang w:val="x-none" w:eastAsia="x-none"/>
        </w:rPr>
        <w:t xml:space="preserve">convincingly in the biological arms race </w:t>
      </w:r>
      <w:r w:rsidRPr="001B7F3C">
        <w:rPr>
          <w:rFonts w:eastAsia="Times New Roman"/>
          <w:b/>
          <w:color w:val="000000"/>
          <w:sz w:val="20"/>
          <w:szCs w:val="20"/>
          <w:u w:val="single"/>
          <w:lang w:val="x-none" w:eastAsia="x-none"/>
        </w:rPr>
        <w:t>would</w:t>
      </w:r>
      <w:r w:rsidRPr="001B7F3C">
        <w:rPr>
          <w:sz w:val="16"/>
          <w:szCs w:val="20"/>
        </w:rPr>
        <w:t xml:space="preserve"> </w:t>
      </w:r>
      <w:r w:rsidRPr="001B7F3C">
        <w:rPr>
          <w:rFonts w:eastAsia="Times New Roman"/>
          <w:color w:val="000000"/>
          <w:sz w:val="16"/>
          <w:szCs w:val="20"/>
          <w:lang w:val="x-none" w:eastAsia="x-none"/>
        </w:rPr>
        <w:t xml:space="preserve">seem to </w:t>
      </w:r>
      <w:r w:rsidRPr="001B7F3C">
        <w:rPr>
          <w:rFonts w:eastAsia="Times New Roman"/>
          <w:b/>
          <w:color w:val="000000"/>
          <w:sz w:val="20"/>
          <w:szCs w:val="20"/>
          <w:u w:val="single"/>
          <w:lang w:val="x-none" w:eastAsia="x-none"/>
        </w:rPr>
        <w:t>be to succeed in discovering and implementing</w:t>
      </w:r>
      <w:r w:rsidRPr="001B7F3C">
        <w:rPr>
          <w:rFonts w:eastAsia="Times New Roman"/>
          <w:color w:val="000000"/>
          <w:sz w:val="16"/>
          <w:szCs w:val="20"/>
          <w:lang w:val="x-none" w:eastAsia="x-none"/>
        </w:rPr>
        <w:t xml:space="preserve"> certain de facto </w:t>
      </w:r>
      <w:r w:rsidRPr="001B7F3C">
        <w:rPr>
          <w:b/>
          <w:bCs/>
          <w:sz w:val="20"/>
          <w:szCs w:val="20"/>
          <w:u w:val="single"/>
        </w:rPr>
        <w:t>last-move defences</w:t>
      </w:r>
      <w:r w:rsidRPr="001B7F3C">
        <w:rPr>
          <w:sz w:val="16"/>
          <w:szCs w:val="20"/>
        </w:rPr>
        <w:t>,</w:t>
      </w:r>
      <w:r w:rsidRPr="001B7F3C">
        <w:rPr>
          <w:rFonts w:eastAsia="Times New Roman"/>
          <w:color w:val="000000"/>
          <w:sz w:val="16"/>
          <w:szCs w:val="20"/>
          <w:lang w:val="x-none" w:eastAsia="x-none"/>
        </w:rPr>
        <w:t xml:space="preserve"> at least on an organism-by-organism basis. Perhaps there are defences, or a web of defences, that will prove too difficult for any plausible non-state actor to engineer around. Whether </w:t>
      </w:r>
      <w:r w:rsidRPr="001B7F3C">
        <w:rPr>
          <w:rFonts w:eastAsia="Times New Roman"/>
          <w:b/>
          <w:color w:val="000000"/>
          <w:sz w:val="20"/>
          <w:szCs w:val="20"/>
          <w:u w:val="single"/>
          <w:lang w:val="x-none" w:eastAsia="x-none"/>
        </w:rPr>
        <w:t>such defences</w:t>
      </w:r>
      <w:r w:rsidRPr="001B7F3C">
        <w:rPr>
          <w:rFonts w:eastAsia="Times New Roman"/>
          <w:color w:val="000000"/>
          <w:sz w:val="16"/>
          <w:szCs w:val="20"/>
          <w:lang w:val="x-none" w:eastAsia="x-none"/>
        </w:rPr>
        <w:t xml:space="preserve"> exist is unclear at this time, but their exploration </w:t>
      </w:r>
      <w:r w:rsidRPr="001B7F3C">
        <w:rPr>
          <w:rFonts w:eastAsia="Times New Roman"/>
          <w:b/>
          <w:color w:val="000000"/>
          <w:sz w:val="20"/>
          <w:szCs w:val="20"/>
          <w:u w:val="single"/>
          <w:lang w:val="x-none" w:eastAsia="x-none"/>
        </w:rPr>
        <w:t>should be a long-term research goal of US biodefence</w:t>
      </w:r>
      <w:r w:rsidRPr="001B7F3C">
        <w:rPr>
          <w:rFonts w:eastAsia="Times New Roman"/>
          <w:color w:val="000000"/>
          <w:sz w:val="16"/>
          <w:szCs w:val="20"/>
          <w:lang w:val="x-none" w:eastAsia="x-none"/>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391174">
        <w:rPr>
          <w:rFonts w:eastAsia="Times New Roman"/>
          <w:b/>
          <w:color w:val="000000"/>
          <w:sz w:val="20"/>
          <w:szCs w:val="20"/>
          <w:highlight w:val="yellow"/>
          <w:u w:val="single"/>
          <w:lang w:val="x-none" w:eastAsia="x-none"/>
        </w:rPr>
        <w:t>Should</w:t>
      </w:r>
      <w:r w:rsidRPr="001B7F3C">
        <w:rPr>
          <w:rFonts w:eastAsia="Times New Roman"/>
          <w:b/>
          <w:color w:val="000000"/>
          <w:sz w:val="20"/>
          <w:szCs w:val="20"/>
          <w:u w:val="single"/>
          <w:lang w:val="x-none" w:eastAsia="x-none"/>
        </w:rPr>
        <w:t xml:space="preserve"> </w:t>
      </w:r>
      <w:r w:rsidRPr="001B7F3C">
        <w:rPr>
          <w:rFonts w:eastAsia="Times New Roman"/>
          <w:color w:val="000000"/>
          <w:sz w:val="16"/>
          <w:szCs w:val="20"/>
          <w:lang w:val="x-none" w:eastAsia="x-none"/>
        </w:rPr>
        <w:t xml:space="preserve">a collection of such </w:t>
      </w:r>
      <w:r w:rsidRPr="00391174">
        <w:rPr>
          <w:rFonts w:eastAsia="Times New Roman"/>
          <w:b/>
          <w:color w:val="000000"/>
          <w:sz w:val="20"/>
          <w:szCs w:val="20"/>
          <w:highlight w:val="yellow"/>
          <w:u w:val="single"/>
          <w:lang w:val="x-none" w:eastAsia="x-none"/>
        </w:rPr>
        <w:t>defensive moves prove possible, bioterror</w:t>
      </w:r>
      <w:r w:rsidRPr="001B7F3C">
        <w:rPr>
          <w:sz w:val="16"/>
          <w:szCs w:val="20"/>
        </w:rPr>
        <w:t>ism</w:t>
      </w:r>
      <w:r w:rsidRPr="001B7F3C">
        <w:rPr>
          <w:rFonts w:eastAsia="Times New Roman"/>
          <w:b/>
          <w:color w:val="000000"/>
          <w:sz w:val="20"/>
          <w:szCs w:val="20"/>
          <w:u w:val="single"/>
          <w:lang w:val="x-none" w:eastAsia="x-none"/>
        </w:rPr>
        <w:t xml:space="preserve"> </w:t>
      </w:r>
      <w:r w:rsidRPr="00391174">
        <w:rPr>
          <w:rFonts w:eastAsia="Times New Roman"/>
          <w:b/>
          <w:color w:val="000000"/>
          <w:sz w:val="20"/>
          <w:szCs w:val="20"/>
          <w:highlight w:val="yellow"/>
          <w:u w:val="single"/>
          <w:lang w:val="x-none" w:eastAsia="x-none"/>
        </w:rPr>
        <w:t>might</w:t>
      </w:r>
      <w:r w:rsidRPr="001B7F3C">
        <w:rPr>
          <w:rFonts w:eastAsia="Times New Roman"/>
          <w:b/>
          <w:color w:val="000000"/>
          <w:sz w:val="20"/>
          <w:szCs w:val="20"/>
          <w:u w:val="single"/>
          <w:lang w:val="x-none" w:eastAsia="x-none"/>
        </w:rPr>
        <w:t xml:space="preserve"> </w:t>
      </w:r>
      <w:r w:rsidRPr="001B7F3C">
        <w:rPr>
          <w:sz w:val="16"/>
          <w:szCs w:val="20"/>
        </w:rPr>
        <w:t>ultimately</w:t>
      </w:r>
      <w:r w:rsidRPr="001B7F3C">
        <w:rPr>
          <w:rFonts w:eastAsia="Times New Roman"/>
          <w:b/>
          <w:color w:val="000000"/>
          <w:sz w:val="20"/>
          <w:szCs w:val="20"/>
          <w:u w:val="single"/>
          <w:lang w:val="x-none" w:eastAsia="x-none"/>
        </w:rPr>
        <w:t xml:space="preserve"> </w:t>
      </w:r>
      <w:r w:rsidRPr="00391174">
        <w:rPr>
          <w:rFonts w:eastAsia="Times New Roman"/>
          <w:b/>
          <w:color w:val="000000"/>
          <w:sz w:val="20"/>
          <w:szCs w:val="20"/>
          <w:highlight w:val="yellow"/>
          <w:u w:val="single"/>
          <w:lang w:val="x-none" w:eastAsia="x-none"/>
        </w:rPr>
        <w:t>succumb to</w:t>
      </w:r>
      <w:r w:rsidRPr="001B7F3C">
        <w:rPr>
          <w:sz w:val="16"/>
          <w:szCs w:val="20"/>
        </w:rPr>
        <w:t xml:space="preserve"> a </w:t>
      </w:r>
      <w:r w:rsidRPr="001B7F3C">
        <w:rPr>
          <w:rFonts w:eastAsia="Times New Roman"/>
          <w:color w:val="000000"/>
          <w:sz w:val="16"/>
          <w:szCs w:val="20"/>
          <w:lang w:val="x-none" w:eastAsia="x-none"/>
        </w:rPr>
        <w:t xml:space="preserve">kind of globalised </w:t>
      </w:r>
      <w:r w:rsidRPr="00391174">
        <w:rPr>
          <w:b/>
          <w:iCs/>
          <w:sz w:val="20"/>
          <w:szCs w:val="20"/>
          <w:highlight w:val="yellow"/>
          <w:u w:val="single"/>
          <w:bdr w:val="single" w:sz="18" w:space="0" w:color="auto"/>
        </w:rPr>
        <w:t>dissuasion by denial</w:t>
      </w:r>
      <w:r w:rsidRPr="001B7F3C">
        <w:rPr>
          <w:rFonts w:eastAsia="Times New Roman"/>
          <w:color w:val="000000"/>
          <w:sz w:val="16"/>
          <w:szCs w:val="20"/>
          <w:lang w:val="x-none" w:eastAsia="x-none"/>
        </w:rPr>
        <w:t xml:space="preserve">:42 </w:t>
      </w:r>
      <w:r w:rsidRPr="00391174">
        <w:rPr>
          <w:rFonts w:eastAsia="Times New Roman"/>
          <w:b/>
          <w:color w:val="000000"/>
          <w:sz w:val="20"/>
          <w:szCs w:val="20"/>
          <w:highlight w:val="yellow"/>
          <w:u w:val="single"/>
          <w:lang w:val="x-none" w:eastAsia="x-none"/>
        </w:rPr>
        <w:t>non-state groups would calculate</w:t>
      </w:r>
      <w:r w:rsidRPr="001B7F3C">
        <w:rPr>
          <w:rFonts w:eastAsia="Times New Roman"/>
          <w:color w:val="000000"/>
          <w:sz w:val="16"/>
          <w:szCs w:val="20"/>
          <w:lang w:val="x-none" w:eastAsia="x-none"/>
        </w:rPr>
        <w:t xml:space="preserve"> that </w:t>
      </w:r>
      <w:r w:rsidRPr="00391174">
        <w:rPr>
          <w:rFonts w:eastAsia="Times New Roman"/>
          <w:b/>
          <w:color w:val="000000"/>
          <w:sz w:val="20"/>
          <w:szCs w:val="20"/>
          <w:highlight w:val="yellow"/>
          <w:u w:val="single"/>
          <w:lang w:val="x-none" w:eastAsia="x-none"/>
        </w:rPr>
        <w:t>they could not</w:t>
      </w:r>
      <w:r w:rsidRPr="001B7F3C">
        <w:rPr>
          <w:rFonts w:eastAsia="Times New Roman"/>
          <w:color w:val="000000"/>
          <w:sz w:val="16"/>
          <w:szCs w:val="20"/>
          <w:lang w:val="x-none" w:eastAsia="x-none"/>
        </w:rPr>
        <w:t xml:space="preserve"> hope to </w:t>
      </w:r>
      <w:r w:rsidRPr="00391174">
        <w:rPr>
          <w:rFonts w:eastAsia="Times New Roman"/>
          <w:b/>
          <w:color w:val="000000"/>
          <w:sz w:val="20"/>
          <w:szCs w:val="20"/>
          <w:highlight w:val="yellow"/>
          <w:u w:val="single"/>
          <w:lang w:val="x-none" w:eastAsia="x-none"/>
        </w:rPr>
        <w:t>achieve</w:t>
      </w:r>
      <w:r w:rsidRPr="001B7F3C">
        <w:rPr>
          <w:rFonts w:eastAsia="Times New Roman"/>
          <w:b/>
          <w:color w:val="000000"/>
          <w:sz w:val="20"/>
          <w:szCs w:val="20"/>
          <w:u w:val="single"/>
          <w:lang w:val="x-none" w:eastAsia="x-none"/>
        </w:rPr>
        <w:t xml:space="preserve"> dramatic </w:t>
      </w:r>
      <w:r w:rsidRPr="00391174">
        <w:rPr>
          <w:rFonts w:eastAsia="Times New Roman"/>
          <w:b/>
          <w:color w:val="000000"/>
          <w:sz w:val="20"/>
          <w:szCs w:val="20"/>
          <w:highlight w:val="yellow"/>
          <w:u w:val="single"/>
          <w:lang w:val="x-none" w:eastAsia="x-none"/>
        </w:rPr>
        <w:t>results through biological programmes</w:t>
      </w:r>
      <w:r w:rsidRPr="001B7F3C">
        <w:rPr>
          <w:rFonts w:eastAsia="Times New Roman"/>
          <w:color w:val="000000"/>
          <w:sz w:val="16"/>
          <w:szCs w:val="20"/>
          <w:lang w:val="x-none" w:eastAsia="x-none"/>
        </w:rPr>
        <w:t xml:space="preserve"> and would choose to direct their efforts elsewhere. </w:t>
      </w:r>
    </w:p>
    <w:p w:rsidR="00445CEF" w:rsidRDefault="00445CEF" w:rsidP="00445CEF">
      <w:pPr>
        <w:pStyle w:val="Heading3"/>
      </w:pPr>
      <w:r>
        <w:lastRenderedPageBreak/>
        <w:t>2AC – Internal – Trust Solves Disease</w:t>
      </w:r>
    </w:p>
    <w:p w:rsidR="00445CEF" w:rsidRPr="00B514EA" w:rsidRDefault="00445CEF" w:rsidP="00445CEF">
      <w:pPr>
        <w:pStyle w:val="Heading4"/>
        <w:rPr>
          <w:sz w:val="24"/>
        </w:rPr>
      </w:pPr>
      <w:r>
        <w:rPr>
          <w:sz w:val="24"/>
        </w:rPr>
        <w:t xml:space="preserve">Lack of trust </w:t>
      </w:r>
      <w:r w:rsidRPr="00B514EA">
        <w:rPr>
          <w:sz w:val="24"/>
        </w:rPr>
        <w:t>wrecks effective response to disease outbreak</w:t>
      </w:r>
    </w:p>
    <w:p w:rsidR="00445CEF" w:rsidRPr="001B7F3C" w:rsidRDefault="00445CEF" w:rsidP="00445CEF">
      <w:pPr>
        <w:rPr>
          <w:rStyle w:val="Style13ptBold"/>
        </w:rPr>
      </w:pPr>
      <w:r w:rsidRPr="001B7F3C">
        <w:rPr>
          <w:rStyle w:val="Style13ptBold"/>
        </w:rPr>
        <w:t>Ruderman 06</w:t>
      </w:r>
    </w:p>
    <w:p w:rsidR="00445CEF" w:rsidRPr="001B7F3C" w:rsidRDefault="00445CEF" w:rsidP="00445CEF">
      <w:r w:rsidRPr="001B7F3C">
        <w:t xml:space="preserve">Carly Ruderman 6, Primary Care Research Unit, Department of Family and Community Medicine, Sunnybrook Health Sciences Centre, “On pandemics and the duty to care: whose duty? who cares?” BMC Medical Ethics 2006, 7:5, </w:t>
      </w:r>
      <w:hyperlink r:id="rId26" w:history="1">
        <w:r w:rsidRPr="001B7F3C">
          <w:rPr>
            <w:rStyle w:val="Hyperlink"/>
          </w:rPr>
          <w:t>http://www.biomedcentral.com/1472-6939/7/5</w:t>
        </w:r>
      </w:hyperlink>
    </w:p>
    <w:p w:rsidR="00445CEF" w:rsidRPr="00B514EA" w:rsidRDefault="00445CEF" w:rsidP="00445CEF">
      <w:pPr>
        <w:rPr>
          <w:rFonts w:eastAsia="Calibri"/>
          <w:sz w:val="10"/>
          <w:lang w:eastAsia="ko-KR"/>
        </w:rPr>
      </w:pPr>
      <w:r w:rsidRPr="00B514EA">
        <w:rPr>
          <w:rFonts w:eastAsia="Calibri"/>
          <w:sz w:val="10"/>
          <w:lang w:eastAsia="ko-KR"/>
        </w:rPr>
        <w:t xml:space="preserve">Do health care professionals have special obligations during infectious disease outbreaks? </w:t>
      </w:r>
      <w:r w:rsidRPr="00B514EA">
        <w:rPr>
          <w:rFonts w:eastAsia="Calibri"/>
          <w:b/>
          <w:iCs/>
          <w:sz w:val="18"/>
          <w:u w:val="thick"/>
          <w:bdr w:val="single" w:sz="12" w:space="0" w:color="auto"/>
        </w:rPr>
        <w:t>The</w:t>
      </w:r>
      <w:r w:rsidRPr="00B514EA">
        <w:rPr>
          <w:rFonts w:eastAsia="Calibri"/>
          <w:sz w:val="10"/>
          <w:lang w:eastAsia="ko-KR"/>
        </w:rPr>
        <w:t xml:space="preserve"> ethical </w:t>
      </w:r>
      <w:r w:rsidRPr="00391174">
        <w:rPr>
          <w:rFonts w:eastAsia="Calibri"/>
          <w:b/>
          <w:iCs/>
          <w:sz w:val="18"/>
          <w:highlight w:val="yellow"/>
          <w:u w:val="thick"/>
          <w:bdr w:val="single" w:sz="12" w:space="0" w:color="auto"/>
        </w:rPr>
        <w:t>foundations of</w:t>
      </w:r>
      <w:r w:rsidRPr="00B514EA">
        <w:rPr>
          <w:rFonts w:eastAsia="Calibri"/>
          <w:b/>
          <w:iCs/>
          <w:sz w:val="18"/>
          <w:u w:val="thick"/>
          <w:bdr w:val="single" w:sz="12" w:space="0" w:color="auto"/>
        </w:rPr>
        <w:t xml:space="preserve"> the </w:t>
      </w:r>
      <w:r w:rsidRPr="00391174">
        <w:rPr>
          <w:rFonts w:eastAsia="Calibri"/>
          <w:b/>
          <w:iCs/>
          <w:sz w:val="18"/>
          <w:highlight w:val="yellow"/>
          <w:u w:val="thick"/>
          <w:bdr w:val="single" w:sz="12" w:space="0" w:color="auto"/>
        </w:rPr>
        <w:t>duty to provide care</w:t>
      </w:r>
      <w:r w:rsidRPr="00391174">
        <w:rPr>
          <w:rFonts w:eastAsia="Calibri"/>
          <w:sz w:val="10"/>
          <w:highlight w:val="yellow"/>
          <w:lang w:eastAsia="ko-KR"/>
        </w:rPr>
        <w:t xml:space="preserve"> </w:t>
      </w:r>
      <w:r w:rsidRPr="00391174">
        <w:rPr>
          <w:rFonts w:eastAsia="Calibri"/>
          <w:b/>
          <w:sz w:val="18"/>
          <w:highlight w:val="yellow"/>
          <w:u w:val="thick"/>
        </w:rPr>
        <w:t>are grounded in</w:t>
      </w:r>
      <w:r w:rsidRPr="00B514EA">
        <w:rPr>
          <w:rFonts w:eastAsia="Calibri"/>
          <w:sz w:val="10"/>
          <w:lang w:eastAsia="ko-KR"/>
        </w:rPr>
        <w:t xml:space="preserve"> several </w:t>
      </w:r>
      <w:r w:rsidRPr="00391174">
        <w:rPr>
          <w:rFonts w:eastAsia="Calibri"/>
          <w:b/>
          <w:sz w:val="18"/>
          <w:highlight w:val="yellow"/>
          <w:u w:val="thick"/>
        </w:rPr>
        <w:t>longstanding ethical principles.</w:t>
      </w:r>
      <w:r w:rsidRPr="00391174">
        <w:rPr>
          <w:rFonts w:eastAsia="Calibri"/>
          <w:sz w:val="10"/>
          <w:highlight w:val="yellow"/>
          <w:lang w:eastAsia="ko-KR"/>
        </w:rPr>
        <w:t xml:space="preserve"> </w:t>
      </w:r>
      <w:r w:rsidRPr="00391174">
        <w:rPr>
          <w:rFonts w:eastAsia="Calibri"/>
          <w:b/>
          <w:sz w:val="18"/>
          <w:highlight w:val="yellow"/>
          <w:u w:val="thick"/>
        </w:rPr>
        <w:t>Foremost</w:t>
      </w:r>
      <w:r w:rsidRPr="00B514EA">
        <w:rPr>
          <w:rFonts w:eastAsia="Calibri"/>
          <w:b/>
          <w:sz w:val="18"/>
          <w:u w:val="thick"/>
        </w:rPr>
        <w:t xml:space="preserve"> among these </w:t>
      </w:r>
      <w:r w:rsidRPr="00391174">
        <w:rPr>
          <w:rFonts w:eastAsia="Calibri"/>
          <w:b/>
          <w:sz w:val="18"/>
          <w:highlight w:val="yellow"/>
          <w:u w:val="thick"/>
        </w:rPr>
        <w:t>is the principle of beneficience</w:t>
      </w:r>
      <w:r w:rsidRPr="00391174">
        <w:rPr>
          <w:rFonts w:eastAsia="Calibri"/>
          <w:sz w:val="10"/>
          <w:highlight w:val="yellow"/>
          <w:lang w:eastAsia="ko-KR"/>
        </w:rPr>
        <w:t xml:space="preserve">, </w:t>
      </w:r>
      <w:r w:rsidRPr="00391174">
        <w:rPr>
          <w:rFonts w:eastAsia="Calibri"/>
          <w:b/>
          <w:sz w:val="18"/>
          <w:highlight w:val="yellow"/>
          <w:u w:val="thick"/>
        </w:rPr>
        <w:t>which</w:t>
      </w:r>
      <w:r w:rsidRPr="00B514EA">
        <w:rPr>
          <w:rFonts w:eastAsia="Calibri"/>
          <w:sz w:val="10"/>
          <w:lang w:eastAsia="ko-KR"/>
        </w:rPr>
        <w:t xml:space="preserve"> recognizes and </w:t>
      </w:r>
      <w:r w:rsidRPr="00B514EA">
        <w:rPr>
          <w:rFonts w:eastAsia="Calibri"/>
          <w:b/>
          <w:sz w:val="18"/>
          <w:u w:val="thick"/>
        </w:rPr>
        <w:t>defines the</w:t>
      </w:r>
      <w:r w:rsidRPr="00B514EA">
        <w:rPr>
          <w:rFonts w:eastAsia="Calibri"/>
          <w:sz w:val="10"/>
          <w:lang w:eastAsia="ko-KR"/>
        </w:rPr>
        <w:t xml:space="preserve"> special moral </w:t>
      </w:r>
      <w:r w:rsidRPr="00B514EA">
        <w:rPr>
          <w:rFonts w:eastAsia="Calibri"/>
          <w:b/>
          <w:sz w:val="18"/>
          <w:u w:val="thick"/>
        </w:rPr>
        <w:t xml:space="preserve">obligation on the part of </w:t>
      </w:r>
      <w:r w:rsidRPr="00B514EA">
        <w:rPr>
          <w:rFonts w:eastAsia="Calibri"/>
          <w:sz w:val="10"/>
        </w:rPr>
        <w:t>HCPs</w:t>
      </w:r>
      <w:r w:rsidRPr="00B514EA">
        <w:rPr>
          <w:rFonts w:eastAsia="Calibri"/>
          <w:b/>
          <w:sz w:val="18"/>
          <w:u w:val="thick"/>
        </w:rPr>
        <w:t xml:space="preserve"> [Health Care Professionals]</w:t>
      </w:r>
      <w:r w:rsidRPr="00B514EA">
        <w:rPr>
          <w:rFonts w:eastAsia="Calibri"/>
          <w:sz w:val="10"/>
          <w:lang w:eastAsia="ko-KR"/>
        </w:rPr>
        <w:t xml:space="preserve"> </w:t>
      </w:r>
      <w:r w:rsidRPr="00B514EA">
        <w:rPr>
          <w:rFonts w:eastAsia="Calibri"/>
          <w:b/>
          <w:sz w:val="18"/>
          <w:u w:val="thick"/>
        </w:rPr>
        <w:t xml:space="preserve">to </w:t>
      </w:r>
      <w:r w:rsidRPr="00391174">
        <w:rPr>
          <w:rFonts w:eastAsia="Calibri"/>
          <w:b/>
          <w:iCs/>
          <w:sz w:val="18"/>
          <w:highlight w:val="yellow"/>
          <w:u w:val="thick"/>
          <w:bdr w:val="single" w:sz="12" w:space="0" w:color="auto"/>
        </w:rPr>
        <w:t>further the welfare of patients</w:t>
      </w:r>
      <w:r w:rsidRPr="00391174">
        <w:rPr>
          <w:rFonts w:eastAsia="Calibri"/>
          <w:sz w:val="10"/>
          <w:highlight w:val="yellow"/>
          <w:lang w:eastAsia="ko-KR"/>
        </w:rPr>
        <w:t xml:space="preserve"> </w:t>
      </w:r>
      <w:r w:rsidRPr="00391174">
        <w:rPr>
          <w:rFonts w:eastAsia="Calibri"/>
          <w:b/>
          <w:sz w:val="18"/>
          <w:highlight w:val="yellow"/>
          <w:u w:val="thick"/>
        </w:rPr>
        <w:t>and</w:t>
      </w:r>
      <w:r w:rsidRPr="00B514EA">
        <w:rPr>
          <w:rFonts w:eastAsia="Calibri"/>
          <w:b/>
          <w:sz w:val="18"/>
          <w:u w:val="thick"/>
        </w:rPr>
        <w:t xml:space="preserve"> to </w:t>
      </w:r>
      <w:r w:rsidRPr="00391174">
        <w:rPr>
          <w:rFonts w:eastAsia="Calibri"/>
          <w:b/>
          <w:sz w:val="18"/>
          <w:highlight w:val="yellow"/>
          <w:u w:val="thick"/>
        </w:rPr>
        <w:t xml:space="preserve">advance </w:t>
      </w:r>
      <w:r w:rsidRPr="00391174">
        <w:rPr>
          <w:rFonts w:eastAsia="Calibri"/>
          <w:b/>
          <w:iCs/>
          <w:sz w:val="18"/>
          <w:highlight w:val="yellow"/>
          <w:u w:val="thick"/>
          <w:bdr w:val="single" w:sz="12" w:space="0" w:color="auto"/>
        </w:rPr>
        <w:t>patients' well-being</w:t>
      </w:r>
      <w:r w:rsidRPr="00B514EA">
        <w:rPr>
          <w:rFonts w:eastAsia="Calibri"/>
          <w:sz w:val="10"/>
          <w:lang w:eastAsia="ko-KR"/>
        </w:rPr>
        <w:t xml:space="preserve">. In modern health care, it is commonly understood and generally accepted that the principle of beneficence constitutes a foundational principle of the patient-provider relationship [15]. For the HCP in general, and for the physician in particular, there are a number of compelling reasons to provide care in the context of an infectious disease outbreak. Clark [12] has recently outlined three such reasons: 1. The ability of physicians and health care professionals to provide care is greater than that of the public, thus increasing the obligation to provide care Although self-care and self-protection, as well as the care and protection of friends and family members, are acknowledged in pandemic plans, </w:t>
      </w:r>
      <w:r w:rsidRPr="00B514EA">
        <w:rPr>
          <w:rFonts w:eastAsia="Calibri"/>
          <w:b/>
          <w:sz w:val="18"/>
          <w:u w:val="thick"/>
        </w:rPr>
        <w:t xml:space="preserve">it is evident that the expertise of </w:t>
      </w:r>
      <w:r w:rsidRPr="00391174">
        <w:rPr>
          <w:rFonts w:eastAsia="Calibri"/>
          <w:b/>
          <w:sz w:val="18"/>
          <w:highlight w:val="yellow"/>
          <w:u w:val="thick"/>
        </w:rPr>
        <w:t xml:space="preserve">HCPs is an integral and </w:t>
      </w:r>
      <w:r w:rsidRPr="00391174">
        <w:rPr>
          <w:rFonts w:eastAsia="Calibri"/>
          <w:b/>
          <w:iCs/>
          <w:sz w:val="18"/>
          <w:highlight w:val="yellow"/>
          <w:u w:val="thick"/>
          <w:bdr w:val="single" w:sz="12" w:space="0" w:color="auto"/>
        </w:rPr>
        <w:t>principal component</w:t>
      </w:r>
      <w:r w:rsidRPr="00391174">
        <w:rPr>
          <w:rFonts w:eastAsia="Calibri"/>
          <w:b/>
          <w:sz w:val="18"/>
          <w:highlight w:val="yellow"/>
          <w:u w:val="thick"/>
        </w:rPr>
        <w:t xml:space="preserve"> of </w:t>
      </w:r>
      <w:r w:rsidRPr="00391174">
        <w:rPr>
          <w:rFonts w:eastAsia="Calibri"/>
          <w:b/>
          <w:iCs/>
          <w:sz w:val="18"/>
          <w:highlight w:val="yellow"/>
          <w:u w:val="thick"/>
          <w:bdr w:val="single" w:sz="12" w:space="0" w:color="auto"/>
        </w:rPr>
        <w:t>the response to a pandemic</w:t>
      </w:r>
      <w:r w:rsidRPr="00391174">
        <w:rPr>
          <w:rFonts w:eastAsia="Calibri"/>
          <w:sz w:val="10"/>
          <w:highlight w:val="yellow"/>
          <w:lang w:eastAsia="ko-KR"/>
        </w:rPr>
        <w:t xml:space="preserve">. </w:t>
      </w:r>
      <w:r w:rsidRPr="00391174">
        <w:rPr>
          <w:rFonts w:eastAsia="Calibri"/>
          <w:b/>
          <w:sz w:val="18"/>
          <w:highlight w:val="yellow"/>
          <w:u w:val="thick"/>
        </w:rPr>
        <w:t xml:space="preserve">There is </w:t>
      </w:r>
      <w:r w:rsidRPr="00391174">
        <w:rPr>
          <w:rFonts w:eastAsia="Calibri"/>
          <w:b/>
          <w:iCs/>
          <w:sz w:val="18"/>
          <w:highlight w:val="yellow"/>
          <w:u w:val="thick"/>
          <w:bdr w:val="single" w:sz="12" w:space="0" w:color="auto"/>
        </w:rPr>
        <w:t>no other sector of society</w:t>
      </w:r>
      <w:r w:rsidRPr="00391174">
        <w:rPr>
          <w:rFonts w:eastAsia="Calibri"/>
          <w:sz w:val="10"/>
          <w:highlight w:val="yellow"/>
          <w:lang w:eastAsia="ko-KR"/>
        </w:rPr>
        <w:t xml:space="preserve"> </w:t>
      </w:r>
      <w:r w:rsidRPr="00391174">
        <w:rPr>
          <w:rFonts w:eastAsia="Calibri"/>
          <w:b/>
          <w:sz w:val="18"/>
          <w:highlight w:val="yellow"/>
          <w:u w:val="thick"/>
        </w:rPr>
        <w:t>that can</w:t>
      </w:r>
      <w:r w:rsidRPr="00B514EA">
        <w:rPr>
          <w:rFonts w:eastAsia="Calibri"/>
          <w:b/>
          <w:sz w:val="18"/>
          <w:u w:val="thick"/>
        </w:rPr>
        <w:t xml:space="preserve"> be</w:t>
      </w:r>
      <w:r w:rsidRPr="00B514EA">
        <w:rPr>
          <w:rFonts w:eastAsia="Calibri"/>
          <w:sz w:val="10"/>
          <w:lang w:eastAsia="ko-KR"/>
        </w:rPr>
        <w:t xml:space="preserve"> legitimately </w:t>
      </w:r>
      <w:r w:rsidRPr="00B514EA">
        <w:rPr>
          <w:rFonts w:eastAsia="Calibri"/>
          <w:b/>
          <w:sz w:val="18"/>
          <w:u w:val="thick"/>
        </w:rPr>
        <w:t xml:space="preserve">expected to </w:t>
      </w:r>
      <w:r w:rsidRPr="00391174">
        <w:rPr>
          <w:rFonts w:eastAsia="Calibri"/>
          <w:b/>
          <w:sz w:val="18"/>
          <w:highlight w:val="yellow"/>
          <w:u w:val="thick"/>
        </w:rPr>
        <w:t>fulfil this role</w:t>
      </w:r>
      <w:r w:rsidRPr="00B514EA">
        <w:rPr>
          <w:rFonts w:eastAsia="Calibri"/>
          <w:sz w:val="10"/>
          <w:lang w:eastAsia="ko-KR"/>
        </w:rPr>
        <w:t xml:space="preserve"> and to assume this level of risk. 2. By freely choosing a profession devoted to care of the ill, health care professionals have assumed risk Arguably, HCPs have consented to greater than average risk by their very choice of profession. While it may be granted that the risk of contracting an infectious disease was likely not a concern for a generation of prospective health care workers, any informed reading of the </w:t>
      </w:r>
      <w:r w:rsidRPr="00B514EA">
        <w:rPr>
          <w:rFonts w:eastAsia="Calibri"/>
          <w:b/>
          <w:sz w:val="18"/>
          <w:u w:val="thick"/>
        </w:rPr>
        <w:t>medical literature</w:t>
      </w:r>
      <w:r w:rsidRPr="00B514EA">
        <w:rPr>
          <w:rFonts w:eastAsia="Calibri"/>
          <w:sz w:val="10"/>
          <w:lang w:eastAsia="ko-KR"/>
        </w:rPr>
        <w:t xml:space="preserve"> in the last 20 years </w:t>
      </w:r>
      <w:r w:rsidRPr="00B514EA">
        <w:rPr>
          <w:rFonts w:eastAsia="Calibri"/>
          <w:b/>
          <w:sz w:val="18"/>
          <w:u w:val="thick"/>
        </w:rPr>
        <w:t>has</w:t>
      </w:r>
      <w:r w:rsidRPr="00B514EA">
        <w:rPr>
          <w:rFonts w:eastAsia="Calibri"/>
          <w:sz w:val="10"/>
          <w:lang w:eastAsia="ko-KR"/>
        </w:rPr>
        <w:t xml:space="preserve"> </w:t>
      </w:r>
      <w:r w:rsidRPr="00B514EA">
        <w:rPr>
          <w:rFonts w:eastAsia="Calibri"/>
          <w:b/>
          <w:sz w:val="18"/>
          <w:u w:val="thick"/>
        </w:rPr>
        <w:t xml:space="preserve">shown that </w:t>
      </w:r>
      <w:r w:rsidRPr="00391174">
        <w:rPr>
          <w:rFonts w:eastAsia="Calibri"/>
          <w:b/>
          <w:iCs/>
          <w:sz w:val="18"/>
          <w:highlight w:val="yellow"/>
          <w:u w:val="thick"/>
          <w:bdr w:val="single" w:sz="12" w:space="0" w:color="auto"/>
        </w:rPr>
        <w:t>infectious diseases</w:t>
      </w:r>
      <w:r w:rsidRPr="00391174">
        <w:rPr>
          <w:rFonts w:eastAsia="Calibri"/>
          <w:sz w:val="10"/>
          <w:highlight w:val="yellow"/>
          <w:lang w:eastAsia="ko-KR"/>
        </w:rPr>
        <w:t xml:space="preserve"> </w:t>
      </w:r>
      <w:r w:rsidRPr="00391174">
        <w:rPr>
          <w:rFonts w:eastAsia="Calibri"/>
          <w:b/>
          <w:sz w:val="18"/>
          <w:highlight w:val="yellow"/>
          <w:u w:val="thick"/>
        </w:rPr>
        <w:t>remain</w:t>
      </w:r>
      <w:r w:rsidRPr="00B514EA">
        <w:rPr>
          <w:rFonts w:eastAsia="Calibri"/>
          <w:b/>
          <w:sz w:val="18"/>
          <w:u w:val="thick"/>
        </w:rPr>
        <w:t xml:space="preserve"> </w:t>
      </w:r>
      <w:r w:rsidRPr="00B514EA">
        <w:rPr>
          <w:rFonts w:eastAsia="Calibri"/>
          <w:b/>
          <w:iCs/>
          <w:sz w:val="18"/>
          <w:u w:val="thick"/>
          <w:bdr w:val="single" w:sz="12" w:space="0" w:color="auto"/>
        </w:rPr>
        <w:t xml:space="preserve">ubiquitous and </w:t>
      </w:r>
      <w:r w:rsidRPr="00391174">
        <w:rPr>
          <w:rFonts w:eastAsia="Calibri"/>
          <w:b/>
          <w:iCs/>
          <w:sz w:val="18"/>
          <w:highlight w:val="yellow"/>
          <w:u w:val="thick"/>
          <w:bdr w:val="single" w:sz="12" w:space="0" w:color="auto"/>
        </w:rPr>
        <w:t>problematic</w:t>
      </w:r>
      <w:r w:rsidRPr="00B514EA">
        <w:rPr>
          <w:rFonts w:eastAsia="Calibri"/>
          <w:sz w:val="10"/>
          <w:lang w:eastAsia="ko-KR"/>
        </w:rPr>
        <w:t xml:space="preserve"> – notwithstanding overly-optimistic statements regarding the future threat of infectious diseases. It is therefore not unreasonable to argue that HCPs were aware of the greater than average risks posed by their choice of profession. 3. </w:t>
      </w:r>
      <w:r w:rsidRPr="00F20E4E">
        <w:rPr>
          <w:rFonts w:eastAsia="Calibri"/>
          <w:b/>
          <w:sz w:val="18"/>
          <w:highlight w:val="yellow"/>
          <w:u w:val="thick"/>
        </w:rPr>
        <w:t xml:space="preserve">The profession is </w:t>
      </w:r>
      <w:r w:rsidRPr="00F20E4E">
        <w:rPr>
          <w:rFonts w:eastAsia="Calibri"/>
          <w:b/>
          <w:iCs/>
          <w:sz w:val="18"/>
          <w:highlight w:val="yellow"/>
          <w:u w:val="thick"/>
          <w:bdr w:val="single" w:sz="12" w:space="0" w:color="auto"/>
        </w:rPr>
        <w:t>legitimated by social contract</w:t>
      </w:r>
      <w:r w:rsidRPr="00F20E4E">
        <w:rPr>
          <w:rFonts w:eastAsia="Calibri"/>
          <w:sz w:val="10"/>
          <w:highlight w:val="yellow"/>
          <w:lang w:eastAsia="ko-KR"/>
        </w:rPr>
        <w:t xml:space="preserve"> </w:t>
      </w:r>
      <w:r w:rsidRPr="00F20E4E">
        <w:rPr>
          <w:rFonts w:eastAsia="Calibri"/>
          <w:b/>
          <w:sz w:val="18"/>
          <w:highlight w:val="yellow"/>
          <w:u w:val="thick"/>
        </w:rPr>
        <w:t>and</w:t>
      </w:r>
      <w:r w:rsidRPr="00B514EA">
        <w:rPr>
          <w:rFonts w:eastAsia="Calibri"/>
          <w:sz w:val="10"/>
          <w:lang w:eastAsia="ko-KR"/>
        </w:rPr>
        <w:t xml:space="preserve"> therefore its </w:t>
      </w:r>
      <w:r w:rsidRPr="00F20E4E">
        <w:rPr>
          <w:rFonts w:eastAsia="Calibri"/>
          <w:b/>
          <w:sz w:val="18"/>
          <w:highlight w:val="yellow"/>
          <w:u w:val="thick"/>
        </w:rPr>
        <w:t xml:space="preserve">members should be available in </w:t>
      </w:r>
      <w:r w:rsidRPr="00F20E4E">
        <w:rPr>
          <w:rFonts w:eastAsia="Calibri"/>
          <w:b/>
          <w:iCs/>
          <w:sz w:val="18"/>
          <w:highlight w:val="yellow"/>
          <w:u w:val="thick"/>
          <w:bdr w:val="single" w:sz="12" w:space="0" w:color="auto"/>
        </w:rPr>
        <w:t>times of emergency</w:t>
      </w:r>
      <w:r w:rsidRPr="00B514EA">
        <w:rPr>
          <w:rFonts w:eastAsia="Calibri"/>
          <w:b/>
          <w:sz w:val="18"/>
          <w:u w:val="thick"/>
        </w:rPr>
        <w:t xml:space="preserve"> In publicly-funded health care systems</w:t>
      </w:r>
      <w:r w:rsidRPr="00B514EA">
        <w:rPr>
          <w:rFonts w:eastAsia="Calibri"/>
          <w:sz w:val="10"/>
          <w:lang w:eastAsia="ko-KR"/>
        </w:rPr>
        <w:t xml:space="preserve">, such as those found in many Western societies, </w:t>
      </w:r>
      <w:r w:rsidRPr="00B514EA">
        <w:rPr>
          <w:rFonts w:eastAsia="Calibri"/>
          <w:b/>
          <w:sz w:val="18"/>
          <w:u w:val="thick"/>
        </w:rPr>
        <w:t>there is a strong</w:t>
      </w:r>
      <w:r w:rsidRPr="00B514EA">
        <w:rPr>
          <w:rFonts w:eastAsia="Calibri"/>
          <w:sz w:val="10"/>
          <w:lang w:eastAsia="ko-KR"/>
        </w:rPr>
        <w:t xml:space="preserve"> </w:t>
      </w:r>
      <w:r w:rsidRPr="00B514EA">
        <w:rPr>
          <w:rFonts w:eastAsia="Calibri"/>
          <w:b/>
          <w:sz w:val="18"/>
          <w:u w:val="thick"/>
        </w:rPr>
        <w:t>claim for a social contract between the HCP and society</w:t>
      </w:r>
      <w:r w:rsidRPr="00B514EA">
        <w:rPr>
          <w:rFonts w:eastAsia="Calibri"/>
          <w:sz w:val="10"/>
          <w:lang w:eastAsia="ko-KR"/>
        </w:rPr>
        <w:t xml:space="preserve">. It is a reasonable and legitimate expectation by the public that HCPs will respond in an infectious disease emergency. </w:t>
      </w:r>
      <w:r w:rsidRPr="00B514EA">
        <w:rPr>
          <w:rFonts w:eastAsia="Calibri"/>
          <w:b/>
          <w:sz w:val="18"/>
          <w:u w:val="thick"/>
        </w:rPr>
        <w:t xml:space="preserve">Society has </w:t>
      </w:r>
      <w:r w:rsidRPr="00B514EA">
        <w:rPr>
          <w:rFonts w:eastAsia="Calibri"/>
          <w:b/>
          <w:iCs/>
          <w:sz w:val="18"/>
          <w:u w:val="thick"/>
          <w:bdr w:val="single" w:sz="12" w:space="0" w:color="auto"/>
        </w:rPr>
        <w:t>granted</w:t>
      </w:r>
      <w:r w:rsidRPr="00B514EA">
        <w:rPr>
          <w:rFonts w:eastAsia="Calibri"/>
          <w:b/>
          <w:sz w:val="18"/>
          <w:u w:val="thick"/>
        </w:rPr>
        <w:t xml:space="preserve"> and </w:t>
      </w:r>
      <w:r w:rsidRPr="00B514EA">
        <w:rPr>
          <w:rFonts w:eastAsia="Calibri"/>
          <w:b/>
          <w:iCs/>
          <w:sz w:val="18"/>
          <w:u w:val="thick"/>
          <w:bdr w:val="single" w:sz="12" w:space="0" w:color="auto"/>
        </w:rPr>
        <w:t>permits</w:t>
      </w:r>
      <w:r w:rsidRPr="00B514EA">
        <w:rPr>
          <w:rFonts w:eastAsia="Calibri"/>
          <w:sz w:val="10"/>
          <w:lang w:eastAsia="ko-KR"/>
        </w:rPr>
        <w:t xml:space="preserve"> </w:t>
      </w:r>
      <w:r w:rsidRPr="00B514EA">
        <w:rPr>
          <w:rFonts w:eastAsia="Calibri"/>
          <w:b/>
          <w:sz w:val="18"/>
          <w:u w:val="thick"/>
        </w:rPr>
        <w:t>professions to be self-regulating</w:t>
      </w:r>
      <w:r w:rsidRPr="00B514EA">
        <w:rPr>
          <w:rFonts w:eastAsia="Calibri"/>
          <w:sz w:val="10"/>
          <w:lang w:eastAsia="ko-KR"/>
        </w:rPr>
        <w:t xml:space="preserve"> on the understanding that such a response would occur. The role of professional codes of ethics One of the characteristics of a self-regulating profession is the development of standards of practice, sometimes referred to as best practice guidelines. These standards are articulated in professional codes of ethics, which are developed on the basis of the fundamental principles and values of the particular profession, as is the case, for instance, with respect to the codes of ethics that were developed long ago in medicine and nursing. Indeed, the code of ethics has a long and respected tradition in the health professions and today most, if not all, the various health and social care professions have codes of ethics in place to provide guidance to their members. The code of ethics is sometimes referred to as an instrument of "soft law," owing to its non-legislative nature [16]. As such, </w:t>
      </w:r>
      <w:r w:rsidRPr="00B514EA">
        <w:rPr>
          <w:rFonts w:eastAsia="Calibri"/>
          <w:b/>
          <w:sz w:val="18"/>
          <w:u w:val="thick"/>
        </w:rPr>
        <w:t xml:space="preserve">in the health care professions, </w:t>
      </w:r>
      <w:r w:rsidRPr="00F20E4E">
        <w:rPr>
          <w:rFonts w:eastAsia="Calibri"/>
          <w:b/>
          <w:sz w:val="18"/>
          <w:highlight w:val="yellow"/>
          <w:u w:val="thick"/>
        </w:rPr>
        <w:t xml:space="preserve">codes of ethics should be </w:t>
      </w:r>
      <w:r w:rsidRPr="00F20E4E">
        <w:rPr>
          <w:rFonts w:eastAsia="Calibri"/>
          <w:b/>
          <w:iCs/>
          <w:sz w:val="18"/>
          <w:highlight w:val="yellow"/>
          <w:u w:val="thick"/>
          <w:bdr w:val="single" w:sz="12" w:space="0" w:color="auto"/>
        </w:rPr>
        <w:t>interpreted as guides for ethical reasoning</w:t>
      </w:r>
      <w:r w:rsidRPr="00B514EA">
        <w:rPr>
          <w:rFonts w:eastAsia="Calibri"/>
          <w:sz w:val="10"/>
          <w:lang w:eastAsia="ko-KR"/>
        </w:rPr>
        <w:t xml:space="preserve"> and frameworks </w:t>
      </w:r>
      <w:r w:rsidRPr="00F20E4E">
        <w:rPr>
          <w:rFonts w:eastAsia="Calibri"/>
          <w:b/>
          <w:sz w:val="18"/>
          <w:highlight w:val="yellow"/>
          <w:u w:val="thick"/>
        </w:rPr>
        <w:t>for</w:t>
      </w:r>
      <w:r w:rsidRPr="00B514EA">
        <w:rPr>
          <w:rFonts w:eastAsia="Calibri"/>
          <w:b/>
          <w:sz w:val="18"/>
          <w:u w:val="thick"/>
        </w:rPr>
        <w:t xml:space="preserve"> the </w:t>
      </w:r>
      <w:r w:rsidRPr="00F20E4E">
        <w:rPr>
          <w:rFonts w:eastAsia="Calibri"/>
          <w:b/>
          <w:sz w:val="18"/>
          <w:highlight w:val="yellow"/>
          <w:u w:val="thick"/>
        </w:rPr>
        <w:t>treatment of individual patients</w:t>
      </w:r>
      <w:r w:rsidRPr="00B514EA">
        <w:rPr>
          <w:rFonts w:eastAsia="Calibri"/>
          <w:sz w:val="10"/>
          <w:lang w:eastAsia="ko-KR"/>
        </w:rPr>
        <w:t xml:space="preserve">, rather than as substitutes for such reasoning or as an absolute mandate [17]. At the same time, </w:t>
      </w:r>
      <w:r w:rsidRPr="00F20E4E">
        <w:rPr>
          <w:rFonts w:eastAsia="Calibri"/>
          <w:b/>
          <w:sz w:val="18"/>
          <w:highlight w:val="yellow"/>
          <w:u w:val="thick"/>
        </w:rPr>
        <w:t>a code</w:t>
      </w:r>
      <w:r w:rsidRPr="00B514EA">
        <w:rPr>
          <w:rFonts w:eastAsia="Calibri"/>
          <w:b/>
          <w:sz w:val="18"/>
          <w:u w:val="thick"/>
        </w:rPr>
        <w:t xml:space="preserve"> that is </w:t>
      </w:r>
      <w:r w:rsidRPr="00F20E4E">
        <w:rPr>
          <w:rFonts w:eastAsia="Calibri"/>
          <w:b/>
          <w:sz w:val="18"/>
          <w:highlight w:val="yellow"/>
          <w:u w:val="thick"/>
        </w:rPr>
        <w:t>too vague</w:t>
      </w:r>
      <w:r w:rsidRPr="00F20E4E">
        <w:rPr>
          <w:rFonts w:eastAsia="Calibri"/>
          <w:sz w:val="10"/>
          <w:highlight w:val="yellow"/>
          <w:lang w:eastAsia="ko-KR"/>
        </w:rPr>
        <w:t xml:space="preserve"> </w:t>
      </w:r>
      <w:r w:rsidRPr="00F20E4E">
        <w:rPr>
          <w:rFonts w:eastAsia="Calibri"/>
          <w:b/>
          <w:sz w:val="18"/>
          <w:highlight w:val="yellow"/>
          <w:u w:val="thick"/>
        </w:rPr>
        <w:t xml:space="preserve">can render it </w:t>
      </w:r>
      <w:r w:rsidRPr="00F20E4E">
        <w:rPr>
          <w:rFonts w:eastAsia="Calibri"/>
          <w:b/>
          <w:iCs/>
          <w:sz w:val="18"/>
          <w:highlight w:val="yellow"/>
          <w:u w:val="thick"/>
          <w:bdr w:val="single" w:sz="12" w:space="0" w:color="auto"/>
        </w:rPr>
        <w:t>ineffectual</w:t>
      </w:r>
      <w:r w:rsidRPr="00F20E4E">
        <w:rPr>
          <w:rFonts w:eastAsia="Calibri"/>
          <w:b/>
          <w:sz w:val="18"/>
          <w:highlight w:val="yellow"/>
          <w:u w:val="thick"/>
        </w:rPr>
        <w:t xml:space="preserve"> and </w:t>
      </w:r>
      <w:r w:rsidRPr="00F20E4E">
        <w:rPr>
          <w:rFonts w:eastAsia="Calibri"/>
          <w:b/>
          <w:iCs/>
          <w:sz w:val="18"/>
          <w:highlight w:val="yellow"/>
          <w:u w:val="thick"/>
          <w:bdr w:val="single" w:sz="12" w:space="0" w:color="auto"/>
        </w:rPr>
        <w:t>irrelevant</w:t>
      </w:r>
      <w:r w:rsidRPr="00B514EA">
        <w:rPr>
          <w:rFonts w:eastAsia="Calibri"/>
          <w:sz w:val="10"/>
          <w:lang w:eastAsia="ko-KR"/>
        </w:rPr>
        <w:t xml:space="preserve">. In an era in which health care and technology are evolving at a rapid pace, efforts are necessary to ensure that codes of ethics remain current, practical, and concordant with public expectations. </w:t>
      </w:r>
      <w:r w:rsidRPr="00B514EA">
        <w:rPr>
          <w:rFonts w:eastAsia="Calibri"/>
          <w:sz w:val="10"/>
        </w:rPr>
        <w:t>An informative and comprehensible</w:t>
      </w:r>
      <w:r w:rsidRPr="00B514EA">
        <w:rPr>
          <w:rFonts w:eastAsia="Calibri"/>
          <w:b/>
          <w:sz w:val="18"/>
          <w:u w:val="thick"/>
        </w:rPr>
        <w:t xml:space="preserve"> </w:t>
      </w:r>
      <w:r w:rsidRPr="00B514EA">
        <w:rPr>
          <w:rFonts w:eastAsia="Calibri"/>
          <w:b/>
          <w:iCs/>
          <w:sz w:val="18"/>
          <w:u w:val="thick"/>
          <w:bdr w:val="single" w:sz="12" w:space="0" w:color="auto"/>
        </w:rPr>
        <w:t>code of ethics</w:t>
      </w:r>
      <w:r w:rsidRPr="00B514EA">
        <w:rPr>
          <w:rFonts w:eastAsia="Calibri"/>
          <w:b/>
          <w:sz w:val="18"/>
          <w:u w:val="thick"/>
        </w:rPr>
        <w:t xml:space="preserve"> has</w:t>
      </w:r>
      <w:r w:rsidRPr="00B514EA">
        <w:rPr>
          <w:rFonts w:eastAsia="Calibri"/>
          <w:sz w:val="10"/>
          <w:lang w:eastAsia="ko-KR"/>
        </w:rPr>
        <w:t xml:space="preserve"> numerous </w:t>
      </w:r>
      <w:r w:rsidRPr="00B514EA">
        <w:rPr>
          <w:rFonts w:eastAsia="Calibri"/>
          <w:b/>
          <w:iCs/>
          <w:sz w:val="18"/>
          <w:u w:val="thick"/>
          <w:bdr w:val="single" w:sz="12" w:space="0" w:color="auto"/>
        </w:rPr>
        <w:t>tangible benefits</w:t>
      </w:r>
      <w:r w:rsidRPr="00B514EA">
        <w:rPr>
          <w:rFonts w:eastAsia="Calibri"/>
          <w:sz w:val="10"/>
          <w:lang w:eastAsia="ko-KR"/>
        </w:rPr>
        <w:t xml:space="preserve">. Perhaps </w:t>
      </w:r>
      <w:r w:rsidRPr="00E97624">
        <w:rPr>
          <w:rFonts w:eastAsia="Calibri"/>
          <w:b/>
          <w:sz w:val="18"/>
          <w:highlight w:val="yellow"/>
          <w:u w:val="thick"/>
        </w:rPr>
        <w:t>the</w:t>
      </w:r>
      <w:r w:rsidRPr="00E97624">
        <w:rPr>
          <w:rFonts w:eastAsia="Calibri"/>
          <w:sz w:val="10"/>
          <w:highlight w:val="yellow"/>
          <w:lang w:eastAsia="ko-KR"/>
        </w:rPr>
        <w:t xml:space="preserve"> </w:t>
      </w:r>
      <w:r w:rsidRPr="00E97624">
        <w:rPr>
          <w:rFonts w:eastAsia="Calibri"/>
          <w:b/>
          <w:sz w:val="18"/>
          <w:highlight w:val="yellow"/>
          <w:u w:val="thick"/>
        </w:rPr>
        <w:t xml:space="preserve">greatest benefit would be to </w:t>
      </w:r>
      <w:r w:rsidRPr="00E97624">
        <w:rPr>
          <w:rFonts w:eastAsia="Calibri"/>
          <w:b/>
          <w:iCs/>
          <w:sz w:val="18"/>
          <w:highlight w:val="yellow"/>
          <w:u w:val="thick"/>
          <w:bdr w:val="single" w:sz="12" w:space="0" w:color="auto"/>
        </w:rPr>
        <w:t>dispel confusion and uncertainty</w:t>
      </w:r>
      <w:r w:rsidRPr="00B514EA">
        <w:rPr>
          <w:rFonts w:eastAsia="Calibri"/>
          <w:sz w:val="10"/>
          <w:lang w:eastAsia="ko-KR"/>
        </w:rPr>
        <w:t xml:space="preserve"> for HCPs </w:t>
      </w:r>
      <w:r w:rsidRPr="00B514EA">
        <w:rPr>
          <w:rFonts w:eastAsia="Calibri"/>
          <w:b/>
          <w:sz w:val="18"/>
          <w:u w:val="thick"/>
        </w:rPr>
        <w:t>concerning</w:t>
      </w:r>
      <w:r w:rsidRPr="00B514EA">
        <w:rPr>
          <w:rFonts w:eastAsia="Calibri"/>
          <w:sz w:val="10"/>
          <w:lang w:eastAsia="ko-KR"/>
        </w:rPr>
        <w:t xml:space="preserve"> their </w:t>
      </w:r>
      <w:r w:rsidRPr="00B514EA">
        <w:rPr>
          <w:rFonts w:eastAsia="Calibri"/>
          <w:b/>
          <w:sz w:val="18"/>
          <w:u w:val="thick"/>
        </w:rPr>
        <w:t>professional</w:t>
      </w:r>
      <w:r w:rsidRPr="00B514EA">
        <w:rPr>
          <w:rFonts w:eastAsia="Calibri"/>
          <w:sz w:val="10"/>
          <w:lang w:eastAsia="ko-KR"/>
        </w:rPr>
        <w:t xml:space="preserve"> </w:t>
      </w:r>
      <w:r w:rsidRPr="00B514EA">
        <w:rPr>
          <w:rFonts w:eastAsia="Calibri"/>
          <w:b/>
          <w:sz w:val="18"/>
          <w:u w:val="thick"/>
        </w:rPr>
        <w:t xml:space="preserve">rights and responsibilities as regards </w:t>
      </w:r>
      <w:r w:rsidRPr="00B514EA">
        <w:rPr>
          <w:rFonts w:eastAsia="Calibri"/>
          <w:b/>
          <w:iCs/>
          <w:sz w:val="18"/>
          <w:u w:val="thick"/>
          <w:bdr w:val="single" w:sz="12" w:space="0" w:color="auto"/>
        </w:rPr>
        <w:t>the duty to care</w:t>
      </w:r>
      <w:r w:rsidRPr="00B514EA">
        <w:rPr>
          <w:rFonts w:eastAsia="Calibri"/>
          <w:sz w:val="10"/>
          <w:lang w:eastAsia="ko-KR"/>
        </w:rPr>
        <w:t xml:space="preserve">. Of course, a detailed treatment of the issue in professional codes of ethics would also serve to increase awareness and comfort levels, perhaps resulting in increased willingness to provide care in uncertain and risky conditions [18]. Additionally, codes guiding professional conduct may effectively serve as norms of standards recognizable and enforceable by law, acting as the foundation of legal obligations and decisions [16]. Finally, </w:t>
      </w:r>
      <w:r w:rsidRPr="00E97624">
        <w:rPr>
          <w:rFonts w:eastAsia="Calibri"/>
          <w:b/>
          <w:sz w:val="18"/>
          <w:highlight w:val="yellow"/>
          <w:u w:val="thick"/>
        </w:rPr>
        <w:t xml:space="preserve">codes of ethics also serve as </w:t>
      </w:r>
      <w:r w:rsidRPr="00E97624">
        <w:rPr>
          <w:rFonts w:eastAsia="Calibri"/>
          <w:b/>
          <w:iCs/>
          <w:sz w:val="18"/>
          <w:highlight w:val="yellow"/>
          <w:u w:val="thick"/>
          <w:bdr w:val="single" w:sz="12" w:space="0" w:color="auto"/>
        </w:rPr>
        <w:t>potent forms of symbolic communication</w:t>
      </w:r>
      <w:r w:rsidRPr="00E97624">
        <w:rPr>
          <w:rFonts w:eastAsia="Calibri"/>
          <w:b/>
          <w:sz w:val="18"/>
          <w:highlight w:val="yellow"/>
          <w:u w:val="thick"/>
        </w:rPr>
        <w:t xml:space="preserve"> to the public</w:t>
      </w:r>
      <w:r w:rsidRPr="00B514EA">
        <w:rPr>
          <w:rFonts w:eastAsia="Calibri"/>
          <w:b/>
          <w:sz w:val="18"/>
          <w:u w:val="thick"/>
        </w:rPr>
        <w:t xml:space="preserve"> that is served by the professions</w:t>
      </w:r>
      <w:r w:rsidRPr="00B514EA">
        <w:rPr>
          <w:rFonts w:eastAsia="Calibri"/>
          <w:sz w:val="10"/>
          <w:lang w:eastAsia="ko-KR"/>
        </w:rPr>
        <w:t xml:space="preserve">. By making explicit the values that health care professions represent, </w:t>
      </w:r>
      <w:r w:rsidRPr="00B514EA">
        <w:rPr>
          <w:rFonts w:eastAsia="Calibri"/>
          <w:b/>
          <w:sz w:val="18"/>
          <w:u w:val="thick"/>
        </w:rPr>
        <w:t>professional codes</w:t>
      </w:r>
      <w:r w:rsidRPr="00B514EA">
        <w:rPr>
          <w:rFonts w:eastAsia="Calibri"/>
          <w:sz w:val="10"/>
          <w:lang w:eastAsia="ko-KR"/>
        </w:rPr>
        <w:t xml:space="preserve"> of ethics </w:t>
      </w:r>
      <w:r w:rsidRPr="00B514EA">
        <w:rPr>
          <w:rFonts w:eastAsia="Calibri"/>
          <w:b/>
          <w:sz w:val="18"/>
          <w:u w:val="thick"/>
        </w:rPr>
        <w:t xml:space="preserve">can </w:t>
      </w:r>
      <w:r w:rsidRPr="00E97624">
        <w:rPr>
          <w:rFonts w:eastAsia="Calibri"/>
          <w:b/>
          <w:iCs/>
          <w:sz w:val="18"/>
          <w:highlight w:val="yellow"/>
          <w:u w:val="thick"/>
          <w:bdr w:val="single" w:sz="12" w:space="0" w:color="auto"/>
        </w:rPr>
        <w:t>reassure</w:t>
      </w:r>
      <w:r w:rsidRPr="00E97624">
        <w:rPr>
          <w:rFonts w:eastAsia="Calibri"/>
          <w:sz w:val="10"/>
          <w:highlight w:val="yellow"/>
          <w:lang w:eastAsia="ko-KR"/>
        </w:rPr>
        <w:t xml:space="preserve"> </w:t>
      </w:r>
      <w:r w:rsidRPr="00E97624">
        <w:rPr>
          <w:rFonts w:eastAsia="Calibri"/>
          <w:b/>
          <w:sz w:val="18"/>
          <w:highlight w:val="yellow"/>
          <w:u w:val="thick"/>
        </w:rPr>
        <w:t>the public that</w:t>
      </w:r>
      <w:r w:rsidRPr="00B514EA">
        <w:rPr>
          <w:rFonts w:eastAsia="Calibri"/>
          <w:b/>
          <w:sz w:val="18"/>
          <w:u w:val="thick"/>
        </w:rPr>
        <w:t xml:space="preserve"> the </w:t>
      </w:r>
      <w:r w:rsidRPr="00E97624">
        <w:rPr>
          <w:rFonts w:eastAsia="Calibri"/>
          <w:b/>
          <w:iCs/>
          <w:sz w:val="18"/>
          <w:highlight w:val="yellow"/>
          <w:u w:val="thick"/>
          <w:bdr w:val="single" w:sz="12" w:space="0" w:color="auto"/>
        </w:rPr>
        <w:t>trust</w:t>
      </w:r>
      <w:r w:rsidRPr="00E97624">
        <w:rPr>
          <w:rFonts w:eastAsia="Calibri"/>
          <w:b/>
          <w:sz w:val="18"/>
          <w:highlight w:val="yellow"/>
          <w:u w:val="thick"/>
        </w:rPr>
        <w:t xml:space="preserve"> invested in the professions is</w:t>
      </w:r>
      <w:r w:rsidRPr="00B514EA">
        <w:rPr>
          <w:rFonts w:eastAsia="Calibri"/>
          <w:b/>
          <w:sz w:val="18"/>
          <w:u w:val="thick"/>
        </w:rPr>
        <w:t xml:space="preserve"> </w:t>
      </w:r>
      <w:r w:rsidRPr="00B514EA">
        <w:rPr>
          <w:rFonts w:eastAsia="Calibri"/>
          <w:b/>
          <w:iCs/>
          <w:sz w:val="18"/>
          <w:u w:val="thick"/>
          <w:bdr w:val="single" w:sz="12" w:space="0" w:color="auto"/>
        </w:rPr>
        <w:t xml:space="preserve">justified and </w:t>
      </w:r>
      <w:r w:rsidRPr="00E97624">
        <w:rPr>
          <w:rFonts w:eastAsia="Calibri"/>
          <w:b/>
          <w:iCs/>
          <w:sz w:val="18"/>
          <w:highlight w:val="yellow"/>
          <w:u w:val="thick"/>
          <w:bdr w:val="single" w:sz="12" w:space="0" w:color="auto"/>
        </w:rPr>
        <w:t>legitimate</w:t>
      </w:r>
      <w:r w:rsidRPr="00B514EA">
        <w:rPr>
          <w:rFonts w:eastAsia="Calibri"/>
          <w:sz w:val="10"/>
          <w:lang w:eastAsia="ko-KR"/>
        </w:rPr>
        <w:t>, as is properly noted in the following excerpt from the College of Nurses of Ontario Practice Standard on Ethics:</w:t>
      </w:r>
    </w:p>
    <w:p w:rsidR="00D57A0E" w:rsidRDefault="000E288B" w:rsidP="00D57A0E">
      <w:pPr>
        <w:pStyle w:val="Heading1"/>
      </w:pPr>
      <w:r>
        <w:lastRenderedPageBreak/>
        <w:t>*Advantage – Privacy*</w:t>
      </w:r>
    </w:p>
    <w:p w:rsidR="00D57A0E" w:rsidRDefault="00D57A0E" w:rsidP="00D57A0E">
      <w:pPr>
        <w:pStyle w:val="Heading3"/>
      </w:pPr>
      <w:r>
        <w:lastRenderedPageBreak/>
        <w:t xml:space="preserve">1AC – Privacy </w:t>
      </w:r>
    </w:p>
    <w:p w:rsidR="00D57A0E" w:rsidRDefault="00D57A0E" w:rsidP="00D57A0E">
      <w:pPr>
        <w:pStyle w:val="Heading4"/>
      </w:pPr>
      <w:r>
        <w:t xml:space="preserve">Medical record surveillance causing spikes in privacy concerns- exacerbated by EMR shift- </w:t>
      </w:r>
    </w:p>
    <w:p w:rsidR="00D57A0E" w:rsidRDefault="00D57A0E" w:rsidP="00D57A0E">
      <w:pPr>
        <w:rPr>
          <w:rStyle w:val="Style13ptBold"/>
        </w:rPr>
      </w:pPr>
      <w:r>
        <w:rPr>
          <w:rStyle w:val="Style13ptBold"/>
        </w:rPr>
        <w:t>McCann ‘14</w:t>
      </w:r>
    </w:p>
    <w:p w:rsidR="00D57A0E" w:rsidRPr="00116FA0" w:rsidRDefault="00D57A0E" w:rsidP="00D57A0E">
      <w:pPr>
        <w:rPr>
          <w:rStyle w:val="Style13ptBold"/>
          <w:sz w:val="16"/>
          <w:szCs w:val="16"/>
        </w:rPr>
      </w:pPr>
      <w:r w:rsidRPr="00116FA0">
        <w:rPr>
          <w:sz w:val="16"/>
          <w:szCs w:val="16"/>
        </w:rPr>
        <w:t xml:space="preserve">(Erin McCann, Editor at </w:t>
      </w:r>
      <w:r w:rsidRPr="00116FA0">
        <w:rPr>
          <w:i/>
          <w:sz w:val="16"/>
          <w:szCs w:val="16"/>
        </w:rPr>
        <w:t>Healthcare It News</w:t>
      </w:r>
      <w:r w:rsidRPr="00116FA0">
        <w:rPr>
          <w:sz w:val="16"/>
          <w:szCs w:val="16"/>
        </w:rPr>
        <w:t xml:space="preserve"> who covers health privacy issues along with healthcare and ambulatory problems, “Trust Issues Over Health Privacy Persist”, Healthcare It News,</w:t>
      </w:r>
      <w:r>
        <w:rPr>
          <w:sz w:val="16"/>
          <w:szCs w:val="16"/>
        </w:rPr>
        <w:t xml:space="preserve"> </w:t>
      </w:r>
      <w:r w:rsidRPr="00116FA0">
        <w:rPr>
          <w:sz w:val="16"/>
          <w:szCs w:val="16"/>
        </w:rPr>
        <w:t>http://www.healthcareitnews.com/news/trust-issues-over-health-privacy-persist</w:t>
      </w:r>
      <w:r>
        <w:rPr>
          <w:sz w:val="16"/>
          <w:szCs w:val="16"/>
        </w:rPr>
        <w:t>,</w:t>
      </w:r>
      <w:r w:rsidRPr="00116FA0">
        <w:rPr>
          <w:sz w:val="16"/>
          <w:szCs w:val="16"/>
        </w:rPr>
        <w:t xml:space="preserve"> 11/5/14)/L</w:t>
      </w:r>
      <w:r>
        <w:rPr>
          <w:sz w:val="16"/>
          <w:szCs w:val="16"/>
        </w:rPr>
        <w:t>G</w:t>
      </w:r>
      <w:r w:rsidRPr="00116FA0">
        <w:rPr>
          <w:sz w:val="16"/>
          <w:szCs w:val="16"/>
        </w:rPr>
        <w:t>E</w:t>
      </w:r>
    </w:p>
    <w:p w:rsidR="00D57A0E" w:rsidRDefault="00D57A0E" w:rsidP="00D57A0E">
      <w:pPr>
        <w:rPr>
          <w:sz w:val="14"/>
        </w:rPr>
      </w:pPr>
      <w:r w:rsidRPr="000A0EC9">
        <w:rPr>
          <w:sz w:val="14"/>
        </w:rPr>
        <w:t>Healthcare industry, listen up: You've got a consumer distrust issue on your hands</w:t>
      </w:r>
      <w:r w:rsidRPr="00D74CFD">
        <w:rPr>
          <w:rStyle w:val="StyleUnderline"/>
        </w:rPr>
        <w:t xml:space="preserve">. The majority of </w:t>
      </w:r>
      <w:r w:rsidRPr="000A0EC9">
        <w:rPr>
          <w:rStyle w:val="StyleUnderline"/>
          <w:highlight w:val="green"/>
        </w:rPr>
        <w:t>American consumers continue to have serious doubts over the privacy and security of their medical records</w:t>
      </w:r>
      <w:r w:rsidRPr="000A0EC9">
        <w:rPr>
          <w:sz w:val="14"/>
        </w:rPr>
        <w:t xml:space="preserve"> – </w:t>
      </w:r>
      <w:r w:rsidRPr="00931258">
        <w:rPr>
          <w:rStyle w:val="StyleUnderline"/>
        </w:rPr>
        <w:t xml:space="preserve">so much so that </w:t>
      </w:r>
      <w:r w:rsidRPr="000A0EC9">
        <w:rPr>
          <w:rStyle w:val="StyleUnderline"/>
          <w:highlight w:val="green"/>
        </w:rPr>
        <w:t>a sizable number of them actually withheld information from care providers</w:t>
      </w:r>
      <w:r w:rsidRPr="00931258">
        <w:rPr>
          <w:rStyle w:val="StyleUnderline"/>
        </w:rPr>
        <w:t xml:space="preserve"> over those concerns</w:t>
      </w:r>
      <w:r w:rsidRPr="000A0EC9">
        <w:rPr>
          <w:sz w:val="14"/>
        </w:rPr>
        <w:t>. This according to a new Office of the National Coordinator for Health IT survey, which took a pulse of consumer perceptions toward healthcare privacy and security. The numbers are telling</w:t>
      </w:r>
      <w:r w:rsidRPr="000A0EC9">
        <w:rPr>
          <w:sz w:val="14"/>
          <w:highlight w:val="green"/>
        </w:rPr>
        <w:t xml:space="preserve">. </w:t>
      </w:r>
      <w:r w:rsidRPr="000A0EC9">
        <w:rPr>
          <w:rStyle w:val="StyleUnderline"/>
          <w:highlight w:val="green"/>
        </w:rPr>
        <w:t>After surveying more than 2,000 consumers, ONC officials found that</w:t>
      </w:r>
      <w:r w:rsidRPr="00931258">
        <w:rPr>
          <w:rStyle w:val="StyleUnderline"/>
        </w:rPr>
        <w:t xml:space="preserve"> about </w:t>
      </w:r>
      <w:r w:rsidRPr="000A0EC9">
        <w:rPr>
          <w:rStyle w:val="StyleUnderline"/>
          <w:highlight w:val="green"/>
        </w:rPr>
        <w:t>three-quarters</w:t>
      </w:r>
      <w:r w:rsidRPr="00931258">
        <w:rPr>
          <w:rStyle w:val="StyleUnderline"/>
        </w:rPr>
        <w:t xml:space="preserve"> of them </w:t>
      </w:r>
      <w:r w:rsidRPr="000A0EC9">
        <w:rPr>
          <w:rStyle w:val="StyleUnderline"/>
          <w:highlight w:val="green"/>
        </w:rPr>
        <w:t>were either very or somewhat concerned over the privacy and security of their medical records</w:t>
      </w:r>
      <w:r w:rsidRPr="000A0EC9">
        <w:rPr>
          <w:sz w:val="14"/>
          <w:highlight w:val="green"/>
        </w:rPr>
        <w:t>.</w:t>
      </w:r>
      <w:r w:rsidRPr="000A0EC9">
        <w:rPr>
          <w:sz w:val="14"/>
        </w:rPr>
        <w:t xml:space="preserve"> </w:t>
      </w:r>
      <w:r w:rsidRPr="00931258">
        <w:rPr>
          <w:rStyle w:val="StyleUnderline"/>
        </w:rPr>
        <w:t xml:space="preserve">What's more, </w:t>
      </w:r>
      <w:r w:rsidRPr="000A0EC9">
        <w:rPr>
          <w:rStyle w:val="StyleUnderline"/>
          <w:highlight w:val="green"/>
        </w:rPr>
        <w:t>10 percent of respondents withheld information from their healthcare provider who used an electronic health record.</w:t>
      </w:r>
      <w:r w:rsidRPr="000A0EC9">
        <w:rPr>
          <w:sz w:val="14"/>
        </w:rPr>
        <w:t xml:space="preserve"> (This compared to the 6 percent who withheld data from providers who used paper medical records.) The differences between the two were not statistically different, ONC pointed out. The lion's share of Americans are also not keen on their medical records being sent electronically or through fax, with about 60 percent of consumers indicating concern over unauthorized access of their medical records when they're sent in these two forms</w:t>
      </w:r>
      <w:r w:rsidRPr="00931258">
        <w:rPr>
          <w:rStyle w:val="StyleUnderline"/>
        </w:rPr>
        <w:t xml:space="preserve">. </w:t>
      </w:r>
      <w:r w:rsidRPr="000A0EC9">
        <w:rPr>
          <w:rStyle w:val="StyleUnderline"/>
          <w:highlight w:val="green"/>
        </w:rPr>
        <w:t>These numbers</w:t>
      </w:r>
      <w:r w:rsidRPr="00931258">
        <w:rPr>
          <w:rStyle w:val="StyleUnderline"/>
        </w:rPr>
        <w:t xml:space="preserve"> appear to </w:t>
      </w:r>
      <w:r w:rsidRPr="000A0EC9">
        <w:rPr>
          <w:rStyle w:val="StyleUnderline"/>
          <w:highlight w:val="green"/>
        </w:rPr>
        <w:t>align with a similar study conducted by Harvard researchers just last year. The study,</w:t>
      </w:r>
      <w:r w:rsidRPr="00931258">
        <w:rPr>
          <w:rStyle w:val="StyleUnderline"/>
        </w:rPr>
        <w:t xml:space="preserve"> which assessed the privacy perceptions of U.S. adults, </w:t>
      </w:r>
      <w:r w:rsidRPr="000A0EC9">
        <w:rPr>
          <w:rStyle w:val="StyleUnderline"/>
          <w:highlight w:val="green"/>
        </w:rPr>
        <w:t>found similarly that more than 12 percent</w:t>
      </w:r>
      <w:r w:rsidRPr="00931258">
        <w:rPr>
          <w:rStyle w:val="StyleUnderline"/>
        </w:rPr>
        <w:t xml:space="preserve"> of the 1,500 respondents </w:t>
      </w:r>
      <w:r w:rsidRPr="000A0EC9">
        <w:rPr>
          <w:rStyle w:val="StyleUnderline"/>
          <w:highlight w:val="green"/>
        </w:rPr>
        <w:t>withheld information from care providers over medical security concerns</w:t>
      </w:r>
      <w:r w:rsidRPr="00931258">
        <w:rPr>
          <w:rStyle w:val="StyleUnderline"/>
        </w:rPr>
        <w:t>.</w:t>
      </w:r>
      <w:r w:rsidRPr="000A0EC9">
        <w:rPr>
          <w:sz w:val="14"/>
        </w:rPr>
        <w:t xml:space="preserve"> Findings supported "the need for enhanced and sustained measures to ensure the confidentiality, integrity and availability of PHI," Harvard School of Public Health researchers wrote in the study.</w:t>
      </w:r>
    </w:p>
    <w:p w:rsidR="00D67A48" w:rsidRPr="002945AB" w:rsidRDefault="00D67A48" w:rsidP="00D67A48">
      <w:pPr>
        <w:pStyle w:val="Heading4"/>
      </w:pPr>
      <w:r w:rsidRPr="002945AB">
        <w:t xml:space="preserve">Biosurveillance </w:t>
      </w:r>
      <w:r>
        <w:t xml:space="preserve">creates a self-serving governmental system that </w:t>
      </w:r>
      <w:r w:rsidRPr="002945AB">
        <w:t>destroys privacy</w:t>
      </w:r>
      <w:r>
        <w:t xml:space="preserve"> and results in endless governmental interference</w:t>
      </w:r>
    </w:p>
    <w:p w:rsidR="00D67A48" w:rsidRDefault="00D67A48" w:rsidP="00D67A48">
      <w:r w:rsidRPr="00B628CF">
        <w:rPr>
          <w:rStyle w:val="Style13ptBold"/>
        </w:rPr>
        <w:t>Hollingsworth 14</w:t>
      </w:r>
    </w:p>
    <w:p w:rsidR="00D67A48" w:rsidRDefault="00D67A48" w:rsidP="00D67A48">
      <w:r>
        <w:t xml:space="preserve">(Barbara, Senior Editor, CNS News, “Federal ‘Biosurveillance’ Plan Seeking Direct Access to Americans’ Private Medical Records,” May 20, 2014, </w:t>
      </w:r>
      <w:hyperlink r:id="rId27" w:history="1">
        <w:r w:rsidRPr="004C6C99">
          <w:rPr>
            <w:rStyle w:val="Hyperlink"/>
          </w:rPr>
          <w:t>http://cnsnews.com/news/article/barbara-hollingsworth/federal-biosurveillance-plan-seeking-direct-access-americans</w:t>
        </w:r>
      </w:hyperlink>
      <w:r>
        <w:t>) /jdi-mm</w:t>
      </w:r>
    </w:p>
    <w:p w:rsidR="00D67A48" w:rsidRPr="00C5094A" w:rsidRDefault="00D67A48" w:rsidP="00D67A48">
      <w:pPr>
        <w:rPr>
          <w:sz w:val="14"/>
        </w:rPr>
      </w:pPr>
      <w:r w:rsidRPr="00E97624">
        <w:rPr>
          <w:rStyle w:val="StyleUnderline"/>
          <w:highlight w:val="yellow"/>
        </w:rPr>
        <w:t>The federal government is piecing together a sweeping</w:t>
      </w:r>
      <w:r w:rsidRPr="002945AB">
        <w:rPr>
          <w:rStyle w:val="StyleUnderline"/>
        </w:rPr>
        <w:t xml:space="preserve"> national “</w:t>
      </w:r>
      <w:r w:rsidRPr="00E97624">
        <w:rPr>
          <w:rStyle w:val="StyleUnderline"/>
          <w:highlight w:val="yellow"/>
        </w:rPr>
        <w:t>biosurveillance” system that will give bureaucrats</w:t>
      </w:r>
      <w:r w:rsidRPr="002945AB">
        <w:rPr>
          <w:rStyle w:val="StyleUnderline"/>
        </w:rPr>
        <w:t xml:space="preserve"> near real-time </w:t>
      </w:r>
      <w:r w:rsidRPr="00E97624">
        <w:rPr>
          <w:rStyle w:val="StyleUnderline"/>
          <w:highlight w:val="yellow"/>
        </w:rPr>
        <w:t>access to Americans’</w:t>
      </w:r>
      <w:r w:rsidRPr="002945AB">
        <w:rPr>
          <w:rStyle w:val="StyleUnderline"/>
        </w:rPr>
        <w:t xml:space="preserve"> private </w:t>
      </w:r>
      <w:r w:rsidRPr="00E97624">
        <w:rPr>
          <w:rStyle w:val="StyleUnderline"/>
          <w:highlight w:val="yellow"/>
        </w:rPr>
        <w:t>medical information</w:t>
      </w:r>
      <w:r w:rsidRPr="002945AB">
        <w:rPr>
          <w:rStyle w:val="StyleUnderline"/>
        </w:rPr>
        <w:t xml:space="preserve"> in the name of national security</w:t>
      </w:r>
      <w:r w:rsidRPr="00C5094A">
        <w:rPr>
          <w:sz w:val="14"/>
        </w:rPr>
        <w:t xml:space="preserve">, according to Twila Brase, a public health nurse and co-founder of the Citizens Council for Health Freedom. The Department of Health and Human Services’ (HHS) Office of the Assistant Secretary for Preparedness and Response is currently seeking public comment on a 52-page draft of the proposed “National Health Security Strategy 2015-2018” (NHSS). The deadline for comment is 5 pm EST on May 21st. (See Draft National Health Security Strategy 2015-2018.pdf) “Health situational awareness includes biosurveillance and other health and non-health inputs (e.g., lab/diagnostics, health service utilization, active intelligence, and supply chain information), as well as systems and processes for effective communication among responders and critical health resource monitoring and allocation,” the draft states. But Brase warns that </w:t>
      </w:r>
      <w:r w:rsidRPr="002945AB">
        <w:rPr>
          <w:rStyle w:val="StyleUnderline"/>
        </w:rPr>
        <w:t>the</w:t>
      </w:r>
      <w:r w:rsidRPr="00C5094A">
        <w:rPr>
          <w:sz w:val="14"/>
        </w:rPr>
        <w:t xml:space="preserve"> NHSS </w:t>
      </w:r>
      <w:r w:rsidRPr="002945AB">
        <w:rPr>
          <w:rStyle w:val="StyleUnderline"/>
        </w:rPr>
        <w:t xml:space="preserve">proposal would allow the federal government </w:t>
      </w:r>
      <w:r w:rsidRPr="00E97624">
        <w:rPr>
          <w:rStyle w:val="StyleUnderline"/>
          <w:highlight w:val="yellow"/>
        </w:rPr>
        <w:t>to monitor an individual’s behavior before, during and after any</w:t>
      </w:r>
      <w:r w:rsidRPr="002945AB">
        <w:rPr>
          <w:rStyle w:val="StyleUnderline"/>
        </w:rPr>
        <w:t xml:space="preserve"> government-defined health “</w:t>
      </w:r>
      <w:r w:rsidRPr="00E97624">
        <w:rPr>
          <w:rStyle w:val="StyleUnderline"/>
          <w:highlight w:val="yellow"/>
        </w:rPr>
        <w:t>incident</w:t>
      </w:r>
      <w:r w:rsidRPr="002945AB">
        <w:rPr>
          <w:rStyle w:val="StyleUnderline"/>
        </w:rPr>
        <w:t>” – which could be anything from a local outbreak of the flu to a terrorist anthrax attack</w:t>
      </w:r>
      <w:r w:rsidRPr="002945AB">
        <w:rPr>
          <w:rStyle w:val="Emphasis"/>
        </w:rPr>
        <w:t>. “</w:t>
      </w:r>
      <w:r w:rsidRPr="00E97624">
        <w:rPr>
          <w:rStyle w:val="Emphasis"/>
          <w:highlight w:val="yellow"/>
        </w:rPr>
        <w:t>It’s</w:t>
      </w:r>
      <w:r w:rsidRPr="002945AB">
        <w:rPr>
          <w:rStyle w:val="Emphasis"/>
        </w:rPr>
        <w:t xml:space="preserve"> very </w:t>
      </w:r>
      <w:r w:rsidRPr="00E97624">
        <w:rPr>
          <w:rStyle w:val="Emphasis"/>
          <w:highlight w:val="yellow"/>
        </w:rPr>
        <w:t>broad</w:t>
      </w:r>
      <w:r w:rsidRPr="00C5094A">
        <w:rPr>
          <w:sz w:val="14"/>
        </w:rPr>
        <w:t xml:space="preserve">. It doesn’t seem to have any limits, except they say something about, you know, properly protecting the data. But from our perspective, </w:t>
      </w:r>
      <w:r w:rsidRPr="002945AB">
        <w:rPr>
          <w:rStyle w:val="StyleUnderline"/>
        </w:rPr>
        <w:t>if the government gets access to this kind of data, [and] is allowed to do research with the data</w:t>
      </w:r>
      <w:r w:rsidRPr="00C5094A">
        <w:rPr>
          <w:sz w:val="14"/>
        </w:rPr>
        <w:t xml:space="preserve">…then </w:t>
      </w:r>
      <w:r w:rsidRPr="00E97624">
        <w:rPr>
          <w:rStyle w:val="StyleUnderline"/>
          <w:highlight w:val="yellow"/>
        </w:rPr>
        <w:t>our privacy has</w:t>
      </w:r>
      <w:r w:rsidRPr="002945AB">
        <w:rPr>
          <w:rStyle w:val="StyleUnderline"/>
        </w:rPr>
        <w:t xml:space="preserve"> </w:t>
      </w:r>
      <w:r w:rsidRPr="00C5094A">
        <w:rPr>
          <w:sz w:val="14"/>
        </w:rPr>
        <w:t xml:space="preserve">already </w:t>
      </w:r>
      <w:r w:rsidRPr="00E97624">
        <w:rPr>
          <w:rStyle w:val="Emphasis"/>
          <w:highlight w:val="yellow"/>
        </w:rPr>
        <w:t>been compromised</w:t>
      </w:r>
      <w:r w:rsidRPr="00C5094A">
        <w:rPr>
          <w:sz w:val="14"/>
        </w:rPr>
        <w:t xml:space="preserve">. The government has already said that our data is their data for their purposes of national health security,” Brase told CNSNews.com. “It’s very clear to us that really </w:t>
      </w:r>
      <w:r w:rsidRPr="002945AB">
        <w:rPr>
          <w:rStyle w:val="StyleUnderline"/>
        </w:rPr>
        <w:t>the government is moving toward real-time access, toward close collaboration of government and doctors for ready access to the electronic medical record and then to conduct research and analysis</w:t>
      </w:r>
      <w:r w:rsidRPr="00C5094A">
        <w:rPr>
          <w:sz w:val="14"/>
        </w:rPr>
        <w:t xml:space="preserve">.” “I don’t think </w:t>
      </w:r>
      <w:r w:rsidRPr="002945AB">
        <w:rPr>
          <w:rStyle w:val="StyleUnderline"/>
        </w:rPr>
        <w:t>they</w:t>
      </w:r>
      <w:r w:rsidRPr="00C5094A">
        <w:rPr>
          <w:sz w:val="14"/>
        </w:rPr>
        <w:t xml:space="preserve"> ever mentioned the word merging, but this is a very close connection they </w:t>
      </w:r>
      <w:r w:rsidRPr="002945AB">
        <w:rPr>
          <w:rStyle w:val="StyleUnderline"/>
        </w:rPr>
        <w:t xml:space="preserve">want between </w:t>
      </w:r>
      <w:r w:rsidRPr="002945AB">
        <w:rPr>
          <w:rStyle w:val="StyleUnderline"/>
        </w:rPr>
        <w:lastRenderedPageBreak/>
        <w:t>public health</w:t>
      </w:r>
      <w:r w:rsidRPr="00C5094A">
        <w:rPr>
          <w:sz w:val="14"/>
        </w:rPr>
        <w:t xml:space="preserve">, which is the government, </w:t>
      </w:r>
      <w:r w:rsidRPr="002945AB">
        <w:rPr>
          <w:rStyle w:val="StyleUnderline"/>
        </w:rPr>
        <w:t>and clinical health</w:t>
      </w:r>
      <w:r w:rsidRPr="00C5094A">
        <w:rPr>
          <w:sz w:val="14"/>
        </w:rPr>
        <w:t xml:space="preserve">, which is your doctor’s office and the hospital, for whatever diseases they choose to have reported,” she added. Brase noted that the </w:t>
      </w:r>
      <w:r w:rsidRPr="00E97624">
        <w:rPr>
          <w:rStyle w:val="StyleUnderline"/>
          <w:highlight w:val="yellow"/>
        </w:rPr>
        <w:t>information</w:t>
      </w:r>
      <w:r w:rsidRPr="00C5094A">
        <w:rPr>
          <w:sz w:val="14"/>
        </w:rPr>
        <w:t xml:space="preserve"> collected by the government </w:t>
      </w:r>
      <w:r w:rsidRPr="00E97624">
        <w:rPr>
          <w:rStyle w:val="StyleUnderline"/>
          <w:highlight w:val="yellow"/>
        </w:rPr>
        <w:t>will be “all-encompassing”</w:t>
      </w:r>
      <w:r w:rsidRPr="002945AB">
        <w:rPr>
          <w:rStyle w:val="StyleUnderline"/>
        </w:rPr>
        <w:t xml:space="preserve"> and include “what our health status is, whether we exercise, how often we get a cold, or what kind of medications we’re taking</w:t>
      </w:r>
      <w:r w:rsidRPr="00C5094A">
        <w:rPr>
          <w:sz w:val="14"/>
        </w:rPr>
        <w:t xml:space="preserve">. They’re also looking at the climate, and the economic condition of the country, as all being a party of this National Health Security Strategy.” “In other words, </w:t>
      </w:r>
      <w:r w:rsidRPr="00E97624">
        <w:rPr>
          <w:rStyle w:val="Emphasis"/>
          <w:highlight w:val="yellow"/>
        </w:rPr>
        <w:t>anything and everything could become a health threat</w:t>
      </w:r>
      <w:r w:rsidRPr="002945AB">
        <w:rPr>
          <w:rStyle w:val="Emphasis"/>
        </w:rPr>
        <w:t xml:space="preserve"> by the government’s standards</w:t>
      </w:r>
      <w:r w:rsidRPr="00C5094A">
        <w:rPr>
          <w:sz w:val="14"/>
        </w:rPr>
        <w:t xml:space="preserve">,” she said. According to the draft proposal, NHSS will create “health situational awareness” by “collecting, aggregating and processing data from both traditional and nontraditional sources (such as social media) and from various governmental and nongovernmental stakeholders….Decision-makers will have the capability to visualize and manipulate data from many sources to create an operational picture suited to the specific situation and the decisions before them.” But Brase warns that the </w:t>
      </w:r>
      <w:r w:rsidRPr="00C5094A">
        <w:rPr>
          <w:rStyle w:val="StyleUnderline"/>
        </w:rPr>
        <w:t>government’s biosurveillance plan is</w:t>
      </w:r>
      <w:r w:rsidRPr="00C5094A">
        <w:rPr>
          <w:sz w:val="14"/>
        </w:rPr>
        <w:t xml:space="preserve"> much more </w:t>
      </w:r>
      <w:r w:rsidRPr="00C5094A">
        <w:rPr>
          <w:rStyle w:val="StyleUnderline"/>
        </w:rPr>
        <w:t>intrusive</w:t>
      </w:r>
      <w:r w:rsidRPr="00C5094A">
        <w:rPr>
          <w:sz w:val="14"/>
        </w:rPr>
        <w:t xml:space="preserve"> than the data collection currently being done by the Centers for Disease Control and Prevention (CDC). “We’re of the mind that the Fourth Amendment actually means something, so you can’t access everybody’s patient’s medical record just because you say there is a security threat or just because you say it’s good for the American public,” she told CNSNews.com. “But the fact of the matter is that [the Health Insurance Portability and Accountability Act] </w:t>
      </w:r>
      <w:r w:rsidRPr="00E97624">
        <w:rPr>
          <w:rStyle w:val="StyleUnderline"/>
          <w:highlight w:val="yellow"/>
        </w:rPr>
        <w:t>HIPPA</w:t>
      </w:r>
      <w:r w:rsidRPr="00C5094A">
        <w:rPr>
          <w:rStyle w:val="StyleUnderline"/>
        </w:rPr>
        <w:t xml:space="preserve"> already </w:t>
      </w:r>
      <w:r w:rsidRPr="00E97624">
        <w:rPr>
          <w:rStyle w:val="StyleUnderline"/>
          <w:highlight w:val="yellow"/>
        </w:rPr>
        <w:t>allows the federal government</w:t>
      </w:r>
      <w:r w:rsidRPr="00C5094A">
        <w:rPr>
          <w:rStyle w:val="StyleUnderline"/>
        </w:rPr>
        <w:t xml:space="preserve"> and the state government and the local government and anyone who is a public health agency to have </w:t>
      </w:r>
      <w:r w:rsidRPr="00E97624">
        <w:rPr>
          <w:rStyle w:val="StyleUnderline"/>
          <w:highlight w:val="yellow"/>
        </w:rPr>
        <w:t>access to</w:t>
      </w:r>
      <w:r w:rsidRPr="00C5094A">
        <w:rPr>
          <w:rStyle w:val="StyleUnderline"/>
        </w:rPr>
        <w:t xml:space="preserve"> our </w:t>
      </w:r>
      <w:r w:rsidRPr="00E97624">
        <w:rPr>
          <w:rStyle w:val="StyleUnderline"/>
          <w:highlight w:val="yellow"/>
        </w:rPr>
        <w:t>medical records</w:t>
      </w:r>
      <w:r w:rsidRPr="00C5094A">
        <w:rPr>
          <w:rStyle w:val="StyleUnderline"/>
        </w:rPr>
        <w:t xml:space="preserve"> - identifiable medical records - </w:t>
      </w:r>
      <w:r w:rsidRPr="00E97624">
        <w:rPr>
          <w:rStyle w:val="StyleUnderline"/>
          <w:highlight w:val="yellow"/>
        </w:rPr>
        <w:t>without</w:t>
      </w:r>
      <w:r w:rsidRPr="00C5094A">
        <w:rPr>
          <w:rStyle w:val="StyleUnderline"/>
        </w:rPr>
        <w:t xml:space="preserve"> our </w:t>
      </w:r>
      <w:r w:rsidRPr="00E97624">
        <w:rPr>
          <w:rStyle w:val="StyleUnderline"/>
          <w:highlight w:val="yellow"/>
        </w:rPr>
        <w:t>consent</w:t>
      </w:r>
      <w:r w:rsidRPr="00C5094A">
        <w:rPr>
          <w:rStyle w:val="StyleUnderline"/>
        </w:rPr>
        <w:t>.</w:t>
      </w:r>
      <w:r w:rsidRPr="00C5094A">
        <w:rPr>
          <w:sz w:val="14"/>
        </w:rPr>
        <w:t xml:space="preserve"> It’s in the HIPPA Privacy Rule, which has the full force and effect of law. But that wasn’t actually put in by Congress. It was put in by the Department of Health and Human Services.” (See HIPAAPrivacyRegs_EconomicStimulusChanges.pdf) One of the dangers, Brase pointed out, is that this vast amount of medical data warehoused in a giant electronic database will only be available to government-approved researchers. “Now, </w:t>
      </w:r>
      <w:r w:rsidRPr="00C5094A">
        <w:rPr>
          <w:rStyle w:val="StyleUnderline"/>
        </w:rPr>
        <w:t>it could be the entire electronic medical record, it could be that they just have ready access to the electronic medical records because it’s on a state health information exchange, for instance, and if they are one of the partners in the state health information exchange, they can start this data draw. “One of the things we look at is how research can be done in a way to push policies that we disagree with. They come up with findings that nobody else can validate because nobody else has access to all that data the way the government has, and nobody can ever counter it</w:t>
      </w:r>
      <w:r w:rsidRPr="00C5094A">
        <w:rPr>
          <w:sz w:val="14"/>
        </w:rPr>
        <w:t>,” Brase told CNSNews.com.</w:t>
      </w:r>
    </w:p>
    <w:p w:rsidR="00D67A48" w:rsidRDefault="00D67A48" w:rsidP="00D67A48"/>
    <w:p w:rsidR="00D67A48" w:rsidRPr="00FC0051" w:rsidRDefault="00D67A48" w:rsidP="00D67A48">
      <w:pPr>
        <w:pStyle w:val="Heading4"/>
      </w:pPr>
      <w:r>
        <w:t xml:space="preserve">Medical records lynchpin to privacy </w:t>
      </w:r>
    </w:p>
    <w:p w:rsidR="00D67A48" w:rsidRPr="00FC0051" w:rsidRDefault="00D67A48" w:rsidP="00D67A48">
      <w:pPr>
        <w:rPr>
          <w:rStyle w:val="Style13ptBold"/>
        </w:rPr>
      </w:pPr>
      <w:r w:rsidRPr="00FC0051">
        <w:rPr>
          <w:rStyle w:val="Style13ptBold"/>
        </w:rPr>
        <w:t>AHIMA 99</w:t>
      </w:r>
    </w:p>
    <w:p w:rsidR="00D67A48" w:rsidRDefault="00D67A48" w:rsidP="00D67A48">
      <w:r>
        <w:t xml:space="preserve">(AHIMA, “Confidentiality of Medical Records A Situation Analysis and AHIMA's Position,” 1999, </w:t>
      </w:r>
      <w:hyperlink r:id="rId28" w:history="1">
        <w:r w:rsidRPr="004C6C99">
          <w:rPr>
            <w:rStyle w:val="Hyperlink"/>
          </w:rPr>
          <w:t>http://library.ahima.org/xpedio/groups/public/documents/ahima/bok2_000623.hcsp?dDocName=bok2_000623</w:t>
        </w:r>
      </w:hyperlink>
      <w:r>
        <w:t>) /jdi-mm</w:t>
      </w:r>
    </w:p>
    <w:p w:rsidR="00D67A48" w:rsidRDefault="00D67A48" w:rsidP="00D67A48">
      <w:pPr>
        <w:rPr>
          <w:sz w:val="16"/>
        </w:rPr>
      </w:pPr>
      <w:r w:rsidRPr="00E97624">
        <w:rPr>
          <w:rStyle w:val="StyleUnderline"/>
          <w:highlight w:val="yellow"/>
        </w:rPr>
        <w:t>Every American,</w:t>
      </w:r>
      <w:r w:rsidRPr="00346402">
        <w:rPr>
          <w:rStyle w:val="StyleUnderline"/>
        </w:rPr>
        <w:t xml:space="preserve"> from the beginning of life to its end, </w:t>
      </w:r>
      <w:r w:rsidRPr="00E97624">
        <w:rPr>
          <w:rStyle w:val="StyleUnderline"/>
          <w:highlight w:val="yellow"/>
        </w:rPr>
        <w:t>enjoys a fundamental</w:t>
      </w:r>
      <w:r w:rsidRPr="00346402">
        <w:rPr>
          <w:rStyle w:val="StyleUnderline"/>
        </w:rPr>
        <w:t xml:space="preserve">, but not absolute, </w:t>
      </w:r>
      <w:r w:rsidRPr="00E97624">
        <w:rPr>
          <w:rStyle w:val="StyleUnderline"/>
          <w:highlight w:val="yellow"/>
        </w:rPr>
        <w:t>right to privacy</w:t>
      </w:r>
      <w:r w:rsidRPr="00346402">
        <w:rPr>
          <w:rStyle w:val="StyleUnderline"/>
        </w:rPr>
        <w:t xml:space="preserve"> that is </w:t>
      </w:r>
      <w:r w:rsidRPr="00E97624">
        <w:rPr>
          <w:rStyle w:val="StyleUnderline"/>
          <w:highlight w:val="yellow"/>
        </w:rPr>
        <w:t>deeply rooted in</w:t>
      </w:r>
      <w:r w:rsidRPr="00346402">
        <w:rPr>
          <w:rStyle w:val="StyleUnderline"/>
        </w:rPr>
        <w:t xml:space="preserve"> both </w:t>
      </w:r>
      <w:r w:rsidRPr="00E97624">
        <w:rPr>
          <w:rStyle w:val="StyleUnderline"/>
          <w:highlight w:val="yellow"/>
        </w:rPr>
        <w:t>tradition and law</w:t>
      </w:r>
      <w:r w:rsidRPr="00346402">
        <w:rPr>
          <w:sz w:val="16"/>
        </w:rPr>
        <w:t xml:space="preserve">. In </w:t>
      </w:r>
      <w:r w:rsidRPr="00E97624">
        <w:rPr>
          <w:rStyle w:val="Emphasis"/>
          <w:highlight w:val="yellow"/>
        </w:rPr>
        <w:t>no area is this</w:t>
      </w:r>
      <w:r w:rsidRPr="00346402">
        <w:rPr>
          <w:rStyle w:val="Emphasis"/>
        </w:rPr>
        <w:t xml:space="preserve"> right </w:t>
      </w:r>
      <w:r w:rsidRPr="00E97624">
        <w:rPr>
          <w:rStyle w:val="Emphasis"/>
          <w:highlight w:val="yellow"/>
        </w:rPr>
        <w:t>more cherished</w:t>
      </w:r>
      <w:r w:rsidRPr="00346402">
        <w:rPr>
          <w:sz w:val="16"/>
        </w:rPr>
        <w:t xml:space="preserve">, or more unsettled, </w:t>
      </w:r>
      <w:r w:rsidRPr="00E97624">
        <w:rPr>
          <w:rStyle w:val="Emphasis"/>
          <w:highlight w:val="yellow"/>
        </w:rPr>
        <w:t>than in</w:t>
      </w:r>
      <w:r w:rsidRPr="00346402">
        <w:rPr>
          <w:sz w:val="16"/>
        </w:rPr>
        <w:t xml:space="preserve"> protecting the </w:t>
      </w:r>
      <w:r w:rsidRPr="00E97624">
        <w:rPr>
          <w:rStyle w:val="Emphasis"/>
          <w:highlight w:val="yellow"/>
        </w:rPr>
        <w:t>confidentiality of</w:t>
      </w:r>
      <w:r w:rsidRPr="00346402">
        <w:rPr>
          <w:rStyle w:val="Emphasis"/>
        </w:rPr>
        <w:t xml:space="preserve"> identifiable </w:t>
      </w:r>
      <w:r w:rsidRPr="00E97624">
        <w:rPr>
          <w:rStyle w:val="Emphasis"/>
          <w:highlight w:val="yellow"/>
        </w:rPr>
        <w:t>personal health information</w:t>
      </w:r>
      <w:r w:rsidRPr="00346402">
        <w:rPr>
          <w:sz w:val="16"/>
        </w:rPr>
        <w:t xml:space="preserve">, as </w:t>
      </w:r>
      <w:r w:rsidRPr="00346402">
        <w:rPr>
          <w:rStyle w:val="StyleUnderline"/>
        </w:rPr>
        <w:t xml:space="preserve">lawmakers, judges, and </w:t>
      </w:r>
      <w:r w:rsidRPr="00E97624">
        <w:rPr>
          <w:rStyle w:val="StyleUnderline"/>
          <w:highlight w:val="yellow"/>
        </w:rPr>
        <w:t>healthcare professionals struggle to balance individual privacy interests</w:t>
      </w:r>
      <w:r w:rsidRPr="00346402">
        <w:rPr>
          <w:sz w:val="16"/>
        </w:rPr>
        <w:t xml:space="preserve"> against other strong societal interests.</w:t>
      </w:r>
    </w:p>
    <w:p w:rsidR="00F85708" w:rsidRPr="00346402" w:rsidRDefault="00F85708" w:rsidP="00D67A48">
      <w:pPr>
        <w:rPr>
          <w:sz w:val="16"/>
        </w:rPr>
      </w:pPr>
    </w:p>
    <w:p w:rsidR="004A0C75" w:rsidRDefault="004A0C75" w:rsidP="004A0C75">
      <w:pPr>
        <w:pStyle w:val="Heading2"/>
      </w:pPr>
      <w:r>
        <w:lastRenderedPageBreak/>
        <w:t>*Internals*</w:t>
      </w:r>
    </w:p>
    <w:p w:rsidR="00D57A0E" w:rsidRDefault="004A0C75" w:rsidP="00D57A0E">
      <w:pPr>
        <w:pStyle w:val="Heading3"/>
      </w:pPr>
      <w:r>
        <w:lastRenderedPageBreak/>
        <w:t xml:space="preserve">2AC – </w:t>
      </w:r>
      <w:r w:rsidR="00D57A0E">
        <w:t xml:space="preserve">Internal – Privacy </w:t>
      </w:r>
    </w:p>
    <w:p w:rsidR="00D67A48" w:rsidRDefault="00D67A48" w:rsidP="00D67A48">
      <w:pPr>
        <w:pStyle w:val="Heading4"/>
      </w:pPr>
      <w:r>
        <w:t>Surveillance of medical records causes permanent violation of citizen privacy</w:t>
      </w:r>
    </w:p>
    <w:p w:rsidR="00D67A48" w:rsidRPr="00E11252" w:rsidRDefault="00D67A48" w:rsidP="00D67A48">
      <w:pPr>
        <w:rPr>
          <w:rStyle w:val="Style13ptBold"/>
        </w:rPr>
      </w:pPr>
      <w:r w:rsidRPr="00E11252">
        <w:rPr>
          <w:rStyle w:val="Style13ptBold"/>
        </w:rPr>
        <w:t>Annas et. al 08</w:t>
      </w:r>
    </w:p>
    <w:p w:rsidR="00D67A48" w:rsidRDefault="00D67A48" w:rsidP="00D67A48">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29" w:history="1">
        <w:r w:rsidRPr="004C6C99">
          <w:rPr>
            <w:rStyle w:val="Hyperlink"/>
          </w:rPr>
          <w:t>https://www.aclu.org/sites/default/files/pdfs/privacy/pemic_report.pdf</w:t>
        </w:r>
      </w:hyperlink>
      <w:r>
        <w:t>) /jdi-mm</w:t>
      </w:r>
    </w:p>
    <w:p w:rsidR="00D67A48" w:rsidRPr="005E3A3E" w:rsidRDefault="00D67A48" w:rsidP="00D67A48">
      <w:pPr>
        <w:rPr>
          <w:rStyle w:val="Emphasis"/>
        </w:rPr>
      </w:pPr>
      <w:r>
        <w:t xml:space="preserve"> A loss of privacy. </w:t>
      </w:r>
      <w:r w:rsidRPr="005E3A3E">
        <w:rPr>
          <w:rStyle w:val="StyleUnderline"/>
        </w:rPr>
        <w:t>Planning for the worst case encourages health officials to view symptoms of almost any illness as the potential beginning of a pandemic. Pressure to find the first possible case of flu as fast as possible has encouraged wide-ranging surveillance systems to permanently monitor individual medical records and pharmacy purchases and link them to data bases in law enforcement, homeland security, agriculture, bank ing, customs and immigration</w:t>
      </w:r>
      <w:r>
        <w:t xml:space="preserve">. As a result, </w:t>
      </w:r>
      <w:r w:rsidRPr="005E3A3E">
        <w:rPr>
          <w:rStyle w:val="Emphasis"/>
        </w:rPr>
        <w:t>the punitive all-hazards approach encourages the wide-spread, unnecessary and permanent violation of individuals’ privacy.</w:t>
      </w:r>
    </w:p>
    <w:p w:rsidR="00D67A48" w:rsidRDefault="00D67A48" w:rsidP="00D67A48"/>
    <w:p w:rsidR="004A0C75" w:rsidRPr="004A0C75" w:rsidRDefault="004A0C75" w:rsidP="004A0C75">
      <w:pPr>
        <w:pStyle w:val="Heading4"/>
      </w:pPr>
      <w:r w:rsidRPr="004A0C75">
        <w:t xml:space="preserve">Surveillance of medical records fundamentally violates right to privacy and makes all governmental control possible- </w:t>
      </w:r>
    </w:p>
    <w:p w:rsidR="004A0C75" w:rsidRPr="00845F1F" w:rsidRDefault="004A0C75" w:rsidP="004A0C75">
      <w:pPr>
        <w:rPr>
          <w:rStyle w:val="Style13ptBold"/>
        </w:rPr>
      </w:pPr>
      <w:r w:rsidRPr="00845F1F">
        <w:rPr>
          <w:rStyle w:val="Style13ptBold"/>
        </w:rPr>
        <w:t>Mariner 07</w:t>
      </w:r>
    </w:p>
    <w:p w:rsidR="004A0C75" w:rsidRDefault="004A0C75" w:rsidP="004A0C75">
      <w:r>
        <w:t xml:space="preserve">(Wendy, Professor of Health Law, Bioethics and Human Rights, Boston University School of Public Health; Professor of Law, Boston University School of Law; Professor of SocioMedical Sciences, Boston University School of Medicine. J.D., Columbia University School of Law; LL.M, New York University School of Law; M.P.H., Harvard School of Public Health, Boston University Law Review, “Mission Creep: Public Health Surveillance and Medical Privacy ,” 2007, </w:t>
      </w:r>
      <w:hyperlink r:id="rId30" w:history="1">
        <w:r w:rsidRPr="004C6C99">
          <w:rPr>
            <w:rStyle w:val="Hyperlink"/>
          </w:rPr>
          <w:t>https://www.bu.edu/law/central/jd/organizations/journals/bulr/volume87n2/documents/MARINERv.2.pdf</w:t>
        </w:r>
      </w:hyperlink>
      <w:r>
        <w:t>) /jdi-mm</w:t>
      </w:r>
    </w:p>
    <w:p w:rsidR="004A0C75" w:rsidRDefault="004A0C75" w:rsidP="004A0C75">
      <w:pPr>
        <w:rPr>
          <w:sz w:val="14"/>
        </w:rPr>
      </w:pPr>
      <w:r w:rsidRPr="0030730B">
        <w:rPr>
          <w:rStyle w:val="StyleUnderline"/>
        </w:rPr>
        <w:t>The concept of privacy attached to one’s personal information seems to include</w:t>
      </w:r>
      <w:r w:rsidRPr="0030730B">
        <w:rPr>
          <w:sz w:val="14"/>
        </w:rPr>
        <w:t xml:space="preserve">, at its essence, </w:t>
      </w:r>
      <w:r w:rsidRPr="0030730B">
        <w:rPr>
          <w:rStyle w:val="StyleUnderline"/>
        </w:rPr>
        <w:t>a sense of autonomy and self-determination</w:t>
      </w:r>
      <w:r w:rsidRPr="0030730B">
        <w:rPr>
          <w:sz w:val="14"/>
        </w:rPr>
        <w:t xml:space="preserve"> – not just physical control over papers or computer files. </w:t>
      </w:r>
      <w:r w:rsidRPr="0030730B">
        <w:rPr>
          <w:rStyle w:val="StyleUnderline"/>
        </w:rPr>
        <w:t>Unlike other forms of property, the information has value because of what it reveals about a person</w:t>
      </w:r>
      <w:r w:rsidRPr="0030730B">
        <w:rPr>
          <w:sz w:val="14"/>
        </w:rPr>
        <w:t xml:space="preserve">.180 </w:t>
      </w:r>
      <w:r w:rsidRPr="0030730B">
        <w:rPr>
          <w:rStyle w:val="StyleUnderline"/>
        </w:rPr>
        <w:t>Personal information is</w:t>
      </w:r>
      <w:r w:rsidRPr="0030730B">
        <w:rPr>
          <w:sz w:val="14"/>
        </w:rPr>
        <w:t xml:space="preserve"> thus </w:t>
      </w:r>
      <w:r w:rsidRPr="0030730B">
        <w:rPr>
          <w:rStyle w:val="StyleUnderline"/>
        </w:rPr>
        <w:t>an aspect of the human being; it involves one’s identity and dignity</w:t>
      </w:r>
      <w:r w:rsidRPr="0030730B">
        <w:rPr>
          <w:sz w:val="14"/>
        </w:rPr>
        <w:t xml:space="preserve">.181 </w:t>
      </w:r>
      <w:r w:rsidRPr="0030730B">
        <w:rPr>
          <w:rStyle w:val="StyleUnderline"/>
        </w:rPr>
        <w:t>Loss of personal information can seem as much a violation of a person’s dignity as a physical invasion of the body</w:t>
      </w:r>
      <w:r w:rsidRPr="0030730B">
        <w:rPr>
          <w:sz w:val="14"/>
        </w:rPr>
        <w:t xml:space="preserve">. In this respect, </w:t>
      </w:r>
      <w:r w:rsidRPr="0030730B">
        <w:rPr>
          <w:rStyle w:val="Emphasis"/>
        </w:rPr>
        <w:t>privacy protects one’s sense of self</w:t>
      </w:r>
      <w:r w:rsidRPr="0030730B">
        <w:rPr>
          <w:rStyle w:val="StyleUnderline"/>
        </w:rPr>
        <w:t>. When government has the power to take that personal knowledge, it invades that sense of self.</w:t>
      </w:r>
      <w:r w:rsidRPr="0030730B">
        <w:rPr>
          <w:sz w:val="14"/>
        </w:rPr>
        <w:t xml:space="preserve"> This may be why the violation of privacy often provokes feelings of outrage, even when the facts acquired are not embarrassing. An invasion of privacy violates one’s dignity, even if it fails to produce economic injury. Yet courts have failed to frame this aspect of privacy as a cognizable cause of action. Even though not everyone would agree on what types of information would be embarrassing if revealed, the central issue is whether that choice is theirs to make. If we conclude that the information should be revealed because a majority of people don’t care, we dispense with the principle that </w:t>
      </w:r>
      <w:r w:rsidRPr="0030730B">
        <w:rPr>
          <w:sz w:val="14"/>
        </w:rPr>
        <w:lastRenderedPageBreak/>
        <w:t xml:space="preserve">everyone has prima facie control over the choice of revelation. That is not an especially persuasive argument against requiring consent, and it fails to consider whether revelation should be a matter of personal or social choice. Even where there is a persuasive argument for social choice, the question remains whether that choice should be made through legislation or by some other more stringent mechanism, such as obtaining a warrant based on probable cause. Changes in social and cultural norms are often reflected in debates over privacy. Alan Westin argues that privacy protects conduct that is consistent with social norms.182 Socially accepted behaviors are typically relegated by consensus to the sphere of private life and personal choice, whereas socially unacceptable conduct is labeled a matter of public concern that should not be left to personal choice.183 To be sure, consensus does not mean unanimity, and different sectors of society often revisit and revise the social norms according to their personal and political philosophies. The most wrenching debates undoubtedly take place as people begin to shift their perceptions of specific behaviors from unacceptable to acceptable or the reverse. The expanding concept of public health suggests that we may currently be experiencing a shift in perceptions about the social legitimacy of health status. Contemporary debates over illicit drugs, tobacco, alcohol, and now obesity and “fitness” suggest that these behaviors and conditions are moving from the sphere of personal choice to that of public interest. This trend contrasts with the transition of many earlier behaviors, such as the use of contraception, from public to private status. </w:t>
      </w:r>
      <w:r w:rsidRPr="0030730B">
        <w:rPr>
          <w:rStyle w:val="Emphasis"/>
        </w:rPr>
        <w:t>The emotion revealed in the current debates also suggests that people whose lifestyles or health statuses are targeted recognize that they are prospective subjects of public scrutiny and perhaps eventually regulation. The more that certain behaviors or conditions are viewed as affecting the public – or public health – the more likely it is that the government will claim an interest in access to personal information about those behaviors and conditions</w:t>
      </w:r>
      <w:r w:rsidRPr="0030730B">
        <w:rPr>
          <w:sz w:val="14"/>
        </w:rPr>
        <w:t xml:space="preserve">. For this reason, </w:t>
      </w:r>
      <w:r w:rsidRPr="0030730B">
        <w:rPr>
          <w:rStyle w:val="StyleUnderline"/>
        </w:rPr>
        <w:t>the government’s claim to information can appear to be especially threatening to a person’s sense of self.</w:t>
      </w:r>
      <w:r w:rsidRPr="0030730B">
        <w:rPr>
          <w:sz w:val="14"/>
        </w:rPr>
        <w:t xml:space="preserve"> This all suggests that the Supreme Court’s separation of privacy into distinct areas of self-determination and information, while on the surface a seemingly logical and generally accepted distinction, may miss the central importance of information privacy. Information </w:t>
      </w:r>
      <w:r w:rsidRPr="0030730B">
        <w:rPr>
          <w:rStyle w:val="StyleUnderline"/>
        </w:rPr>
        <w:t>reveals past decisions, actions, risks, or consequences that define who an individual is</w:t>
      </w:r>
      <w:r w:rsidRPr="0030730B">
        <w:rPr>
          <w:sz w:val="14"/>
        </w:rPr>
        <w:t>. Thus, government control over the decision to reveal such information is more like the abortion decision than is conventionally thought.</w:t>
      </w:r>
    </w:p>
    <w:p w:rsidR="00FC1953" w:rsidRPr="00F97F61" w:rsidRDefault="00FC1953" w:rsidP="00FC1953">
      <w:pPr>
        <w:pStyle w:val="Heading4"/>
      </w:pPr>
      <w:r>
        <w:t>Access to medical records violates privacy</w:t>
      </w:r>
    </w:p>
    <w:p w:rsidR="00FC1953" w:rsidRPr="00F97F61" w:rsidRDefault="00FC1953" w:rsidP="00FC1953">
      <w:pPr>
        <w:rPr>
          <w:rStyle w:val="Style13ptBold"/>
        </w:rPr>
      </w:pPr>
      <w:r w:rsidRPr="00F97F61">
        <w:rPr>
          <w:rStyle w:val="Style13ptBold"/>
        </w:rPr>
        <w:t>Fisher 99</w:t>
      </w:r>
    </w:p>
    <w:p w:rsidR="00FC1953" w:rsidRDefault="00FC1953" w:rsidP="00FC1953">
      <w:r>
        <w:t xml:space="preserve">(Barbara, National Vaccine Information Center, “How The Plan To Force Vaccination Gave Birth To The National ID, A Government Health Records Database, and the End of Medical Privacy,” 1999, </w:t>
      </w:r>
      <w:hyperlink r:id="rId31" w:history="1">
        <w:r w:rsidRPr="004C6C99">
          <w:rPr>
            <w:rStyle w:val="Hyperlink"/>
          </w:rPr>
          <w:t>http://www.nvic.org/vaccine-laws/tracking-system-and-privacy/the-national-electronic-tracking-registry.aspx</w:t>
        </w:r>
      </w:hyperlink>
      <w:r>
        <w:t>) /jdi-mm</w:t>
      </w:r>
    </w:p>
    <w:p w:rsidR="00FC1953" w:rsidRPr="00FC1953" w:rsidRDefault="00FC1953" w:rsidP="00FC1953">
      <w:pPr>
        <w:rPr>
          <w:rFonts w:ascii="MS Gothic" w:eastAsia="MS Gothic" w:hAnsi="MS Gothic" w:cs="MS Gothic"/>
          <w:sz w:val="16"/>
        </w:rPr>
      </w:pPr>
      <w:r w:rsidRPr="00FC1953">
        <w:rPr>
          <w:rStyle w:val="StyleUnderline"/>
        </w:rPr>
        <w:t>All of the pending medical "privacy" bills allow extensive exemptions for unrestricted access and use of personal medical information in an individual's medical records by anyone, who invokes a right to access it in the name of the public health. This includes government officials, researchers and law enforcement officers. Citizens can be enrolled without their informed consent as research subjects in medical experiments if researchers make the case that the study will contribute to the public health</w:t>
      </w:r>
      <w:r w:rsidRPr="00FC1953">
        <w:rPr>
          <w:sz w:val="16"/>
        </w:rPr>
        <w:t>.</w:t>
      </w:r>
      <w:r w:rsidRPr="00FC1953">
        <w:rPr>
          <w:rFonts w:ascii="MS Gothic" w:eastAsia="MS Gothic" w:hAnsi="MS Gothic" w:cs="MS Gothic" w:hint="eastAsia"/>
          <w:sz w:val="16"/>
        </w:rPr>
        <w:t>  </w:t>
      </w:r>
      <w:r w:rsidRPr="00FC1953">
        <w:rPr>
          <w:sz w:val="16"/>
        </w:rPr>
        <w:t xml:space="preserve">his means that, without the individual's informed consent, </w:t>
      </w:r>
      <w:r w:rsidRPr="00FC1953">
        <w:rPr>
          <w:rStyle w:val="StyleUnderline"/>
        </w:rPr>
        <w:t>researchers working with government, industry and private physicians will be allowed unrestricted access to personal medical records for the purpose of enrolling unsuspecting patients in medical research experiments</w:t>
      </w:r>
      <w:r w:rsidRPr="00FC1953">
        <w:rPr>
          <w:sz w:val="16"/>
        </w:rPr>
        <w:t>. Scientific researchers of the future could experiment on citizens with new drugs and vaccines. The elderly will not know whether the nursing home doctor urging the use of a new antidepressant or the family pediatrician recommending to a mother that her infant get 15 vaccines in one day, is making that recommendation because it is in the best interest of the individual or because the doctor has enrolled his patients in a government-endorsed medical experiment.</w:t>
      </w:r>
      <w:r w:rsidRPr="00FC1953">
        <w:rPr>
          <w:rFonts w:ascii="MS Gothic" w:eastAsia="MS Gothic" w:hAnsi="MS Gothic" w:cs="MS Gothic" w:hint="eastAsia"/>
          <w:sz w:val="16"/>
        </w:rPr>
        <w:t> </w:t>
      </w:r>
    </w:p>
    <w:p w:rsidR="004A0C75" w:rsidRDefault="004A0C75" w:rsidP="004A0C75">
      <w:pPr>
        <w:pStyle w:val="Heading3"/>
      </w:pPr>
      <w:r>
        <w:lastRenderedPageBreak/>
        <w:t xml:space="preserve">2AC – Internal – Privacy Key </w:t>
      </w:r>
    </w:p>
    <w:p w:rsidR="004A0C75" w:rsidRDefault="004A0C75" w:rsidP="004A0C75">
      <w:pPr>
        <w:pStyle w:val="Heading4"/>
      </w:pPr>
      <w:r>
        <w:t>Surveillance of medical records erodes all patient privacy- no justifications</w:t>
      </w:r>
    </w:p>
    <w:p w:rsidR="004A0C75" w:rsidRPr="00E11252" w:rsidRDefault="004A0C75" w:rsidP="004A0C75">
      <w:pPr>
        <w:rPr>
          <w:rStyle w:val="Style13ptBold"/>
        </w:rPr>
      </w:pPr>
      <w:r w:rsidRPr="00E11252">
        <w:rPr>
          <w:rStyle w:val="Style13ptBold"/>
        </w:rPr>
        <w:t>Annas et. al 08</w:t>
      </w:r>
    </w:p>
    <w:p w:rsidR="004A0C75" w:rsidRDefault="004A0C75" w:rsidP="004A0C75">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32" w:history="1">
        <w:r w:rsidRPr="004C6C99">
          <w:rPr>
            <w:rStyle w:val="Hyperlink"/>
          </w:rPr>
          <w:t>https://www.aclu.org/sites/default/files/pdfs/privacy/pemic_report.pdf</w:t>
        </w:r>
      </w:hyperlink>
      <w:r>
        <w:t>) /jdi-mm</w:t>
      </w:r>
    </w:p>
    <w:p w:rsidR="004A0C75" w:rsidRPr="00116915" w:rsidRDefault="004A0C75" w:rsidP="004A0C75">
      <w:pPr>
        <w:rPr>
          <w:sz w:val="14"/>
        </w:rPr>
      </w:pPr>
      <w:r w:rsidRPr="005E3A3E">
        <w:rPr>
          <w:rStyle w:val="StyleUnderline"/>
        </w:rPr>
        <w:t xml:space="preserve">The Directive also calls for building a national “biosurveillance” system using electronic health information systems to collect information </w:t>
      </w:r>
      <w:r w:rsidRPr="00116915">
        <w:rPr>
          <w:sz w:val="14"/>
        </w:rPr>
        <w:t>(presumably personally identifiable) about unspecified diseases and medical conditions. Although the system is to “protect patient privacy by restricting access to identifying information to the greatest extent possible and only to public health officials with a need to know,” the program is to be overseen by an Epidemiologic Surveillance Federal Advisory Committee, to be established by the Secretary of Health and Human Services, in coordination with the Secretaries of Defense, Veterans Affairs, and Homeland Security.</w:t>
      </w:r>
      <w:r w:rsidRPr="005E3A3E">
        <w:rPr>
          <w:rStyle w:val="StyleUnderline"/>
        </w:rPr>
        <w:t>19 Although early detection of an epidemic is a good idea, this system is not limited to contagious diseases or times of emergency, but encourages a</w:t>
      </w:r>
      <w:r w:rsidRPr="00116915">
        <w:rPr>
          <w:sz w:val="14"/>
        </w:rPr>
        <w:t xml:space="preserve"> </w:t>
      </w:r>
      <w:r w:rsidRPr="005E3A3E">
        <w:rPr>
          <w:rStyle w:val="Emphasis"/>
        </w:rPr>
        <w:t>permanent system</w:t>
      </w:r>
      <w:r w:rsidRPr="00116915">
        <w:rPr>
          <w:sz w:val="14"/>
        </w:rPr>
        <w:t xml:space="preserve"> </w:t>
      </w:r>
      <w:r w:rsidRPr="005E3A3E">
        <w:rPr>
          <w:rStyle w:val="StyleUnderline"/>
        </w:rPr>
        <w:t>for monitoring medical records</w:t>
      </w:r>
      <w:r w:rsidRPr="00116915">
        <w:rPr>
          <w:sz w:val="14"/>
        </w:rPr>
        <w:t xml:space="preserve"> for many different purposes, </w:t>
      </w:r>
      <w:r w:rsidRPr="005E3A3E">
        <w:rPr>
          <w:rStyle w:val="Emphasis"/>
        </w:rPr>
        <w:t>eroding the privacy of all patients</w:t>
      </w:r>
      <w:r w:rsidRPr="00116915">
        <w:rPr>
          <w:sz w:val="14"/>
        </w:rPr>
        <w:t xml:space="preserve">. More ominously, the </w:t>
      </w:r>
      <w:r w:rsidRPr="00116915">
        <w:rPr>
          <w:rStyle w:val="StyleUnderline"/>
        </w:rPr>
        <w:t xml:space="preserve">participation of military and homeland security officials in this public health venture raises questions about how </w:t>
      </w:r>
      <w:r w:rsidRPr="00116915">
        <w:rPr>
          <w:sz w:val="14"/>
        </w:rPr>
        <w:t xml:space="preserve">the </w:t>
      </w:r>
      <w:r w:rsidRPr="00116915">
        <w:rPr>
          <w:rStyle w:val="StyleUnderline"/>
        </w:rPr>
        <w:t>information will be used</w:t>
      </w:r>
      <w:r w:rsidRPr="00116915">
        <w:rPr>
          <w:sz w:val="14"/>
        </w:rPr>
        <w:t xml:space="preserve">. We should also be concerned that antiviral medications, and ultimately vaccines, will not be made available early on to judges and their staffs (who are currently not mentioned anywhere on government-approved priority lists for drugs and vaccines in a flu pandemic). In fact, a draft prepared by an intergovernmental agency group, the Draft Guidance on Allocating and Targeting Pandemic Influenza Vaccine, gives highest priority for flu vaccine to active duty military personnel.20 In </w:t>
      </w:r>
      <w:r w:rsidRPr="00116915">
        <w:rPr>
          <w:rStyle w:val="StyleUnderline"/>
        </w:rPr>
        <w:t>a real pandemic, the courts are likely to be closed and judicial review of confinement and forced treatment simply will not be available. Coupled with the broad grant of immunity for drug manufacturers that Congress has already enacted, and the proposed immunity for public officials, as well as volunteers working under the direction of public officials, public fear of out-of-control police actions is justified</w:t>
      </w:r>
      <w:r w:rsidRPr="00116915">
        <w:rPr>
          <w:sz w:val="14"/>
        </w:rPr>
        <w:t xml:space="preserve">. </w:t>
      </w:r>
    </w:p>
    <w:p w:rsidR="004A0C75" w:rsidRPr="00567353" w:rsidRDefault="004A0C75" w:rsidP="004A0C75">
      <w:pPr>
        <w:pStyle w:val="Heading4"/>
      </w:pPr>
      <w:r>
        <w:t>Medical record surveillance key- justifies infringement on all segments of privacy</w:t>
      </w:r>
    </w:p>
    <w:p w:rsidR="004A0C75" w:rsidRPr="00845F1F" w:rsidRDefault="004A0C75" w:rsidP="004A0C75">
      <w:pPr>
        <w:rPr>
          <w:rStyle w:val="Style13ptBold"/>
        </w:rPr>
      </w:pPr>
      <w:r w:rsidRPr="00845F1F">
        <w:rPr>
          <w:rStyle w:val="Style13ptBold"/>
        </w:rPr>
        <w:t>Mariner 07</w:t>
      </w:r>
    </w:p>
    <w:p w:rsidR="004A0C75" w:rsidRDefault="004A0C75" w:rsidP="004A0C75">
      <w:r>
        <w:t xml:space="preserve">(Wendy, Professor of Health Law, Bioethics and Human Rights, Boston University School of Public Health; Professor of Law, Boston University School of Law; Professor of SocioMedical Sciences, Boston University School of Medicine. J.D., Columbia University School of Law; LL.M, New York University School of Law; M.P.H., Harvard School of Public Health, Boston University Law Review, “Mission Creep: Public Health Surveillance and Medical Privacy ,” 2007, </w:t>
      </w:r>
      <w:hyperlink r:id="rId33" w:history="1">
        <w:r w:rsidRPr="004C6C99">
          <w:rPr>
            <w:rStyle w:val="Hyperlink"/>
          </w:rPr>
          <w:t>https://www.bu.edu/law/central/jd/organizations/journals/bulr/volume87n2/documents/MARINERv.2.pdf</w:t>
        </w:r>
      </w:hyperlink>
      <w:r>
        <w:t>) /jdi-mm</w:t>
      </w:r>
    </w:p>
    <w:p w:rsidR="004A0C75" w:rsidRPr="00102360" w:rsidRDefault="004A0C75" w:rsidP="004A0C75">
      <w:pPr>
        <w:rPr>
          <w:sz w:val="16"/>
        </w:rPr>
      </w:pPr>
      <w:r w:rsidRPr="00567353">
        <w:rPr>
          <w:sz w:val="16"/>
        </w:rPr>
        <w:t xml:space="preserve">The parallel growth of information technology, chronic diseases, and public health programs has transformed the function of disease surveillance. </w:t>
      </w:r>
      <w:r w:rsidRPr="00567353">
        <w:rPr>
          <w:rStyle w:val="StyleUnderline"/>
        </w:rPr>
        <w:t>Public health surveillance provides databases for outbreak investigation, medical care, and research of all kinds.</w:t>
      </w:r>
      <w:r w:rsidRPr="00567353">
        <w:rPr>
          <w:sz w:val="16"/>
        </w:rPr>
        <w:t xml:space="preserve"> In a post–September 11 world, where epidemics are both rare and terrifying, emergency preparedness has encouraged more expansive public health surveillance programs with links to multiple independent sources of information. Public health’s </w:t>
      </w:r>
      <w:r w:rsidRPr="00567353">
        <w:rPr>
          <w:sz w:val="16"/>
        </w:rPr>
        <w:lastRenderedPageBreak/>
        <w:t xml:space="preserve">contribution to reducing premature death and illness should not be underestimated. Yet, </w:t>
      </w:r>
      <w:r w:rsidRPr="00567353">
        <w:rPr>
          <w:rStyle w:val="StyleUnderline"/>
        </w:rPr>
        <w:t xml:space="preserve">like the public reaction to terrorism surveillance, both the public and the judiciary may worry that some calls to sacrifice personal privacy </w:t>
      </w:r>
      <w:r w:rsidRPr="00567353">
        <w:rPr>
          <w:rStyle w:val="Emphasis"/>
        </w:rPr>
        <w:t>go too far</w:t>
      </w:r>
      <w:r w:rsidRPr="00567353">
        <w:rPr>
          <w:rStyle w:val="StyleUnderline"/>
        </w:rPr>
        <w:t>. If public health, writ large, is a sufficient public purpose to justify compelled disclosures of identifiable medical information, then it may be sufficient to justify the compelled disclosure of personal information for other equally grand, non-health, purposes. It may also be sufficient to justify limiting the liberty to consent to or refuse medical care and participation in research</w:t>
      </w:r>
      <w:r w:rsidRPr="00567353">
        <w:rPr>
          <w:sz w:val="16"/>
        </w:rPr>
        <w:t>. If, on the other hand, public health does not justify the use of personally identifiable medical information for purposes beyond immediate outbreak investigation, then many mandatory reporting laws are vulnerable to challenge.</w:t>
      </w:r>
    </w:p>
    <w:p w:rsidR="004A0C75" w:rsidRDefault="004A0C75" w:rsidP="004A0C75"/>
    <w:p w:rsidR="001F29F1" w:rsidRDefault="001F29F1" w:rsidP="001F29F1">
      <w:pPr>
        <w:pStyle w:val="Heading2"/>
      </w:pPr>
      <w:r>
        <w:lastRenderedPageBreak/>
        <w:t>*Impacts*</w:t>
      </w:r>
    </w:p>
    <w:p w:rsidR="001F29F1" w:rsidRDefault="00324FFF" w:rsidP="001F29F1">
      <w:pPr>
        <w:pStyle w:val="Heading3"/>
      </w:pPr>
      <w:r>
        <w:lastRenderedPageBreak/>
        <w:t xml:space="preserve">1AC – </w:t>
      </w:r>
      <w:r w:rsidR="001F29F1">
        <w:t xml:space="preserve">Impact – Cybersecurity </w:t>
      </w:r>
    </w:p>
    <w:p w:rsidR="001F29F1" w:rsidRPr="0010197E" w:rsidRDefault="001F29F1" w:rsidP="001F29F1">
      <w:pPr>
        <w:pStyle w:val="Heading4"/>
      </w:pPr>
      <w:r w:rsidRPr="0010197E">
        <w:t xml:space="preserve">NSA surveillance programs undermine </w:t>
      </w:r>
      <w:r>
        <w:t>privacy and kills cybersecurity</w:t>
      </w:r>
    </w:p>
    <w:p w:rsidR="001F29F1" w:rsidRPr="00AF7A5A" w:rsidRDefault="001F29F1" w:rsidP="001F29F1">
      <w:pPr>
        <w:rPr>
          <w:rStyle w:val="Style13ptBold"/>
        </w:rPr>
      </w:pPr>
      <w:r w:rsidRPr="00AF7A5A">
        <w:rPr>
          <w:rStyle w:val="Style13ptBold"/>
        </w:rPr>
        <w:t xml:space="preserve">Nicks 14 </w:t>
      </w:r>
    </w:p>
    <w:p w:rsidR="001F29F1" w:rsidRPr="0010197E" w:rsidRDefault="001F29F1" w:rsidP="001F29F1">
      <w:r w:rsidRPr="0010197E">
        <w:t xml:space="preserve">[Denver, Staff Writer for the Time, “NSA Spying Hurts Cybersecurity for All of Us Say Privacy Advocates”, 7/8/14, </w:t>
      </w:r>
      <w:r>
        <w:t xml:space="preserve"> </w:t>
      </w:r>
      <w:r w:rsidRPr="00BB0932">
        <w:rPr>
          <w:rStyle w:val="StyleUnderline"/>
        </w:rPr>
        <w:t>TIME,</w:t>
      </w:r>
      <w:r>
        <w:t xml:space="preserve"> </w:t>
      </w:r>
      <w:hyperlink r:id="rId34" w:history="1">
        <w:r w:rsidRPr="0010197E">
          <w:rPr>
            <w:rStyle w:val="Hyperlink"/>
          </w:rPr>
          <w:t>http://time.com/2966463/nsa-spying-surveillance-cybersecurity-privacy-advocates-schneier//</w:t>
        </w:r>
      </w:hyperlink>
      <w:r w:rsidRPr="0010197E">
        <w:t xml:space="preserve"> JDI-DJR]</w:t>
      </w:r>
    </w:p>
    <w:p w:rsidR="001F29F1" w:rsidRDefault="001F29F1" w:rsidP="001F29F1">
      <w:r w:rsidRPr="0010197E">
        <w:rPr>
          <w:rStyle w:val="StyleUnderline"/>
        </w:rPr>
        <w:t>The surveillance debate has focused on the legality of spying on Americans but</w:t>
      </w:r>
      <w:r w:rsidRPr="0010197E">
        <w:t xml:space="preserve"> </w:t>
      </w:r>
      <w:r w:rsidRPr="008224BE">
        <w:rPr>
          <w:sz w:val="16"/>
        </w:rPr>
        <w:t xml:space="preserve">some say </w:t>
      </w:r>
      <w:r w:rsidRPr="0010197E">
        <w:rPr>
          <w:rStyle w:val="StyleUnderline"/>
        </w:rPr>
        <w:t xml:space="preserve">the biggest danger is in the methods the NSA uses. </w:t>
      </w:r>
      <w:r w:rsidRPr="0010197E">
        <w:rPr>
          <w:rStyle w:val="StyleUnderline"/>
          <w:highlight w:val="yellow"/>
        </w:rPr>
        <w:t>Privacy advocates</w:t>
      </w:r>
      <w:r w:rsidRPr="0010197E">
        <w:t xml:space="preserve"> </w:t>
      </w:r>
      <w:r w:rsidRPr="008224BE">
        <w:rPr>
          <w:sz w:val="16"/>
        </w:rPr>
        <w:t xml:space="preserve">Monday </w:t>
      </w:r>
      <w:r w:rsidRPr="0010197E">
        <w:rPr>
          <w:rStyle w:val="StyleUnderline"/>
          <w:highlight w:val="yellow"/>
        </w:rPr>
        <w:t>slammed the</w:t>
      </w:r>
      <w:r w:rsidRPr="0010197E">
        <w:rPr>
          <w:highlight w:val="yellow"/>
        </w:rPr>
        <w:t xml:space="preserve"> </w:t>
      </w:r>
      <w:r w:rsidRPr="0010197E">
        <w:rPr>
          <w:rStyle w:val="StyleUnderline"/>
          <w:highlight w:val="yellow"/>
        </w:rPr>
        <w:t>N</w:t>
      </w:r>
      <w:r w:rsidRPr="0010197E">
        <w:t xml:space="preserve">ational </w:t>
      </w:r>
      <w:r w:rsidRPr="0010197E">
        <w:rPr>
          <w:rStyle w:val="StyleUnderline"/>
          <w:highlight w:val="yellow"/>
        </w:rPr>
        <w:t>S</w:t>
      </w:r>
      <w:r w:rsidRPr="0010197E">
        <w:t xml:space="preserve">ecurity </w:t>
      </w:r>
      <w:r w:rsidRPr="0010197E">
        <w:rPr>
          <w:rStyle w:val="StyleUnderline"/>
          <w:highlight w:val="yellow"/>
        </w:rPr>
        <w:t>A</w:t>
      </w:r>
      <w:r w:rsidRPr="0010197E">
        <w:t xml:space="preserve">gency </w:t>
      </w:r>
      <w:r w:rsidRPr="0010197E">
        <w:rPr>
          <w:rStyle w:val="StyleUnderline"/>
          <w:highlight w:val="yellow"/>
        </w:rPr>
        <w:t>for</w:t>
      </w:r>
      <w:r w:rsidRPr="0010197E">
        <w:rPr>
          <w:rStyle w:val="StyleUnderline"/>
        </w:rPr>
        <w:t xml:space="preserve"> conducting surveillance</w:t>
      </w:r>
      <w:r w:rsidRPr="0010197E">
        <w:t xml:space="preserve"> </w:t>
      </w:r>
      <w:r w:rsidRPr="008224BE">
        <w:rPr>
          <w:sz w:val="16"/>
        </w:rPr>
        <w:t xml:space="preserve">in a way </w:t>
      </w:r>
      <w:r w:rsidRPr="0010197E">
        <w:rPr>
          <w:rStyle w:val="StyleUnderline"/>
        </w:rPr>
        <w:t>they say undermines cybersecurity for everyone and harms U.S. tech companies.</w:t>
      </w:r>
      <w:r w:rsidRPr="0010197E">
        <w:t xml:space="preserve"> “</w:t>
      </w:r>
      <w:r w:rsidRPr="0010197E">
        <w:rPr>
          <w:rStyle w:val="StyleUnderline"/>
        </w:rPr>
        <w:t>We have examples of the NSA</w:t>
      </w:r>
      <w:r w:rsidRPr="0010197E">
        <w:t xml:space="preserve"> </w:t>
      </w:r>
      <w:r w:rsidRPr="008224BE">
        <w:rPr>
          <w:sz w:val="16"/>
        </w:rPr>
        <w:t xml:space="preserve">going in and </w:t>
      </w:r>
      <w:r w:rsidRPr="0010197E">
        <w:rPr>
          <w:rStyle w:val="StyleUnderline"/>
          <w:highlight w:val="yellow"/>
        </w:rPr>
        <w:t>deliberately weakening security</w:t>
      </w:r>
      <w:r w:rsidRPr="0010197E">
        <w:rPr>
          <w:rStyle w:val="StyleUnderline"/>
        </w:rPr>
        <w:t xml:space="preserve"> of things</w:t>
      </w:r>
      <w:r w:rsidRPr="0010197E">
        <w:t xml:space="preserve"> </w:t>
      </w:r>
      <w:r w:rsidRPr="008224BE">
        <w:rPr>
          <w:sz w:val="16"/>
        </w:rPr>
        <w:t xml:space="preserve">that </w:t>
      </w:r>
      <w:r w:rsidRPr="0010197E">
        <w:rPr>
          <w:rStyle w:val="StyleUnderline"/>
        </w:rPr>
        <w:t xml:space="preserve">we use </w:t>
      </w:r>
      <w:r w:rsidRPr="0010197E">
        <w:rPr>
          <w:rStyle w:val="StyleUnderline"/>
          <w:highlight w:val="yellow"/>
        </w:rPr>
        <w:t xml:space="preserve">so they can eavesdrop on </w:t>
      </w:r>
      <w:r w:rsidRPr="008224BE">
        <w:rPr>
          <w:rStyle w:val="StyleUnderline"/>
          <w:sz w:val="16"/>
        </w:rPr>
        <w:t xml:space="preserve">particular </w:t>
      </w:r>
      <w:r w:rsidRPr="0010197E">
        <w:rPr>
          <w:rStyle w:val="StyleUnderline"/>
          <w:highlight w:val="yellow"/>
        </w:rPr>
        <w:t>targets</w:t>
      </w:r>
      <w:r w:rsidRPr="0010197E">
        <w:t xml:space="preserve">,” </w:t>
      </w:r>
      <w:r w:rsidRPr="008224BE">
        <w:rPr>
          <w:sz w:val="16"/>
        </w:rPr>
        <w:t>said Bruce Schneier, a prominent cryptography writer and technologist. Schneier referenced</w:t>
      </w:r>
      <w:r w:rsidRPr="0010197E">
        <w:t xml:space="preserve"> </w:t>
      </w:r>
      <w:r w:rsidRPr="0010197E">
        <w:rPr>
          <w:rStyle w:val="StyleUnderline"/>
        </w:rPr>
        <w:t xml:space="preserve">a Reuters report that </w:t>
      </w:r>
      <w:r w:rsidRPr="0010197E">
        <w:rPr>
          <w:rStyle w:val="StyleUnderline"/>
          <w:highlight w:val="yellow"/>
        </w:rPr>
        <w:t>the NSA paid the computer security firm RSA $10 million to use a deliberately flawed encryption standard to facilitate easier eavesdropping</w:t>
      </w:r>
      <w:r w:rsidRPr="008224BE">
        <w:rPr>
          <w:sz w:val="16"/>
          <w:highlight w:val="yellow"/>
        </w:rPr>
        <w:t>,</w:t>
      </w:r>
      <w:r w:rsidRPr="008224BE">
        <w:rPr>
          <w:sz w:val="16"/>
        </w:rPr>
        <w:t xml:space="preserve"> a charge RSA has denied. “This very act of undermining not only undermines our security. It undermines our fundamental trust in the things we use to achieve security. It’s very toxic,” Schneier said. In the year since former NSA contractor Edward Snowden’s first leaks</w:t>
      </w:r>
      <w:r w:rsidRPr="0010197E">
        <w:t xml:space="preserve">, </w:t>
      </w:r>
      <w:r w:rsidRPr="0010197E">
        <w:rPr>
          <w:rStyle w:val="StyleUnderline"/>
        </w:rPr>
        <w:t>attention has focused on the Agency’s surveillance itself, fueling debates over whether it is</w:t>
      </w:r>
      <w:r w:rsidRPr="0010197E">
        <w:t xml:space="preserve"> legal and </w:t>
      </w:r>
      <w:r w:rsidRPr="0010197E">
        <w:rPr>
          <w:rStyle w:val="StyleUnderline"/>
        </w:rPr>
        <w:t>ethical to spy on American citizens</w:t>
      </w:r>
      <w:r w:rsidRPr="0010197E">
        <w:t xml:space="preserve"> </w:t>
      </w:r>
      <w:r w:rsidRPr="008224BE">
        <w:rPr>
          <w:sz w:val="16"/>
        </w:rPr>
        <w:t>or to eavesdrop on the leaders of allied countries</w:t>
      </w:r>
      <w:r w:rsidRPr="0010197E">
        <w:t xml:space="preserve">. </w:t>
      </w:r>
      <w:r w:rsidRPr="0010197E">
        <w:rPr>
          <w:rStyle w:val="StyleUnderline"/>
        </w:rPr>
        <w:t xml:space="preserve">NSA </w:t>
      </w:r>
      <w:r w:rsidRPr="0010197E">
        <w:rPr>
          <w:rStyle w:val="StyleUnderline"/>
          <w:highlight w:val="yellow"/>
        </w:rPr>
        <w:t xml:space="preserve">policies that intentionally undermine cybersecurity </w:t>
      </w:r>
      <w:r w:rsidRPr="0010197E">
        <w:rPr>
          <w:rStyle w:val="Emphasis"/>
          <w:highlight w:val="yellow"/>
        </w:rPr>
        <w:t>too often get left out of the debate</w:t>
      </w:r>
      <w:r w:rsidRPr="0010197E">
        <w:rPr>
          <w:rStyle w:val="StyleUnderline"/>
        </w:rPr>
        <w:t>,</w:t>
      </w:r>
      <w:r w:rsidRPr="0010197E">
        <w:t xml:space="preserve"> </w:t>
      </w:r>
      <w:r w:rsidRPr="008224BE">
        <w:rPr>
          <w:sz w:val="16"/>
          <w:szCs w:val="16"/>
        </w:rPr>
        <w:t>said panelists Monday at a New American Foundation event titled “National Insecurity Agency: How the NSA’s Surveillance Programs Undermine Internet Security.” “If the Chinese government had proposed to put in a backdoor into our computers and then paid a company $10 million to make that the standard we would be furious,” said Joe Hall, chief technologist at the Center for Democracy and Technology. “That’s exactly what the NSA has become: the best hacker in the entire world.” In a statement to TIME, the NSA denied it had made the Internet less secure. “While we cannot comment on specific, alleged intelligence-gathering activities, NSA’s interest in any given technology is driven by the use of that technology by foreign intelligence targets. The United States pursues its intelligence mission with care to ensure that innocent users of those same technologies are not affected,” spokesperson Vanee’ Vines said. “Our participation in standards development has strengthened the core encryption technology that underpins the Internet. NSA cannot crack much of the encryption that guards global commerce – and we don’t want to.” The tension arises due to the two competing missions of the National Security Agency: electronic surveillance and protecting U.S. systems from cyberattacks. Nearly all of our online communications are encrypted in some way against cyberattack, to protect our bank accounts from thieves and our intimate lives from nosy neighbors. This poses a challenge for the NSA as the agency, since September 11, 2001, has focused less on agents of foreign governments and more on ferreting out terrorist threats. Inevitably the data of innocent people gets caught its dragnet. A Washington Post report Sunday estimated that 90 percent of those caught in the agency’s data surveillance net—including intimate communications like family photographs and emails between lovers—are everyday Internet users not suspected of wrongdoing, many of them American citizens.</w:t>
      </w:r>
      <w:r w:rsidRPr="0010197E">
        <w:t xml:space="preserve"> </w:t>
      </w:r>
      <w:r w:rsidRPr="0010197E">
        <w:rPr>
          <w:rStyle w:val="StyleUnderline"/>
          <w:highlight w:val="yellow"/>
        </w:rPr>
        <w:t>The agency has sought to install “backdoors</w:t>
      </w:r>
      <w:r w:rsidRPr="0010197E">
        <w:rPr>
          <w:rStyle w:val="StyleUnderline"/>
        </w:rPr>
        <w:t xml:space="preserve">,” hardware and </w:t>
      </w:r>
      <w:r w:rsidRPr="0010197E">
        <w:rPr>
          <w:rStyle w:val="StyleUnderline"/>
          <w:highlight w:val="yellow"/>
        </w:rPr>
        <w:t>software systems with deliberately weakened security, into some of the most commonly used tech product</w:t>
      </w:r>
      <w:r w:rsidRPr="0010197E">
        <w:rPr>
          <w:highlight w:val="yellow"/>
        </w:rPr>
        <w:t>s</w:t>
      </w:r>
      <w:r w:rsidRPr="0010197E">
        <w:rPr>
          <w:rStyle w:val="StyleUnderline"/>
        </w:rPr>
        <w:t>, as it did in the program codenamed PRISM</w:t>
      </w:r>
      <w:r w:rsidRPr="0010197E">
        <w:t xml:space="preserve">. American </w:t>
      </w:r>
      <w:r w:rsidRPr="0010197E">
        <w:rPr>
          <w:rStyle w:val="StyleUnderline"/>
          <w:highlight w:val="yellow"/>
        </w:rPr>
        <w:t>tech companies say this hurts</w:t>
      </w:r>
      <w:r w:rsidRPr="0010197E">
        <w:t xml:space="preserve"> their </w:t>
      </w:r>
      <w:r w:rsidRPr="0010197E">
        <w:rPr>
          <w:rStyle w:val="StyleUnderline"/>
          <w:highlight w:val="yellow"/>
        </w:rPr>
        <w:t>business in the international marketplace</w:t>
      </w:r>
      <w:r w:rsidRPr="0010197E">
        <w:t>,</w:t>
      </w:r>
      <w:r w:rsidRPr="0010197E">
        <w:rPr>
          <w:rStyle w:val="StyleUnderline"/>
        </w:rPr>
        <w:t xml:space="preserve"> </w:t>
      </w:r>
      <w:r w:rsidRPr="0010197E">
        <w:rPr>
          <w:rStyle w:val="StyleUnderline"/>
          <w:highlight w:val="yellow"/>
        </w:rPr>
        <w:t>where users aren’t keen to use software</w:t>
      </w:r>
      <w:r w:rsidRPr="0010197E">
        <w:rPr>
          <w:rStyle w:val="StyleUnderline"/>
        </w:rPr>
        <w:t xml:space="preserve"> that comes </w:t>
      </w:r>
      <w:r w:rsidRPr="0010197E">
        <w:rPr>
          <w:rStyle w:val="StyleUnderline"/>
          <w:highlight w:val="yellow"/>
        </w:rPr>
        <w:t>bugged by an American intelligence agency</w:t>
      </w:r>
      <w:r w:rsidRPr="0010197E">
        <w:rPr>
          <w:rStyle w:val="StyleUnderline"/>
        </w:rPr>
        <w:t>.</w:t>
      </w:r>
      <w:r w:rsidRPr="0010197E">
        <w:t xml:space="preserve"> </w:t>
      </w:r>
      <w:r w:rsidRPr="008224BE">
        <w:rPr>
          <w:sz w:val="16"/>
        </w:rPr>
        <w:t>Major tech firms, including Google, supported an amendment to the defense budget in May to prohibit the NSA from using funds for this kind of backdoor surveillance. “Maybe a year ago this sort of language might have seemed unnecessary,” Google Privacy Policy Counsel David Lieber said, “but now its actually really important to restore trust that these sorts of things are not being requested and/or required of companies.”</w:t>
      </w:r>
      <w:r w:rsidRPr="008224BE">
        <w:rPr>
          <w:rStyle w:val="StyleUnderline"/>
          <w:sz w:val="16"/>
        </w:rPr>
        <w:t xml:space="preserve"> </w:t>
      </w:r>
      <w:r w:rsidRPr="008224BE">
        <w:rPr>
          <w:sz w:val="16"/>
        </w:rPr>
        <w:t xml:space="preserve">Critics, like panelist Amie Stepanovich, senior policy counsel for </w:t>
      </w:r>
      <w:r w:rsidRPr="0010197E">
        <w:rPr>
          <w:rStyle w:val="StyleUnderline"/>
        </w:rPr>
        <w:t>the</w:t>
      </w:r>
      <w:r w:rsidRPr="0010197E">
        <w:t xml:space="preserve"> </w:t>
      </w:r>
      <w:r w:rsidRPr="008224BE">
        <w:rPr>
          <w:sz w:val="16"/>
        </w:rPr>
        <w:t>web freedom group Access, say</w:t>
      </w:r>
      <w:r w:rsidRPr="008224BE">
        <w:rPr>
          <w:rStyle w:val="StyleUnderline"/>
          <w:sz w:val="16"/>
        </w:rPr>
        <w:t xml:space="preserve"> </w:t>
      </w:r>
      <w:r w:rsidRPr="0010197E">
        <w:rPr>
          <w:rStyle w:val="StyleUnderline"/>
        </w:rPr>
        <w:t>NSA</w:t>
      </w:r>
      <w:r w:rsidRPr="0010197E">
        <w:t xml:space="preserve"> </w:t>
      </w:r>
      <w:r w:rsidRPr="008224BE">
        <w:rPr>
          <w:sz w:val="16"/>
        </w:rPr>
        <w:t xml:space="preserve">has </w:t>
      </w:r>
      <w:r w:rsidRPr="0010197E">
        <w:rPr>
          <w:rStyle w:val="StyleUnderline"/>
        </w:rPr>
        <w:t>also worked to crack</w:t>
      </w:r>
      <w:r w:rsidRPr="0010197E">
        <w:t xml:space="preserve"> </w:t>
      </w:r>
      <w:r w:rsidRPr="008224BE">
        <w:rPr>
          <w:sz w:val="14"/>
        </w:rPr>
        <w:t xml:space="preserve">and undermine </w:t>
      </w:r>
      <w:r w:rsidRPr="0010197E">
        <w:rPr>
          <w:rStyle w:val="StyleUnderline"/>
        </w:rPr>
        <w:t>encryption standards set by the National Institute of Standards and Technology (the body that establishes the security standards that help protect our email accounts, banking websites, etc.)</w:t>
      </w:r>
      <w:r w:rsidRPr="0010197E">
        <w:t xml:space="preserve">, </w:t>
      </w:r>
      <w:r w:rsidRPr="0010197E">
        <w:rPr>
          <w:rStyle w:val="StyleUnderline"/>
        </w:rPr>
        <w:t>and</w:t>
      </w:r>
      <w:r w:rsidRPr="0010197E">
        <w:t xml:space="preserve"> </w:t>
      </w:r>
      <w:r w:rsidRPr="0010197E">
        <w:rPr>
          <w:rStyle w:val="StyleUnderline"/>
        </w:rPr>
        <w:t>hoarded</w:t>
      </w:r>
      <w:r w:rsidRPr="0010197E">
        <w:t xml:space="preserve"> </w:t>
      </w:r>
      <w:r w:rsidRPr="008224BE">
        <w:rPr>
          <w:sz w:val="16"/>
        </w:rPr>
        <w:t>indexes o</w:t>
      </w:r>
      <w:r w:rsidRPr="0010197E">
        <w:t xml:space="preserve">f </w:t>
      </w:r>
      <w:r w:rsidRPr="0010197E">
        <w:rPr>
          <w:rStyle w:val="StyleUnderline"/>
        </w:rPr>
        <w:t xml:space="preserve">computer </w:t>
      </w:r>
      <w:r w:rsidRPr="008224BE">
        <w:rPr>
          <w:rStyle w:val="StyleUnderline"/>
        </w:rPr>
        <w:t>bugs</w:t>
      </w:r>
      <w:r w:rsidRPr="008224BE">
        <w:t xml:space="preserve"> </w:t>
      </w:r>
      <w:r w:rsidRPr="008224BE">
        <w:rPr>
          <w:sz w:val="16"/>
        </w:rPr>
        <w:t>the agency uses</w:t>
      </w:r>
      <w:r w:rsidRPr="0010197E">
        <w:t xml:space="preserve"> </w:t>
      </w:r>
      <w:r w:rsidRPr="0010197E">
        <w:rPr>
          <w:rStyle w:val="StyleUnderline"/>
        </w:rPr>
        <w:t>to hack into machines</w:t>
      </w:r>
      <w:r w:rsidRPr="0010197E">
        <w:t xml:space="preserve"> </w:t>
      </w:r>
      <w:r w:rsidRPr="0010197E">
        <w:rPr>
          <w:rStyle w:val="StyleUnderline"/>
        </w:rPr>
        <w:t>rather than reveal the vulnerabilities so they can be fixed</w:t>
      </w:r>
      <w:r w:rsidRPr="008224BE">
        <w:rPr>
          <w:sz w:val="16"/>
        </w:rPr>
        <w:t xml:space="preserve">. In the wake of apparently unfounded accusations that </w:t>
      </w:r>
      <w:r w:rsidRPr="0010197E">
        <w:rPr>
          <w:rStyle w:val="StyleUnderline"/>
          <w:highlight w:val="yellow"/>
        </w:rPr>
        <w:t>the NSA</w:t>
      </w:r>
      <w:r w:rsidRPr="0010197E">
        <w:t xml:space="preserve"> </w:t>
      </w:r>
      <w:r w:rsidRPr="008224BE">
        <w:rPr>
          <w:sz w:val="16"/>
          <w:szCs w:val="16"/>
        </w:rPr>
        <w:t>knew about the Heartbleed bug and</w:t>
      </w:r>
      <w:r w:rsidRPr="008224BE">
        <w:rPr>
          <w:sz w:val="8"/>
        </w:rPr>
        <w:t xml:space="preserve"> </w:t>
      </w:r>
      <w:r w:rsidRPr="0010197E">
        <w:rPr>
          <w:rStyle w:val="StyleUnderline"/>
          <w:highlight w:val="yellow"/>
        </w:rPr>
        <w:t>didn’t</w:t>
      </w:r>
      <w:r w:rsidRPr="0010197E">
        <w:t xml:space="preserve"> </w:t>
      </w:r>
      <w:r w:rsidRPr="008224BE">
        <w:rPr>
          <w:sz w:val="16"/>
        </w:rPr>
        <w:t>help fix it, the administration announced this spring it has “re-invigorated” existing policy on how it decides whether or not to</w:t>
      </w:r>
      <w:r w:rsidRPr="0010197E">
        <w:rPr>
          <w:rStyle w:val="StyleUnderline"/>
        </w:rPr>
        <w:t xml:space="preserve"> </w:t>
      </w:r>
      <w:r w:rsidRPr="0010197E">
        <w:rPr>
          <w:rStyle w:val="StyleUnderline"/>
          <w:highlight w:val="yellow"/>
        </w:rPr>
        <w:t>disclose</w:t>
      </w:r>
      <w:r w:rsidRPr="0010197E">
        <w:t xml:space="preserve"> </w:t>
      </w:r>
      <w:r w:rsidRPr="008224BE">
        <w:rPr>
          <w:sz w:val="16"/>
        </w:rPr>
        <w:t xml:space="preserve">or exploit security vulnerabilities it finds. “Building up </w:t>
      </w:r>
      <w:r w:rsidRPr="0010197E">
        <w:rPr>
          <w:highlight w:val="yellow"/>
        </w:rPr>
        <w:t xml:space="preserve">a </w:t>
      </w:r>
      <w:r w:rsidRPr="0010197E">
        <w:rPr>
          <w:rStyle w:val="StyleUnderline"/>
          <w:highlight w:val="yellow"/>
        </w:rPr>
        <w:t xml:space="preserve">huge stockpile of undisclosed vulnerabilities </w:t>
      </w:r>
      <w:r w:rsidRPr="0010197E">
        <w:rPr>
          <w:rStyle w:val="StyleUnderline"/>
        </w:rPr>
        <w:t>while</w:t>
      </w:r>
      <w:r w:rsidRPr="0010197E">
        <w:rPr>
          <w:rStyle w:val="Emphasis"/>
        </w:rPr>
        <w:t xml:space="preserve"> </w:t>
      </w:r>
      <w:r w:rsidRPr="0010197E">
        <w:rPr>
          <w:rStyle w:val="Emphasis"/>
          <w:highlight w:val="yellow"/>
        </w:rPr>
        <w:t xml:space="preserve">leaving the Internet </w:t>
      </w:r>
      <w:r w:rsidRPr="0010197E">
        <w:rPr>
          <w:rStyle w:val="Emphasis"/>
          <w:highlight w:val="yellow"/>
        </w:rPr>
        <w:lastRenderedPageBreak/>
        <w:t>vulnerable</w:t>
      </w:r>
      <w:r w:rsidRPr="0010197E">
        <w:rPr>
          <w:rStyle w:val="StyleUnderline"/>
          <w:highlight w:val="yellow"/>
        </w:rPr>
        <w:t xml:space="preserve"> and </w:t>
      </w:r>
      <w:r w:rsidRPr="0010197E">
        <w:rPr>
          <w:rStyle w:val="Emphasis"/>
          <w:highlight w:val="yellow"/>
        </w:rPr>
        <w:t>the American people unprotected</w:t>
      </w:r>
      <w:r w:rsidRPr="0010197E">
        <w:t xml:space="preserve"> </w:t>
      </w:r>
      <w:r w:rsidRPr="008224BE">
        <w:rPr>
          <w:sz w:val="16"/>
          <w:szCs w:val="16"/>
        </w:rPr>
        <w:t>would not be in our national security interest. But that is not the same as arguing that we should completely forgo this tool as a way to conduct intelligence collection,” White House Cybersecurity Coordinator Michael Daniel wrote in April. At its core the question comes down to a cost benefit analysis</w:t>
      </w:r>
      <w:r w:rsidRPr="0010197E">
        <w:t>. “</w:t>
      </w:r>
      <w:r w:rsidRPr="0010197E">
        <w:rPr>
          <w:rStyle w:val="StyleUnderline"/>
        </w:rPr>
        <w:t>The fundamental issue</w:t>
      </w:r>
      <w:r w:rsidRPr="0010197E">
        <w:t xml:space="preserve">,” </w:t>
      </w:r>
      <w:r w:rsidRPr="008224BE">
        <w:rPr>
          <w:sz w:val="16"/>
          <w:szCs w:val="16"/>
        </w:rPr>
        <w:t>Schneier said</w:t>
      </w:r>
      <w:r w:rsidRPr="0010197E">
        <w:t>, “</w:t>
      </w:r>
      <w:r w:rsidRPr="0010197E">
        <w:rPr>
          <w:rStyle w:val="StyleUnderline"/>
        </w:rPr>
        <w:t>is should we compromise the security of everybody in order to access the data of the few</w:t>
      </w:r>
      <w:r w:rsidRPr="0010197E">
        <w:t>.”</w:t>
      </w:r>
    </w:p>
    <w:p w:rsidR="001F29F1" w:rsidRPr="00A4515D" w:rsidRDefault="001F29F1" w:rsidP="001F29F1"/>
    <w:p w:rsidR="005260D6" w:rsidRPr="005260D6" w:rsidRDefault="005260D6" w:rsidP="005260D6">
      <w:pPr>
        <w:pStyle w:val="Heading4"/>
      </w:pPr>
      <w:r w:rsidRPr="005260D6">
        <w:t>This is vital to secure critical infrastructure --- impact is hege, the economy, food prices, energy shocks, and chemical industry</w:t>
      </w:r>
    </w:p>
    <w:p w:rsidR="005260D6" w:rsidRPr="0066594E" w:rsidRDefault="005260D6" w:rsidP="005260D6">
      <w:pPr>
        <w:rPr>
          <w:b/>
          <w:bCs/>
          <w:sz w:val="20"/>
        </w:rPr>
      </w:pPr>
      <w:r w:rsidRPr="004769B9">
        <w:rPr>
          <w:rStyle w:val="Style13ptBold"/>
        </w:rPr>
        <w:t xml:space="preserve">Sebastian ’09 </w:t>
      </w:r>
      <w:r>
        <w:rPr>
          <w:rStyle w:val="Style13ptBold"/>
        </w:rPr>
        <w:t xml:space="preserve"> </w:t>
      </w:r>
      <w:r>
        <w:t xml:space="preserve">(Rohan,- research for the </w:t>
      </w:r>
      <w:r w:rsidRPr="004C65DF">
        <w:t>office of Virginia Senator Mark Warner</w:t>
      </w:r>
      <w:r>
        <w:t xml:space="preserve">  CS Computer Science from UVA, 6-24 “</w:t>
      </w:r>
      <w:r w:rsidRPr="004C65DF">
        <w:t>The Federal Government’s Role in Preserving</w:t>
      </w:r>
      <w:r>
        <w:t xml:space="preserve"> </w:t>
      </w:r>
      <w:r w:rsidRPr="004C65DF">
        <w:t>Cybersecurity for Critical Infrastructure</w:t>
      </w:r>
      <w:r>
        <w:t>”)</w:t>
      </w:r>
    </w:p>
    <w:p w:rsidR="005260D6" w:rsidRPr="005260D6" w:rsidRDefault="005260D6" w:rsidP="005260D6">
      <w:pPr>
        <w:rPr>
          <w:sz w:val="16"/>
        </w:rPr>
      </w:pPr>
      <w:r w:rsidRPr="005260D6">
        <w:rPr>
          <w:sz w:val="16"/>
        </w:rPr>
        <w:t xml:space="preserve">The intersection of critical infrastructure and cyberspace has presented many challenges  to policymakers. </w:t>
      </w:r>
      <w:r w:rsidRPr="004769B9">
        <w:rPr>
          <w:rStyle w:val="StyleUnderline"/>
        </w:rPr>
        <w:t>Critical infrastructure includes areas like the water and food supply,  telecommunications, nuclear power, transportation, banking, and energy</w:t>
      </w:r>
      <w:r w:rsidRPr="005260D6">
        <w:rPr>
          <w:sz w:val="16"/>
        </w:rPr>
        <w:t xml:space="preserve">---areas </w:t>
      </w:r>
      <w:r w:rsidRPr="004769B9">
        <w:rPr>
          <w:rStyle w:val="StyleUnderline"/>
        </w:rPr>
        <w:t>crucial to the  functioning of society</w:t>
      </w:r>
      <w:r w:rsidRPr="005260D6">
        <w:rPr>
          <w:sz w:val="16"/>
        </w:rPr>
        <w:t xml:space="preserve">. Eighty percent of this critical infrastructure is owned by the private  sector. The continual delegation of control of critical infrastructure to cyberspace without regard  to security has posed many vulnerabilities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w:t>
      </w:r>
    </w:p>
    <w:p w:rsidR="005260D6" w:rsidRDefault="005260D6" w:rsidP="005260D6">
      <w:r>
        <w:t xml:space="preserve">[End of Abstact – Start of Intro] </w:t>
      </w:r>
    </w:p>
    <w:p w:rsidR="005260D6" w:rsidRPr="005260D6" w:rsidRDefault="005260D6" w:rsidP="005260D6">
      <w:pPr>
        <w:rPr>
          <w:sz w:val="16"/>
        </w:rPr>
      </w:pPr>
      <w:r w:rsidRPr="005260D6">
        <w:rPr>
          <w:sz w:val="16"/>
        </w:rPr>
        <w:t xml:space="preserve">Critical Infrastructure  Government and the private sector have reaped digital networking’s benefits by using  computer networks to control vital parts of critical infrastructure from cyberspace. However,  remote </w:t>
      </w:r>
      <w:r w:rsidRPr="004769B9">
        <w:rPr>
          <w:rStyle w:val="StyleUnderline"/>
        </w:rPr>
        <w:t>access to critical infrastructure from cyberspace has placed these systems at risk of  destruction by other countries, malicious actors, or terrorists.</w:t>
      </w:r>
      <w:r w:rsidRPr="005260D6">
        <w:rPr>
          <w:sz w:val="16"/>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three policy options.  </w:t>
      </w:r>
      <w:r w:rsidRPr="004769B9">
        <w:rPr>
          <w:rStyle w:val="StyleUnderline"/>
        </w:rPr>
        <w:t>Critical infrastructure includes areas such as transportation, water supplies, public health,  telecommunications, energy, banking and finance, emergency and information services, nuclear  facilities, food supplies, and defense and chemical industries</w:t>
      </w:r>
      <w:r w:rsidRPr="005260D6">
        <w:rPr>
          <w:sz w:val="16"/>
        </w:rPr>
        <w:t xml:space="preserve"> (Moteff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4C65DF">
        <w:rPr>
          <w:rStyle w:val="StyleUnderline"/>
        </w:rPr>
        <w:t>critical infrastructures comprise the foundation for the modern economy and  national security</w:t>
      </w:r>
      <w:r w:rsidRPr="005260D6">
        <w:rPr>
          <w:sz w:val="16"/>
        </w:rPr>
        <w:t xml:space="preserve">, so the federal government shares responsibility for protecting them. However,  the government rests in a precarious position because </w:t>
      </w:r>
      <w:r w:rsidRPr="004C65DF">
        <w:rPr>
          <w:rStyle w:val="StyleUnderline"/>
        </w:rPr>
        <w:t>the private sector owns</w:t>
      </w:r>
      <w:r w:rsidRPr="005260D6">
        <w:rPr>
          <w:sz w:val="16"/>
        </w:rPr>
        <w:t xml:space="preserve"> about </w:t>
      </w:r>
      <w:r w:rsidRPr="004C65DF">
        <w:rPr>
          <w:rStyle w:val="StyleUnderline"/>
        </w:rPr>
        <w:t>eighty  percent</w:t>
      </w:r>
      <w:r w:rsidRPr="005260D6">
        <w:rPr>
          <w:sz w:val="16"/>
        </w:rPr>
        <w:t xml:space="preserve"> of critical infrastructure (Forest, 2006, p. 78). Furthermore, about eighty percent of all  American commerce occurs on privately owned telecommunications networks, primarily the  Internet (Theohary, 2009, p. 20</w:t>
      </w:r>
      <w:r w:rsidRPr="004C65DF">
        <w:rPr>
          <w:rStyle w:val="StyleUnderline"/>
        </w:rPr>
        <w:t>). Even the most valuable</w:t>
      </w:r>
      <w:r w:rsidRPr="005260D6">
        <w:rPr>
          <w:sz w:val="16"/>
        </w:rPr>
        <w:t xml:space="preserve"> national </w:t>
      </w:r>
      <w:r w:rsidRPr="004C65DF">
        <w:rPr>
          <w:rStyle w:val="StyleUnderline"/>
        </w:rPr>
        <w:t>defense systems rely on  privately owned telecommunications</w:t>
      </w:r>
      <w:r w:rsidRPr="005260D6">
        <w:rPr>
          <w:sz w:val="16"/>
        </w:rPr>
        <w:t xml:space="preserve"> networks (National Security Agency, 2009).  As digital networking proliferates through society, builders will delegate control of more  and more parts of critical infrastructure to the realm of cyberspace. In fact, every piece of  software added to a system expands the “attack surface” accessible to external actors (Welander,  2009, p. 42). Therefore, cybersecurity is necessary to safeguard this infrastructure.  The Need for Cybersecurity Proprietors often control critical infrastructure from cyberspace. According to the  National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infrastructure  and cyberspace means that policymakers should strive to establish security while retaining a  relatively open cyberspace.  Several government officials have emphasized </w:t>
      </w:r>
      <w:r w:rsidRPr="007858D5">
        <w:rPr>
          <w:rStyle w:val="StyleUnderline"/>
        </w:rPr>
        <w:t>the catastrophic effects of compromised  cybersecurity</w:t>
      </w:r>
      <w:r w:rsidRPr="005260D6">
        <w:rPr>
          <w:sz w:val="16"/>
        </w:rPr>
        <w:t xml:space="preserve">. Paul Kurtz, an </w:t>
      </w:r>
      <w:r w:rsidRPr="005260D6">
        <w:rPr>
          <w:sz w:val="16"/>
        </w:rPr>
        <w:lastRenderedPageBreak/>
        <w:t xml:space="preserve">advisor on President Obama’s transition team, warned of a “cyber  Katrina,” </w:t>
      </w:r>
      <w:r w:rsidRPr="007858D5">
        <w:rPr>
          <w:rStyle w:val="StyleUnderline"/>
        </w:rPr>
        <w:t>a cataclysm in which government agencies would fail to coordinate</w:t>
      </w:r>
      <w:r w:rsidRPr="005260D6">
        <w:rPr>
          <w:sz w:val="16"/>
        </w:rPr>
        <w:t xml:space="preserve"> after a cyber attack  </w:t>
      </w:r>
      <w:r w:rsidRPr="007858D5">
        <w:rPr>
          <w:rStyle w:val="StyleUnderline"/>
        </w:rPr>
        <w:t>and</w:t>
      </w:r>
      <w:r w:rsidRPr="005260D6">
        <w:rPr>
          <w:sz w:val="16"/>
        </w:rPr>
        <w:t xml:space="preserve"> would </w:t>
      </w:r>
      <w:r w:rsidRPr="007858D5">
        <w:rPr>
          <w:rStyle w:val="Emphasis"/>
        </w:rPr>
        <w:t>subsequently collapse</w:t>
      </w:r>
      <w:r w:rsidRPr="005260D6">
        <w:rPr>
          <w:sz w:val="16"/>
        </w:rPr>
        <w:t xml:space="preserve"> (Epstein, 2009). Mike McConnell, a former director of both  the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Clinton  and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7858D5">
        <w:rPr>
          <w:rStyle w:val="StyleUnderline"/>
        </w:rPr>
        <w:t>cyber attacks  against financial sectors and physical infrastructure could “severely impact the national  economy” and disturb energy sources like oil and electricity</w:t>
      </w:r>
      <w:r w:rsidRPr="005260D6">
        <w:rPr>
          <w:sz w:val="16"/>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  </w:t>
      </w:r>
      <w:r w:rsidRPr="007858D5">
        <w:rPr>
          <w:rStyle w:val="StyleUnderline"/>
        </w:rPr>
        <w:t>the</w:t>
      </w:r>
      <w:r w:rsidRPr="005260D6">
        <w:rPr>
          <w:sz w:val="16"/>
        </w:rPr>
        <w:t xml:space="preserve"> American </w:t>
      </w:r>
      <w:r w:rsidRPr="007858D5">
        <w:rPr>
          <w:rStyle w:val="StyleUnderline"/>
        </w:rPr>
        <w:t>military’s “Achilles’ heel”</w:t>
      </w:r>
      <w:r w:rsidRPr="005260D6">
        <w:rPr>
          <w:sz w:val="16"/>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cyberspace,…,the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lay out three policy options to address these issues.  Strengthening Partnerships between the Public and Private Sectors  Any kind of long term solution to cybersecurity threats must consider </w:t>
      </w:r>
      <w:r w:rsidRPr="007858D5">
        <w:rPr>
          <w:rStyle w:val="StyleUnderline"/>
        </w:rPr>
        <w:t>the private sector</w:t>
      </w:r>
      <w:r w:rsidRPr="005260D6">
        <w:rPr>
          <w:sz w:val="16"/>
        </w:rPr>
        <w:t xml:space="preserve">  since it </w:t>
      </w:r>
      <w:r w:rsidRPr="007858D5">
        <w:rPr>
          <w:rStyle w:val="StyleUnderline"/>
        </w:rPr>
        <w:t>owns about eighty percent of the nation’s critical infrastructure</w:t>
      </w:r>
      <w:r w:rsidRPr="005260D6">
        <w:rPr>
          <w:sz w:val="16"/>
        </w:rPr>
        <w:t xml:space="preserve">. Legislators cannot  expect a law ignoring the private sector’s input to succeed because business’s efforts will ultimately determine effective cybersecurity policies. Thus, the government can continue  encouraging the deepening of relationships with the private sector.  Advocating a redefinition of government’s relationship to the software business, General  James Cartwright stated that government should treat “cyber security as a weapon system”  (Rutherford, 2008). A paradigm shift to Gen. Cartwright’s mindset would be favorable for  government and business because the public sector widely uses private sector products. The  Department of Defense, in particular, uses “Commercial-Off-the-Shelf” products since these  packages are cheaper and more innovative than a government established standard.  Communication between government and the private sector would be helpful for  alleviating situations involving systemic software threats. For example, the Microsoft Windows  operating system runs on “ninety-five percent of personal computers worldwide,” so hackers  often exploit its vulnerabilities. In 2003, the Blaster worm infected “some 400,000 host PCs” in  a single day. Microsoft responded by permitting “several governments across the world to take a  peek at the precious Windows source code” for input and disclosure (Taylor, 2003). Thus,  government benefitted by receiving insight into the potential problems the Blaster worm posed;  business benefitted by receiving the government’s assistance with this problem.  A number of forums already exist to serve as models for more formal mechanisms of  public-private communication. Microsoft created a Security Response Center that works with  the Department of Defense to secure its products (Information Technology in the 21st Century  Battlespace, 2003). Learning from Carnegie Mellon University’s public-private alliance model,  the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mechanism  to collect and analyze data from private companies without fear of releasing that data to the  public by the Freedom of Information Act (Grubesic &amp; Murray, 2006, p. 65). In response to the  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7858D5">
        <w:rPr>
          <w:rStyle w:val="StyleUnderline"/>
        </w:rPr>
        <w:t>Industry  acceptance and political obstacles could obstruct the way to success</w:t>
      </w:r>
      <w:r w:rsidRPr="005260D6">
        <w:rPr>
          <w:sz w:val="16"/>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to  6  reputation among consumers (Hansen, 2001, p. 1161). </w:t>
      </w:r>
      <w:r w:rsidRPr="004769B9">
        <w:rPr>
          <w:rStyle w:val="StyleUnderline"/>
        </w:rPr>
        <w:t xml:space="preserve">This </w:t>
      </w:r>
      <w:r w:rsidRPr="005260D6">
        <w:rPr>
          <w:sz w:val="16"/>
        </w:rPr>
        <w:t>option’s effectiveness</w:t>
      </w:r>
      <w:r w:rsidRPr="004769B9">
        <w:rPr>
          <w:rStyle w:val="StyleUnderline"/>
        </w:rPr>
        <w:t xml:space="preserve"> is directly tied  to political feasibility and industry acceptance</w:t>
      </w:r>
      <w:r w:rsidRPr="005260D6">
        <w:rPr>
          <w:sz w:val="16"/>
        </w:rPr>
        <w:t>.</w:t>
      </w:r>
    </w:p>
    <w:p w:rsidR="005260D6" w:rsidRDefault="005260D6" w:rsidP="005260D6"/>
    <w:p w:rsidR="005260D6" w:rsidRPr="005260D6" w:rsidRDefault="005260D6" w:rsidP="005260D6">
      <w:pPr>
        <w:pStyle w:val="Heading4"/>
      </w:pPr>
      <w:r w:rsidRPr="005260D6">
        <w:lastRenderedPageBreak/>
        <w:t xml:space="preserve">Extinction </w:t>
      </w:r>
    </w:p>
    <w:p w:rsidR="005260D6" w:rsidRPr="0066594E" w:rsidRDefault="005260D6" w:rsidP="005260D6">
      <w:pPr>
        <w:rPr>
          <w:b/>
          <w:bCs/>
          <w:sz w:val="20"/>
        </w:rPr>
      </w:pPr>
      <w:r w:rsidRPr="00B158D7">
        <w:rPr>
          <w:rStyle w:val="Style13ptBold"/>
        </w:rPr>
        <w:t xml:space="preserve">Adhikari ’09 </w:t>
      </w:r>
      <w:r>
        <w:rPr>
          <w:rStyle w:val="Style13ptBold"/>
        </w:rPr>
        <w:t xml:space="preserve"> </w:t>
      </w:r>
      <w:r>
        <w:t>(</w:t>
      </w:r>
      <w:r w:rsidRPr="00B158D7">
        <w:t>Richard</w:t>
      </w:r>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rsidR="005260D6" w:rsidRPr="005260D6" w:rsidRDefault="005260D6" w:rsidP="005260D6">
      <w:pPr>
        <w:rPr>
          <w:sz w:val="16"/>
        </w:rPr>
      </w:pPr>
      <w:r w:rsidRPr="005260D6">
        <w:rPr>
          <w:sz w:val="16"/>
        </w:rPr>
        <w:t xml:space="preserve">The conflicts in the Middle East and Afghanistan, to name the most prominent, are taking their toll on human life and limb. However, </w:t>
      </w:r>
      <w:r w:rsidRPr="004769B9">
        <w:rPr>
          <w:rStyle w:val="StyleUnderline"/>
        </w:rPr>
        <w:t xml:space="preserve">the escalating cyberconflict </w:t>
      </w:r>
      <w:r w:rsidRPr="005260D6">
        <w:rPr>
          <w:sz w:val="16"/>
        </w:rPr>
        <w:t xml:space="preserve">among nations </w:t>
      </w:r>
      <w:r w:rsidRPr="004769B9">
        <w:rPr>
          <w:rStyle w:val="StyleUnderline"/>
        </w:rPr>
        <w:t>is far more dangerous</w:t>
      </w:r>
      <w:r w:rsidRPr="005260D6">
        <w:rPr>
          <w:sz w:val="16"/>
        </w:rPr>
        <w:t>, argues retired general Wesley Clark, who spoke with TechNewsWorld in an exclusive interview.  That cyberconflict will take a far greater toll on the world,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cyberstruggle is a daily, ongoing affair</w:t>
      </w:r>
      <w:r w:rsidRPr="004769B9">
        <w:rPr>
          <w:rStyle w:val="StyleUnderline"/>
        </w:rPr>
        <w:t>. It's a matter of thousands of probes a day</w:t>
      </w:r>
      <w:r w:rsidRPr="005260D6">
        <w:rPr>
          <w:sz w:val="16"/>
        </w:rPr>
        <w:t xml:space="preserve">, in and out, </w:t>
      </w:r>
      <w:r w:rsidRPr="004769B9">
        <w:rPr>
          <w:rStyle w:val="StyleUnderline"/>
        </w:rPr>
        <w:t>against</w:t>
      </w:r>
      <w:r w:rsidRPr="005260D6">
        <w:rPr>
          <w:sz w:val="16"/>
        </w:rPr>
        <w:t xml:space="preserve"> systems that belong to obvious targets like the United States Department of Defense; not-so-obvious targets like </w:t>
      </w:r>
      <w:r w:rsidRPr="004769B9">
        <w:rPr>
          <w:rStyle w:val="StyleUnderline"/>
        </w:rPr>
        <w:t>banks and energy companies; and individual consumers or ta</w:t>
      </w:r>
      <w:r w:rsidRPr="005260D6">
        <w:rPr>
          <w:sz w:val="16"/>
        </w:rPr>
        <w:t xml:space="preserve">xpayers. It's ongoing, it's undeclared, it's often unreported, and it's very much an ongoing concern at all levels -- business, commerce and individual privacy.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they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  Companies could lose their supply chain management, lose their accounting records, lose their customer lists. Trying to rebuild this on paper when we've all been interconnected on the Internet will cause years of economic decline. </w:t>
      </w:r>
      <w:r w:rsidRPr="004769B9">
        <w:rPr>
          <w:rStyle w:val="StyleUnderline"/>
        </w:rPr>
        <w:t>We are, as a civilization, quite vulnerable to disruption</w:t>
      </w:r>
      <w:r w:rsidRPr="005260D6">
        <w:rPr>
          <w:sz w:val="16"/>
        </w:rPr>
        <w:t xml:space="preserve">, 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4769B9">
        <w:rPr>
          <w:rStyle w:val="StyleUnderline"/>
        </w:rPr>
        <w:t>the stakes are: continued economic vitality and</w:t>
      </w:r>
      <w:r w:rsidRPr="005260D6">
        <w:rPr>
          <w:sz w:val="16"/>
        </w:rPr>
        <w:t xml:space="preserve">, ultimately, </w:t>
      </w:r>
      <w:r w:rsidRPr="004769B9">
        <w:rPr>
          <w:rStyle w:val="StyleUnderline"/>
        </w:rPr>
        <w:t>global civilization.</w:t>
      </w:r>
    </w:p>
    <w:p w:rsidR="001F29F1" w:rsidRDefault="00324FFF" w:rsidP="001F29F1">
      <w:pPr>
        <w:pStyle w:val="Heading3"/>
      </w:pPr>
      <w:r>
        <w:lastRenderedPageBreak/>
        <w:t xml:space="preserve">1AC – </w:t>
      </w:r>
      <w:r w:rsidR="001F29F1">
        <w:t xml:space="preserve">Impact – Discrimination </w:t>
      </w:r>
    </w:p>
    <w:p w:rsidR="001F29F1" w:rsidRDefault="001F29F1" w:rsidP="001F29F1">
      <w:pPr>
        <w:pStyle w:val="Heading4"/>
      </w:pPr>
      <w:r>
        <w:t xml:space="preserve">Lack of privacy due to surveillance guarantees discrimination and values bodies as means to an end </w:t>
      </w:r>
    </w:p>
    <w:p w:rsidR="001F29F1" w:rsidRPr="009753D3" w:rsidRDefault="001F29F1" w:rsidP="001F29F1">
      <w:pPr>
        <w:rPr>
          <w:rStyle w:val="Style13ptBold"/>
        </w:rPr>
      </w:pPr>
      <w:r w:rsidRPr="009753D3">
        <w:rPr>
          <w:rStyle w:val="Style13ptBold"/>
        </w:rPr>
        <w:t>Magi 11</w:t>
      </w:r>
    </w:p>
    <w:p w:rsidR="001F29F1" w:rsidRDefault="001F29F1" w:rsidP="001F29F1">
      <w:r>
        <w:t>(Tim, Bailey/Howe Library, University of Vermont, Chicago Journals, The Library Quarterly: Information, Community, Policy, “Fourteen Reasons Privacy Matters: A Multidisciplinary Review of Scholarly Literature,” 2011, Jstor) /jdi-mm</w:t>
      </w:r>
    </w:p>
    <w:p w:rsidR="001F29F1" w:rsidRPr="009B0B7D" w:rsidRDefault="001F29F1" w:rsidP="001F29F1">
      <w:pPr>
        <w:rPr>
          <w:sz w:val="16"/>
        </w:rPr>
      </w:pPr>
      <w:r w:rsidRPr="009B0B7D">
        <w:rPr>
          <w:sz w:val="16"/>
        </w:rPr>
        <w:t xml:space="preserve">Many </w:t>
      </w:r>
      <w:r w:rsidRPr="009B0B7D">
        <w:rPr>
          <w:rStyle w:val="StyleUnderline"/>
        </w:rPr>
        <w:t>scholars are concerned that the gathering of data about individuals</w:t>
      </w:r>
      <w:r w:rsidRPr="009B0B7D">
        <w:rPr>
          <w:sz w:val="16"/>
        </w:rPr>
        <w:t xml:space="preserve"> and the sorting of people into categories </w:t>
      </w:r>
      <w:r w:rsidRPr="009B0B7D">
        <w:rPr>
          <w:rStyle w:val="StyleUnderline"/>
        </w:rPr>
        <w:t>can lead to lost opportunities, deeper inequalities, destabilized political action, and victimization by error, oversimplification, and decontextualization. Using the panopticon metaphor, Gandy discusses</w:t>
      </w:r>
      <w:r w:rsidRPr="009B0B7D">
        <w:rPr>
          <w:sz w:val="16"/>
        </w:rPr>
        <w:t xml:space="preserve"> what he calls the “panoptic sort,” </w:t>
      </w:r>
      <w:r w:rsidRPr="009B0B7D">
        <w:rPr>
          <w:rStyle w:val="StyleUnderline"/>
        </w:rPr>
        <w:t>a “discriminatory process that sorts individuals on the basis of their estimated value or worth” and “reaches into every aspect of individuals’ lives in their roles as citizens, employees, and consumers</w:t>
      </w:r>
      <w:r w:rsidRPr="009B0B7D">
        <w:rPr>
          <w:sz w:val="16"/>
        </w:rPr>
        <w:t xml:space="preserve">” [33, p. 1]. Gandy claims the panoptic sort is a defensive technology more concerned with avoiding risk and loss than with realizing a gain [33, p. 17]. </w:t>
      </w:r>
      <w:r w:rsidRPr="009B0B7D">
        <w:rPr>
          <w:rStyle w:val="Emphasis"/>
        </w:rPr>
        <w:t>Such sorting has been facilitated by computer technology that has made it cost-effective to collect, store, and analyze data, and match it with other data sets.</w:t>
      </w:r>
    </w:p>
    <w:p w:rsidR="001F29F1" w:rsidRDefault="001F29F1" w:rsidP="001F29F1"/>
    <w:p w:rsidR="001F29F1" w:rsidRDefault="00324FFF" w:rsidP="001F29F1">
      <w:pPr>
        <w:pStyle w:val="Heading3"/>
      </w:pPr>
      <w:r>
        <w:lastRenderedPageBreak/>
        <w:t xml:space="preserve">1AC – </w:t>
      </w:r>
      <w:r w:rsidR="001F29F1">
        <w:t>Impact – Democracy</w:t>
      </w:r>
    </w:p>
    <w:p w:rsidR="00F85708" w:rsidRPr="00C05165" w:rsidRDefault="00F85708" w:rsidP="00F85708">
      <w:pPr>
        <w:pStyle w:val="Heading4"/>
      </w:pPr>
      <w:r w:rsidRPr="00C05165">
        <w:t>Privacy key to democracy</w:t>
      </w:r>
    </w:p>
    <w:p w:rsidR="00F85708" w:rsidRPr="00AC40D2" w:rsidRDefault="00F85708" w:rsidP="00F85708">
      <w:pPr>
        <w:rPr>
          <w:rStyle w:val="Style13ptBold"/>
        </w:rPr>
      </w:pPr>
      <w:r>
        <w:rPr>
          <w:rStyle w:val="Style13ptBold"/>
        </w:rPr>
        <w:t>McFarland 2015</w:t>
      </w:r>
    </w:p>
    <w:p w:rsidR="00F85708" w:rsidRDefault="00F85708" w:rsidP="00F85708">
      <w:r w:rsidRPr="003E5950">
        <w:t>Michael McFarland</w:t>
      </w:r>
      <w:r>
        <w:t>, C</w:t>
      </w:r>
      <w:r w:rsidRPr="003E5950">
        <w:t>omputer scientist with extensive liberal arts teaching experience and a special interest in the intersection of technology and ethics</w:t>
      </w:r>
      <w:r>
        <w:t>, June 2015, “</w:t>
      </w:r>
      <w:r w:rsidRPr="003E5950">
        <w:t>Why We Care about Privacy</w:t>
      </w:r>
      <w:r>
        <w:t xml:space="preserve">”, Santa Clara University, </w:t>
      </w:r>
      <w:hyperlink r:id="rId35" w:history="1">
        <w:r w:rsidRPr="004A4A77">
          <w:rPr>
            <w:rStyle w:val="Hyperlink"/>
          </w:rPr>
          <w:t>http://www.scu.edu/ethics/practicing/focusareas/technology/internet/privacy/why-care-about-privacy.html</w:t>
        </w:r>
      </w:hyperlink>
      <w:r>
        <w:t>, 6/23/15 //DJR</w:t>
      </w:r>
    </w:p>
    <w:p w:rsidR="00F85708" w:rsidRPr="00324FFF" w:rsidRDefault="00F85708" w:rsidP="00F85708">
      <w:pPr>
        <w:rPr>
          <w:sz w:val="16"/>
        </w:rPr>
      </w:pPr>
      <w:r w:rsidRPr="003E5950">
        <w:rPr>
          <w:u w:val="single"/>
        </w:rPr>
        <w:t>Privacy is important for a number of reasons. Some have to do with the consequences of not having privacy</w:t>
      </w:r>
      <w:r w:rsidRPr="00833BD8">
        <w:rPr>
          <w:u w:val="single"/>
        </w:rPr>
        <w:t xml:space="preserve">. </w:t>
      </w:r>
      <w:r w:rsidRPr="00833BD8">
        <w:rPr>
          <w:highlight w:val="yellow"/>
          <w:u w:val="single"/>
        </w:rPr>
        <w:t>People can be harmed or debilitated if there is no restriction on</w:t>
      </w:r>
      <w:r w:rsidRPr="00324FFF">
        <w:rPr>
          <w:sz w:val="16"/>
        </w:rPr>
        <w:t xml:space="preserve"> the public's </w:t>
      </w:r>
      <w:r w:rsidRPr="00833BD8">
        <w:rPr>
          <w:highlight w:val="yellow"/>
          <w:u w:val="single"/>
        </w:rPr>
        <w:t>access to and use of personal information</w:t>
      </w:r>
      <w:r w:rsidRPr="00324FFF">
        <w:rPr>
          <w:sz w:val="16"/>
        </w:rPr>
        <w:t>. Other reasons are more fundamental, touching the essence of human personhood. Reverence for the human person as an end in itself and as an autonomous being requires respect for personal privacy</w:t>
      </w:r>
      <w:r w:rsidRPr="00833BD8">
        <w:rPr>
          <w:u w:val="single"/>
        </w:rPr>
        <w:t>. To lose control of one's personal information is in some measure to lose control of one's life and one's dignity</w:t>
      </w:r>
      <w:r w:rsidRPr="00324FFF">
        <w:rPr>
          <w:sz w:val="16"/>
        </w:rPr>
        <w:t xml:space="preserve">. Therefore, even if privacy is not in itself a fundamental right, it is necessary to protect other fundamental rights. There are many ways a person can be harmed by the revelation </w:t>
      </w:r>
      <w:r w:rsidRPr="00324FFF">
        <w:rPr>
          <w:sz w:val="16"/>
          <w:highlight w:val="yellow"/>
        </w:rPr>
        <w:t>of</w:t>
      </w:r>
      <w:r w:rsidRPr="00833BD8">
        <w:rPr>
          <w:highlight w:val="yellow"/>
          <w:u w:val="single"/>
        </w:rPr>
        <w:t xml:space="preserve"> sensitive personal information. Medical records, psychological tests and interviews</w:t>
      </w:r>
      <w:r w:rsidRPr="00833BD8">
        <w:rPr>
          <w:u w:val="single"/>
        </w:rPr>
        <w:t>,</w:t>
      </w:r>
      <w:r w:rsidRPr="00324FFF">
        <w:rPr>
          <w:sz w:val="16"/>
        </w:rPr>
        <w:t xml:space="preserve"> court records, financial records--whether from banks, credit bureaus or the IRS--welfare records, sites visited on the Internet and a variety of other sources </w:t>
      </w:r>
      <w:r w:rsidRPr="00833BD8">
        <w:rPr>
          <w:highlight w:val="yellow"/>
          <w:u w:val="single"/>
        </w:rPr>
        <w:t>hold</w:t>
      </w:r>
      <w:r w:rsidRPr="00324FFF">
        <w:rPr>
          <w:sz w:val="16"/>
        </w:rPr>
        <w:t xml:space="preserve"> many</w:t>
      </w:r>
      <w:r w:rsidRPr="00833BD8">
        <w:rPr>
          <w:rStyle w:val="StyleUnderline"/>
        </w:rPr>
        <w:t xml:space="preserve"> </w:t>
      </w:r>
      <w:r w:rsidRPr="00833BD8">
        <w:rPr>
          <w:rStyle w:val="StyleUnderline"/>
          <w:highlight w:val="yellow"/>
        </w:rPr>
        <w:t>intimate details of a person's life</w:t>
      </w:r>
      <w:r w:rsidRPr="00833BD8">
        <w:rPr>
          <w:rStyle w:val="StyleUnderline"/>
        </w:rPr>
        <w:t>. The revelation of such information can leave the subjects vulnerable to</w:t>
      </w:r>
      <w:r w:rsidRPr="00324FFF">
        <w:rPr>
          <w:sz w:val="16"/>
        </w:rPr>
        <w:t xml:space="preserve"> many </w:t>
      </w:r>
      <w:r w:rsidRPr="00833BD8">
        <w:rPr>
          <w:rStyle w:val="StyleUnderline"/>
        </w:rPr>
        <w:t>abuses</w:t>
      </w:r>
      <w:r w:rsidRPr="00324FFF">
        <w:rPr>
          <w:sz w:val="16"/>
        </w:rPr>
        <w:t>. Good information is needed for good decisions</w:t>
      </w:r>
      <w:r w:rsidRPr="00833BD8">
        <w:rPr>
          <w:rStyle w:val="StyleUnderline"/>
        </w:rPr>
        <w:t xml:space="preserve">. It might seem like the more information the better. But </w:t>
      </w:r>
      <w:r w:rsidRPr="00833BD8">
        <w:rPr>
          <w:rStyle w:val="StyleUnderline"/>
          <w:highlight w:val="yellow"/>
        </w:rPr>
        <w:t xml:space="preserve">sometimes that information is misused, </w:t>
      </w:r>
      <w:r w:rsidRPr="00C05165">
        <w:rPr>
          <w:rStyle w:val="StyleUnderline"/>
        </w:rPr>
        <w:t>or even used for malicious purposes</w:t>
      </w:r>
      <w:r w:rsidRPr="00324FFF">
        <w:rPr>
          <w:sz w:val="16"/>
        </w:rPr>
        <w:t xml:space="preserve">. For example, </w:t>
      </w:r>
      <w:r w:rsidRPr="00C05165">
        <w:rPr>
          <w:rStyle w:val="StyleUnderline"/>
        </w:rPr>
        <w:t>there is a great deal of misunderstanding in our society about mental illness and those who suffer from it. 1 If it becomes known that a person has a history of mental illness, that person could be harassed and shunned by neighbors</w:t>
      </w:r>
      <w:r w:rsidRPr="00324FFF">
        <w:rPr>
          <w:sz w:val="16"/>
        </w:rPr>
        <w:t xml:space="preserve">. </w:t>
      </w:r>
      <w:r w:rsidRPr="00C05165">
        <w:rPr>
          <w:rStyle w:val="StyleUnderline"/>
        </w:rPr>
        <w:t>The insensitive remarks and behavior of others can cause the person serious distress and embarrassment.</w:t>
      </w:r>
      <w:r w:rsidRPr="00324FFF">
        <w:rPr>
          <w:sz w:val="16"/>
        </w:rPr>
        <w:t xml:space="preserve"> </w:t>
      </w:r>
      <w:r w:rsidRPr="00C05165">
        <w:rPr>
          <w:rStyle w:val="StyleUnderline"/>
        </w:rPr>
        <w:t>Because of prejudice and discrimination, a mentally ill person who is quite capable of living a normal, productive life can be denied housing, employment and other basic needs. Similarly someone with an arrest record, even where there is no conviction and the person is in fact innocent, can suffer severe harassment and discrimination.</w:t>
      </w:r>
      <w:r w:rsidRPr="00324FFF">
        <w:rPr>
          <w:sz w:val="16"/>
        </w:rPr>
        <w:t xml:space="preserve"> A number of studies have shown that employers are far less likely to hire someone with an arrest record, even when the charges have been dropped or the person has been acquitted.2 In addition, because subjects can be damaged so seriously by the release of sensitive personal information, they are also vulnerable to blackmail and extortion by those who have access to that information. </w:t>
      </w:r>
      <w:r w:rsidRPr="00833BD8">
        <w:rPr>
          <w:rStyle w:val="StyleUnderline"/>
          <w:highlight w:val="yellow"/>
        </w:rPr>
        <w:t>Privacy protection is necessary to safeguard against such abuses.</w:t>
      </w:r>
      <w:r w:rsidRPr="00324FFF">
        <w:rPr>
          <w:sz w:val="16"/>
        </w:rPr>
        <w:t xml:space="preserve"> </w:t>
      </w:r>
      <w:r w:rsidRPr="00833BD8">
        <w:rPr>
          <w:rStyle w:val="StyleUnderline"/>
        </w:rPr>
        <w:t xml:space="preserve">Autonomy is part of </w:t>
      </w:r>
      <w:r w:rsidRPr="00833BD8">
        <w:rPr>
          <w:rStyle w:val="StyleUnderline"/>
          <w:highlight w:val="yellow"/>
        </w:rPr>
        <w:t>the broader issue of human dignity</w:t>
      </w:r>
      <w:r w:rsidRPr="00833BD8">
        <w:rPr>
          <w:rStyle w:val="StyleUnderline"/>
        </w:rPr>
        <w:t xml:space="preserve">, that </w:t>
      </w:r>
      <w:r w:rsidRPr="00833BD8">
        <w:rPr>
          <w:rStyle w:val="StyleUnderline"/>
          <w:highlight w:val="yellow"/>
        </w:rPr>
        <w:t>is, the obligation to treat people not merely as means, to be bought and sold and used, but as valuable and worthy of respect in themselves</w:t>
      </w:r>
      <w:r w:rsidRPr="00833BD8">
        <w:rPr>
          <w:rStyle w:val="StyleUnderline"/>
        </w:rPr>
        <w:t>.</w:t>
      </w:r>
      <w:r w:rsidRPr="00324FFF">
        <w:rPr>
          <w:sz w:val="16"/>
        </w:rPr>
        <w:t xml:space="preserve"> As the foregoing has made clear, personal information is an extension of the person. To have access to that information is to have access to the person in a particularly intimate way. </w:t>
      </w:r>
      <w:r w:rsidRPr="00833BD8">
        <w:rPr>
          <w:rStyle w:val="StyleUnderline"/>
        </w:rPr>
        <w:t>When some personal information is taken and sold or distributed, especially against the person's will</w:t>
      </w:r>
      <w:r w:rsidRPr="00324FFF">
        <w:rPr>
          <w:sz w:val="16"/>
        </w:rPr>
        <w:t>, whether it is a diary or personal letters, a record of buying habits, grades in school, a list of friends and associates or a psychological history</w:t>
      </w:r>
      <w:r w:rsidRPr="00833BD8">
        <w:rPr>
          <w:rStyle w:val="StyleUnderline"/>
        </w:rPr>
        <w:t>, it is as if some part of the person has been alienated and turned into a commodity. In that way the person is treated merely as a thing, a means to be used for some other end.</w:t>
      </w:r>
      <w:r w:rsidRPr="00324FFF">
        <w:rPr>
          <w:sz w:val="16"/>
        </w:rPr>
        <w:t xml:space="preserve"> </w:t>
      </w:r>
      <w:r w:rsidRPr="00C05165">
        <w:rPr>
          <w:rStyle w:val="Emphasis"/>
          <w:highlight w:val="yellow"/>
        </w:rPr>
        <w:t>This ability to develop one's unique individuality is especially important in a democracy, which values and depends</w:t>
      </w:r>
      <w:r w:rsidRPr="00C05165">
        <w:rPr>
          <w:rStyle w:val="Emphasis"/>
        </w:rPr>
        <w:t xml:space="preserve"> </w:t>
      </w:r>
      <w:r w:rsidRPr="00C05165">
        <w:rPr>
          <w:rStyle w:val="Emphasis"/>
          <w:highlight w:val="yellow"/>
        </w:rPr>
        <w:t>on</w:t>
      </w:r>
      <w:r w:rsidRPr="00833BD8">
        <w:rPr>
          <w:rStyle w:val="StyleUnderline"/>
        </w:rPr>
        <w:t xml:space="preserve"> creativity, nonconformism and </w:t>
      </w:r>
      <w:r w:rsidRPr="00C05165">
        <w:rPr>
          <w:rStyle w:val="Emphasis"/>
          <w:highlight w:val="yellow"/>
        </w:rPr>
        <w:t>the free interchange of diverse ideas</w:t>
      </w:r>
      <w:r w:rsidRPr="00833BD8">
        <w:rPr>
          <w:rStyle w:val="StyleUnderline"/>
        </w:rPr>
        <w:t xml:space="preserve">. </w:t>
      </w:r>
      <w:r w:rsidRPr="00324FFF">
        <w:rPr>
          <w:sz w:val="16"/>
        </w:rPr>
        <w:t>That is where a democracy gets its vitality. Thus, as Westin has observed, "Just as</w:t>
      </w:r>
      <w:r w:rsidRPr="00833BD8">
        <w:rPr>
          <w:rStyle w:val="StyleUnderline"/>
        </w:rPr>
        <w:t xml:space="preserve"> a social balance favoring disclosure and surveillance over </w:t>
      </w:r>
      <w:r w:rsidRPr="00833BD8">
        <w:rPr>
          <w:rStyle w:val="StyleUnderline"/>
          <w:highlight w:val="yellow"/>
        </w:rPr>
        <w:t>privacy is a functional necessity</w:t>
      </w:r>
      <w:r w:rsidRPr="00833BD8">
        <w:rPr>
          <w:rStyle w:val="StyleUnderline"/>
        </w:rPr>
        <w:t xml:space="preserve"> for totalitarian systems, so a balance </w:t>
      </w:r>
      <w:r w:rsidRPr="00833BD8">
        <w:rPr>
          <w:rStyle w:val="StyleUnderline"/>
          <w:highlight w:val="yellow"/>
        </w:rPr>
        <w:t>that</w:t>
      </w:r>
      <w:r w:rsidRPr="00833BD8">
        <w:rPr>
          <w:rStyle w:val="StyleUnderline"/>
        </w:rPr>
        <w:t xml:space="preserve"> ensures strong citadels of individual and group privacy and limits both disclosure and surveillance </w:t>
      </w:r>
      <w:r w:rsidRPr="00833BD8">
        <w:rPr>
          <w:rStyle w:val="StyleUnderline"/>
          <w:highlight w:val="yellow"/>
        </w:rPr>
        <w:t>is a</w:t>
      </w:r>
      <w:r w:rsidRPr="00833BD8">
        <w:rPr>
          <w:rStyle w:val="StyleUnderline"/>
        </w:rPr>
        <w:t xml:space="preserve"> </w:t>
      </w:r>
      <w:r w:rsidRPr="00833BD8">
        <w:rPr>
          <w:rStyle w:val="StyleUnderline"/>
          <w:highlight w:val="yellow"/>
        </w:rPr>
        <w:t>prerequisite</w:t>
      </w:r>
      <w:r w:rsidRPr="00833BD8">
        <w:rPr>
          <w:rStyle w:val="StyleUnderline"/>
        </w:rPr>
        <w:t xml:space="preserve"> </w:t>
      </w:r>
      <w:r w:rsidRPr="00833BD8">
        <w:rPr>
          <w:rStyle w:val="StyleUnderline"/>
          <w:highlight w:val="yellow"/>
        </w:rPr>
        <w:t>for</w:t>
      </w:r>
      <w:r w:rsidRPr="00833BD8">
        <w:rPr>
          <w:rStyle w:val="StyleUnderline"/>
        </w:rPr>
        <w:t xml:space="preserve"> liberal </w:t>
      </w:r>
      <w:r w:rsidRPr="00833BD8">
        <w:rPr>
          <w:rStyle w:val="StyleUnderline"/>
          <w:highlight w:val="yellow"/>
        </w:rPr>
        <w:t>democratic societies</w:t>
      </w:r>
      <w:r w:rsidRPr="00833BD8">
        <w:rPr>
          <w:rStyle w:val="StyleUnderline"/>
        </w:rPr>
        <w:t>.</w:t>
      </w:r>
      <w:r w:rsidRPr="00324FFF">
        <w:rPr>
          <w:sz w:val="16"/>
        </w:rPr>
        <w:t xml:space="preserve"> The democratic society relies on publicity as a control over government</w:t>
      </w:r>
      <w:r w:rsidRPr="00833BD8">
        <w:rPr>
          <w:rStyle w:val="StyleUnderline"/>
        </w:rPr>
        <w:t xml:space="preserve">, </w:t>
      </w:r>
      <w:r w:rsidRPr="00833BD8">
        <w:rPr>
          <w:rStyle w:val="StyleUnderline"/>
          <w:highlight w:val="yellow"/>
        </w:rPr>
        <w:t>and</w:t>
      </w:r>
      <w:r w:rsidRPr="00324FFF">
        <w:rPr>
          <w:sz w:val="16"/>
        </w:rPr>
        <w:t xml:space="preserve"> on privacy </w:t>
      </w:r>
      <w:r w:rsidRPr="00833BD8">
        <w:rPr>
          <w:rStyle w:val="StyleUnderline"/>
          <w:highlight w:val="yellow"/>
        </w:rPr>
        <w:t>as a shield for group and individual life</w:t>
      </w:r>
      <w:r w:rsidRPr="00833BD8">
        <w:rPr>
          <w:rStyle w:val="StyleUnderline"/>
        </w:rPr>
        <w:t>."</w:t>
      </w:r>
      <w:r w:rsidRPr="00324FFF">
        <w:rPr>
          <w:sz w:val="16"/>
        </w:rPr>
        <w:t xml:space="preserve"> 13</w:t>
      </w:r>
    </w:p>
    <w:p w:rsidR="00F85708" w:rsidRDefault="00F85708" w:rsidP="00F85708">
      <w:pPr>
        <w:pStyle w:val="Heading4"/>
      </w:pPr>
      <w:r>
        <w:lastRenderedPageBreak/>
        <w:t>Democracy solves global wars</w:t>
      </w:r>
    </w:p>
    <w:p w:rsidR="00F85708" w:rsidRPr="00F35991" w:rsidRDefault="00F85708" w:rsidP="00F85708">
      <w:pPr>
        <w:rPr>
          <w:rStyle w:val="Style13ptBold"/>
        </w:rPr>
      </w:pPr>
      <w:r w:rsidRPr="00F35991">
        <w:rPr>
          <w:rStyle w:val="Style13ptBold"/>
        </w:rPr>
        <w:t>Epstien et al, 2007</w:t>
      </w:r>
    </w:p>
    <w:p w:rsidR="00F85708" w:rsidRPr="00F35991" w:rsidRDefault="00F85708" w:rsidP="00F85708">
      <w:r>
        <w:t xml:space="preserve">[Susan B. Epstein, Nina M. Serafino, and Francis T. Miko Specialists in Foreign Policy Foreign Affairs, Defense, and Trade Division Congressional research service, Democracy Promotion: Cornerstone of U.S. Foreign Policy?, 12-26-7, </w:t>
      </w:r>
      <w:r w:rsidRPr="00F35991">
        <w:t>http://www.au.af.mil/au/awc/awcgate/crs/rl34296.pdf</w:t>
      </w:r>
      <w:r>
        <w:t>] /Wyo-MB</w:t>
      </w:r>
    </w:p>
    <w:p w:rsidR="00F85708" w:rsidRPr="00755C00" w:rsidRDefault="00F85708" w:rsidP="00F85708">
      <w:r w:rsidRPr="00197D2D">
        <w:rPr>
          <w:rStyle w:val="Style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Underline"/>
        </w:rPr>
        <w:t xml:space="preserve">is that </w:t>
      </w:r>
      <w:r w:rsidRPr="005B67B9">
        <w:rPr>
          <w:rStyle w:val="StyleUnderline"/>
          <w:highlight w:val="yellow"/>
        </w:rPr>
        <w:t>democracies do not go to war with one another</w:t>
      </w:r>
      <w:r w:rsidRPr="00197D2D">
        <w:rPr>
          <w:rStyle w:val="StyleUnderline"/>
        </w:rPr>
        <w:t xml:space="preserve">. This is¶ sometimes referred to as the </w:t>
      </w:r>
      <w:r w:rsidRPr="005B67B9">
        <w:rPr>
          <w:rStyle w:val="StyleUnderline"/>
          <w:highlight w:val="yellow"/>
        </w:rPr>
        <w:t>democratic peace theory</w:t>
      </w:r>
      <w:r w:rsidRPr="00197D2D">
        <w:rPr>
          <w:rStyle w:val="StyleUnderline"/>
        </w:rPr>
        <w:t xml:space="preserve">. Experts point to European¶ countries, the United States, Canada, and Mexico as present-day examples.¶ </w:t>
      </w:r>
      <w:r>
        <w:t>According to President Clinton’s National Security Strategy of Engagement and</w:t>
      </w:r>
      <w:r w:rsidRPr="00F35991">
        <w:rPr>
          <w:sz w:val="12"/>
        </w:rPr>
        <w:t xml:space="preserve">¶ </w:t>
      </w:r>
      <w:r>
        <w:t>Enlargement: “</w:t>
      </w:r>
      <w:r w:rsidRPr="00197D2D">
        <w:rPr>
          <w:rStyle w:val="StyleUnderline"/>
        </w:rPr>
        <w:t xml:space="preserve">Democracies </w:t>
      </w:r>
      <w:r w:rsidRPr="005B67B9">
        <w:rPr>
          <w:rStyle w:val="StyleUnderline"/>
          <w:highlight w:val="yellow"/>
        </w:rPr>
        <w:t>create</w:t>
      </w:r>
      <w:r w:rsidRPr="00197D2D">
        <w:rPr>
          <w:rStyle w:val="StyleUnderline"/>
        </w:rPr>
        <w:t xml:space="preserve"> free markets that offer economic opportunity,¶ make for more reliable </w:t>
      </w:r>
      <w:r w:rsidRPr="005B67B9">
        <w:rPr>
          <w:rStyle w:val="StyleUnderline"/>
          <w:highlight w:val="yellow"/>
        </w:rPr>
        <w:t>trading partners</w:t>
      </w:r>
      <w:r w:rsidRPr="00197D2D">
        <w:rPr>
          <w:rStyle w:val="StyleUnderline"/>
        </w:rPr>
        <w:t xml:space="preserve">, </w:t>
      </w:r>
      <w:r w:rsidRPr="005B67B9">
        <w:rPr>
          <w:rStyle w:val="StyleUnderline"/>
        </w:rPr>
        <w:t>and</w:t>
      </w:r>
      <w:r w:rsidRPr="00197D2D">
        <w:rPr>
          <w:rStyle w:val="StyleUnderline"/>
        </w:rPr>
        <w:t xml:space="preserve"> </w:t>
      </w:r>
      <w:r w:rsidRPr="005B67B9">
        <w:rPr>
          <w:rStyle w:val="StyleUnderline"/>
        </w:rPr>
        <w:t>are</w:t>
      </w:r>
      <w:r w:rsidRPr="00197D2D">
        <w:rPr>
          <w:rStyle w:val="StyleUnderline"/>
        </w:rPr>
        <w:t xml:space="preserve"> far </w:t>
      </w:r>
      <w:r w:rsidRPr="005B67B9">
        <w:rPr>
          <w:rStyle w:val="StyleUnderline"/>
          <w:highlight w:val="yellow"/>
        </w:rPr>
        <w:t>less</w:t>
      </w:r>
      <w:r w:rsidRPr="00197D2D">
        <w:rPr>
          <w:rStyle w:val="StyleUnderline"/>
        </w:rPr>
        <w:t xml:space="preserve"> </w:t>
      </w:r>
      <w:r w:rsidRPr="005B67B9">
        <w:rPr>
          <w:rStyle w:val="StyleUnderline"/>
          <w:highlight w:val="yellow"/>
        </w:rPr>
        <w:t>likely</w:t>
      </w:r>
      <w:r w:rsidRPr="00197D2D">
        <w:rPr>
          <w:rStyle w:val="StyleUnderline"/>
        </w:rPr>
        <w:t xml:space="preserve"> </w:t>
      </w:r>
      <w:r w:rsidRPr="005B67B9">
        <w:rPr>
          <w:rStyle w:val="StyleUnderline"/>
          <w:highlight w:val="yellow"/>
        </w:rPr>
        <w:t>to</w:t>
      </w:r>
      <w:r w:rsidRPr="00197D2D">
        <w:rPr>
          <w:rStyle w:val="StyleUnderline"/>
        </w:rPr>
        <w:t xml:space="preserve"> </w:t>
      </w:r>
      <w:r w:rsidRPr="005B67B9">
        <w:rPr>
          <w:rStyle w:val="StyleUnderline"/>
          <w:highlight w:val="yellow"/>
        </w:rPr>
        <w:t>wage war</w:t>
      </w:r>
      <w:r w:rsidRPr="00197D2D">
        <w:rPr>
          <w:rStyle w:val="StyleUnderline"/>
        </w:rPr>
        <w:t xml:space="preserve">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George W. Bush Administration asserts that </w:t>
      </w:r>
      <w:r w:rsidRPr="00197D2D">
        <w:rPr>
          <w:rStyle w:val="Style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r w:rsidRPr="00F35991">
        <w:rPr>
          <w:sz w:val="12"/>
        </w:rPr>
        <w:t xml:space="preserve">¶ </w:t>
      </w:r>
      <w:r>
        <w:t xml:space="preserve">association and press, </w:t>
      </w:r>
      <w:r w:rsidRPr="00197D2D">
        <w:rPr>
          <w:rStyle w:val="StyleUnderline"/>
        </w:rPr>
        <w:t>and</w:t>
      </w:r>
      <w:r>
        <w:t xml:space="preserve"> </w:t>
      </w:r>
      <w:r w:rsidRPr="00197D2D">
        <w:rPr>
          <w:rStyle w:val="StyleUnderline"/>
        </w:rPr>
        <w:t xml:space="preserve">by maintaining order within their borders and providing¶ an independent justice system, </w:t>
      </w:r>
      <w:r w:rsidRPr="005B67B9">
        <w:rPr>
          <w:rStyle w:val="StyleUnderline"/>
          <w:highlight w:val="yellow"/>
        </w:rPr>
        <w:t>effective democracies can defeat terrorism in the long¶ run</w:t>
      </w:r>
      <w:r w:rsidRPr="00197D2D">
        <w:rPr>
          <w:rStyle w:val="StyleUnderline"/>
        </w:rPr>
        <w:t>,</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Underline"/>
        </w:rPr>
        <w:t>democracies promote economic prosperity</w:t>
      </w:r>
      <w:r>
        <w:t>. From this</w:t>
      </w:r>
      <w:r w:rsidRPr="00F35991">
        <w:rPr>
          <w:sz w:val="12"/>
        </w:rPr>
        <w:t xml:space="preserve">¶ </w:t>
      </w:r>
      <w:r>
        <w:t xml:space="preserve">perspective, </w:t>
      </w:r>
      <w:r w:rsidRPr="00197D2D">
        <w:rPr>
          <w:rStyle w:val="Style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Underline"/>
        </w:rPr>
        <w:t xml:space="preserve">, </w:t>
      </w:r>
      <w:r w:rsidRPr="005B67B9">
        <w:rPr>
          <w:rStyle w:val="StyleUnderline"/>
        </w:rPr>
        <w:t>countries</w:t>
      </w:r>
      <w:r w:rsidRPr="00197D2D">
        <w:rPr>
          <w:rStyle w:val="StyleUnderline"/>
        </w:rPr>
        <w:t xml:space="preserve"> that have developed as </w:t>
      </w:r>
      <w:r w:rsidRPr="005B67B9">
        <w:rPr>
          <w:rStyle w:val="StyleUnderline"/>
          <w:highlight w:val="yellow"/>
        </w:rPr>
        <w:t>stable</w:t>
      </w:r>
      <w:r w:rsidRPr="00197D2D">
        <w:rPr>
          <w:rStyle w:val="StyleUnderline"/>
        </w:rPr>
        <w:t xml:space="preserve"> </w:t>
      </w:r>
      <w:r w:rsidRPr="005B67B9">
        <w:rPr>
          <w:rStyle w:val="StyleUnderline"/>
          <w:highlight w:val="yellow"/>
        </w:rPr>
        <w:t>democracies are</w:t>
      </w:r>
      <w:r w:rsidRPr="00197D2D">
        <w:rPr>
          <w:rStyle w:val="StyleUnderline"/>
        </w:rPr>
        <w:t xml:space="preserve"> viewed¶ as being </w:t>
      </w:r>
      <w:r w:rsidRPr="005B67B9">
        <w:rPr>
          <w:rStyle w:val="StyleUnderline"/>
          <w:highlight w:val="yellow"/>
        </w:rPr>
        <w:t>more likely to honor treaties</w:t>
      </w:r>
      <w:r w:rsidRPr="00197D2D">
        <w:rPr>
          <w:rStyle w:val="StyleUnderline"/>
        </w:rPr>
        <w:t>,</w:t>
      </w:r>
      <w:r>
        <w:t xml:space="preserve"> according to some experts.25</w:t>
      </w:r>
    </w:p>
    <w:p w:rsidR="00324FFF" w:rsidRDefault="00324FFF" w:rsidP="00324FFF">
      <w:pPr>
        <w:pStyle w:val="Heading3"/>
      </w:pPr>
      <w:r>
        <w:lastRenderedPageBreak/>
        <w:t xml:space="preserve">Ext – </w:t>
      </w:r>
      <w:r w:rsidR="005260D6">
        <w:t xml:space="preserve">Privacy K2 </w:t>
      </w:r>
      <w:r>
        <w:t xml:space="preserve">Democracy </w:t>
      </w:r>
    </w:p>
    <w:p w:rsidR="001F29F1" w:rsidRDefault="001F29F1" w:rsidP="001F29F1">
      <w:pPr>
        <w:pStyle w:val="Heading4"/>
      </w:pPr>
      <w:r>
        <w:t xml:space="preserve">Privacy critical to success of democracies </w:t>
      </w:r>
    </w:p>
    <w:p w:rsidR="001F29F1" w:rsidRPr="009753D3" w:rsidRDefault="001F29F1" w:rsidP="001F29F1">
      <w:pPr>
        <w:rPr>
          <w:rStyle w:val="Style13ptBold"/>
        </w:rPr>
      </w:pPr>
      <w:r w:rsidRPr="009753D3">
        <w:rPr>
          <w:rStyle w:val="Style13ptBold"/>
        </w:rPr>
        <w:t>Magi 11</w:t>
      </w:r>
    </w:p>
    <w:p w:rsidR="001F29F1" w:rsidRDefault="001F29F1" w:rsidP="001F29F1">
      <w:r>
        <w:t>(Tim, Bailey/Howe Library, University of Vermont, Chicago Journals, The Library Quarterly: Information, Community, Policy, “Fourteen Reasons Privacy Matters: A Multidisciplinary Review of Scholarly Literature,” 2011, Jstor) /jdi-mm</w:t>
      </w:r>
    </w:p>
    <w:p w:rsidR="001F29F1" w:rsidRPr="009B0B7D" w:rsidRDefault="001F29F1" w:rsidP="001F29F1">
      <w:pPr>
        <w:rPr>
          <w:sz w:val="14"/>
        </w:rPr>
      </w:pPr>
      <w:r w:rsidRPr="009B0B7D">
        <w:rPr>
          <w:sz w:val="14"/>
        </w:rPr>
        <w:t xml:space="preserve">Librarians have said that </w:t>
      </w:r>
      <w:r w:rsidRPr="00324FFF">
        <w:rPr>
          <w:rStyle w:val="StyleUnderline"/>
          <w:highlight w:val="yellow"/>
        </w:rPr>
        <w:t>privacy and</w:t>
      </w:r>
      <w:r w:rsidRPr="009B0B7D">
        <w:rPr>
          <w:sz w:val="14"/>
        </w:rPr>
        <w:t xml:space="preserve"> the </w:t>
      </w:r>
      <w:r w:rsidRPr="00324FFF">
        <w:rPr>
          <w:rStyle w:val="StyleUnderline"/>
          <w:highlight w:val="yellow"/>
        </w:rPr>
        <w:t>freedom</w:t>
      </w:r>
      <w:r w:rsidRPr="009B0B7D">
        <w:rPr>
          <w:sz w:val="14"/>
        </w:rPr>
        <w:t xml:space="preserve"> to read </w:t>
      </w:r>
      <w:r w:rsidRPr="00324FFF">
        <w:rPr>
          <w:rStyle w:val="StyleUnderline"/>
          <w:highlight w:val="yellow"/>
        </w:rPr>
        <w:t>are critical for the success of</w:t>
      </w:r>
      <w:r w:rsidRPr="00324FFF">
        <w:rPr>
          <w:sz w:val="14"/>
          <w:highlight w:val="yellow"/>
        </w:rPr>
        <w:t xml:space="preserve"> </w:t>
      </w:r>
      <w:r w:rsidRPr="00324FFF">
        <w:rPr>
          <w:rStyle w:val="Emphasis"/>
          <w:highlight w:val="yellow"/>
        </w:rPr>
        <w:t>democratic government</w:t>
      </w:r>
      <w:r w:rsidRPr="009B0B7D">
        <w:rPr>
          <w:rStyle w:val="StyleUnderline"/>
        </w:rPr>
        <w:t xml:space="preserve">, in which </w:t>
      </w:r>
      <w:r w:rsidRPr="00C0190B">
        <w:rPr>
          <w:rStyle w:val="StyleUnderline"/>
          <w:highlight w:val="yellow"/>
        </w:rPr>
        <w:t>peopl</w:t>
      </w:r>
      <w:r w:rsidRPr="009B0B7D">
        <w:rPr>
          <w:rStyle w:val="StyleUnderline"/>
        </w:rPr>
        <w:t xml:space="preserve">e are to be their own informed governors. They </w:t>
      </w:r>
      <w:r w:rsidRPr="00C0190B">
        <w:rPr>
          <w:rStyle w:val="StyleUnderline"/>
          <w:highlight w:val="yellow"/>
        </w:rPr>
        <w:t>have warned people about the</w:t>
      </w:r>
      <w:r w:rsidRPr="00C0190B">
        <w:rPr>
          <w:sz w:val="14"/>
          <w:highlight w:val="yellow"/>
        </w:rPr>
        <w:t xml:space="preserve"> </w:t>
      </w:r>
      <w:r w:rsidRPr="00C0190B">
        <w:rPr>
          <w:rStyle w:val="Emphasis"/>
          <w:highlight w:val="yellow"/>
        </w:rPr>
        <w:t>chilling effect</w:t>
      </w:r>
      <w:r w:rsidRPr="009B0B7D">
        <w:rPr>
          <w:sz w:val="14"/>
        </w:rPr>
        <w:t xml:space="preserve"> and self-censorship </w:t>
      </w:r>
      <w:r w:rsidRPr="009B0B7D">
        <w:rPr>
          <w:rStyle w:val="StyleUnderline"/>
        </w:rPr>
        <w:t xml:space="preserve">that may occur </w:t>
      </w:r>
      <w:r w:rsidRPr="00C0190B">
        <w:rPr>
          <w:rStyle w:val="StyleUnderline"/>
          <w:highlight w:val="yellow"/>
        </w:rPr>
        <w:t>if</w:t>
      </w:r>
      <w:r w:rsidRPr="009B0B7D">
        <w:rPr>
          <w:sz w:val="14"/>
        </w:rPr>
        <w:t xml:space="preserve"> library </w:t>
      </w:r>
      <w:r w:rsidRPr="00C0190B">
        <w:rPr>
          <w:rStyle w:val="StyleUnderline"/>
          <w:highlight w:val="yellow"/>
        </w:rPr>
        <w:t>users feel they are being</w:t>
      </w:r>
      <w:r w:rsidRPr="009B0B7D">
        <w:rPr>
          <w:rStyle w:val="StyleUnderline"/>
        </w:rPr>
        <w:t xml:space="preserve"> watched and placed under suspicion</w:t>
      </w:r>
      <w:r w:rsidRPr="009B0B7D">
        <w:rPr>
          <w:sz w:val="14"/>
        </w:rPr>
        <w:t xml:space="preserve"> based on what they read. This is certainly an important concern, and perhaps it should be enough to motivate librarians to adhere to the profession’s Code of Ethics. </w:t>
      </w:r>
      <w:r w:rsidRPr="00F85708">
        <w:rPr>
          <w:rStyle w:val="StyleUnderline"/>
          <w:highlight w:val="yellow"/>
        </w:rPr>
        <w:t>As digital technology</w:t>
      </w:r>
      <w:r w:rsidRPr="009B0B7D">
        <w:rPr>
          <w:rStyle w:val="StyleUnderline"/>
        </w:rPr>
        <w:t xml:space="preserve"> and its applications advance and </w:t>
      </w:r>
      <w:r w:rsidRPr="00F85708">
        <w:rPr>
          <w:rStyle w:val="StyleUnderline"/>
          <w:highlight w:val="yellow"/>
        </w:rPr>
        <w:t>proliferate</w:t>
      </w:r>
      <w:r w:rsidRPr="009B0B7D">
        <w:rPr>
          <w:sz w:val="14"/>
        </w:rPr>
        <w:t xml:space="preserve">, however, </w:t>
      </w:r>
      <w:r w:rsidRPr="00F85708">
        <w:rPr>
          <w:rStyle w:val="StyleUnderline"/>
          <w:highlight w:val="yellow"/>
        </w:rPr>
        <w:t>efforts to protect privacy become</w:t>
      </w:r>
      <w:r w:rsidRPr="009B0B7D">
        <w:rPr>
          <w:rStyle w:val="StyleUnderline"/>
        </w:rPr>
        <w:t xml:space="preserve"> increasingly </w:t>
      </w:r>
      <w:r w:rsidRPr="00F85708">
        <w:rPr>
          <w:rStyle w:val="StyleUnderline"/>
          <w:highlight w:val="yellow"/>
        </w:rPr>
        <w:t>difficult</w:t>
      </w:r>
      <w:r w:rsidRPr="009B0B7D">
        <w:rPr>
          <w:sz w:val="14"/>
        </w:rPr>
        <w:t xml:space="preserve">. In addition, while there is evidence that people, including young people, care about privacy [3–5], they sometimes behave in ways that suggest otherwise [6–9], and powerful voices from the corporate world are proclaiming that privacy is dead [10]. In light of these factors, some librarians may question whether the right to privacy is worth the trouble it takes to protect it. If librarians are to remain among society’s guardians of privacy, </w:t>
      </w:r>
      <w:r w:rsidRPr="00F85708">
        <w:rPr>
          <w:rStyle w:val="StyleUnderline"/>
          <w:highlight w:val="yellow"/>
        </w:rPr>
        <w:t>it will be valuable to have</w:t>
      </w:r>
      <w:r w:rsidRPr="009B0B7D">
        <w:rPr>
          <w:rStyle w:val="StyleUnderline"/>
        </w:rPr>
        <w:t xml:space="preserve"> a </w:t>
      </w:r>
      <w:r w:rsidRPr="00F85708">
        <w:rPr>
          <w:rStyle w:val="StyleUnderline"/>
          <w:highlight w:val="yellow"/>
        </w:rPr>
        <w:t>broader</w:t>
      </w:r>
      <w:r w:rsidRPr="009B0B7D">
        <w:rPr>
          <w:rStyle w:val="StyleUnderline"/>
        </w:rPr>
        <w:t xml:space="preserve"> and deeper </w:t>
      </w:r>
      <w:r w:rsidRPr="00F85708">
        <w:rPr>
          <w:rStyle w:val="StyleUnderline"/>
          <w:highlight w:val="yellow"/>
        </w:rPr>
        <w:t>understanding of what is at stake</w:t>
      </w:r>
      <w:r w:rsidRPr="009B0B7D">
        <w:rPr>
          <w:rStyle w:val="StyleUnderline"/>
        </w:rPr>
        <w:t>—of the many and varied ways in which privacy contributes to the well-being of both individuals and society</w:t>
      </w:r>
      <w:r w:rsidRPr="009B0B7D">
        <w:rPr>
          <w:sz w:val="14"/>
        </w:rPr>
        <w:t>.</w:t>
      </w:r>
    </w:p>
    <w:p w:rsidR="00223287" w:rsidRDefault="00223287" w:rsidP="00223287">
      <w:pPr>
        <w:pStyle w:val="Heading4"/>
      </w:pPr>
      <w:r>
        <w:t xml:space="preserve">Solving privacy via health measures solves democracy </w:t>
      </w:r>
    </w:p>
    <w:p w:rsidR="00223287" w:rsidRDefault="00223287" w:rsidP="00223287">
      <w:pPr>
        <w:rPr>
          <w:rStyle w:val="Style13ptBold"/>
        </w:rPr>
      </w:pPr>
      <w:r w:rsidRPr="006D34D7">
        <w:rPr>
          <w:rStyle w:val="Style13ptBold"/>
        </w:rPr>
        <w:t>Koontz 13</w:t>
      </w:r>
    </w:p>
    <w:p w:rsidR="00223287" w:rsidRPr="006D34D7" w:rsidRDefault="00223287" w:rsidP="00223287">
      <w:r w:rsidRPr="006D34D7">
        <w:t>(Linda, Patient Privacy Rights, “Information Privacy in the</w:t>
      </w:r>
      <w:r>
        <w:t xml:space="preserve"> </w:t>
      </w:r>
      <w:r w:rsidRPr="006D34D7">
        <w:t xml:space="preserve">Evolving Healthcare Environment,” 2013, </w:t>
      </w:r>
      <w:hyperlink r:id="rId36" w:history="1">
        <w:r w:rsidRPr="006D34D7">
          <w:rPr>
            <w:rStyle w:val="Hyperlink"/>
          </w:rPr>
          <w:t>http://patientprivacyrights.org/wp-content/uploads/2014/06/Peel-chapter-HIMSS-book.pdf</w:t>
        </w:r>
      </w:hyperlink>
      <w:r w:rsidRPr="006D34D7">
        <w:t>) /jdi-mm</w:t>
      </w:r>
    </w:p>
    <w:p w:rsidR="00223287" w:rsidRPr="006D34D7" w:rsidRDefault="00223287" w:rsidP="00223287">
      <w:r w:rsidRPr="004A0C75">
        <w:rPr>
          <w:rStyle w:val="Emphasis"/>
        </w:rPr>
        <w:t>Without meaningful, robust electronic consent management tools and robust privacy frameworks</w:t>
      </w:r>
      <w:r>
        <w:t xml:space="preserve">126 </w:t>
      </w:r>
      <w:r w:rsidRPr="004A0C75">
        <w:rPr>
          <w:rStyle w:val="Emphasis"/>
        </w:rPr>
        <w:t>in electronic systems, patients will not be able to control PHI</w:t>
      </w:r>
      <w:r w:rsidRPr="004A0C75">
        <w:rPr>
          <w:rStyle w:val="StyleUnderline"/>
        </w:rPr>
        <w:t>, the most sensitive personal information of all.</w:t>
      </w:r>
      <w:r>
        <w:t xml:space="preserve"> The </w:t>
      </w:r>
      <w:r w:rsidRPr="004A0C75">
        <w:rPr>
          <w:rStyle w:val="StyleUnderline"/>
        </w:rPr>
        <w:t>lack of health information privacy should be the use case for building a truly privacy-preserving national technology infrastructure. We should never have to give up privacy to get health treatment</w:t>
      </w:r>
      <w:r>
        <w:t xml:space="preserve">. We must build privacyenhancing technologies into all electronic health systems. </w:t>
      </w:r>
      <w:r w:rsidRPr="004A0C75">
        <w:rPr>
          <w:rStyle w:val="StyleUnderline"/>
        </w:rPr>
        <w:t>If you think about privacy carefully, the right to be “let alone”127 is fundamental to democracy. The right to privacy must inevitably mean the right to control personally identifiable information about ourselves online and in electronic systems. We face a stark choice: will we preserve individual rights and the freedom to be let alone, or continue to accept hidden data flows</w:t>
      </w:r>
      <w:r>
        <w:t>?</w:t>
      </w:r>
    </w:p>
    <w:p w:rsidR="00F85708" w:rsidRDefault="00F85708" w:rsidP="00F85708">
      <w:pPr>
        <w:pStyle w:val="Heading4"/>
      </w:pPr>
      <w:r>
        <w:t>Privacy key to democracy – free speech</w:t>
      </w:r>
    </w:p>
    <w:p w:rsidR="00F85708" w:rsidRPr="009753D3" w:rsidRDefault="00F85708" w:rsidP="00F85708">
      <w:pPr>
        <w:rPr>
          <w:rStyle w:val="Style13ptBold"/>
        </w:rPr>
      </w:pPr>
      <w:r w:rsidRPr="009753D3">
        <w:rPr>
          <w:rStyle w:val="Style13ptBold"/>
        </w:rPr>
        <w:t>Magi 11</w:t>
      </w:r>
    </w:p>
    <w:p w:rsidR="00F85708" w:rsidRDefault="00F85708" w:rsidP="00F85708">
      <w:r>
        <w:t>(Tim, Bailey/Howe Library, University of Vermont, Chicago Journals, The Library Quarterly: Information, Community, Policy, “Fourteen Reasons Privacy Matters: A Multidisciplinary Review of Scholarly Literature,” 2011, Jstor) /jdi-mm</w:t>
      </w:r>
    </w:p>
    <w:p w:rsidR="00F85708" w:rsidRPr="00E70CA1" w:rsidRDefault="00F85708" w:rsidP="00F85708">
      <w:pPr>
        <w:rPr>
          <w:sz w:val="16"/>
        </w:rPr>
      </w:pPr>
      <w:r w:rsidRPr="00E70CA1">
        <w:rPr>
          <w:sz w:val="16"/>
        </w:rPr>
        <w:t xml:space="preserve">As discussed earlier, many writers have noted that </w:t>
      </w:r>
      <w:r w:rsidRPr="00324FFF">
        <w:rPr>
          <w:rStyle w:val="Emphasis"/>
          <w:highlight w:val="yellow"/>
        </w:rPr>
        <w:t>surveillance and lack of privacy can have a chilling effect on free speech, free association, and other First Amendments rights that are essential for democracy</w:t>
      </w:r>
      <w:r w:rsidRPr="00E70CA1">
        <w:rPr>
          <w:sz w:val="16"/>
        </w:rPr>
        <w:t xml:space="preserve">. Solove notes that the </w:t>
      </w:r>
      <w:r w:rsidRPr="00E70CA1">
        <w:rPr>
          <w:rStyle w:val="StyleUnderline"/>
        </w:rPr>
        <w:t>chilling effect likely affects only a small number of individuals—probably those engaging in particularly unpopular speech</w:t>
      </w:r>
      <w:r w:rsidRPr="00E70CA1">
        <w:rPr>
          <w:sz w:val="16"/>
        </w:rPr>
        <w:t xml:space="preserve">. But he contends that </w:t>
      </w:r>
      <w:r w:rsidRPr="00324FFF">
        <w:rPr>
          <w:rStyle w:val="StyleUnderline"/>
          <w:highlight w:val="yellow"/>
        </w:rPr>
        <w:t>it is valuable to protect against such chilling</w:t>
      </w:r>
      <w:r w:rsidRPr="00E70CA1">
        <w:rPr>
          <w:rStyle w:val="StyleUnderline"/>
        </w:rPr>
        <w:t xml:space="preserve"> not simply </w:t>
      </w:r>
      <w:r w:rsidRPr="00E70CA1">
        <w:rPr>
          <w:rStyle w:val="StyleUnderline"/>
        </w:rPr>
        <w:lastRenderedPageBreak/>
        <w:t>because of its harm to those particular individuals.</w:t>
      </w:r>
      <w:r w:rsidRPr="00E70CA1">
        <w:rPr>
          <w:sz w:val="16"/>
        </w:rPr>
        <w:t xml:space="preserve"> He says </w:t>
      </w:r>
      <w:r w:rsidRPr="00E70CA1">
        <w:rPr>
          <w:rStyle w:val="StyleUnderline"/>
        </w:rPr>
        <w:t>chilling effects</w:t>
      </w:r>
      <w:r w:rsidRPr="00E70CA1">
        <w:rPr>
          <w:sz w:val="16"/>
        </w:rPr>
        <w:t xml:space="preserve"> also </w:t>
      </w:r>
      <w:r w:rsidRPr="00E70CA1">
        <w:rPr>
          <w:rStyle w:val="StyleUnderline"/>
        </w:rPr>
        <w:t>harm by reducing the number and variety of viewpoints expressed and the degree of freedom people have to engage in political activity</w:t>
      </w:r>
      <w:r w:rsidRPr="00E70CA1">
        <w:rPr>
          <w:sz w:val="16"/>
        </w:rPr>
        <w:t xml:space="preserve"> [21, p. 17]. For example, </w:t>
      </w:r>
      <w:r w:rsidRPr="00324FFF">
        <w:rPr>
          <w:rStyle w:val="StyleUnderline"/>
          <w:highlight w:val="yellow"/>
        </w:rPr>
        <w:t>even individuals who had no desire to become outspoken or engaged in the civil rights movement might agree that it is a good thing for leaders such as Martin Luther King Jr. to have the ability to speak freely</w:t>
      </w:r>
      <w:r w:rsidRPr="00E70CA1">
        <w:rPr>
          <w:sz w:val="16"/>
        </w:rPr>
        <w:t>.</w:t>
      </w:r>
    </w:p>
    <w:p w:rsidR="001F29F1" w:rsidRPr="00E621E6" w:rsidRDefault="001F29F1" w:rsidP="001F29F1">
      <w:pPr>
        <w:keepNext/>
        <w:keepLines/>
        <w:spacing w:before="40" w:after="0"/>
        <w:outlineLvl w:val="3"/>
        <w:rPr>
          <w:rFonts w:eastAsia="SimSun" w:cs="Times New Roman"/>
          <w:b/>
          <w:iCs/>
          <w:sz w:val="26"/>
        </w:rPr>
      </w:pPr>
      <w:r w:rsidRPr="00E621E6">
        <w:rPr>
          <w:rFonts w:eastAsia="SimSun" w:cs="Times New Roman"/>
          <w:b/>
          <w:iCs/>
          <w:sz w:val="26"/>
        </w:rPr>
        <w:t>Privacy is key to the most prominent ideologies behind democracy</w:t>
      </w:r>
    </w:p>
    <w:p w:rsidR="001F29F1" w:rsidRPr="00E621E6" w:rsidRDefault="001F29F1" w:rsidP="001F29F1">
      <w:pPr>
        <w:tabs>
          <w:tab w:val="left" w:pos="2340"/>
        </w:tabs>
        <w:rPr>
          <w:rFonts w:eastAsia="Calibri" w:cs="Times New Roman"/>
        </w:rPr>
      </w:pPr>
      <w:r w:rsidRPr="00E621E6">
        <w:rPr>
          <w:rFonts w:eastAsia="Calibri" w:cs="Times New Roman"/>
        </w:rPr>
        <w:t xml:space="preserve">Anup </w:t>
      </w:r>
      <w:r w:rsidRPr="00E621E6">
        <w:rPr>
          <w:rFonts w:eastAsia="Calibri" w:cs="Times New Roman"/>
          <w:b/>
          <w:bCs/>
          <w:sz w:val="26"/>
        </w:rPr>
        <w:t>Shah</w:t>
      </w:r>
      <w:r w:rsidRPr="00E621E6">
        <w:rPr>
          <w:rFonts w:eastAsia="Calibri" w:cs="Times New Roman"/>
        </w:rPr>
        <w:t xml:space="preserve">, October 07, </w:t>
      </w:r>
      <w:r w:rsidRPr="00E621E6">
        <w:rPr>
          <w:rFonts w:eastAsia="Calibri" w:cs="Times New Roman"/>
          <w:b/>
          <w:bCs/>
          <w:sz w:val="26"/>
        </w:rPr>
        <w:t>2013</w:t>
      </w:r>
      <w:r w:rsidRPr="00E621E6">
        <w:rPr>
          <w:rFonts w:eastAsia="Calibri" w:cs="Times New Roman"/>
        </w:rPr>
        <w:t xml:space="preserve"> [Anup Shah is the owner of globalissues.org. He is also been partnered with over 10 other sites including the institute for economic democracy, including over 10 nationally recognized awards for his blog, “Surveillance State: NSA Spying and more”, 10/7/13, http://www.globalissues.org/article/802/surveillance-state]</w:t>
      </w:r>
    </w:p>
    <w:p w:rsidR="001F29F1" w:rsidRPr="00E621E6" w:rsidRDefault="001F29F1" w:rsidP="001F29F1">
      <w:pPr>
        <w:rPr>
          <w:rFonts w:eastAsia="Calibri" w:cs="Times New Roman"/>
          <w:b/>
          <w:sz w:val="24"/>
          <w:u w:val="single"/>
        </w:rPr>
      </w:pPr>
      <w:r w:rsidRPr="00E621E6">
        <w:rPr>
          <w:rFonts w:eastAsia="Calibri" w:cs="Times New Roman"/>
        </w:rPr>
        <w:t xml:space="preserve">At the start of June 2013, </w:t>
      </w:r>
      <w:r w:rsidRPr="00E621E6">
        <w:rPr>
          <w:rFonts w:eastAsia="Calibri" w:cs="Times New Roman"/>
          <w:b/>
          <w:sz w:val="24"/>
          <w:highlight w:val="yellow"/>
          <w:u w:val="single"/>
        </w:rPr>
        <w:t>a large number of documents detailing surveillance by</w:t>
      </w:r>
      <w:r w:rsidRPr="00E621E6">
        <w:rPr>
          <w:rFonts w:eastAsia="Calibri" w:cs="Times New Roman"/>
          <w:b/>
          <w:sz w:val="24"/>
          <w:u w:val="single"/>
        </w:rPr>
        <w:t xml:space="preserve"> intelligence agencies such as the US’s NSA and UK’s GCHQ started to be revealed, based on information supplied by NSA whistle blower, Edward Snowden. </w:t>
      </w:r>
      <w:r w:rsidRPr="00E621E6">
        <w:rPr>
          <w:rFonts w:eastAsia="Calibri" w:cs="Times New Roman"/>
        </w:rPr>
        <w:t>These leaks revealed a massive surveillance program that included interception of email and other Internet communications and phone call tapping. Some of it appears illegal, while other revelations show the US spying on friendly nations during various international summits.</w:t>
      </w:r>
      <w:r w:rsidRPr="00E621E6">
        <w:rPr>
          <w:rFonts w:eastAsia="Calibri" w:cs="Times New Roman"/>
          <w:b/>
          <w:sz w:val="24"/>
          <w:u w:val="single"/>
        </w:rPr>
        <w:t xml:space="preserve"> </w:t>
      </w:r>
      <w:r w:rsidRPr="00E621E6">
        <w:rPr>
          <w:rFonts w:eastAsia="Calibri" w:cs="Times New Roman"/>
        </w:rPr>
        <w:t xml:space="preserve">Unsurprisingly, there has been a lot of furor. While some countries are no doubt using this to win some diplomatic points, </w:t>
      </w:r>
      <w:r w:rsidRPr="00E621E6">
        <w:rPr>
          <w:rFonts w:eastAsia="Calibri" w:cs="Times New Roman"/>
          <w:sz w:val="24"/>
        </w:rPr>
        <w:t>there has been increased tensions between the US and other regions around the world.</w:t>
      </w:r>
      <w:r w:rsidRPr="00E621E6">
        <w:rPr>
          <w:rFonts w:eastAsia="Calibri" w:cs="Times New Roman"/>
          <w:b/>
          <w:sz w:val="24"/>
          <w:u w:val="single"/>
        </w:rPr>
        <w:t xml:space="preserve"> </w:t>
      </w:r>
      <w:r w:rsidRPr="00E621E6">
        <w:rPr>
          <w:rFonts w:eastAsia="Calibri" w:cs="Times New Roman"/>
        </w:rPr>
        <w:t>Much of the US surveillance programs came from the aftermath of the 9-11 terrorist attacks on the US in 2001. Concerns about a crackdown on civil rights in the wake of the so-called “war on terror” have been expressed for a long time, and these revelations seem to be confirming some of those fears.</w:t>
      </w:r>
      <w:r w:rsidRPr="00E621E6">
        <w:rPr>
          <w:rFonts w:eastAsia="Calibri" w:cs="Times New Roman"/>
          <w:b/>
          <w:sz w:val="24"/>
          <w:u w:val="single"/>
        </w:rPr>
        <w:t xml:space="preserve"> </w:t>
      </w:r>
      <w:r w:rsidRPr="00E621E6">
        <w:rPr>
          <w:rFonts w:eastAsia="Calibri" w:cs="Times New Roman"/>
        </w:rPr>
        <w:t xml:space="preserve">Given the widespread collection of information, apparently from central servers of major Internet companies and from other core servers that form part of the Internet backbone, activities of </w:t>
      </w:r>
      <w:r w:rsidRPr="00E621E6">
        <w:rPr>
          <w:rFonts w:eastAsia="Calibri" w:cs="Times New Roman"/>
          <w:b/>
          <w:sz w:val="24"/>
          <w:highlight w:val="yellow"/>
          <w:u w:val="single"/>
        </w:rPr>
        <w:t>millions (if not billions) of citizens have been caught up in a dragnet style surveillance problem called PRISM, even when the communication has nothing to do with terrorism.</w:t>
      </w:r>
    </w:p>
    <w:p w:rsidR="001F29F1" w:rsidRDefault="001F29F1" w:rsidP="001F29F1">
      <w:pPr>
        <w:pStyle w:val="Heading4"/>
      </w:pPr>
      <w:r>
        <w:t>Surveillance represses civil liberties and creates mistrust towards US government.</w:t>
      </w:r>
    </w:p>
    <w:p w:rsidR="001F29F1" w:rsidRDefault="001F29F1" w:rsidP="001F29F1">
      <w:pPr>
        <w:rPr>
          <w:rStyle w:val="Style13ptBold"/>
        </w:rPr>
      </w:pPr>
      <w:r>
        <w:rPr>
          <w:rStyle w:val="Style13ptBold"/>
        </w:rPr>
        <w:t>Richards 13</w:t>
      </w:r>
    </w:p>
    <w:p w:rsidR="001F29F1" w:rsidRDefault="001F29F1" w:rsidP="001F29F1">
      <w:r>
        <w:t xml:space="preserve">[Neil M, Law Professor and Internationally-Recognized Expert in the Field of Privacy,  “The Dangers of Surveillance”, </w:t>
      </w:r>
      <w:r>
        <w:rPr>
          <w:rStyle w:val="StyleUnderline"/>
        </w:rPr>
        <w:t xml:space="preserve">The Harvard Law Review, </w:t>
      </w:r>
      <w:r w:rsidRPr="001E6F3E">
        <w:t>5/20/13</w:t>
      </w:r>
      <w:r>
        <w:t xml:space="preserve">, </w:t>
      </w:r>
      <w:hyperlink r:id="rId37" w:history="1">
        <w:r w:rsidRPr="00EA7273">
          <w:rPr>
            <w:rStyle w:val="Hyperlink"/>
          </w:rPr>
          <w:t>http://harvardlawreview.org/2013/05/the-dangers-of-surveillance//</w:t>
        </w:r>
      </w:hyperlink>
      <w:r>
        <w:t xml:space="preserve"> JDI-DJR]</w:t>
      </w:r>
    </w:p>
    <w:p w:rsidR="001F29F1" w:rsidRPr="001E6F3E" w:rsidRDefault="001F29F1" w:rsidP="001F29F1">
      <w:r w:rsidRPr="001E6F3E">
        <w:rPr>
          <w:rStyle w:val="StyleUnderline"/>
        </w:rPr>
        <w:t xml:space="preserve">Although we have laws that protect us against government surveillance, secret </w:t>
      </w:r>
      <w:r w:rsidRPr="001E6F3E">
        <w:t>government</w:t>
      </w:r>
      <w:r w:rsidRPr="001E6F3E">
        <w:rPr>
          <w:rStyle w:val="StyleUnderline"/>
        </w:rPr>
        <w:t xml:space="preserve"> programs cannot be challenged until </w:t>
      </w:r>
      <w:r w:rsidRPr="001E6F3E">
        <w:t>they are</w:t>
      </w:r>
      <w:r w:rsidRPr="001E6F3E">
        <w:rPr>
          <w:rStyle w:val="StyleUnderline"/>
        </w:rPr>
        <w:t xml:space="preserve"> discovered</w:t>
      </w:r>
      <w:r w:rsidRPr="001E6F3E">
        <w:t xml:space="preserve">. </w:t>
      </w:r>
      <w:r w:rsidRPr="001E6F3E">
        <w:rPr>
          <w:rStyle w:val="StyleUnderline"/>
        </w:rPr>
        <w:t>And</w:t>
      </w:r>
      <w:r w:rsidRPr="001E6F3E">
        <w:t xml:space="preserve"> even </w:t>
      </w:r>
      <w:r w:rsidRPr="001E6F3E">
        <w:rPr>
          <w:rStyle w:val="StyleUnderline"/>
        </w:rPr>
        <w:t>when they are</w:t>
      </w:r>
      <w:r w:rsidRPr="001E6F3E">
        <w:t>,</w:t>
      </w:r>
      <w:r w:rsidRPr="001E6F3E">
        <w:rPr>
          <w:rStyle w:val="StyleUnderline"/>
        </w:rPr>
        <w:t xml:space="preserve"> our law</w:t>
      </w:r>
      <w:r w:rsidRPr="001E6F3E">
        <w:t xml:space="preserve"> of surveillance </w:t>
      </w:r>
      <w:r w:rsidRPr="001E6F3E">
        <w:rPr>
          <w:rStyle w:val="StyleUnderline"/>
        </w:rPr>
        <w:t>provides only minimal protections</w:t>
      </w:r>
      <w:r w:rsidRPr="001E6F3E">
        <w:t>. Courts frequently dismiss challenges to such programs for lack of standing, under the theory that mere surveillance creates no harms. The Supreme Court recently reversed the only major case to hold to the contrary, in Clapper v. Amnesty International USA, finding that the respondents’ claim that their communications were likely being monitored was “too speculative.”</w:t>
      </w:r>
      <w:r w:rsidRPr="001E6F3E">
        <w:rPr>
          <w:rFonts w:cs="Calibri"/>
        </w:rPr>
        <w:t></w:t>
      </w:r>
      <w:r>
        <w:t xml:space="preserve"> </w:t>
      </w:r>
      <w:r w:rsidRPr="001E6F3E">
        <w:t xml:space="preserve">But the important point is that our </w:t>
      </w:r>
      <w:r w:rsidRPr="001A4A97">
        <w:rPr>
          <w:rStyle w:val="StyleUnderline"/>
          <w:highlight w:val="yellow"/>
        </w:rPr>
        <w:t>society lacks</w:t>
      </w:r>
      <w:r w:rsidRPr="001A4A97">
        <w:t xml:space="preserve"> an </w:t>
      </w:r>
      <w:r w:rsidRPr="001A4A97">
        <w:rPr>
          <w:rStyle w:val="StyleUnderline"/>
          <w:highlight w:val="yellow"/>
        </w:rPr>
        <w:t>understanding of why</w:t>
      </w:r>
      <w:r w:rsidRPr="00517B1F">
        <w:t xml:space="preserve"> </w:t>
      </w:r>
      <w:r w:rsidRPr="001E6F3E">
        <w:t>(and when)</w:t>
      </w:r>
      <w:r w:rsidRPr="00517B1F">
        <w:t xml:space="preserve"> </w:t>
      </w:r>
      <w:r w:rsidRPr="001A4A97">
        <w:rPr>
          <w:rStyle w:val="StyleUnderline"/>
          <w:highlight w:val="yellow"/>
        </w:rPr>
        <w:t>government</w:t>
      </w:r>
      <w:r w:rsidRPr="00517B1F">
        <w:rPr>
          <w:highlight w:val="yellow"/>
        </w:rPr>
        <w:t xml:space="preserve"> </w:t>
      </w:r>
      <w:r w:rsidRPr="001A4A97">
        <w:t>surveillance is harmful.</w:t>
      </w:r>
      <w:r w:rsidRPr="001E6F3E">
        <w:t xml:space="preserve"> Existing attempts to identify the dangers of surveillance are often unconvincing, and they generally fail to speak in terms that are likely to influence the law. In this Article, I try to explain the harms of government surveillance. Drawing on law, history, literature, and the work </w:t>
      </w:r>
      <w:r w:rsidRPr="001E6F3E">
        <w:lastRenderedPageBreak/>
        <w:t>of scholars in the emerging interdisciplinary field of “surveillance studies,”</w:t>
      </w:r>
      <w:r w:rsidRPr="001E6F3E">
        <w:rPr>
          <w:rFonts w:cs="Calibri"/>
        </w:rPr>
        <w:t></w:t>
      </w:r>
      <w:r w:rsidRPr="001E6F3E">
        <w:t xml:space="preserve"> I offer an account of what those harms are and why they matter. I will move beyond the vagueness of current theories of surveillance to articulate a more coherent understanding and a more workable approach.</w:t>
      </w:r>
      <w:r>
        <w:t xml:space="preserve"> </w:t>
      </w:r>
      <w:r w:rsidRPr="001E6F3E">
        <w:t xml:space="preserve">At the level of theory, I will explain why and when </w:t>
      </w:r>
      <w:r w:rsidRPr="001A4A97">
        <w:rPr>
          <w:rStyle w:val="StyleUnderline"/>
          <w:highlight w:val="yellow"/>
        </w:rPr>
        <w:t>surveillance is particularly dangerous</w:t>
      </w:r>
      <w:r w:rsidRPr="001E6F3E">
        <w:t xml:space="preserve"> and when it is not. </w:t>
      </w:r>
      <w:r w:rsidRPr="001A4A97">
        <w:rPr>
          <w:highlight w:val="yellow"/>
        </w:rPr>
        <w:t xml:space="preserve">First, </w:t>
      </w:r>
      <w:r w:rsidRPr="001A4A97">
        <w:rPr>
          <w:rStyle w:val="StyleUnderline"/>
          <w:highlight w:val="yellow"/>
        </w:rPr>
        <w:t>surveillance is harmful because it can chill the exercise of our civil liberties</w:t>
      </w:r>
      <w:r w:rsidRPr="001A4A97">
        <w:rPr>
          <w:highlight w:val="yellow"/>
        </w:rPr>
        <w:t>.</w:t>
      </w:r>
      <w:r w:rsidRPr="001E6F3E">
        <w:t xml:space="preserve"> </w:t>
      </w:r>
      <w:r w:rsidRPr="00517B1F">
        <w:rPr>
          <w:rStyle w:val="StyleUnderline"/>
          <w:highlight w:val="yellow"/>
        </w:rPr>
        <w:t>With respect to civil liberties</w:t>
      </w:r>
      <w:r w:rsidRPr="001E6F3E">
        <w:rPr>
          <w:rStyle w:val="StyleUnderline"/>
        </w:rPr>
        <w:t xml:space="preserve">, consider </w:t>
      </w:r>
      <w:r w:rsidRPr="00517B1F">
        <w:rPr>
          <w:rStyle w:val="StyleUnderline"/>
          <w:highlight w:val="yellow"/>
        </w:rPr>
        <w:t>surveillance of people when</w:t>
      </w:r>
      <w:r w:rsidRPr="001E6F3E">
        <w:rPr>
          <w:rStyle w:val="StyleUnderline"/>
        </w:rPr>
        <w:t xml:space="preserve"> they are </w:t>
      </w:r>
      <w:r w:rsidRPr="00517B1F">
        <w:rPr>
          <w:rStyle w:val="StyleUnderline"/>
          <w:highlight w:val="yellow"/>
        </w:rPr>
        <w:t>thinking, reading, and communicating</w:t>
      </w:r>
      <w:r w:rsidRPr="001E6F3E">
        <w:rPr>
          <w:rStyle w:val="StyleUnderline"/>
        </w:rPr>
        <w:t xml:space="preserve"> with others in order to make up their minds </w:t>
      </w:r>
      <w:r w:rsidRPr="00517B1F">
        <w:rPr>
          <w:rStyle w:val="StyleUnderline"/>
          <w:highlight w:val="yellow"/>
        </w:rPr>
        <w:t>about political and social issues</w:t>
      </w:r>
      <w:r w:rsidRPr="001E6F3E">
        <w:rPr>
          <w:rStyle w:val="StyleUnderline"/>
        </w:rPr>
        <w:t>. Such</w:t>
      </w:r>
      <w:r w:rsidRPr="001E6F3E">
        <w:t xml:space="preserve"> intellectual </w:t>
      </w:r>
      <w:r w:rsidRPr="001E6F3E">
        <w:rPr>
          <w:rStyle w:val="StyleUnderline"/>
        </w:rPr>
        <w:t xml:space="preserve">surveillance </w:t>
      </w:r>
      <w:r w:rsidRPr="00517B1F">
        <w:rPr>
          <w:rStyle w:val="StyleUnderline"/>
          <w:highlight w:val="yellow"/>
        </w:rPr>
        <w:t>is</w:t>
      </w:r>
      <w:r w:rsidRPr="001E6F3E">
        <w:t xml:space="preserve"> especially </w:t>
      </w:r>
      <w:r w:rsidRPr="00517B1F">
        <w:rPr>
          <w:rStyle w:val="StyleUnderline"/>
          <w:highlight w:val="yellow"/>
        </w:rPr>
        <w:t>dangerous because it can cause people not to experiment with new, controversial, or deviant ideas</w:t>
      </w:r>
      <w:r w:rsidRPr="001E6F3E">
        <w:t>. To protect our intellectual freedom to think without state over-sight or interference, we need what I have elsewhere called “intellectual privacy</w:t>
      </w:r>
      <w:r w:rsidRPr="00517B1F">
        <w:rPr>
          <w:rStyle w:val="StyleUnderline"/>
        </w:rPr>
        <w:t>.”</w:t>
      </w:r>
      <w:r w:rsidRPr="00517B1F">
        <w:rPr>
          <w:rStyle w:val="StyleUnderline"/>
          <w:rFonts w:cs="Calibri"/>
        </w:rPr>
        <w:t></w:t>
      </w:r>
      <w:r w:rsidRPr="00517B1F">
        <w:rPr>
          <w:rStyle w:val="StyleUnderline"/>
        </w:rPr>
        <w:t xml:space="preserve"> </w:t>
      </w:r>
      <w:r w:rsidRPr="00517B1F">
        <w:rPr>
          <w:rStyle w:val="StyleUnderline"/>
          <w:highlight w:val="yellow"/>
        </w:rPr>
        <w:t>A second</w:t>
      </w:r>
      <w:r w:rsidRPr="00517B1F">
        <w:rPr>
          <w:rStyle w:val="StyleUnderline"/>
        </w:rPr>
        <w:t xml:space="preserve"> </w:t>
      </w:r>
      <w:r w:rsidRPr="00517B1F">
        <w:t>special</w:t>
      </w:r>
      <w:r w:rsidRPr="00517B1F">
        <w:rPr>
          <w:rStyle w:val="StyleUnderline"/>
        </w:rPr>
        <w:t xml:space="preserve"> </w:t>
      </w:r>
      <w:r w:rsidRPr="00517B1F">
        <w:rPr>
          <w:rStyle w:val="StyleUnderline"/>
          <w:highlight w:val="yellow"/>
        </w:rPr>
        <w:t>harm</w:t>
      </w:r>
      <w:r w:rsidRPr="00517B1F">
        <w:rPr>
          <w:rStyle w:val="StyleUnderline"/>
        </w:rPr>
        <w:t xml:space="preserve"> </w:t>
      </w:r>
      <w:r w:rsidRPr="00517B1F">
        <w:t>that</w:t>
      </w:r>
      <w:r w:rsidRPr="00517B1F">
        <w:rPr>
          <w:rStyle w:val="StyleUnderline"/>
        </w:rPr>
        <w:t xml:space="preserve"> </w:t>
      </w:r>
      <w:r w:rsidRPr="00517B1F">
        <w:rPr>
          <w:rStyle w:val="StyleUnderline"/>
          <w:highlight w:val="yellow"/>
        </w:rPr>
        <w:t>surveillance poses is its effect on the power dynamic between the watcher and the watched</w:t>
      </w:r>
      <w:r w:rsidRPr="001E6F3E">
        <w:t xml:space="preserve">. </w:t>
      </w:r>
      <w:r w:rsidRPr="00517B1F">
        <w:rPr>
          <w:rStyle w:val="StyleUnderline"/>
          <w:highlight w:val="yellow"/>
        </w:rPr>
        <w:t>This</w:t>
      </w:r>
      <w:r w:rsidRPr="00517B1F">
        <w:rPr>
          <w:rStyle w:val="StyleUnderline"/>
        </w:rPr>
        <w:t xml:space="preserve"> disparity </w:t>
      </w:r>
      <w:r w:rsidRPr="00517B1F">
        <w:rPr>
          <w:rStyle w:val="StyleUnderline"/>
          <w:highlight w:val="yellow"/>
        </w:rPr>
        <w:t>creates</w:t>
      </w:r>
      <w:r w:rsidRPr="00517B1F">
        <w:rPr>
          <w:rStyle w:val="StyleUnderline"/>
        </w:rPr>
        <w:t xml:space="preserve"> </w:t>
      </w:r>
      <w:r w:rsidRPr="001E6F3E">
        <w:t xml:space="preserve">the </w:t>
      </w:r>
      <w:r w:rsidRPr="00517B1F">
        <w:rPr>
          <w:rStyle w:val="StyleUnderline"/>
          <w:highlight w:val="yellow"/>
        </w:rPr>
        <w:t>risk of</w:t>
      </w:r>
      <w:r w:rsidRPr="001E6F3E">
        <w:t xml:space="preserve"> a variety of harms, such as </w:t>
      </w:r>
      <w:r w:rsidRPr="00517B1F">
        <w:rPr>
          <w:rStyle w:val="StyleUnderline"/>
          <w:highlight w:val="yellow"/>
        </w:rPr>
        <w:t>discrimination, coercion, and the threat of selective enforcement, where critics of the government can be prosecuted or blackmailed for wrongdoing unrelated to the purpose of the surveillance.</w:t>
      </w:r>
      <w:r>
        <w:rPr>
          <w:rStyle w:val="StyleUnderline"/>
        </w:rPr>
        <w:t xml:space="preserve"> </w:t>
      </w:r>
    </w:p>
    <w:p w:rsidR="001F29F1" w:rsidRDefault="001F29F1" w:rsidP="001F29F1"/>
    <w:p w:rsidR="001F29F1" w:rsidRDefault="00324FFF" w:rsidP="001F29F1">
      <w:pPr>
        <w:pStyle w:val="Heading3"/>
      </w:pPr>
      <w:r>
        <w:lastRenderedPageBreak/>
        <w:t xml:space="preserve">1AC – </w:t>
      </w:r>
      <w:r w:rsidR="001F29F1">
        <w:t xml:space="preserve">Impact – Economy </w:t>
      </w:r>
    </w:p>
    <w:p w:rsidR="001F29F1" w:rsidRDefault="001F29F1" w:rsidP="001F29F1">
      <w:pPr>
        <w:pStyle w:val="Heading4"/>
      </w:pPr>
      <w:r>
        <w:t>Lack of privacy kills economy- innovation, free-information flow, security</w:t>
      </w:r>
    </w:p>
    <w:p w:rsidR="001F29F1" w:rsidRPr="0075390B" w:rsidRDefault="001F29F1" w:rsidP="001F29F1">
      <w:pPr>
        <w:tabs>
          <w:tab w:val="left" w:pos="4646"/>
        </w:tabs>
        <w:rPr>
          <w:rStyle w:val="Style13ptBold"/>
        </w:rPr>
      </w:pPr>
      <w:r w:rsidRPr="0075390B">
        <w:rPr>
          <w:rStyle w:val="Style13ptBold"/>
        </w:rPr>
        <w:t>Z</w:t>
      </w:r>
      <w:r>
        <w:rPr>
          <w:rStyle w:val="Style13ptBold"/>
        </w:rPr>
        <w:t xml:space="preserve">ero </w:t>
      </w:r>
      <w:r w:rsidRPr="0075390B">
        <w:rPr>
          <w:rStyle w:val="Style13ptBold"/>
        </w:rPr>
        <w:t>H</w:t>
      </w:r>
      <w:r>
        <w:rPr>
          <w:rStyle w:val="Style13ptBold"/>
        </w:rPr>
        <w:t>edge</w:t>
      </w:r>
      <w:r w:rsidRPr="0075390B">
        <w:rPr>
          <w:rStyle w:val="Style13ptBold"/>
        </w:rPr>
        <w:t xml:space="preserve"> 14</w:t>
      </w:r>
      <w:r>
        <w:rPr>
          <w:rStyle w:val="Style13ptBold"/>
        </w:rPr>
        <w:tab/>
      </w:r>
    </w:p>
    <w:p w:rsidR="001F29F1" w:rsidRDefault="001F29F1" w:rsidP="001F29F1">
      <w:r>
        <w:t xml:space="preserve">(Zero Hedge, “4 Ways that Mass Surveillance Destroys the Economy,” 2014, </w:t>
      </w:r>
      <w:hyperlink r:id="rId38" w:history="1">
        <w:r w:rsidRPr="004C6C99">
          <w:rPr>
            <w:rStyle w:val="Hyperlink"/>
          </w:rPr>
          <w:t>http://www.zerohedge.com/news/2014-06-29/4-ways-mass-surveillance-destroys-economy</w:t>
        </w:r>
      </w:hyperlink>
      <w:r>
        <w:t>) / jdi-mm</w:t>
      </w:r>
    </w:p>
    <w:p w:rsidR="00324FFF" w:rsidRDefault="001F29F1" w:rsidP="005260D6">
      <w:pPr>
        <w:rPr>
          <w:sz w:val="14"/>
        </w:rPr>
      </w:pPr>
      <w:r w:rsidRPr="00174791">
        <w:rPr>
          <w:sz w:val="14"/>
        </w:rPr>
        <w:t xml:space="preserve">The Information and Privacy Commissioner of Ontario, Canada – Ann Cavoukian, Ph.D. – noted last month: Privacy is Essential to … Prosperity and Well-Being • Innovation, creativity and the resultant prosperity of a society requires freedom; • Privacy is the essence of freedom: </w:t>
      </w:r>
      <w:r w:rsidRPr="007223DD">
        <w:rPr>
          <w:rStyle w:val="StyleUnderline"/>
        </w:rPr>
        <w:t>Without privacy, individual human rights, property rights and civil liberties – the conceptual engines of innovation and creativity, could not exist in a meaningful manner;</w:t>
      </w:r>
      <w:r w:rsidRPr="00174791">
        <w:rPr>
          <w:sz w:val="14"/>
        </w:rPr>
        <w:t xml:space="preserve"> • </w:t>
      </w:r>
      <w:r w:rsidRPr="007223DD">
        <w:rPr>
          <w:rStyle w:val="Emphasis"/>
        </w:rPr>
        <w:t>Surveillance is the antithesis of privacy</w:t>
      </w:r>
      <w:r w:rsidRPr="00174791">
        <w:rPr>
          <w:sz w:val="14"/>
        </w:rPr>
        <w:t xml:space="preserve">: </w:t>
      </w:r>
      <w:r w:rsidRPr="007223DD">
        <w:rPr>
          <w:rStyle w:val="StyleUnderline"/>
        </w:rPr>
        <w:t>A negative consequence of surveillance is the usurpation of a person’s limited cognitive bandwidth, away from innovation and creativity</w:t>
      </w:r>
      <w:r w:rsidRPr="00174791">
        <w:rPr>
          <w:sz w:val="14"/>
        </w:rPr>
        <w:t>. The Financial Post reported in February: “</w:t>
      </w:r>
      <w:r w:rsidRPr="007223DD">
        <w:rPr>
          <w:rStyle w:val="StyleUnderline"/>
        </w:rPr>
        <w:t>Big Brother culture will have adverse effect on creativity, productivity“. Christopher Lingle – visiting professor of economics</w:t>
      </w:r>
      <w:r w:rsidRPr="00174791">
        <w:rPr>
          <w:sz w:val="14"/>
        </w:rPr>
        <w:t xml:space="preserve"> at ESEADE, Universidad Francisco </w:t>
      </w:r>
      <w:r w:rsidRPr="007223DD">
        <w:rPr>
          <w:rStyle w:val="StyleUnderline"/>
        </w:rPr>
        <w:t xml:space="preserve">Marroquín – agrees that creativity is a key to </w:t>
      </w:r>
      <w:r w:rsidRPr="007223DD">
        <w:rPr>
          <w:rStyle w:val="Emphasis"/>
        </w:rPr>
        <w:t>economic prosperity</w:t>
      </w:r>
      <w:r w:rsidRPr="00174791">
        <w:rPr>
          <w:sz w:val="14"/>
        </w:rPr>
        <w:t xml:space="preserve">. Edward Snowden said last year: </w:t>
      </w:r>
      <w:r w:rsidRPr="007223DD">
        <w:rPr>
          <w:rStyle w:val="StyleUnderline"/>
        </w:rPr>
        <w:t>The success of economies in developed nations relies increasingly on their creative output, and if that success is to continue we must remember that creativity is the product of curiosity</w:t>
      </w:r>
      <w:r w:rsidRPr="007223DD">
        <w:rPr>
          <w:rStyle w:val="Emphasis"/>
        </w:rPr>
        <w:t>, which in turn is the product of privacy</w:t>
      </w:r>
      <w:r w:rsidRPr="007223DD">
        <w:rPr>
          <w:rStyle w:val="StyleUnderline"/>
        </w:rPr>
        <w:t>. Silicon Valley is currently one of the largest drivers of the U.S. economy. Do you think Bill Gates and Steve Jobs could have tinkered so creatively in their garages if the government had been watching everything they do? Everyone who has every done anything creative knows that you need a little privacy to try different things before you’re ready to go public with it</w:t>
      </w:r>
      <w:r w:rsidRPr="00174791">
        <w:rPr>
          <w:sz w:val="14"/>
        </w:rPr>
        <w:t xml:space="preserve">. If your bench model, rough sketch or initial melody is being dissected in real time by an intrusive audience … you’re not going to be very creative. 2. The Free Flow of Information Requires Privacy Moreover, </w:t>
      </w:r>
      <w:r w:rsidRPr="007223DD">
        <w:rPr>
          <w:rStyle w:val="StyleUnderline"/>
        </w:rPr>
        <w:t>surveillance hampers the free flow of information as many people begin to watch what they say</w:t>
      </w:r>
      <w:r w:rsidRPr="007223DD">
        <w:rPr>
          <w:rStyle w:val="Emphasis"/>
        </w:rPr>
        <w:t xml:space="preserve">. The free flow of information is a core requisite for a fast-moving economy </w:t>
      </w:r>
      <w:r w:rsidRPr="00174791">
        <w:rPr>
          <w:sz w:val="14"/>
        </w:rPr>
        <w:t xml:space="preserve">… especially an information economy, as opposed to economies focused on resource-extraction or manufacturing. As quoted above, the White House states: </w:t>
      </w:r>
      <w:r w:rsidRPr="007223DD">
        <w:rPr>
          <w:rStyle w:val="Emphasis"/>
        </w:rPr>
        <w:t>Assuring the free flow of information [is] essential to American and global economic prosperity, security</w:t>
      </w:r>
      <w:r w:rsidRPr="00174791">
        <w:rPr>
          <w:sz w:val="14"/>
        </w:rPr>
        <w:t xml:space="preserve">, and the promotion of universal rights. Mass </w:t>
      </w:r>
      <w:r w:rsidRPr="007223DD">
        <w:rPr>
          <w:rStyle w:val="StyleUnderline"/>
        </w:rPr>
        <w:t>surveillance makes people more reluctant to share information … and thus hurts the economy.</w:t>
      </w:r>
      <w:r w:rsidRPr="00174791">
        <w:rPr>
          <w:sz w:val="14"/>
        </w:rPr>
        <w:t xml:space="preserve"> 3. </w:t>
      </w:r>
      <w:r w:rsidRPr="007223DD">
        <w:rPr>
          <w:rStyle w:val="StyleUnderline"/>
        </w:rPr>
        <w:t>Mass Surveillance Hurts Productivity Top computer and internet experts say that NSA spying breaks the functionality of our computers and of the Internet</w:t>
      </w:r>
      <w:r w:rsidRPr="00174791">
        <w:rPr>
          <w:sz w:val="14"/>
        </w:rPr>
        <w:t xml:space="preserve">. It reduces functionality and reduces security by – for example – creating backdoors that malicious hackers can get through. Remember, American and British spy agencies have intentionally weakened security for many decades. And it’s getting worse and worse. For example, they plan to use automated programs to infect millions of computers. </w:t>
      </w:r>
      <w:r w:rsidRPr="007223DD">
        <w:rPr>
          <w:rStyle w:val="StyleUnderline"/>
        </w:rPr>
        <w:t>How much</w:t>
      </w:r>
      <w:r w:rsidRPr="00174791">
        <w:rPr>
          <w:sz w:val="14"/>
        </w:rPr>
        <w:t xml:space="preserve"> time and </w:t>
      </w:r>
      <w:r w:rsidRPr="007223DD">
        <w:rPr>
          <w:rStyle w:val="StyleUnderline"/>
        </w:rPr>
        <w:t>productivity have we lost in battling viruses let in because of the spies tinkering? How much have we lost because “their” computer programs conflict with “our” programs? Microsoft’s general counsel labels government snooping an “advanced persistent threat,” a term generally used to describe teams of hackers that coordinate cyberattacks for foreign governments. It is well-known among IT and security professionals that hacking decreases employee productivity.</w:t>
      </w:r>
      <w:r w:rsidRPr="00174791">
        <w:rPr>
          <w:sz w:val="14"/>
        </w:rPr>
        <w:t xml:space="preserve"> While they’re usually referring to hacking by private parties, the same is likely true for hacking by government agencies, as well. And the </w:t>
      </w:r>
      <w:r w:rsidRPr="007223DD">
        <w:rPr>
          <w:rStyle w:val="StyleUnderline"/>
        </w:rPr>
        <w:t>spy agencies are already collecting millions of webcam images from our computers. THAT’S got to tie up our system resources … so we can’t get our work done as fast</w:t>
      </w:r>
      <w:r w:rsidRPr="00174791">
        <w:rPr>
          <w:sz w:val="14"/>
        </w:rPr>
        <w:t xml:space="preserve">. Moreover, the Snowden documents show that the American and British spy agencies launched attacks to disrupt the computer networks of “hacktivists” and others they don’t like, and tracked supporters of groups such as Wikileaks. Given that the spy agencies are spying on everyone, capturing millions of screenshots, intercepting laptop shipments, creating fake versions of popular websites to inject malware on people’s computers, launching offensive cyber-warfare operations against folks they don’t like, and that they may view journalism, government criticism or even thinking for one’s self as terrorism – and tend to re-label “dissidents” as “terrorists” – it’s not unreasonable to assume that all of us are being adversely effected to one degree or another by spy agency operations. Bill Binney – the high-level NSA executive who created the agency’s mass surveillance program for digital information, a 32-year NSA veteran widely regarded as a “legend” within the agency, the senior technical director within the agency, who managed thousands of NSA employees – tells Washington’s Blog: The other costs involve weakening systems (operating systems/firewalls/encryption). When they do that, this weakens the systems for all to find. Hackers around the world as well as governments too. These costs are hard to count. For example, we hear of hackers getting customer data over and over again. Is that </w:t>
      </w:r>
      <w:r w:rsidRPr="00174791">
        <w:rPr>
          <w:sz w:val="14"/>
        </w:rPr>
        <w:lastRenderedPageBreak/>
        <w:t xml:space="preserve">because of what our government has done? Or, how about all the attacks on systems in government? Are these because of weakened systems? 4. Trust and the Rule of Law – Two Main determinants of Prosperity – Undermined By Surveillance Trust is KEY for a prosperous economy. It’s hard to trust when your government, your internet service provider and your favorite websites are all spying on you. The destruction of privacy by the NSA directly harms internet companies, Silicon Valley, California … and the entire U.S. economy (Facebook lost 11 millions users as of April mainly due to privacy concerns … and that was before the Snowden revelations). </w:t>
      </w:r>
      <w:r w:rsidRPr="007223DD">
        <w:rPr>
          <w:rStyle w:val="StyleUnderline"/>
        </w:rPr>
        <w:t xml:space="preserve">If people don’t trust the companies to keep their data private, they’ll use foreign companies. American tech companies - including Verizon, Cisco, IBM and others - are getting hammered for their cooperating with the NSA and lack of privacy protection. The costs to the U.S. economy have been estimated to be in the </w:t>
      </w:r>
      <w:r w:rsidRPr="007223DD">
        <w:rPr>
          <w:rStyle w:val="Emphasis"/>
        </w:rPr>
        <w:t>hundreds of billions of dollars</w:t>
      </w:r>
      <w:r w:rsidRPr="00174791">
        <w:rPr>
          <w:sz w:val="14"/>
        </w:rPr>
        <w:t xml:space="preserve">. And see this and this. And </w:t>
      </w:r>
      <w:r w:rsidRPr="007223DD">
        <w:rPr>
          <w:rStyle w:val="StyleUnderline"/>
        </w:rPr>
        <w:t>destruction of trust in government and other institutions is destroying our economy. A top cyber security consultant notes: If privacy is not protected while performing mass surveillance for national security purposes, then the people’s level of trust in the government decreases</w:t>
      </w:r>
      <w:r w:rsidRPr="00174791">
        <w:rPr>
          <w:sz w:val="14"/>
        </w:rPr>
        <w:t xml:space="preserve">. And as we noted in 2002: </w:t>
      </w:r>
      <w:r w:rsidRPr="007223DD">
        <w:rPr>
          <w:rStyle w:val="StyleUnderline"/>
        </w:rPr>
        <w:t>Personal freedom and liberty</w:t>
      </w:r>
      <w:r w:rsidRPr="00174791">
        <w:rPr>
          <w:sz w:val="14"/>
        </w:rPr>
        <w:t xml:space="preserve"> – and freedom from the arbitrary exercise of government power – </w:t>
      </w:r>
      <w:r w:rsidRPr="007223DD">
        <w:rPr>
          <w:rStyle w:val="StyleUnderline"/>
        </w:rPr>
        <w:t>are strongly correlated with a healthy economy, but America is descending into tyranny. Authoritarian actions by the government interfere with the free market, and thus harm prosperity</w:t>
      </w:r>
      <w:r w:rsidRPr="00174791">
        <w:rPr>
          <w:sz w:val="14"/>
        </w:rPr>
        <w:t xml:space="preserve">. U.S. News and World Report notes: The Fraser Institute’s latest Economic Freedom of the World Annual Report is out, and the news is not good for the United States. Ranked among the five freest countries in the world from 1975 through 2002, the United States has since dropped to 18th place. The Cato institute notes: The United States has plummeted to 18th place in the ranked list, trailing such countries as Estonia, Taiwan, and Qatar. *** Actually, the decline began under President George W. Bush. For 20 years the U.S. had consistently ranked as one of the world’s three freest economies, along with Hong Kong and Singapore. By the end of the Bush presidency, we were barely in the top ten. And, as with so many disastrous legacies of the Bush era, Barack Obama took a bad thing and made it worse. But the American government has shredded the constitution, by … spying on all Americans, and otherwise attacking our freedoms. Indeed, rights won in 1215 – in the Magna Carta – are being repealed. </w:t>
      </w:r>
      <w:r w:rsidRPr="007223DD">
        <w:rPr>
          <w:rStyle w:val="StyleUnderline"/>
        </w:rPr>
        <w:t>Economic historian Niall Ferguson notes, draconian national security laws are one of the main things undermining the rule of law</w:t>
      </w:r>
      <w:r w:rsidRPr="00174791">
        <w:rPr>
          <w:sz w:val="14"/>
        </w:rPr>
        <w:t xml:space="preserve">: We must pose the familiar question about how far our civil liberties have been eroded by the national security state – a process that in fact dates back almost a hundred years to the outbreak of the First World War and the passage of the 1914 Defence of the Realm Act. Recent debates about the protracted detention of terrorist suspects are in no way new. Somehow it’s always a choice between habeas corpus and hundreds of corpses. Of course, many of this decades’ national security measures have not been taken to keep us safe in the “post-9/11 world” … indeed, many of them [including spying on Americans] started before 9/11. And America has been in a continuous declared state of national emergency since 9/11, and we are in a literally never-ending state of perpetual war. See this, this, this and this. *** So </w:t>
      </w:r>
      <w:r w:rsidRPr="00174791">
        <w:rPr>
          <w:rStyle w:val="StyleUnderline"/>
        </w:rPr>
        <w:t>lawlessness infringement of our liberty is destroying our prosperity</w:t>
      </w:r>
      <w:r w:rsidRPr="00174791">
        <w:rPr>
          <w:sz w:val="14"/>
        </w:rPr>
        <w:t xml:space="preserve">. Put another way, </w:t>
      </w:r>
      <w:r w:rsidRPr="00174791">
        <w:rPr>
          <w:rStyle w:val="StyleUnderline"/>
        </w:rPr>
        <w:t>lack of privacy kills the ability to creatively criticize bad government policy</w:t>
      </w:r>
      <w:r w:rsidRPr="00174791">
        <w:rPr>
          <w:sz w:val="14"/>
        </w:rPr>
        <w:t xml:space="preserve"> … and to demand enforcement of the rule of law. </w:t>
      </w:r>
      <w:r w:rsidRPr="00174791">
        <w:rPr>
          <w:rStyle w:val="StyleUnderline"/>
        </w:rPr>
        <w:t>Indeed, 5,000 years of history shows that mass surveillance is always carried out to crush dissent</w:t>
      </w:r>
      <w:r w:rsidRPr="00174791">
        <w:rPr>
          <w:sz w:val="14"/>
        </w:rPr>
        <w:t xml:space="preserve">. In other words, </w:t>
      </w:r>
      <w:r w:rsidRPr="00174791">
        <w:rPr>
          <w:rStyle w:val="StyleUnderline"/>
        </w:rPr>
        <w:t>mass surveillance is the opposite of the principle of the rule of law</w:t>
      </w:r>
      <w:r w:rsidRPr="00174791">
        <w:rPr>
          <w:sz w:val="14"/>
        </w:rPr>
        <w:t xml:space="preserve"> (in distinction to the rule of men) upon which America was founded. </w:t>
      </w:r>
      <w:r w:rsidRPr="00174791">
        <w:rPr>
          <w:rStyle w:val="Emphasis"/>
        </w:rPr>
        <w:t>Free speech and checks and balances on the power of government officials are two of the main elements of justice in any society. And a strong rule of law is – in turn – the main determinant of GDP growth</w:t>
      </w:r>
      <w:r w:rsidRPr="00174791">
        <w:rPr>
          <w:sz w:val="14"/>
        </w:rPr>
        <w:t>.</w:t>
      </w:r>
    </w:p>
    <w:p w:rsidR="005260D6" w:rsidRPr="002C1DAE" w:rsidRDefault="005260D6" w:rsidP="005260D6">
      <w:pPr>
        <w:pStyle w:val="Heading4"/>
      </w:pPr>
      <w:r w:rsidRPr="002C1DAE">
        <w:t xml:space="preserve">Economic decline causes protectionism and war </w:t>
      </w:r>
    </w:p>
    <w:p w:rsidR="005260D6" w:rsidRPr="008523D4" w:rsidRDefault="005260D6" w:rsidP="005260D6">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5260D6" w:rsidRPr="005260D6" w:rsidRDefault="005260D6" w:rsidP="005260D6">
      <w:pPr>
        <w:rPr>
          <w:sz w:val="14"/>
        </w:rPr>
      </w:pPr>
      <w:r w:rsidRPr="00434691">
        <w:rPr>
          <w:sz w:val="16"/>
        </w:rPr>
        <w:t xml:space="preserve">Less intuitive is how periods of </w:t>
      </w:r>
      <w:r w:rsidRPr="0093615C">
        <w:rPr>
          <w:rStyle w:val="StyleUnderline"/>
          <w:highlight w:val="green"/>
        </w:rPr>
        <w:t>economic decline may increase the likelihood of external conflict</w:t>
      </w:r>
      <w:r w:rsidRPr="00434691">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Underline"/>
        </w:rPr>
        <w:t xml:space="preserve">economic crisis could usher in a </w:t>
      </w:r>
      <w:r w:rsidRPr="0093615C">
        <w:rPr>
          <w:rStyle w:val="StyleUnderline"/>
          <w:highlight w:val="green"/>
        </w:rPr>
        <w:t>redistribution of relative power</w:t>
      </w:r>
      <w:r w:rsidRPr="00434691">
        <w:rPr>
          <w:sz w:val="16"/>
        </w:rPr>
        <w:t> (see also Gilpin, 1981) </w:t>
      </w:r>
      <w:r w:rsidRPr="0093615C">
        <w:rPr>
          <w:rStyle w:val="StyleUnderline"/>
        </w:rPr>
        <w:t>that </w:t>
      </w:r>
      <w:r w:rsidRPr="0093615C">
        <w:rPr>
          <w:rStyle w:val="StyleUnderline"/>
          <w:highlight w:val="green"/>
        </w:rPr>
        <w:t>leads to</w:t>
      </w:r>
      <w:r w:rsidRPr="0093615C">
        <w:rPr>
          <w:rStyle w:val="StyleUnderline"/>
        </w:rPr>
        <w:t xml:space="preserve"> uncertainty about power balances, increasing the risk of </w:t>
      </w:r>
      <w:r w:rsidRPr="0093615C">
        <w:rPr>
          <w:rStyle w:val="StyleUnderline"/>
          <w:highlight w:val="green"/>
        </w:rPr>
        <w:t>miscalculation</w:t>
      </w:r>
      <w:r w:rsidRPr="00434691">
        <w:rPr>
          <w:sz w:val="18"/>
        </w:rPr>
        <w:t> </w:t>
      </w:r>
      <w:r w:rsidRPr="00434691">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Underline"/>
        </w:rPr>
        <w:t>theory of trade expectations suggests that ‘</w:t>
      </w:r>
      <w:r w:rsidRPr="0093615C">
        <w:rPr>
          <w:rStyle w:val="StyleUnderline"/>
          <w:highlight w:val="green"/>
        </w:rPr>
        <w:t>future expectation of trade’ is a significant variable</w:t>
      </w:r>
      <w:r w:rsidRPr="0093615C">
        <w:rPr>
          <w:rStyle w:val="StyleUnderline"/>
        </w:rPr>
        <w:t xml:space="preserve"> in understanding economic conditions and security behavious of states. He argues that interdependent </w:t>
      </w:r>
      <w:r w:rsidRPr="0093615C">
        <w:rPr>
          <w:rStyle w:val="StyleUnderline"/>
          <w:highlight w:val="green"/>
        </w:rPr>
        <w:t xml:space="preserve">states are likely to gain </w:t>
      </w:r>
      <w:r w:rsidRPr="0093615C">
        <w:rPr>
          <w:rStyle w:val="StyleUnderline"/>
        </w:rPr>
        <w:t xml:space="preserve">pacific </w:t>
      </w:r>
      <w:r w:rsidRPr="0093615C">
        <w:rPr>
          <w:rStyle w:val="StyleUnderline"/>
          <w:highlight w:val="green"/>
        </w:rPr>
        <w:t>benefits from trade</w:t>
      </w:r>
      <w:r w:rsidRPr="0093615C">
        <w:rPr>
          <w:rStyle w:val="StyleUnderline"/>
        </w:rPr>
        <w:t xml:space="preserve"> so long </w:t>
      </w:r>
      <w:r w:rsidRPr="0093615C">
        <w:rPr>
          <w:rStyle w:val="Style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Underline"/>
          <w:highlight w:val="green"/>
        </w:rPr>
        <w:t>if</w:t>
      </w:r>
      <w:r w:rsidRPr="00434691">
        <w:rPr>
          <w:sz w:val="16"/>
        </w:rPr>
        <w:t xml:space="preserve"> the </w:t>
      </w:r>
      <w:r w:rsidRPr="0093615C">
        <w:rPr>
          <w:rStyle w:val="StyleUnderline"/>
          <w:highlight w:val="green"/>
        </w:rPr>
        <w:t>expectations of</w:t>
      </w:r>
      <w:r w:rsidRPr="00434691">
        <w:rPr>
          <w:sz w:val="16"/>
        </w:rPr>
        <w:t xml:space="preserve"> future </w:t>
      </w:r>
      <w:r w:rsidRPr="0093615C">
        <w:rPr>
          <w:rStyle w:val="StyleUnderline"/>
          <w:highlight w:val="green"/>
        </w:rPr>
        <w:t>trade decline</w:t>
      </w:r>
      <w:r w:rsidRPr="00434691">
        <w:rPr>
          <w:sz w:val="16"/>
        </w:rPr>
        <w:t>, particularly for difficult to replace items such as energy resources, </w:t>
      </w:r>
      <w:r w:rsidRPr="0093615C">
        <w:rPr>
          <w:rStyle w:val="StyleUnderline"/>
        </w:rPr>
        <w:t xml:space="preserve">the </w:t>
      </w:r>
      <w:r w:rsidRPr="0093615C">
        <w:rPr>
          <w:rStyle w:val="StyleUnderline"/>
          <w:highlight w:val="green"/>
        </w:rPr>
        <w:t>likelihood for conflict increases</w:t>
      </w:r>
      <w:r w:rsidRPr="00434691">
        <w:rPr>
          <w:sz w:val="16"/>
        </w:rPr>
        <w:t>, as states will be inclined to use force to gain access to those resources. </w:t>
      </w:r>
      <w:r w:rsidRPr="0093615C">
        <w:rPr>
          <w:rStyle w:val="StyleUnderline"/>
          <w:highlight w:val="green"/>
        </w:rPr>
        <w:t>Crisis could</w:t>
      </w:r>
      <w:r w:rsidRPr="00434691">
        <w:rPr>
          <w:bCs/>
          <w:sz w:val="16"/>
        </w:rPr>
        <w:t xml:space="preserve"> potentially </w:t>
      </w:r>
      <w:r w:rsidRPr="0093615C">
        <w:rPr>
          <w:rStyle w:val="StyleUnderline"/>
        </w:rPr>
        <w:t xml:space="preserve">be the </w:t>
      </w:r>
      <w:r w:rsidRPr="0093615C">
        <w:rPr>
          <w:rStyle w:val="StyleUnderline"/>
          <w:highlight w:val="green"/>
        </w:rPr>
        <w:t>trigger</w:t>
      </w:r>
      <w:r w:rsidRPr="0093615C">
        <w:rPr>
          <w:rStyle w:val="StyleUnderline"/>
        </w:rPr>
        <w:t xml:space="preserve"> for </w:t>
      </w:r>
      <w:r w:rsidRPr="0093615C">
        <w:rPr>
          <w:rStyle w:val="StyleUnderline"/>
          <w:highlight w:val="green"/>
        </w:rPr>
        <w:t>decreased trade expectations</w:t>
      </w:r>
      <w:r w:rsidRPr="00434691">
        <w:rPr>
          <w:sz w:val="16"/>
        </w:rPr>
        <w:t xml:space="preserve"> either on its own or because it triggers protectionist moves by interdependent states. Third, </w:t>
      </w:r>
      <w:r w:rsidRPr="0093615C">
        <w:rPr>
          <w:rStyle w:val="StyleUnderline"/>
        </w:rPr>
        <w:t>others</w:t>
      </w:r>
      <w:r w:rsidRPr="00434691">
        <w:rPr>
          <w:u w:val="single"/>
        </w:rPr>
        <w:t xml:space="preserve"> </w:t>
      </w:r>
      <w:r w:rsidRPr="00434691">
        <w:rPr>
          <w:sz w:val="16"/>
        </w:rPr>
        <w:t xml:space="preserve">have </w:t>
      </w:r>
      <w:r w:rsidRPr="0093615C">
        <w:rPr>
          <w:rStyle w:val="StyleUnderline"/>
        </w:rPr>
        <w:t xml:space="preserve">considered the link between economic decline and external armed conflict at a national level. </w:t>
      </w:r>
      <w:r w:rsidRPr="0093615C">
        <w:rPr>
          <w:rStyle w:val="StyleUnderline"/>
          <w:highlight w:val="green"/>
        </w:rPr>
        <w:t>Blomberg and Hess</w:t>
      </w:r>
      <w:r w:rsidRPr="00434691">
        <w:rPr>
          <w:sz w:val="16"/>
        </w:rPr>
        <w:t xml:space="preserve"> (2002) </w:t>
      </w:r>
      <w:r w:rsidRPr="0093615C">
        <w:rPr>
          <w:rStyle w:val="StyleUnderline"/>
          <w:highlight w:val="green"/>
        </w:rPr>
        <w:t>find</w:t>
      </w:r>
      <w:r w:rsidRPr="0093615C">
        <w:rPr>
          <w:rStyle w:val="StyleUnderline"/>
        </w:rPr>
        <w:t xml:space="preserve"> a strong </w:t>
      </w:r>
      <w:r w:rsidRPr="0093615C">
        <w:rPr>
          <w:rStyle w:val="StyleUnderline"/>
          <w:highlight w:val="green"/>
        </w:rPr>
        <w:t>correlation between internal conflict and external conflict</w:t>
      </w:r>
      <w:r w:rsidRPr="00434691">
        <w:rPr>
          <w:sz w:val="16"/>
        </w:rPr>
        <w:t xml:space="preserve">, particularly </w:t>
      </w:r>
      <w:r w:rsidRPr="0093615C">
        <w:rPr>
          <w:rStyle w:val="StyleUnderline"/>
          <w:highlight w:val="green"/>
        </w:rPr>
        <w:t>during</w:t>
      </w:r>
      <w:r w:rsidRPr="00434691">
        <w:rPr>
          <w:sz w:val="16"/>
        </w:rPr>
        <w:t xml:space="preserve"> periods of </w:t>
      </w:r>
      <w:r w:rsidRPr="0093615C">
        <w:rPr>
          <w:rStyle w:val="Style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Underline"/>
          <w:highlight w:val="green"/>
        </w:rPr>
        <w:t>iversionary theory’ suggests</w:t>
      </w:r>
      <w:r w:rsidRPr="00434691">
        <w:rPr>
          <w:sz w:val="16"/>
        </w:rPr>
        <w:t xml:space="preserve"> that, </w:t>
      </w:r>
      <w:r w:rsidRPr="0093615C">
        <w:rPr>
          <w:rStyle w:val="StyleUnderline"/>
        </w:rPr>
        <w:t xml:space="preserve">when facing unpopularity arising from economic decline, sitting </w:t>
      </w:r>
      <w:r w:rsidRPr="0093615C">
        <w:rPr>
          <w:rStyle w:val="StyleUnderline"/>
          <w:highlight w:val="green"/>
        </w:rPr>
        <w:t>governments have</w:t>
      </w:r>
      <w:r w:rsidRPr="0093615C">
        <w:rPr>
          <w:rStyle w:val="StyleUnderline"/>
        </w:rPr>
        <w:t xml:space="preserve"> increase </w:t>
      </w:r>
      <w:r w:rsidRPr="0093615C">
        <w:rPr>
          <w:rStyle w:val="StyleUnderline"/>
          <w:highlight w:val="green"/>
        </w:rPr>
        <w:t xml:space="preserve">incentives to fabricate </w:t>
      </w:r>
      <w:r w:rsidRPr="0093615C">
        <w:rPr>
          <w:rStyle w:val="StyleUnderline"/>
        </w:rPr>
        <w:t xml:space="preserve">external </w:t>
      </w:r>
      <w:r w:rsidRPr="0093615C">
        <w:rPr>
          <w:rStyle w:val="StyleUnderline"/>
          <w:highlight w:val="green"/>
        </w:rPr>
        <w:t>military conflicts</w:t>
      </w:r>
      <w:r w:rsidRPr="0093615C">
        <w:rPr>
          <w:rStyle w:val="Style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5260D6" w:rsidRDefault="005260D6" w:rsidP="005260D6">
      <w:pPr>
        <w:pStyle w:val="Heading3"/>
      </w:pPr>
      <w:r>
        <w:t>Ext – Privacy K2 Economy</w:t>
      </w:r>
    </w:p>
    <w:p w:rsidR="001F29F1" w:rsidRDefault="001F29F1" w:rsidP="001F29F1">
      <w:pPr>
        <w:pStyle w:val="Heading4"/>
      </w:pPr>
      <w:r>
        <w:t>Lack of privacy kills economy- shakes tech industry confidence</w:t>
      </w:r>
    </w:p>
    <w:p w:rsidR="001F29F1" w:rsidRPr="00E003DA" w:rsidRDefault="001F29F1" w:rsidP="001F29F1">
      <w:pPr>
        <w:rPr>
          <w:rStyle w:val="Style13ptBold"/>
        </w:rPr>
      </w:pPr>
      <w:r>
        <w:rPr>
          <w:rStyle w:val="Style13ptBold"/>
        </w:rPr>
        <w:t>Zara 13</w:t>
      </w:r>
    </w:p>
    <w:p w:rsidR="001F29F1" w:rsidRPr="00C813ED" w:rsidRDefault="001F29F1" w:rsidP="001F29F1">
      <w:r>
        <w:t xml:space="preserve">Christopher Zara, Senior Writer for the International Business Times, 8/23/13, Privacy, “Security And The Economy: Why The US Government Cares More About Spying On Your Email Than Getting You A Job”, International Business Times,  </w:t>
      </w:r>
      <w:r w:rsidRPr="00C813ED">
        <w:tab/>
      </w:r>
      <w:hyperlink r:id="rId39" w:history="1">
        <w:r w:rsidRPr="004A4A77">
          <w:rPr>
            <w:rStyle w:val="Hyperlink"/>
          </w:rPr>
          <w:t>http://www.ibtimes.com/privacy-security-economy-why-us-government-cares-more-about-spying-your-email-getting-you-job</w:t>
        </w:r>
      </w:hyperlink>
      <w:r>
        <w:t>, 6/23/15 //DJR</w:t>
      </w:r>
    </w:p>
    <w:p w:rsidR="001F29F1" w:rsidRPr="00C813ED" w:rsidRDefault="001F29F1" w:rsidP="001F29F1">
      <w:pPr>
        <w:rPr>
          <w:u w:val="single"/>
        </w:rPr>
      </w:pPr>
      <w:r>
        <w:t xml:space="preserve">Earlier this month, Castro released </w:t>
      </w:r>
      <w:r w:rsidRPr="00C813ED">
        <w:rPr>
          <w:rStyle w:val="StyleUnderline"/>
        </w:rPr>
        <w:t xml:space="preserve">a report showing </w:t>
      </w:r>
      <w:r w:rsidRPr="00E003DA">
        <w:rPr>
          <w:rStyle w:val="StyleUnderline"/>
          <w:highlight w:val="yellow"/>
        </w:rPr>
        <w:t>that the U.S. cloud-computing industry stands to lose $22 billion to $35 billion during the next few years</w:t>
      </w:r>
      <w:r w:rsidRPr="00C813ED">
        <w:rPr>
          <w:rStyle w:val="StyleUnderline"/>
        </w:rPr>
        <w:t xml:space="preserve"> -- all </w:t>
      </w:r>
      <w:r w:rsidRPr="00E003DA">
        <w:rPr>
          <w:rStyle w:val="StyleUnderline"/>
          <w:highlight w:val="yellow"/>
        </w:rPr>
        <w:t>as a result of the National Security Agency’s surveillance and the negative press associated with it</w:t>
      </w:r>
      <w:r w:rsidRPr="00C813ED">
        <w:rPr>
          <w:rStyle w:val="StyleUnderline"/>
        </w:rPr>
        <w:t>.</w:t>
      </w:r>
      <w:r>
        <w:t xml:space="preserve"> Cloud computing is no niche segment, by the way</w:t>
      </w:r>
      <w:r w:rsidRPr="00C813ED">
        <w:rPr>
          <w:rStyle w:val="StyleUnderline"/>
        </w:rPr>
        <w:t>. According to the technology research firm Gartner Inc.</w:t>
      </w:r>
      <w:r>
        <w:t xml:space="preserve"> (NYSE:IT), </w:t>
      </w:r>
      <w:r w:rsidRPr="00E003DA">
        <w:rPr>
          <w:rStyle w:val="StyleUnderline"/>
          <w:highlight w:val="yellow"/>
        </w:rPr>
        <w:t>the industry is expected to grow 18.5 percent to $131 billion this year. By 2016, consumers will spend $677 billion on cloud services worldwide</w:t>
      </w:r>
      <w:r>
        <w:t xml:space="preserve">. </w:t>
      </w:r>
      <w:r w:rsidRPr="00C813ED">
        <w:rPr>
          <w:rStyle w:val="StyleUnderline"/>
        </w:rPr>
        <w:t>Clearly</w:t>
      </w:r>
      <w:r>
        <w:t xml:space="preserve">, a sizable chunk </w:t>
      </w:r>
      <w:r w:rsidRPr="00C813ED">
        <w:t xml:space="preserve">of </w:t>
      </w:r>
      <w:r w:rsidRPr="00E003DA">
        <w:rPr>
          <w:rStyle w:val="StyleUnderline"/>
          <w:highlight w:val="yellow"/>
        </w:rPr>
        <w:t>the tech industry</w:t>
      </w:r>
      <w:r w:rsidRPr="00C813ED">
        <w:rPr>
          <w:rStyle w:val="StyleUnderline"/>
        </w:rPr>
        <w:t xml:space="preserve"> </w:t>
      </w:r>
      <w:r w:rsidRPr="00E003DA">
        <w:rPr>
          <w:rStyle w:val="StyleUnderline"/>
          <w:highlight w:val="yellow"/>
        </w:rPr>
        <w:t>is</w:t>
      </w:r>
      <w:r w:rsidRPr="00C813ED">
        <w:rPr>
          <w:rStyle w:val="StyleUnderline"/>
        </w:rPr>
        <w:t xml:space="preserve"> </w:t>
      </w:r>
      <w:r w:rsidRPr="00E003DA">
        <w:rPr>
          <w:rStyle w:val="StyleUnderline"/>
          <w:highlight w:val="yellow"/>
        </w:rPr>
        <w:t>heading into the clouds, which includes everything from third-party email such as Yahoo Mail and Gmail to free software applications like Google Docs.</w:t>
      </w:r>
      <w:r>
        <w:t xml:space="preserve"> </w:t>
      </w:r>
      <w:r w:rsidRPr="00C813ED">
        <w:rPr>
          <w:rStyle w:val="StyleUnderline"/>
        </w:rPr>
        <w:t>It’s the next frontier in technology, and it’s one that American companies currently dominate. But that could change on a dime</w:t>
      </w:r>
      <w:r>
        <w:t>, Castro warns</w:t>
      </w:r>
      <w:r w:rsidRPr="00C813ED">
        <w:rPr>
          <w:rStyle w:val="StyleUnderline"/>
        </w:rPr>
        <w:t xml:space="preserve">. </w:t>
      </w:r>
      <w:r w:rsidRPr="00E003DA">
        <w:rPr>
          <w:rStyle w:val="StyleUnderline"/>
          <w:highlight w:val="yellow"/>
        </w:rPr>
        <w:t>Bad press about U.S. tech giants complying with the NSA’s Prism program could scare consumers into going elsewhere to spend that $677 billion</w:t>
      </w:r>
      <w:r w:rsidRPr="00C813ED">
        <w:rPr>
          <w:rStyle w:val="StyleUnderline"/>
        </w:rPr>
        <w:t xml:space="preserve">. To visualize the domino effect that could have, </w:t>
      </w:r>
      <w:r w:rsidRPr="00C813ED">
        <w:t>Castro</w:t>
      </w:r>
      <w:r w:rsidRPr="00C813ED">
        <w:rPr>
          <w:rStyle w:val="StyleUnderline"/>
        </w:rPr>
        <w:t xml:space="preserve"> advises to </w:t>
      </w:r>
      <w:r w:rsidRPr="00E003DA">
        <w:rPr>
          <w:rStyle w:val="StyleUnderline"/>
        </w:rPr>
        <w:t>imagine if privacy concerns had tainted Microsoft Co</w:t>
      </w:r>
      <w:r w:rsidRPr="00E003DA">
        <w:t xml:space="preserve">rp. (NASDAQ:MSFT) </w:t>
      </w:r>
      <w:r w:rsidRPr="00E003DA">
        <w:rPr>
          <w:rStyle w:val="StyleUnderline"/>
        </w:rPr>
        <w:t>just</w:t>
      </w:r>
      <w:r w:rsidRPr="00C813ED">
        <w:rPr>
          <w:rStyle w:val="StyleUnderline"/>
        </w:rPr>
        <w:t xml:space="preserve"> as Windows was taking off as the dominant operating system.</w:t>
      </w:r>
      <w:r>
        <w:rPr>
          <w:rStyle w:val="StyleUnderline"/>
        </w:rPr>
        <w:t xml:space="preserve"> </w:t>
      </w:r>
      <w:r w:rsidRPr="00C813ED">
        <w:rPr>
          <w:rStyle w:val="StyleUnderline"/>
        </w:rPr>
        <w:t>“Instead of having Microsoft</w:t>
      </w:r>
      <w:r w:rsidRPr="00C813ED">
        <w:t xml:space="preserve"> as one of these leaders</w:t>
      </w:r>
      <w:r w:rsidRPr="00C813ED">
        <w:rPr>
          <w:rStyle w:val="StyleUnderline"/>
        </w:rPr>
        <w:t>, there’d be a French company there, or German or Japanese company</w:t>
      </w:r>
      <w:r w:rsidRPr="00C813ED">
        <w:t>,” he said. “</w:t>
      </w:r>
      <w:r w:rsidRPr="00E003DA">
        <w:rPr>
          <w:rStyle w:val="StyleUnderline"/>
          <w:highlight w:val="yellow"/>
        </w:rPr>
        <w:t>It would just be a loss to the economy and a loss to all the types of product development and innovation we’ve seen overall</w:t>
      </w:r>
      <w:r w:rsidRPr="00E003DA">
        <w:rPr>
          <w:highlight w:val="yellow"/>
        </w:rPr>
        <w:t>.</w:t>
      </w:r>
      <w:r w:rsidRPr="00C813ED">
        <w:t>”</w:t>
      </w:r>
      <w:r>
        <w:t xml:space="preserve"> </w:t>
      </w:r>
      <w:r w:rsidRPr="00C813ED">
        <w:t xml:space="preserve">But </w:t>
      </w:r>
      <w:r w:rsidRPr="00C813ED">
        <w:rPr>
          <w:rStyle w:val="StyleUnderline"/>
        </w:rPr>
        <w:t>just</w:t>
      </w:r>
      <w:r w:rsidRPr="00C813ED">
        <w:t xml:space="preserve"> </w:t>
      </w:r>
      <w:r w:rsidRPr="00E003DA">
        <w:rPr>
          <w:rStyle w:val="StyleUnderline"/>
          <w:highlight w:val="yellow"/>
        </w:rPr>
        <w:t>the possibility that the U.S. could lose its cloud-computing dominance should concern lawmakers far more than it seems to be</w:t>
      </w:r>
      <w:r w:rsidRPr="00E003DA">
        <w:rPr>
          <w:highlight w:val="yellow"/>
        </w:rPr>
        <w:t>,</w:t>
      </w:r>
      <w:r w:rsidRPr="00C813ED">
        <w:t xml:space="preserve"> Castro said. One reason he released the ITIF report on the potential economic effects of Prism was to spark a conversation that he believed not enough people are having. (He said President Obama fell short during a recent speech in which he vowed surveillance reform.) Sure, we’ve heard plenty about privacy, our civil rights and debates over the Fourth Amendment. But to echo James Carville’s famous dictum, “It’s the economy, stupid.” </w:t>
      </w:r>
      <w:r w:rsidRPr="00E003DA">
        <w:rPr>
          <w:rStyle w:val="StyleUnderline"/>
          <w:highlight w:val="yellow"/>
        </w:rPr>
        <w:t>The problem is, few people realize the extent to which snooping and the economy are linked</w:t>
      </w:r>
      <w:r w:rsidRPr="00C813ED">
        <w:rPr>
          <w:rStyle w:val="StyleUnderline"/>
        </w:rPr>
        <w:t>, which is a blind spot evident in the much-publicized NSA slides that Snowden leaked to the Washington Post</w:t>
      </w:r>
      <w:r w:rsidRPr="00C813ED">
        <w:t>. According to one of those slides, operating costs for the Prism program are just $20 million a year</w:t>
      </w:r>
      <w:r w:rsidRPr="00C813ED">
        <w:rPr>
          <w:u w:val="single"/>
        </w:rPr>
        <w:t>.</w:t>
      </w:r>
    </w:p>
    <w:p w:rsidR="001F29F1" w:rsidRPr="00D24514" w:rsidRDefault="001F29F1" w:rsidP="001F29F1">
      <w:pPr>
        <w:keepNext/>
        <w:keepLines/>
        <w:spacing w:before="40" w:after="0"/>
        <w:outlineLvl w:val="3"/>
        <w:rPr>
          <w:rFonts w:eastAsia="SimSun" w:cs="Times New Roman"/>
          <w:b/>
          <w:iCs/>
          <w:sz w:val="26"/>
        </w:rPr>
      </w:pPr>
      <w:r w:rsidRPr="00D24514">
        <w:rPr>
          <w:rFonts w:eastAsia="SimSun" w:cs="Times New Roman"/>
          <w:b/>
          <w:iCs/>
          <w:sz w:val="26"/>
        </w:rPr>
        <w:t xml:space="preserve">Lack of privacy </w:t>
      </w:r>
      <w:r>
        <w:rPr>
          <w:rFonts w:eastAsia="SimSun" w:cs="Times New Roman"/>
          <w:b/>
          <w:iCs/>
          <w:sz w:val="26"/>
        </w:rPr>
        <w:t xml:space="preserve">kills economy- </w:t>
      </w:r>
      <w:r w:rsidRPr="00D24514">
        <w:rPr>
          <w:rFonts w:eastAsia="SimSun" w:cs="Times New Roman"/>
          <w:b/>
          <w:iCs/>
          <w:sz w:val="26"/>
        </w:rPr>
        <w:t>innovation</w:t>
      </w:r>
    </w:p>
    <w:p w:rsidR="001F29F1" w:rsidRPr="00D24514" w:rsidRDefault="001F29F1" w:rsidP="001F29F1">
      <w:pPr>
        <w:rPr>
          <w:rFonts w:eastAsia="Calibri" w:cs="Times New Roman"/>
        </w:rPr>
      </w:pPr>
      <w:r w:rsidRPr="00D24514">
        <w:rPr>
          <w:rFonts w:eastAsia="Calibri" w:cs="Times New Roman"/>
          <w:b/>
          <w:bCs/>
          <w:sz w:val="26"/>
        </w:rPr>
        <w:t>Washington blog 2013</w:t>
      </w:r>
      <w:r w:rsidRPr="00D24514">
        <w:rPr>
          <w:rFonts w:eastAsia="Calibri" w:cs="Times New Roman"/>
        </w:rPr>
        <w:t xml:space="preserve"> (Washington blog, “Lack of privacy Destroys the Economy”, October 1, 2013, </w:t>
      </w:r>
      <w:hyperlink r:id="rId40" w:history="1">
        <w:r w:rsidRPr="00D24514">
          <w:rPr>
            <w:rFonts w:eastAsia="Calibri" w:cs="Times New Roman"/>
          </w:rPr>
          <w:t>http://www.washingtonsblog.com/2013/10/lack-of-privacy-destroys-the-economy.html</w:t>
        </w:r>
      </w:hyperlink>
      <w:r w:rsidRPr="00D24514">
        <w:rPr>
          <w:rFonts w:eastAsia="Calibri" w:cs="Times New Roman"/>
        </w:rPr>
        <w:t>) MBE</w:t>
      </w:r>
    </w:p>
    <w:p w:rsidR="001F29F1" w:rsidRPr="00E70CA1" w:rsidRDefault="001F29F1" w:rsidP="001F29F1">
      <w:pPr>
        <w:rPr>
          <w:rFonts w:eastAsia="Calibri" w:cs="Times New Roman"/>
          <w:sz w:val="16"/>
        </w:rPr>
      </w:pPr>
      <w:r w:rsidRPr="00D24514">
        <w:rPr>
          <w:rFonts w:eastAsia="Calibri" w:cs="Times New Roman"/>
          <w:b/>
          <w:iCs/>
          <w:u w:val="single"/>
        </w:rPr>
        <w:t xml:space="preserve">The success of economies in developed nations relies increasingly on their creative output, and if that success is to continue we must remember that creativity is the product of curiosity, which in turn is the product of privacy. </w:t>
      </w:r>
      <w:r w:rsidRPr="00E70CA1">
        <w:rPr>
          <w:rFonts w:eastAsia="Calibri" w:cs="Times New Roman"/>
          <w:sz w:val="16"/>
        </w:rPr>
        <w:t xml:space="preserve">He’s right. </w:t>
      </w:r>
      <w:r w:rsidRPr="00D24514">
        <w:rPr>
          <w:rFonts w:eastAsia="Calibri" w:cs="Times New Roman"/>
          <w:b/>
          <w:iCs/>
          <w:u w:val="single"/>
        </w:rPr>
        <w:t>Anonymity and privacy increase innovation</w:t>
      </w:r>
      <w:r w:rsidRPr="00E70CA1">
        <w:rPr>
          <w:rFonts w:eastAsia="Calibri" w:cs="Times New Roman"/>
          <w:sz w:val="16"/>
        </w:rPr>
        <w:t>. Anyone who has ever played a musical instrument knows that you need time to experiment and try new things in the privacy of your home – or your band’s garage – in order to improve. If every practice was at Carnegie Hall in front of a big crowd, you would be too self-conscious to experiment and try something new. Same with every other field. Think of an artist painting in the middle of a major museum. Or a beginning programmer (think of a young Bill Gates or Steve Jobs) whose code is being livecast all over the Internet. Or a brilliant inventor (such as a leaner Elon Musk) whose first rough sketch is being dissected in real time. As 4Chan’s founder noted: [Facebook founder Mark] Zuckerberg’s totally wrong on anonymity being total cowardice</w:t>
      </w:r>
      <w:r w:rsidRPr="00D24514">
        <w:rPr>
          <w:rFonts w:eastAsia="Calibri" w:cs="Times New Roman"/>
          <w:b/>
          <w:iCs/>
          <w:u w:val="single"/>
        </w:rPr>
        <w:t>. Anonymity is authenticity. It allows you to share in a completely unvarnished, raw way</w:t>
      </w:r>
      <w:r w:rsidRPr="00E70CA1">
        <w:rPr>
          <w:rFonts w:eastAsia="Calibri" w:cs="Times New Roman"/>
          <w:sz w:val="16"/>
        </w:rPr>
        <w:t>,” Poole said, adding that the internet allows people to “reinvent themselves” as if they were moving home or starting a new job. “The cost of failure is really high when you’re contributing as yourself,” he said. Moreover</w:t>
      </w:r>
      <w:r w:rsidRPr="00D24514">
        <w:rPr>
          <w:rFonts w:eastAsia="Calibri" w:cs="Times New Roman"/>
          <w:b/>
          <w:iCs/>
          <w:u w:val="single"/>
        </w:rPr>
        <w:t>, trust is key for a prosperous economy</w:t>
      </w:r>
      <w:r w:rsidRPr="00E70CA1">
        <w:rPr>
          <w:rFonts w:eastAsia="Calibri" w:cs="Times New Roman"/>
          <w:sz w:val="16"/>
        </w:rPr>
        <w:t xml:space="preserve">. </w:t>
      </w:r>
      <w:r w:rsidRPr="00D24514">
        <w:rPr>
          <w:rFonts w:eastAsia="Calibri" w:cs="Times New Roman"/>
          <w:b/>
          <w:iCs/>
          <w:u w:val="single"/>
        </w:rPr>
        <w:t>It’s hard to trust when your government, your internet service provider and your favorite websites are all spying on you. In addition, the destruction of privacy by the NSA directly harms internet companies, Silicon Valley, California … and the entire U.S. economy (Facebook lost 11 millions users as of April mainly due to privacy concerns … and that was before the Snowden revelations)</w:t>
      </w:r>
      <w:r w:rsidRPr="00E70CA1">
        <w:rPr>
          <w:rFonts w:eastAsia="Calibri" w:cs="Times New Roman"/>
          <w:sz w:val="16"/>
        </w:rPr>
        <w:t xml:space="preserve"> And as we noted last December: </w:t>
      </w:r>
      <w:r w:rsidRPr="00D24514">
        <w:rPr>
          <w:rFonts w:eastAsia="Calibri" w:cs="Times New Roman"/>
          <w:b/>
          <w:iCs/>
          <w:u w:val="single"/>
        </w:rPr>
        <w:t>Personal freedom and liberty – and freedom from the arbitrary exercise of government power – are strongly correlated with a healthy economy, but America is descending into tyranny.</w:t>
      </w:r>
      <w:r w:rsidRPr="00E70CA1">
        <w:rPr>
          <w:rFonts w:eastAsia="Calibri" w:cs="Times New Roman"/>
          <w:sz w:val="16"/>
        </w:rPr>
        <w:t xml:space="preserve"> Authoritarian actions by the government interfere with the free market, and thus harm prosperity. U.S. News and World Report notes: The Fraser Institute’s latest Economic Freedom of the World Annual Report is out, The Information Technology and Innovation Foundation has estimated that repercussions from the spying could cost the U.S. cloud computing industry some $22 to $35 billion over the next few years in lost business.and the news is not good for the United States</w:t>
      </w:r>
      <w:r w:rsidRPr="00D24514">
        <w:rPr>
          <w:rFonts w:eastAsia="Calibri" w:cs="Times New Roman"/>
          <w:b/>
          <w:iCs/>
          <w:u w:val="single"/>
        </w:rPr>
        <w:t xml:space="preserve">. Ranked among the five freest countries in the world from 1975 through 2002, the United States has since dropped to 18th place. The Cato institute notes: The United States has plummeted to 18th place in the ranked list, trailing such countries as Estonia, Taiwan, and Qatar. </w:t>
      </w:r>
      <w:r w:rsidRPr="00E70CA1">
        <w:rPr>
          <w:rFonts w:eastAsia="Calibri" w:cs="Times New Roman"/>
          <w:sz w:val="16"/>
        </w:rPr>
        <w:t xml:space="preserve">Actually, the decline began under </w:t>
      </w:r>
      <w:r w:rsidRPr="00D24514">
        <w:rPr>
          <w:rFonts w:eastAsia="Calibri" w:cs="Times New Roman"/>
          <w:u w:val="single"/>
        </w:rPr>
        <w:t>President George W. Bush. For 20 years the U.S. had consistently ranked as one of the world’s three freest economies</w:t>
      </w:r>
      <w:r w:rsidRPr="00E70CA1">
        <w:rPr>
          <w:rFonts w:eastAsia="Calibri" w:cs="Times New Roman"/>
          <w:sz w:val="16"/>
        </w:rPr>
        <w:t xml:space="preserve">, along with Hong Kong and Singapore. </w:t>
      </w:r>
      <w:r w:rsidRPr="00D24514">
        <w:rPr>
          <w:rFonts w:eastAsia="Calibri" w:cs="Times New Roman"/>
          <w:u w:val="single"/>
        </w:rPr>
        <w:t>By the end of the Bush presidency, we were barely in the top ten</w:t>
      </w:r>
      <w:r w:rsidRPr="00E70CA1">
        <w:rPr>
          <w:rFonts w:eastAsia="Calibri" w:cs="Times New Roman"/>
          <w:sz w:val="16"/>
        </w:rPr>
        <w:t>. And, as with so many disastrous legacies of the Bush era, Barack Obama took a bad thing and made it worse. But the American government has shredded the constitution, by … spying on all Americans, and otherwise attacking our freedoms.</w:t>
      </w:r>
    </w:p>
    <w:p w:rsidR="001F29F1" w:rsidRPr="00D24514" w:rsidRDefault="001F29F1" w:rsidP="001F29F1">
      <w:pPr>
        <w:rPr>
          <w:rFonts w:eastAsia="Calibri" w:cs="Times New Roman"/>
        </w:rPr>
      </w:pPr>
    </w:p>
    <w:p w:rsidR="001F29F1" w:rsidRPr="00D24514" w:rsidRDefault="001F29F1" w:rsidP="001F29F1">
      <w:pPr>
        <w:keepNext/>
        <w:keepLines/>
        <w:spacing w:before="40" w:after="0"/>
        <w:outlineLvl w:val="3"/>
        <w:rPr>
          <w:rFonts w:eastAsia="SimSun" w:cs="Times New Roman"/>
          <w:b/>
          <w:iCs/>
          <w:sz w:val="26"/>
        </w:rPr>
      </w:pPr>
      <w:r>
        <w:rPr>
          <w:rFonts w:eastAsia="SimSun" w:cs="Times New Roman"/>
          <w:b/>
          <w:iCs/>
          <w:sz w:val="26"/>
        </w:rPr>
        <w:t>Loss of privacy kills economy- guts foreign investment</w:t>
      </w:r>
    </w:p>
    <w:p w:rsidR="001F29F1" w:rsidRPr="00D24514" w:rsidRDefault="001F29F1" w:rsidP="001F29F1">
      <w:pPr>
        <w:rPr>
          <w:rFonts w:eastAsia="Calibri" w:cs="Times New Roman"/>
        </w:rPr>
      </w:pPr>
      <w:r w:rsidRPr="00D24514">
        <w:rPr>
          <w:rFonts w:eastAsia="Calibri" w:cs="Times New Roman"/>
          <w:b/>
          <w:bCs/>
          <w:sz w:val="26"/>
        </w:rPr>
        <w:t xml:space="preserve">Zetter 2014 </w:t>
      </w:r>
      <w:r w:rsidRPr="00D24514">
        <w:rPr>
          <w:rFonts w:eastAsia="Calibri" w:cs="Times New Roman"/>
        </w:rPr>
        <w:t xml:space="preserve">(Kim Zetter is- Senior staff reporter at Wired, July 29, 2014, “Personal Privacy is Only One of the Costs of NSA Surveillance”, </w:t>
      </w:r>
      <w:hyperlink r:id="rId41" w:history="1">
        <w:r w:rsidRPr="00D24514">
          <w:rPr>
            <w:rFonts w:eastAsia="Calibri" w:cs="Times New Roman"/>
          </w:rPr>
          <w:t>http://www.wired.com/2014/07/the-big-costs-of-nsa-surveillance-that-no-ones-talking-about/</w:t>
        </w:r>
      </w:hyperlink>
      <w:r w:rsidRPr="00D24514">
        <w:rPr>
          <w:rFonts w:eastAsia="Calibri" w:cs="Times New Roman"/>
        </w:rPr>
        <w:t>) MBE</w:t>
      </w:r>
    </w:p>
    <w:p w:rsidR="001F29F1" w:rsidRDefault="001F29F1" w:rsidP="001F29F1">
      <w:pPr>
        <w:rPr>
          <w:rFonts w:eastAsia="Calibri" w:cs="Times New Roman"/>
          <w:b/>
          <w:iCs/>
          <w:u w:val="single"/>
        </w:rPr>
      </w:pPr>
      <w:r w:rsidRPr="00E70CA1">
        <w:rPr>
          <w:rFonts w:eastAsia="Calibri" w:cs="Times New Roman"/>
          <w:sz w:val="16"/>
        </w:rPr>
        <w:t>“[T]he</w:t>
      </w:r>
      <w:r w:rsidRPr="00D24514">
        <w:rPr>
          <w:rFonts w:eastAsia="Calibri" w:cs="Times New Roman"/>
          <w:b/>
          <w:iCs/>
          <w:u w:val="single"/>
        </w:rPr>
        <w:t xml:space="preserve"> ties revealed between foreign intelligence agencies and firms in the wake of the U.S. National Security Agency (NSA) affair show that the German government needs a very high level of security for its critical networks,”</w:t>
      </w:r>
      <w:r w:rsidRPr="00E70CA1">
        <w:rPr>
          <w:rFonts w:eastAsia="Calibri" w:cs="Times New Roman"/>
          <w:sz w:val="16"/>
        </w:rPr>
        <w:t xml:space="preserve"> Germany’s Interior Ministry said in a statement over the canceled contract. Could the German government simply be leveraging the surveillance revelations to get a better contract or to put the US on the defensive in foreign policy negotiations? Sure. That may also be part of the agenda behind </w:t>
      </w:r>
      <w:r w:rsidRPr="00D24514">
        <w:rPr>
          <w:rFonts w:eastAsia="Calibri" w:cs="Times New Roman"/>
          <w:b/>
          <w:iCs/>
          <w:u w:val="single"/>
        </w:rPr>
        <w:t>data localization proposals in Germany and elsewhere</w:t>
      </w:r>
      <w:r w:rsidRPr="00E70CA1">
        <w:rPr>
          <w:rFonts w:eastAsia="Calibri" w:cs="Times New Roman"/>
          <w:sz w:val="16"/>
        </w:rPr>
        <w:t xml:space="preserve"> that </w:t>
      </w:r>
      <w:r w:rsidRPr="00D24514">
        <w:rPr>
          <w:rFonts w:eastAsia="Calibri" w:cs="Times New Roman"/>
          <w:b/>
          <w:iCs/>
          <w:u w:val="single"/>
        </w:rPr>
        <w:t>would force telecoms and internet service providers to route and store the data of their citizens locally, rather than let it pass through the U.S.</w:t>
      </w:r>
      <w:r w:rsidRPr="00E70CA1">
        <w:rPr>
          <w:rFonts w:eastAsia="Calibri" w:cs="Times New Roman"/>
          <w:sz w:val="16"/>
        </w:rPr>
        <w:t xml:space="preserve"> But, as the report points out, the </w:t>
      </w:r>
      <w:r w:rsidRPr="00D24514">
        <w:rPr>
          <w:rFonts w:eastAsia="Calibri" w:cs="Times New Roman"/>
          <w:u w:val="single"/>
        </w:rPr>
        <w:t>Germans have not been alone in making business decisions based on NSA spying</w:t>
      </w:r>
      <w:r w:rsidRPr="00E70CA1">
        <w:rPr>
          <w:rFonts w:eastAsia="Calibri" w:cs="Times New Roman"/>
          <w:sz w:val="16"/>
        </w:rPr>
        <w:t xml:space="preserve">. </w:t>
      </w:r>
      <w:r w:rsidRPr="00D24514">
        <w:rPr>
          <w:rFonts w:eastAsia="Calibri" w:cs="Times New Roman"/>
          <w:b/>
          <w:iCs/>
          <w:u w:val="single"/>
        </w:rPr>
        <w:t xml:space="preserve">Brazil reportedly scuttled a $4.5 billion fighter jet contract with Boeing and gave it to Saab instead. </w:t>
      </w:r>
      <w:r w:rsidRPr="00E70CA1">
        <w:rPr>
          <w:rFonts w:eastAsia="Calibri" w:cs="Times New Roman"/>
          <w:sz w:val="16"/>
        </w:rPr>
        <w:t xml:space="preserve">Sources told Bloomberg News </w:t>
      </w:r>
      <w:r w:rsidRPr="00D24514">
        <w:rPr>
          <w:rFonts w:eastAsia="Calibri" w:cs="Times New Roman"/>
          <w:b/>
          <w:iCs/>
          <w:u w:val="single"/>
        </w:rPr>
        <w:t>“[t]he NSA problem ruined it” for the US defense contractor.</w:t>
      </w:r>
      <w:r w:rsidRPr="00E70CA1">
        <w:rPr>
          <w:rFonts w:eastAsia="Calibri" w:cs="Times New Roman"/>
          <w:sz w:val="16"/>
        </w:rPr>
        <w:t xml:space="preserve"> Governments aren’t the only ones shunning US businesses. </w:t>
      </w:r>
      <w:r w:rsidRPr="00D24514">
        <w:rPr>
          <w:rFonts w:eastAsia="Calibri" w:cs="Times New Roman"/>
          <w:b/>
          <w:iCs/>
          <w:u w:val="single"/>
        </w:rPr>
        <w:t>American firms in the cloud computing sector are feeling the pressure as consumers and corporate clients reconsider using third-party storage companies in the U.S. for their data. Companies like Dropbox and Amazon Web Services reportedly have lost business to overseas competitors like Artmotion, a Swiss hosting provider.</w:t>
      </w:r>
      <w:r w:rsidRPr="00E70CA1">
        <w:rPr>
          <w:rFonts w:eastAsia="Calibri" w:cs="Times New Roman"/>
          <w:sz w:val="16"/>
        </w:rPr>
        <w:t xml:space="preserve"> </w:t>
      </w:r>
      <w:r w:rsidRPr="00D24514">
        <w:rPr>
          <w:rFonts w:eastAsia="Calibri" w:cs="Times New Roman"/>
          <w:u w:val="single"/>
        </w:rPr>
        <w:t>The CEO of the European firm reported that within a month after the first revelations of NSA spying went public, his company’s business jumped 45 percent. Similarly, 25 percent of respondents in a survey of 300 British and Canadian businesses earlier this year said they were moving their data outside the US as a result of NSA spying.</w:t>
      </w:r>
      <w:r w:rsidRPr="00E70CA1">
        <w:rPr>
          <w:rFonts w:eastAsia="Calibri" w:cs="Times New Roman"/>
          <w:sz w:val="16"/>
        </w:rPr>
        <w:t xml:space="preserve"> </w:t>
      </w:r>
      <w:r w:rsidRPr="00D24514">
        <w:rPr>
          <w:rFonts w:eastAsia="Calibri" w:cs="Times New Roman"/>
          <w:b/>
          <w:iCs/>
          <w:u w:val="single"/>
        </w:rPr>
        <w:t>The Information Technology and Innovation Foundation has estimated that repercussions from the spying could cost the U.S. cloud computing industry some $22 to $35 billion over the next few years in lost business.</w:t>
      </w:r>
    </w:p>
    <w:p w:rsidR="001F29F1" w:rsidRPr="007502DA" w:rsidRDefault="001F29F1" w:rsidP="001F29F1">
      <w:pPr>
        <w:pStyle w:val="Heading4"/>
      </w:pPr>
      <w:r w:rsidRPr="007502DA">
        <w:t>Erosion of privacy guts economy- kills businesses</w:t>
      </w:r>
    </w:p>
    <w:p w:rsidR="001F29F1" w:rsidRPr="008D27DF" w:rsidRDefault="001F29F1" w:rsidP="001F29F1">
      <w:pPr>
        <w:rPr>
          <w:rFonts w:eastAsia="Calibri" w:cs="Times New Roman"/>
          <w:iCs/>
          <w:sz w:val="16"/>
          <w:szCs w:val="16"/>
        </w:rPr>
      </w:pPr>
      <w:r w:rsidRPr="008D27DF">
        <w:rPr>
          <w:rFonts w:eastAsia="Calibri" w:cs="Times New Roman"/>
          <w:b/>
          <w:iCs/>
          <w:sz w:val="16"/>
          <w:szCs w:val="16"/>
        </w:rPr>
        <w:t xml:space="preserve">Shahid </w:t>
      </w:r>
      <w:r w:rsidRPr="008D27DF">
        <w:rPr>
          <w:rFonts w:eastAsia="Calibri" w:cs="Times New Roman"/>
          <w:b/>
          <w:bCs/>
          <w:sz w:val="26"/>
        </w:rPr>
        <w:t xml:space="preserve">Shah </w:t>
      </w:r>
      <w:r w:rsidRPr="008D27DF">
        <w:rPr>
          <w:rFonts w:eastAsia="Calibri" w:cs="Times New Roman"/>
          <w:b/>
          <w:iCs/>
          <w:sz w:val="16"/>
          <w:szCs w:val="16"/>
        </w:rPr>
        <w:t xml:space="preserve">January 26, </w:t>
      </w:r>
      <w:r w:rsidRPr="008D27DF">
        <w:rPr>
          <w:rFonts w:eastAsia="Calibri" w:cs="Times New Roman"/>
          <w:b/>
          <w:bCs/>
          <w:sz w:val="26"/>
        </w:rPr>
        <w:t>2014</w:t>
      </w:r>
      <w:r w:rsidRPr="008D27DF">
        <w:rPr>
          <w:rFonts w:eastAsia="Calibri" w:cs="Times New Roman"/>
          <w:b/>
          <w:iCs/>
          <w:sz w:val="16"/>
          <w:szCs w:val="16"/>
        </w:rPr>
        <w:t xml:space="preserve"> [Shahid Shah is an award-winning Government 2.0, Health IT, Bio IT &amp; digital Medical Device Inventor &amp; CTO with over 25 years of technology strategy, architecture, engineering, entrepreneurship, speaking, and writing experience, “The causes of digital patient privacy loss in EHRs and other health IT systems”, </w:t>
      </w:r>
      <w:hyperlink r:id="rId42" w:history="1">
        <w:r w:rsidRPr="008D27DF">
          <w:rPr>
            <w:rFonts w:eastAsia="Calibri" w:cs="Times New Roman"/>
            <w:sz w:val="16"/>
            <w:szCs w:val="16"/>
          </w:rPr>
          <w:t>http://www.healthcareguy.com/2014/01/26/the-causes-of-digital-patient-privacy-loss-in-ehrs-and-other-health-it-systems/</w:t>
        </w:r>
      </w:hyperlink>
      <w:r w:rsidRPr="008D27DF">
        <w:rPr>
          <w:rFonts w:eastAsia="Calibri" w:cs="Times New Roman"/>
          <w:b/>
          <w:iCs/>
          <w:sz w:val="16"/>
          <w:szCs w:val="16"/>
        </w:rPr>
        <w:t>] NRH</w:t>
      </w:r>
    </w:p>
    <w:p w:rsidR="001F29F1" w:rsidRPr="008D27DF" w:rsidRDefault="001F29F1" w:rsidP="001F29F1">
      <w:pPr>
        <w:rPr>
          <w:rFonts w:eastAsia="Calibri" w:cs="Times New Roman"/>
          <w:iCs/>
          <w:sz w:val="16"/>
          <w:szCs w:val="16"/>
        </w:rPr>
      </w:pPr>
      <w:r w:rsidRPr="008D27DF">
        <w:rPr>
          <w:rFonts w:eastAsia="Calibri" w:cs="Times New Roman"/>
          <w:b/>
          <w:iCs/>
          <w:sz w:val="16"/>
          <w:szCs w:val="16"/>
        </w:rPr>
        <w:t xml:space="preserve">While </w:t>
      </w:r>
      <w:r w:rsidRPr="008D27DF">
        <w:rPr>
          <w:rFonts w:eastAsia="Calibri" w:cs="Times New Roman"/>
          <w:b/>
          <w:iCs/>
          <w:sz w:val="24"/>
          <w:szCs w:val="16"/>
          <w:highlight w:val="yellow"/>
          <w:u w:val="single"/>
        </w:rPr>
        <w:t xml:space="preserve">we are all </w:t>
      </w:r>
      <w:r w:rsidRPr="008D27DF">
        <w:rPr>
          <w:rFonts w:eastAsia="Calibri" w:cs="Times New Roman"/>
          <w:b/>
          <w:iCs/>
          <w:sz w:val="24"/>
          <w:szCs w:val="16"/>
          <w:u w:val="single"/>
        </w:rPr>
        <w:t>somewhat</w:t>
      </w:r>
      <w:r w:rsidRPr="008D27DF">
        <w:rPr>
          <w:rFonts w:eastAsia="Calibri" w:cs="Times New Roman"/>
          <w:b/>
          <w:iCs/>
          <w:sz w:val="24"/>
          <w:szCs w:val="16"/>
          <w:highlight w:val="yellow"/>
          <w:u w:val="single"/>
        </w:rPr>
        <w:t xml:space="preserve"> disturbed by </w:t>
      </w:r>
      <w:r w:rsidRPr="008D27DF">
        <w:rPr>
          <w:rFonts w:eastAsia="Calibri" w:cs="Times New Roman"/>
          <w:b/>
          <w:iCs/>
          <w:sz w:val="24"/>
          <w:szCs w:val="16"/>
          <w:u w:val="single"/>
        </w:rPr>
        <w:t xml:space="preserve">the slow </w:t>
      </w:r>
      <w:r w:rsidRPr="008D27DF">
        <w:rPr>
          <w:rFonts w:eastAsia="Calibri" w:cs="Times New Roman"/>
          <w:b/>
          <w:iCs/>
          <w:sz w:val="24"/>
          <w:szCs w:val="16"/>
          <w:highlight w:val="yellow"/>
          <w:u w:val="single"/>
        </w:rPr>
        <w:t xml:space="preserve">erosion of privacy </w:t>
      </w:r>
      <w:r w:rsidRPr="008D27DF">
        <w:rPr>
          <w:rFonts w:eastAsia="Calibri" w:cs="Times New Roman"/>
          <w:b/>
          <w:iCs/>
          <w:sz w:val="16"/>
          <w:szCs w:val="16"/>
        </w:rPr>
        <w:t xml:space="preserve">in all aspects of our digital lives, the rather rapid loss of patient privacy around health data is especially unnerving because healthcare is so near and dear to us all. In order to make sure we provided some actionable intelligence during the PPR discussion, I started the talk off giving some of the reasons why we’re losing patient privacy in the hopes that it might foster innovators to think about ways of slowing down inevitable losses. </w:t>
      </w:r>
      <w:r w:rsidRPr="008D27DF">
        <w:rPr>
          <w:rFonts w:eastAsia="Calibri" w:cs="Times New Roman"/>
          <w:b/>
          <w:iCs/>
          <w:sz w:val="24"/>
          <w:szCs w:val="16"/>
          <w:highlight w:val="yellow"/>
          <w:u w:val="single"/>
        </w:rPr>
        <w:t>Business models that favor privacy loss tend to be more profitable. Data aggregation and homogenization, resale, secondary use, and related business models tend to be quite profitable.</w:t>
      </w:r>
      <w:r w:rsidRPr="008D27DF">
        <w:rPr>
          <w:rFonts w:eastAsia="Calibri" w:cs="Times New Roman"/>
          <w:b/>
          <w:iCs/>
          <w:sz w:val="24"/>
          <w:szCs w:val="16"/>
          <w:u w:val="single"/>
        </w:rPr>
        <w:t xml:space="preserve"> </w:t>
      </w:r>
      <w:r w:rsidRPr="008D27DF">
        <w:rPr>
          <w:rFonts w:eastAsia="Calibri" w:cs="Times New Roman"/>
          <w:b/>
          <w:iCs/>
          <w:sz w:val="16"/>
          <w:szCs w:val="16"/>
        </w:rPr>
        <w:t xml:space="preserve">The only way they will remain profitable is to have easy and unfettered (low friction) ways of sharing and aggregating data. Because </w:t>
      </w:r>
      <w:r w:rsidRPr="008D27DF">
        <w:rPr>
          <w:rFonts w:eastAsia="Calibri" w:cs="Times New Roman"/>
          <w:b/>
          <w:iCs/>
          <w:sz w:val="24"/>
          <w:szCs w:val="16"/>
          <w:highlight w:val="yellow"/>
          <w:u w:val="single"/>
        </w:rPr>
        <w:t>enhanced privacy through opt-in processes, disclosures, and notifications would end up reducing data sharing and potentially reducing revenues and profit</w:t>
      </w:r>
      <w:r w:rsidRPr="008D27DF">
        <w:rPr>
          <w:rFonts w:eastAsia="Calibri" w:cs="Times New Roman"/>
          <w:b/>
          <w:iCs/>
          <w:sz w:val="16"/>
          <w:szCs w:val="16"/>
        </w:rPr>
        <w:t>, we see that privacy loss is going to happen with inevitable rise of EHRs. The only way to improve privacy across the digital spectrum is to realize that health providers need to conduct business in a tricky intermediary-driven health system with sometimes conflicting business goals like reduction of medical errors or lower cost (which can only come with more data sharing, not less). Digital patient privacy is important but there are many valid reasons why privacy is either hard or impossible to achieve in today’s environment. Unless we intelligently and honestly understand why we lose patient privacy we can’t really create novel and unique solutions to help curb the loss.</w:t>
      </w:r>
    </w:p>
    <w:p w:rsidR="001F29F1" w:rsidRPr="008D27DF" w:rsidRDefault="001F29F1" w:rsidP="001F29F1">
      <w:pPr>
        <w:keepNext/>
        <w:keepLines/>
        <w:spacing w:before="40" w:after="0"/>
        <w:outlineLvl w:val="3"/>
        <w:rPr>
          <w:rFonts w:eastAsia="SimSun" w:cs="Times New Roman"/>
          <w:b/>
          <w:sz w:val="24"/>
          <w:szCs w:val="16"/>
        </w:rPr>
      </w:pPr>
      <w:r w:rsidRPr="008D27DF">
        <w:rPr>
          <w:rFonts w:eastAsia="SimSun" w:cs="Times New Roman"/>
          <w:b/>
          <w:sz w:val="24"/>
          <w:szCs w:val="16"/>
        </w:rPr>
        <w:t>Successful businesses power the economy</w:t>
      </w:r>
    </w:p>
    <w:p w:rsidR="001F29F1" w:rsidRPr="008D27DF" w:rsidRDefault="001F29F1" w:rsidP="001F29F1">
      <w:pPr>
        <w:rPr>
          <w:rFonts w:eastAsia="Calibri" w:cs="Times New Roman"/>
          <w:iCs/>
          <w:sz w:val="16"/>
          <w:szCs w:val="16"/>
        </w:rPr>
      </w:pPr>
      <w:r w:rsidRPr="008D27DF">
        <w:rPr>
          <w:rFonts w:eastAsia="Calibri" w:cs="Times New Roman"/>
          <w:iCs/>
          <w:sz w:val="16"/>
          <w:szCs w:val="16"/>
        </w:rPr>
        <w:t xml:space="preserve">Thomas J. </w:t>
      </w:r>
      <w:r w:rsidRPr="008D27DF">
        <w:rPr>
          <w:rFonts w:eastAsia="Calibri" w:cs="Times New Roman"/>
          <w:b/>
          <w:bCs/>
          <w:sz w:val="26"/>
        </w:rPr>
        <w:t>Donohue</w:t>
      </w:r>
      <w:r w:rsidRPr="008D27DF">
        <w:rPr>
          <w:rFonts w:eastAsia="Calibri" w:cs="Times New Roman"/>
          <w:iCs/>
          <w:sz w:val="16"/>
          <w:szCs w:val="16"/>
        </w:rPr>
        <w:t xml:space="preserve">, </w:t>
      </w:r>
      <w:r w:rsidRPr="008D27DF">
        <w:rPr>
          <w:rFonts w:eastAsia="Calibri" w:cs="Times New Roman"/>
          <w:b/>
          <w:bCs/>
          <w:sz w:val="26"/>
        </w:rPr>
        <w:t>June</w:t>
      </w:r>
      <w:r w:rsidRPr="008D27DF">
        <w:rPr>
          <w:rFonts w:eastAsia="Calibri" w:cs="Times New Roman"/>
          <w:iCs/>
          <w:sz w:val="16"/>
          <w:szCs w:val="16"/>
        </w:rPr>
        <w:t xml:space="preserve"> 8 </w:t>
      </w:r>
      <w:r w:rsidRPr="008D27DF">
        <w:rPr>
          <w:rFonts w:eastAsia="Calibri" w:cs="Times New Roman"/>
          <w:b/>
          <w:bCs/>
          <w:sz w:val="26"/>
        </w:rPr>
        <w:t>2015</w:t>
      </w:r>
      <w:r w:rsidRPr="008D27DF">
        <w:rPr>
          <w:rFonts w:eastAsia="Calibri" w:cs="Times New Roman"/>
          <w:iCs/>
          <w:sz w:val="16"/>
          <w:szCs w:val="16"/>
        </w:rPr>
        <w:t xml:space="preserve"> [Thomas J. Donohue is president and CEO of the U.S. Chamber of Commerce. Since assuming this position in 1997, Donohue has built the Chamber into a lobbying and political powerhouse with expanded influence across the globe, June 8, 2015, “Small Business Success Powers Our Economy”, https://www.uschamber.com/blog/small-business-success-powers-our-economy]NRH</w:t>
      </w:r>
    </w:p>
    <w:p w:rsidR="001F29F1" w:rsidRPr="008D27DF" w:rsidRDefault="001F29F1" w:rsidP="001F29F1">
      <w:pPr>
        <w:rPr>
          <w:rFonts w:eastAsia="Calibri" w:cs="Times New Roman"/>
          <w:iCs/>
          <w:sz w:val="16"/>
          <w:szCs w:val="16"/>
        </w:rPr>
      </w:pPr>
      <w:r w:rsidRPr="008D27DF">
        <w:rPr>
          <w:rFonts w:eastAsia="Calibri" w:cs="Times New Roman"/>
          <w:iCs/>
          <w:sz w:val="16"/>
          <w:szCs w:val="16"/>
        </w:rPr>
        <w:t>Research by analysts at Gallup uncovers some troubling trends about entrepreneurship in America. For the first time in 35 years, more American businesses are being shuttered than started. The United States has slipped to 12th place among developed nations for business creation.</w:t>
      </w:r>
      <w:r w:rsidRPr="008D27DF">
        <w:rPr>
          <w:rFonts w:eastAsia="Calibri" w:cs="Times New Roman"/>
          <w:iCs/>
          <w:sz w:val="8"/>
          <w:szCs w:val="16"/>
        </w:rPr>
        <w:t xml:space="preserve"> </w:t>
      </w:r>
      <w:r w:rsidRPr="008D27DF">
        <w:rPr>
          <w:rFonts w:eastAsia="Calibri" w:cs="Times New Roman"/>
          <w:iCs/>
          <w:sz w:val="16"/>
          <w:szCs w:val="16"/>
        </w:rPr>
        <w:t xml:space="preserve">Despite the grim statistics, many U.S. small businesses of every kind--from scrappy startups to multigenerational Main Street fixtures--manage to overcome obstacles and long odds to survive and thrive in a challenging environment. They push back against headwinds like higher taxes, stricter regulations, and greater uncertainty and emerge stronger than ever--putting people to work and making positive contributions to their communities. But if Washington continues to get in the way, that will spell real trouble for our economy. Now, more than ever, it is crucial that we build on their successes and reverse the trend of declining startups by taking steps to foster a culture of entrepreneurship. First, we must preserve the right to take risks. Virtually all successful businesspeople have taken a reasonable risk at some point, and many failed along the way but kept trying. If we eliminate the right to take risks, then we'll extinguish the entrepreneurial spirit of our country. America has never been about playing it safe. Second, we can fight for the right policies in Washington. The government should be helping businesses, not interfering. They should be creating the right conditions for businesses to prosper. The U.S. Chamber is pushing our lawmakers to keep taxes low, regulations reasonable, foreign markets open, roads and bridges adequately funded, and students well educated. Third, we must protect the right of business to participate in the policy and political processes. At a time when Washington is increasingly involved in the affairs of business, there is a movement seeking to silence the voice of business in the debate. All Americans should be able to voice their opinions, even unpopular ones, in the public sphere and petition the government without fear, intimidation, or undue regulation. Finally, we must celebrate the success of America's small businesses--we need it! </w:t>
      </w:r>
      <w:r w:rsidRPr="008D27DF">
        <w:rPr>
          <w:rFonts w:eastAsia="Calibri" w:cs="Times New Roman"/>
          <w:b/>
          <w:iCs/>
          <w:sz w:val="24"/>
          <w:szCs w:val="16"/>
          <w:highlight w:val="yellow"/>
          <w:u w:val="single"/>
        </w:rPr>
        <w:t>Successful businesses drive stronger economic growth and create more jobs. They keep the American Dream alive and perpetuate our free enterprise system.</w:t>
      </w:r>
      <w:r w:rsidRPr="008D27DF">
        <w:rPr>
          <w:rFonts w:eastAsia="Calibri" w:cs="Times New Roman"/>
          <w:iCs/>
          <w:sz w:val="16"/>
          <w:szCs w:val="16"/>
        </w:rPr>
        <w:t xml:space="preserve"> The Chamber will shine a spotlight on the many contributions of small businesses when it welcomes owners and entrepreneurs from across the country to Washington for America's Small Business Summit this week.</w:t>
      </w:r>
    </w:p>
    <w:p w:rsidR="001F29F1" w:rsidRPr="00E70CA1" w:rsidRDefault="001F29F1" w:rsidP="001F29F1">
      <w:pPr>
        <w:rPr>
          <w:sz w:val="16"/>
        </w:rPr>
      </w:pPr>
    </w:p>
    <w:p w:rsidR="001F29F1" w:rsidRDefault="00324FFF" w:rsidP="001F29F1">
      <w:pPr>
        <w:pStyle w:val="Heading3"/>
      </w:pPr>
      <w:r>
        <w:t xml:space="preserve">1AC – </w:t>
      </w:r>
      <w:r w:rsidR="001F29F1">
        <w:t>Impact – Human Rights</w:t>
      </w:r>
    </w:p>
    <w:p w:rsidR="001F29F1" w:rsidRPr="004F6172" w:rsidRDefault="001F29F1" w:rsidP="001F29F1">
      <w:pPr>
        <w:pStyle w:val="Heading4"/>
      </w:pPr>
      <w:r w:rsidRPr="004F6172">
        <w:t>Privacy key to human rights</w:t>
      </w:r>
    </w:p>
    <w:p w:rsidR="001F29F1" w:rsidRPr="00414D04" w:rsidRDefault="001F29F1" w:rsidP="001F29F1">
      <w:pPr>
        <w:rPr>
          <w:rStyle w:val="Style13ptBold"/>
        </w:rPr>
      </w:pPr>
      <w:r w:rsidRPr="00414D04">
        <w:rPr>
          <w:rStyle w:val="Style13ptBold"/>
        </w:rPr>
        <w:t>Pritts 08</w:t>
      </w:r>
    </w:p>
    <w:p w:rsidR="001F29F1" w:rsidRDefault="001F29F1" w:rsidP="001F29F1">
      <w:r>
        <w:t xml:space="preserve">(Joy, JD, National Academy of Sciences, “The Importance and Value of Protecting the Privacy of Health Information: The Roles of the HIPAA Privacy Rule and the Common Rule in Health Research,” 2008, </w:t>
      </w:r>
      <w:hyperlink r:id="rId43" w:history="1">
        <w:r w:rsidRPr="00BB2281">
          <w:rPr>
            <w:rStyle w:val="Hyperlink"/>
          </w:rPr>
          <w:t>http://www.iom.edu/~/media/Files/Activity%20Files/Research/HIPAAandResearch/PrittsPrivacyFinalDraftweb.ashx</w:t>
        </w:r>
      </w:hyperlink>
      <w:r>
        <w:t>) //jdi-mm</w:t>
      </w:r>
    </w:p>
    <w:p w:rsidR="001F29F1" w:rsidRPr="009728B4" w:rsidRDefault="001F29F1" w:rsidP="001F29F1">
      <w:pPr>
        <w:rPr>
          <w:sz w:val="16"/>
        </w:rPr>
      </w:pPr>
      <w:r w:rsidRPr="009728B4">
        <w:rPr>
          <w:sz w:val="16"/>
        </w:rPr>
        <w:t xml:space="preserve">In addition to these utilitarian reasons for protecting privacy, some </w:t>
      </w:r>
      <w:r w:rsidRPr="004F6172">
        <w:rPr>
          <w:rStyle w:val="StyleUnderline"/>
        </w:rPr>
        <w:t xml:space="preserve">privacy scholars emphasize the value of protecting the privacy of health information in its own right, seeing it as a </w:t>
      </w:r>
      <w:r w:rsidRPr="004F6172">
        <w:rPr>
          <w:rStyle w:val="Emphasis"/>
        </w:rPr>
        <w:t>fundamental human right</w:t>
      </w:r>
      <w:r w:rsidRPr="009728B4">
        <w:rPr>
          <w:sz w:val="16"/>
        </w:rPr>
        <w:t xml:space="preserve">.53 They believe that </w:t>
      </w:r>
      <w:r w:rsidRPr="004F6172">
        <w:rPr>
          <w:rStyle w:val="StyleUnderline"/>
        </w:rPr>
        <w:t>respecting privacy</w:t>
      </w:r>
      <w:r w:rsidRPr="009728B4">
        <w:rPr>
          <w:sz w:val="16"/>
        </w:rPr>
        <w:t xml:space="preserve"> (and autonomy) </w:t>
      </w:r>
      <w:r w:rsidRPr="004F6172">
        <w:rPr>
          <w:rStyle w:val="StyleUnderline"/>
        </w:rPr>
        <w:t>is a form of recognition of the attributes that give humans their moral uniqueness</w:t>
      </w:r>
      <w:r w:rsidRPr="009728B4">
        <w:rPr>
          <w:sz w:val="16"/>
        </w:rPr>
        <w:t xml:space="preserve">.54 Thus, there </w:t>
      </w:r>
      <w:r w:rsidRPr="004F6172">
        <w:rPr>
          <w:rStyle w:val="StyleUnderline"/>
        </w:rPr>
        <w:t>are a variety of reasons</w:t>
      </w:r>
      <w:r w:rsidRPr="009728B4">
        <w:rPr>
          <w:sz w:val="16"/>
        </w:rPr>
        <w:t xml:space="preserve">, both </w:t>
      </w:r>
      <w:r w:rsidRPr="004F6172">
        <w:rPr>
          <w:rStyle w:val="StyleUnderline"/>
        </w:rPr>
        <w:t>concrete and perceived, functional and philosophical, for placing a high value on protecting the privacy, confidentiality and security of health information</w:t>
      </w:r>
      <w:r w:rsidRPr="009728B4">
        <w:rPr>
          <w:sz w:val="16"/>
        </w:rPr>
        <w:t xml:space="preserve">. </w:t>
      </w:r>
    </w:p>
    <w:p w:rsidR="001F29F1" w:rsidRDefault="001F29F1" w:rsidP="001F29F1"/>
    <w:p w:rsidR="001F29F1" w:rsidRDefault="001F29F1" w:rsidP="001F29F1">
      <w:pPr>
        <w:pStyle w:val="Heading4"/>
      </w:pPr>
      <w:r>
        <w:t>Privacy fundamental aspect of human rights- people aren’t means to end</w:t>
      </w:r>
    </w:p>
    <w:p w:rsidR="001F29F1" w:rsidRPr="00845F1F" w:rsidRDefault="001F29F1" w:rsidP="001F29F1">
      <w:pPr>
        <w:rPr>
          <w:rStyle w:val="Style13ptBold"/>
        </w:rPr>
      </w:pPr>
      <w:r w:rsidRPr="00845F1F">
        <w:rPr>
          <w:rStyle w:val="Style13ptBold"/>
        </w:rPr>
        <w:t>Mariner 07</w:t>
      </w:r>
    </w:p>
    <w:p w:rsidR="001F29F1" w:rsidRDefault="001F29F1" w:rsidP="001F29F1">
      <w:r>
        <w:t xml:space="preserve">(Wendy, Professor of Health Law, Bioethics and Human Rights, Boston University School of Public Health; Professor of Law, Boston University School of Law; Professor of SocioMedical Sciences, Boston University School of Medicine. J.D., Columbia University School of Law; LL.M, New York University School of Law; M.P.H., Harvard School of Public Health, Boston University Law Review, “Mission Creep: Public Health Surveillance and Medical Privacy ,” 2007, </w:t>
      </w:r>
      <w:hyperlink r:id="rId44" w:history="1">
        <w:r w:rsidRPr="004C6C99">
          <w:rPr>
            <w:rStyle w:val="Hyperlink"/>
          </w:rPr>
          <w:t>https://www.bu.edu/law/central/jd/organizations/journals/bulr/volume87n2/documents/MARINERv.2.pdf</w:t>
        </w:r>
      </w:hyperlink>
      <w:r>
        <w:t>) /jdi-mm</w:t>
      </w:r>
    </w:p>
    <w:p w:rsidR="001F29F1" w:rsidRPr="00B55AD5" w:rsidRDefault="001F29F1" w:rsidP="001F29F1">
      <w:r w:rsidRPr="00102360">
        <w:rPr>
          <w:sz w:val="16"/>
        </w:rPr>
        <w:t xml:space="preserve">Arguably, </w:t>
      </w:r>
      <w:r w:rsidRPr="00102360">
        <w:rPr>
          <w:rStyle w:val="StyleUnderline"/>
        </w:rPr>
        <w:t>any use of personally identifiable surveillance data</w:t>
      </w:r>
      <w:r w:rsidRPr="00102360">
        <w:rPr>
          <w:sz w:val="16"/>
        </w:rPr>
        <w:t xml:space="preserve"> – apart from outbreak investigation and epidemic containment –</w:t>
      </w:r>
      <w:r w:rsidRPr="00102360">
        <w:rPr>
          <w:rStyle w:val="StyleUnderline"/>
        </w:rPr>
        <w:t xml:space="preserve"> could qualify as research with human subjects</w:t>
      </w:r>
      <w:r w:rsidRPr="00102360">
        <w:rPr>
          <w:sz w:val="16"/>
        </w:rPr>
        <w:t xml:space="preserve">. Cancer registries squarely present the question of whether the state can demand access to an individual’s personally identifiable information for use in research without consent. Since the Nuremberg Code was issued in 1947, research with human subjects has been deemed unethical and unlawful unless the subject gives voluntary, informed consent.112 The consent requirement is intended to protect the individual’s right of selfdetermination and the dignity of human beings recognized in all international declarations and covenants on human rights.113 </w:t>
      </w:r>
      <w:r w:rsidRPr="00102360">
        <w:rPr>
          <w:rStyle w:val="StyleUnderline"/>
        </w:rPr>
        <w:t>Without informed consent, humans are being treated only as a means to an end</w:t>
      </w:r>
      <w:r w:rsidRPr="00102360">
        <w:rPr>
          <w:sz w:val="16"/>
        </w:rPr>
        <w:t xml:space="preserve">.114 These foundational principles have been embodied in the common law,115 and in regulations governing federally funded research known as the “Common Rule,”116 and may have constitutional protection.117 </w:t>
      </w:r>
      <w:r w:rsidRPr="00102360">
        <w:rPr>
          <w:rStyle w:val="StyleUnderline"/>
        </w:rPr>
        <w:t>All of these sources support the conclusion that the use of personally identifiable information for research purposes without the subject’s consent violates the subject’s rights</w:t>
      </w:r>
      <w:r w:rsidRPr="00102360">
        <w:rPr>
          <w:sz w:val="16"/>
        </w:rPr>
        <w:t>.118</w:t>
      </w:r>
    </w:p>
    <w:p w:rsidR="001F29F1" w:rsidRDefault="001F29F1" w:rsidP="001F29F1"/>
    <w:p w:rsidR="001F29F1" w:rsidRPr="0062084F" w:rsidRDefault="001F29F1" w:rsidP="001F29F1">
      <w:pPr>
        <w:pStyle w:val="Heading4"/>
      </w:pPr>
      <w:r>
        <w:t xml:space="preserve">Privacy loss through </w:t>
      </w:r>
      <w:r w:rsidRPr="0062084F">
        <w:t xml:space="preserve">surveillance detrimental to </w:t>
      </w:r>
      <w:r>
        <w:t>human rights- press freedoms, freedom of expression</w:t>
      </w:r>
    </w:p>
    <w:p w:rsidR="001F29F1" w:rsidRDefault="001F29F1" w:rsidP="001F29F1">
      <w:pPr>
        <w:rPr>
          <w:rStyle w:val="Style13ptBold"/>
        </w:rPr>
      </w:pPr>
      <w:r w:rsidRPr="00307443">
        <w:rPr>
          <w:rStyle w:val="Style13ptBold"/>
        </w:rPr>
        <w:t>NAG 14</w:t>
      </w:r>
    </w:p>
    <w:p w:rsidR="001F29F1" w:rsidRDefault="001F29F1" w:rsidP="001F29F1">
      <w:r w:rsidRPr="00307443">
        <w:t>[</w:t>
      </w:r>
      <w:r>
        <w:t>“</w:t>
      </w:r>
      <w:r w:rsidRPr="00307443">
        <w:t>Chilling Effects: NSA Surveillance Drives U.S. Writers to Self-Censor”</w:t>
      </w:r>
      <w:r>
        <w:t xml:space="preserve">, </w:t>
      </w:r>
      <w:r w:rsidRPr="00307443">
        <w:rPr>
          <w:rStyle w:val="StyleUnderline"/>
        </w:rPr>
        <w:t>PEN America</w:t>
      </w:r>
      <w:r>
        <w:rPr>
          <w:rStyle w:val="StyleUnderline"/>
        </w:rPr>
        <w:t xml:space="preserve">, </w:t>
      </w:r>
      <w:r w:rsidRPr="00307443">
        <w:t>11/11/13</w:t>
      </w:r>
      <w:r>
        <w:t xml:space="preserve">, pg. 3, </w:t>
      </w:r>
      <w:hyperlink r:id="rId45" w:history="1">
        <w:r w:rsidRPr="00EA7273">
          <w:rPr>
            <w:rStyle w:val="Hyperlink"/>
          </w:rPr>
          <w:t>http://www.pen.org/sites/default/files/Chilling%20Effects_PEN%20American.pdf//</w:t>
        </w:r>
      </w:hyperlink>
      <w:r>
        <w:t xml:space="preserve"> JDI-DJR]</w:t>
      </w:r>
    </w:p>
    <w:p w:rsidR="001F29F1" w:rsidRDefault="001F29F1" w:rsidP="001F29F1">
      <w:r w:rsidRPr="00ED35CC">
        <w:t xml:space="preserve">In the human rights and free expression communities, </w:t>
      </w:r>
      <w:r w:rsidRPr="00ED35CC">
        <w:rPr>
          <w:rStyle w:val="StyleUnderline"/>
        </w:rPr>
        <w:t>it is a wide</w:t>
      </w:r>
      <w:r w:rsidRPr="00ED35CC">
        <w:t xml:space="preserve">ly shared </w:t>
      </w:r>
      <w:r w:rsidRPr="00ED35CC">
        <w:rPr>
          <w:rStyle w:val="StyleUnderline"/>
        </w:rPr>
        <w:t xml:space="preserve">assumption that </w:t>
      </w:r>
      <w:r w:rsidRPr="0062084F">
        <w:rPr>
          <w:rStyle w:val="StyleUnderline"/>
          <w:highlight w:val="yellow"/>
        </w:rPr>
        <w:t>the</w:t>
      </w:r>
      <w:r w:rsidRPr="00ED35CC">
        <w:rPr>
          <w:rStyle w:val="StyleUnderline"/>
        </w:rPr>
        <w:t xml:space="preserve"> </w:t>
      </w:r>
      <w:r w:rsidRPr="00ED35CC">
        <w:t>explosive</w:t>
      </w:r>
      <w:r w:rsidRPr="00ED35CC">
        <w:rPr>
          <w:rStyle w:val="StyleUnderline"/>
        </w:rPr>
        <w:t xml:space="preserve"> </w:t>
      </w:r>
      <w:r w:rsidRPr="00775124">
        <w:rPr>
          <w:rStyle w:val="StyleUnderline"/>
          <w:highlight w:val="yellow"/>
        </w:rPr>
        <w:t>growth</w:t>
      </w:r>
      <w:r w:rsidRPr="00775124">
        <w:rPr>
          <w:highlight w:val="yellow"/>
        </w:rPr>
        <w:t xml:space="preserve"> and</w:t>
      </w:r>
      <w:r w:rsidRPr="00775124">
        <w:rPr>
          <w:rStyle w:val="StyleUnderline"/>
          <w:highlight w:val="yellow"/>
        </w:rPr>
        <w:t xml:space="preserve"> proliferating </w:t>
      </w:r>
      <w:r w:rsidRPr="0062084F">
        <w:rPr>
          <w:rStyle w:val="StyleUnderline"/>
          <w:highlight w:val="yellow"/>
        </w:rPr>
        <w:t xml:space="preserve">uses of </w:t>
      </w:r>
      <w:r w:rsidRPr="00775124">
        <w:rPr>
          <w:rStyle w:val="StyleUnderline"/>
        </w:rPr>
        <w:t>surveillance technologies</w:t>
      </w:r>
      <w:r w:rsidRPr="00ED35CC">
        <w:rPr>
          <w:rStyle w:val="StyleUnderline"/>
        </w:rPr>
        <w:t xml:space="preserve"> must be harmful</w:t>
      </w:r>
      <w:r w:rsidRPr="00ED35CC">
        <w:t>—</w:t>
      </w:r>
      <w:r w:rsidRPr="00ED35CC">
        <w:rPr>
          <w:rStyle w:val="StyleUnderline"/>
        </w:rPr>
        <w:t>to intellectual freedom, to creativity, and to social discourse</w:t>
      </w:r>
      <w:r w:rsidRPr="00ED35CC">
        <w:t>. But how exactly do we know, and how can we demonstrate, that</w:t>
      </w:r>
      <w:r>
        <w:t xml:space="preserve"> </w:t>
      </w:r>
      <w:r w:rsidRPr="0062084F">
        <w:rPr>
          <w:rStyle w:val="StyleUnderline"/>
          <w:highlight w:val="yellow"/>
        </w:rPr>
        <w:t>pervasive surveillance is harming freedom of expression and creative freedom</w:t>
      </w:r>
      <w:r w:rsidRPr="00ED35CC">
        <w:rPr>
          <w:rStyle w:val="StyleUnderline"/>
        </w:rPr>
        <w:t xml:space="preserve">? </w:t>
      </w:r>
      <w:r w:rsidRPr="0062084F">
        <w:rPr>
          <w:rStyle w:val="StyleUnderline"/>
          <w:highlight w:val="yellow"/>
        </w:rPr>
        <w:t>We know</w:t>
      </w:r>
      <w:r w:rsidRPr="00ED35CC">
        <w:rPr>
          <w:rStyle w:val="StyleUnderline"/>
        </w:rPr>
        <w:t>—historically</w:t>
      </w:r>
      <w:r w:rsidRPr="0062084F">
        <w:rPr>
          <w:rStyle w:val="StyleUnderline"/>
          <w:highlight w:val="yellow"/>
        </w:rPr>
        <w:t>, from writers and intellectuals in the Soviet Bloc</w:t>
      </w:r>
      <w:r w:rsidRPr="00ED35CC">
        <w:t xml:space="preserve">, </w:t>
      </w:r>
      <w:r w:rsidRPr="0062084F">
        <w:rPr>
          <w:rStyle w:val="StyleUnderline"/>
        </w:rPr>
        <w:t xml:space="preserve">and contemporaneously from writers, thinkers, and artists in </w:t>
      </w:r>
      <w:r w:rsidRPr="0062084F">
        <w:rPr>
          <w:rStyle w:val="StyleUnderline"/>
          <w:highlight w:val="yellow"/>
        </w:rPr>
        <w:t>China, Iran, and elsewher</w:t>
      </w:r>
      <w:r w:rsidRPr="00ED35CC">
        <w:rPr>
          <w:rStyle w:val="StyleUnderline"/>
        </w:rPr>
        <w:t>e—</w:t>
      </w:r>
      <w:r w:rsidRPr="00775124">
        <w:rPr>
          <w:rStyle w:val="StyleUnderline"/>
          <w:highlight w:val="yellow"/>
        </w:rPr>
        <w:t xml:space="preserve">that aggressive </w:t>
      </w:r>
      <w:r w:rsidRPr="0062084F">
        <w:rPr>
          <w:rStyle w:val="StyleUnderline"/>
          <w:highlight w:val="yellow"/>
        </w:rPr>
        <w:t>surveillance regimes limit discourse and distort the flow of information and ideas</w:t>
      </w:r>
      <w:r w:rsidRPr="00ED35CC">
        <w:t xml:space="preserve">. </w:t>
      </w:r>
      <w:r w:rsidRPr="00775124">
        <w:rPr>
          <w:rStyle w:val="StyleUnderline"/>
          <w:highlight w:val="yellow"/>
        </w:rPr>
        <w:t>But</w:t>
      </w:r>
      <w:r w:rsidRPr="00ED35CC">
        <w:rPr>
          <w:rStyle w:val="StyleUnderline"/>
        </w:rPr>
        <w:t xml:space="preserve"> what about the new democratic surveillance states?</w:t>
      </w:r>
      <w:r>
        <w:t xml:space="preserve"> </w:t>
      </w:r>
      <w:r w:rsidRPr="00ED35CC">
        <w:t xml:space="preserve">The question of the </w:t>
      </w:r>
      <w:r w:rsidRPr="00775124">
        <w:rPr>
          <w:rStyle w:val="StyleUnderline"/>
          <w:highlight w:val="yellow"/>
        </w:rPr>
        <w:t xml:space="preserve">harms caused by </w:t>
      </w:r>
      <w:r w:rsidRPr="00775124">
        <w:rPr>
          <w:rStyle w:val="StyleUnderline"/>
        </w:rPr>
        <w:t xml:space="preserve">widespread </w:t>
      </w:r>
      <w:r w:rsidRPr="00775124">
        <w:rPr>
          <w:rStyle w:val="StyleUnderline"/>
          <w:highlight w:val="yellow"/>
        </w:rPr>
        <w:t>surveillance in democracie</w:t>
      </w:r>
      <w:r w:rsidRPr="00775124">
        <w:rPr>
          <w:highlight w:val="yellow"/>
        </w:rPr>
        <w:t>s</w:t>
      </w:r>
      <w:r w:rsidRPr="00ED35CC">
        <w:t xml:space="preserve">, </w:t>
      </w:r>
      <w:r w:rsidRPr="00775124">
        <w:rPr>
          <w:rStyle w:val="StyleUnderline"/>
          <w:highlight w:val="yellow"/>
        </w:rPr>
        <w:t xml:space="preserve">like </w:t>
      </w:r>
      <w:r w:rsidRPr="00775124">
        <w:rPr>
          <w:rStyle w:val="StyleUnderline"/>
        </w:rPr>
        <w:t>the</w:t>
      </w:r>
      <w:r w:rsidRPr="00ED35CC">
        <w:t xml:space="preserve"> surveillance being</w:t>
      </w:r>
      <w:r>
        <w:t xml:space="preserve"> </w:t>
      </w:r>
      <w:r w:rsidRPr="00ED35CC">
        <w:t xml:space="preserve">conducted by the U.S. </w:t>
      </w:r>
      <w:r w:rsidRPr="00775124">
        <w:rPr>
          <w:rStyle w:val="StyleUnderline"/>
        </w:rPr>
        <w:t>N</w:t>
      </w:r>
      <w:r w:rsidRPr="00ED35CC">
        <w:t xml:space="preserve">ational </w:t>
      </w:r>
      <w:r w:rsidRPr="00775124">
        <w:rPr>
          <w:rStyle w:val="StyleUnderline"/>
        </w:rPr>
        <w:t>S</w:t>
      </w:r>
      <w:r w:rsidRPr="00ED35CC">
        <w:t xml:space="preserve">ecurity </w:t>
      </w:r>
      <w:r w:rsidRPr="00775124">
        <w:rPr>
          <w:rStyle w:val="StyleUnderline"/>
        </w:rPr>
        <w:t>A</w:t>
      </w:r>
      <w:r w:rsidRPr="00ED35CC">
        <w:t>gency</w:t>
      </w:r>
      <w:r w:rsidRPr="00ED35CC">
        <w:rPr>
          <w:rStyle w:val="StyleUnderline"/>
        </w:rPr>
        <w:t xml:space="preserve">, </w:t>
      </w:r>
      <w:r w:rsidRPr="00775124">
        <w:rPr>
          <w:rStyle w:val="StyleUnderline"/>
          <w:highlight w:val="yellow"/>
        </w:rPr>
        <w:t>is underexplored</w:t>
      </w:r>
      <w:r w:rsidRPr="00ED35CC">
        <w:rPr>
          <w:rStyle w:val="StyleUnderline"/>
        </w:rPr>
        <w:t xml:space="preserve">. </w:t>
      </w:r>
      <w:r w:rsidRPr="00775124">
        <w:rPr>
          <w:rStyle w:val="StyleUnderline"/>
          <w:highlight w:val="yellow"/>
        </w:rPr>
        <w:t>In October 2013, PEN partnered with</w:t>
      </w:r>
      <w:r w:rsidRPr="00ED35CC">
        <w:rPr>
          <w:rStyle w:val="StyleUnderline"/>
        </w:rPr>
        <w:t xml:space="preserve"> </w:t>
      </w:r>
      <w:r w:rsidRPr="00775124">
        <w:rPr>
          <w:rStyle w:val="StyleUnderline"/>
          <w:highlight w:val="yellow"/>
        </w:rPr>
        <w:t>independent researchers</w:t>
      </w:r>
      <w:r w:rsidRPr="00ED35CC">
        <w:t xml:space="preserve"> at the FDR Group </w:t>
      </w:r>
      <w:r w:rsidRPr="00775124">
        <w:rPr>
          <w:rStyle w:val="StyleUnderline"/>
          <w:highlight w:val="yellow"/>
        </w:rPr>
        <w:t>to conduct</w:t>
      </w:r>
      <w:r w:rsidRPr="00ED35CC">
        <w:rPr>
          <w:rStyle w:val="StyleUnderline"/>
        </w:rPr>
        <w:t xml:space="preserve"> </w:t>
      </w:r>
      <w:r w:rsidRPr="00775124">
        <w:rPr>
          <w:rStyle w:val="StyleUnderline"/>
          <w:highlight w:val="yellow"/>
        </w:rPr>
        <w:t>a survey of</w:t>
      </w:r>
      <w:r w:rsidRPr="00ED35CC">
        <w:t xml:space="preserve"> over 520 </w:t>
      </w:r>
      <w:r w:rsidRPr="00775124">
        <w:rPr>
          <w:rStyle w:val="StyleUnderline"/>
          <w:highlight w:val="yellow"/>
        </w:rPr>
        <w:t>American writers to</w:t>
      </w:r>
      <w:r w:rsidRPr="00ED35CC">
        <w:t xml:space="preserve"> better</w:t>
      </w:r>
      <w:r>
        <w:t xml:space="preserve"> </w:t>
      </w:r>
      <w:r w:rsidRPr="00775124">
        <w:rPr>
          <w:rStyle w:val="StyleUnderline"/>
          <w:highlight w:val="yellow"/>
        </w:rPr>
        <w:t>understand</w:t>
      </w:r>
      <w:r w:rsidRPr="00ED35CC">
        <w:rPr>
          <w:rStyle w:val="StyleUnderline"/>
        </w:rPr>
        <w:t xml:space="preserve"> </w:t>
      </w:r>
      <w:r w:rsidRPr="00ED35CC">
        <w:t xml:space="preserve">the </w:t>
      </w:r>
      <w:r w:rsidRPr="00ED35CC">
        <w:rPr>
          <w:rStyle w:val="StyleUnderline"/>
        </w:rPr>
        <w:t>specific ways</w:t>
      </w:r>
      <w:r w:rsidRPr="00ED35CC">
        <w:t xml:space="preserve"> in which awareness of </w:t>
      </w:r>
      <w:r w:rsidRPr="00775124">
        <w:rPr>
          <w:highlight w:val="yellow"/>
        </w:rPr>
        <w:t>f</w:t>
      </w:r>
      <w:r w:rsidRPr="00775124">
        <w:rPr>
          <w:rStyle w:val="StyleUnderline"/>
          <w:highlight w:val="yellow"/>
        </w:rPr>
        <w:t>ar-reaching surveillance</w:t>
      </w:r>
      <w:r w:rsidRPr="00ED35CC">
        <w:rPr>
          <w:rStyle w:val="StyleUnderline"/>
        </w:rPr>
        <w:t xml:space="preserve"> </w:t>
      </w:r>
      <w:r w:rsidRPr="00ED35CC">
        <w:t xml:space="preserve">programs </w:t>
      </w:r>
      <w:r w:rsidRPr="00775124">
        <w:rPr>
          <w:rStyle w:val="StyleUnderline"/>
          <w:highlight w:val="yellow"/>
        </w:rPr>
        <w:t>influences writers</w:t>
      </w:r>
      <w:r w:rsidRPr="00775124">
        <w:rPr>
          <w:highlight w:val="yellow"/>
        </w:rPr>
        <w:t>’</w:t>
      </w:r>
      <w:r>
        <w:t xml:space="preserve"> </w:t>
      </w:r>
      <w:r w:rsidRPr="00ED35CC">
        <w:t>thinking, research, and writing. See appendix for complete survey results.</w:t>
      </w:r>
      <w:r>
        <w:t xml:space="preserve"> </w:t>
      </w:r>
      <w:r w:rsidRPr="00ED35CC">
        <w:t>The initial survey results show that writers are significantly more likely than the general public to disapprove</w:t>
      </w:r>
      <w:r>
        <w:t xml:space="preserve"> </w:t>
      </w:r>
      <w:r w:rsidRPr="00ED35CC">
        <w:t>of “the government’s collection of telephone and Internet data as part of anti-terrorism efforts”—</w:t>
      </w:r>
      <w:r>
        <w:t xml:space="preserve"> </w:t>
      </w:r>
      <w:r w:rsidRPr="00ED35CC">
        <w:t>66% of writers vs. 44% of the general public. Only 12% of writers approve, compared with 50% of the</w:t>
      </w:r>
      <w:r>
        <w:t xml:space="preserve"> </w:t>
      </w:r>
      <w:r w:rsidRPr="00ED35CC">
        <w:t>general public. 1</w:t>
      </w:r>
      <w:r>
        <w:t xml:space="preserve"> </w:t>
      </w:r>
      <w:r w:rsidRPr="00ED35CC">
        <w:t>Freedom of expression is under threat and, as a result, freedom of information is imperiled as well.</w:t>
      </w:r>
      <w:r>
        <w:t xml:space="preserve"> </w:t>
      </w:r>
      <w:r w:rsidRPr="00ED35CC">
        <w:t>Fully 85% of writers responding to PEN’s survey are worried about government surveillance of Americans,</w:t>
      </w:r>
      <w:r>
        <w:t xml:space="preserve"> </w:t>
      </w:r>
      <w:r w:rsidRPr="00ED35CC">
        <w:t>and 73% of writers have never been as worried about privacy rights and freedom of the press as they are</w:t>
      </w:r>
      <w:r>
        <w:t xml:space="preserve"> </w:t>
      </w:r>
      <w:r w:rsidRPr="00ED35CC">
        <w:t xml:space="preserve">today. PEN has long argued that surveillance poses risks to creativity and free expression. </w:t>
      </w:r>
      <w:r w:rsidRPr="00775124">
        <w:rPr>
          <w:rStyle w:val="StyleUnderline"/>
          <w:highlight w:val="yellow"/>
        </w:rPr>
        <w:t>The results</w:t>
      </w:r>
      <w:r w:rsidRPr="00ED35CC">
        <w:rPr>
          <w:rStyle w:val="StyleUnderline"/>
        </w:rPr>
        <w:t xml:space="preserve"> of this survey</w:t>
      </w:r>
      <w:r w:rsidRPr="00ED35CC">
        <w:t>—the beginning of a broader investigation into the harms of surveillance—</w:t>
      </w:r>
      <w:r w:rsidRPr="00775124">
        <w:rPr>
          <w:rStyle w:val="StyleUnderline"/>
          <w:highlight w:val="yellow"/>
        </w:rPr>
        <w:t>substantiate</w:t>
      </w:r>
      <w:r>
        <w:t xml:space="preserve"> </w:t>
      </w:r>
      <w:r w:rsidRPr="00ED35CC">
        <w:t xml:space="preserve">PEN’s </w:t>
      </w:r>
      <w:r w:rsidRPr="00775124">
        <w:rPr>
          <w:rStyle w:val="StyleUnderline"/>
          <w:highlight w:val="yellow"/>
        </w:rPr>
        <w:t>concerns</w:t>
      </w:r>
      <w:r w:rsidRPr="00ED35CC">
        <w:rPr>
          <w:rStyle w:val="StyleUnderline"/>
        </w:rPr>
        <w:t xml:space="preserve">: </w:t>
      </w:r>
      <w:r w:rsidRPr="008401A1">
        <w:rPr>
          <w:rStyle w:val="StyleUnderline"/>
          <w:highlight w:val="yellow"/>
        </w:rPr>
        <w:t>writers</w:t>
      </w:r>
      <w:r w:rsidRPr="00ED35CC">
        <w:rPr>
          <w:rStyle w:val="StyleUnderline"/>
        </w:rPr>
        <w:t xml:space="preserve"> are not only </w:t>
      </w:r>
      <w:r w:rsidRPr="008401A1">
        <w:rPr>
          <w:rStyle w:val="StyleUnderline"/>
          <w:highlight w:val="yellow"/>
        </w:rPr>
        <w:t>overwhelmingly worried about government surveillance</w:t>
      </w:r>
      <w:r w:rsidRPr="00ED35CC">
        <w:rPr>
          <w:rStyle w:val="StyleUnderline"/>
        </w:rPr>
        <w:t xml:space="preserve">, but </w:t>
      </w:r>
      <w:r w:rsidRPr="008401A1">
        <w:rPr>
          <w:rStyle w:val="StyleUnderline"/>
          <w:highlight w:val="yellow"/>
        </w:rPr>
        <w:t>are engaging in self-censorship</w:t>
      </w:r>
      <w:r w:rsidRPr="00ED35CC">
        <w:rPr>
          <w:rStyle w:val="StyleUnderline"/>
        </w:rPr>
        <w:t xml:space="preserve"> as a result</w:t>
      </w:r>
      <w:r w:rsidRPr="00ED35CC">
        <w:t>.</w:t>
      </w:r>
      <w:r>
        <w:t xml:space="preserve"> </w:t>
      </w:r>
      <w:r w:rsidRPr="008401A1">
        <w:rPr>
          <w:rStyle w:val="StyleUnderline"/>
          <w:highlight w:val="yellow"/>
        </w:rPr>
        <w:t>28%</w:t>
      </w:r>
      <w:r w:rsidRPr="00ED35CC">
        <w:rPr>
          <w:rStyle w:val="StyleUnderline"/>
        </w:rPr>
        <w:t xml:space="preserve"> have </w:t>
      </w:r>
      <w:r w:rsidRPr="008401A1">
        <w:rPr>
          <w:rStyle w:val="StyleUnderline"/>
          <w:highlight w:val="yellow"/>
        </w:rPr>
        <w:t>curtailed or avoided social media activities</w:t>
      </w:r>
      <w:r w:rsidRPr="00ED35CC">
        <w:t>, and another</w:t>
      </w:r>
      <w:r>
        <w:t xml:space="preserve"> </w:t>
      </w:r>
      <w:r w:rsidRPr="00ED35CC">
        <w:t>12% have seriously</w:t>
      </w:r>
      <w:r>
        <w:t xml:space="preserve"> </w:t>
      </w:r>
      <w:r w:rsidRPr="00ED35CC">
        <w:t>considered doing so.</w:t>
      </w:r>
      <w:r>
        <w:t xml:space="preserve"> </w:t>
      </w:r>
      <w:r w:rsidRPr="008401A1">
        <w:rPr>
          <w:rStyle w:val="StyleUnderline"/>
          <w:highlight w:val="yellow"/>
        </w:rPr>
        <w:t>24% have deliberately avoided certain topics in phone or email conversations</w:t>
      </w:r>
      <w:r w:rsidRPr="00ED35CC">
        <w:rPr>
          <w:rStyle w:val="StyleUnderline"/>
        </w:rPr>
        <w:t xml:space="preserve">, </w:t>
      </w:r>
      <w:r w:rsidRPr="008401A1">
        <w:rPr>
          <w:rStyle w:val="StyleUnderline"/>
          <w:highlight w:val="yellow"/>
        </w:rPr>
        <w:t>and</w:t>
      </w:r>
      <w:r>
        <w:t xml:space="preserve"> </w:t>
      </w:r>
      <w:r w:rsidRPr="00ED35CC">
        <w:t>another 9% have</w:t>
      </w:r>
      <w:r>
        <w:t xml:space="preserve"> </w:t>
      </w:r>
      <w:r w:rsidRPr="00ED35CC">
        <w:t>seriously considered it</w:t>
      </w:r>
      <w:r w:rsidRPr="00ED35CC">
        <w:rPr>
          <w:rStyle w:val="StyleUnderline"/>
        </w:rPr>
        <w:t xml:space="preserve">. </w:t>
      </w:r>
      <w:r w:rsidRPr="008401A1">
        <w:rPr>
          <w:rStyle w:val="StyleUnderline"/>
          <w:highlight w:val="yellow"/>
        </w:rPr>
        <w:t>16%</w:t>
      </w:r>
      <w:r w:rsidRPr="00ED35CC">
        <w:rPr>
          <w:rStyle w:val="StyleUnderline"/>
        </w:rPr>
        <w:t xml:space="preserve"> have </w:t>
      </w:r>
      <w:r w:rsidRPr="008401A1">
        <w:rPr>
          <w:rStyle w:val="StyleUnderline"/>
          <w:highlight w:val="yellow"/>
        </w:rPr>
        <w:t>avoided writing or speaking about a particular topic</w:t>
      </w:r>
      <w:r w:rsidRPr="008401A1">
        <w:rPr>
          <w:highlight w:val="yellow"/>
        </w:rPr>
        <w:t>,</w:t>
      </w:r>
      <w:r>
        <w:t xml:space="preserve"> </w:t>
      </w:r>
      <w:r w:rsidRPr="00ED35CC">
        <w:t>and another 11%</w:t>
      </w:r>
      <w:r>
        <w:t xml:space="preserve"> </w:t>
      </w:r>
      <w:r w:rsidRPr="00ED35CC">
        <w:t>have seriously</w:t>
      </w:r>
      <w:r>
        <w:t xml:space="preserve"> </w:t>
      </w:r>
      <w:r w:rsidRPr="00ED35CC">
        <w:t>considered it.</w:t>
      </w:r>
    </w:p>
    <w:p w:rsidR="00314D6A" w:rsidRDefault="00C05165" w:rsidP="00A83C14">
      <w:pPr>
        <w:pStyle w:val="Heading1"/>
      </w:pPr>
      <w:r>
        <w:t>*</w:t>
      </w:r>
      <w:r w:rsidR="00314D6A">
        <w:t>Advantage – Discrimination</w:t>
      </w:r>
      <w:r w:rsidR="000E288B">
        <w:t>*</w:t>
      </w:r>
    </w:p>
    <w:p w:rsidR="00FC14BF" w:rsidRDefault="00FC14BF" w:rsidP="00FC14BF">
      <w:pPr>
        <w:pStyle w:val="Heading3"/>
      </w:pPr>
      <w:r>
        <w:t>1AC – Discrimination</w:t>
      </w:r>
    </w:p>
    <w:p w:rsidR="00FC1953" w:rsidRDefault="00FC1953" w:rsidP="00FC1953">
      <w:pPr>
        <w:pStyle w:val="Heading4"/>
      </w:pPr>
      <w:r>
        <w:t>Surveillance of medical records results in mass exploitation – switch to EMRs puts us on the brink</w:t>
      </w:r>
    </w:p>
    <w:p w:rsidR="00FC1953" w:rsidRPr="00F063F0" w:rsidRDefault="00FC1953" w:rsidP="00FC1953">
      <w:pPr>
        <w:rPr>
          <w:rStyle w:val="Style13ptBold"/>
        </w:rPr>
      </w:pPr>
      <w:r w:rsidRPr="00F063F0">
        <w:rPr>
          <w:rStyle w:val="Style13ptBold"/>
        </w:rPr>
        <w:t>Dearen 12</w:t>
      </w:r>
    </w:p>
    <w:p w:rsidR="00FC1953" w:rsidRDefault="00FC1953" w:rsidP="00FC1953">
      <w:r>
        <w:t xml:space="preserve">(Jason, ZD Net, “The rising risk of electronic medical records,” 2012, </w:t>
      </w:r>
      <w:hyperlink r:id="rId46" w:history="1">
        <w:r w:rsidRPr="004C6C99">
          <w:rPr>
            <w:rStyle w:val="Hyperlink"/>
          </w:rPr>
          <w:t>http://www.zdnet.com/article/the-rising-risk-of-electronic-medical-records/</w:t>
        </w:r>
      </w:hyperlink>
      <w:r>
        <w:t>) /jdi-mm</w:t>
      </w:r>
    </w:p>
    <w:p w:rsidR="00FC1953" w:rsidRPr="00A34670" w:rsidRDefault="00FC1953" w:rsidP="00FC1953">
      <w:pPr>
        <w:rPr>
          <w:rStyle w:val="Emphasis"/>
        </w:rPr>
      </w:pPr>
      <w:r w:rsidRPr="00A34670">
        <w:rPr>
          <w:sz w:val="14"/>
        </w:rPr>
        <w:t xml:space="preserve">This kind of thing isn't supposed to happen. But it does -- sometimes by accident. A year earlier, the health records of 20,000 Stanford Hospital patients made their way onto a public website after the data were accidentally used as part of a job skills test. The private medical data were exposed for nearly a year before officials ordered it taken down. A $20 million lawsuit was filed, but no one really knows if the valuable information was copied. </w:t>
      </w:r>
      <w:r w:rsidRPr="00A34670">
        <w:rPr>
          <w:rStyle w:val="StyleUnderline"/>
        </w:rPr>
        <w:t xml:space="preserve">The </w:t>
      </w:r>
      <w:r w:rsidRPr="00242D4D">
        <w:rPr>
          <w:rStyle w:val="StyleUnderline"/>
          <w:highlight w:val="yellow"/>
        </w:rPr>
        <w:t>sensitive personal information contained in medical records is becoming more accessible than ever as the U</w:t>
      </w:r>
      <w:r w:rsidRPr="00242D4D">
        <w:rPr>
          <w:sz w:val="14"/>
          <w:highlight w:val="yellow"/>
        </w:rPr>
        <w:t>n</w:t>
      </w:r>
      <w:r w:rsidRPr="00A34670">
        <w:rPr>
          <w:sz w:val="14"/>
        </w:rPr>
        <w:t xml:space="preserve">ited </w:t>
      </w:r>
      <w:r w:rsidRPr="00242D4D">
        <w:rPr>
          <w:rStyle w:val="StyleUnderline"/>
          <w:highlight w:val="yellow"/>
        </w:rPr>
        <w:t>S</w:t>
      </w:r>
      <w:r w:rsidRPr="00A34670">
        <w:rPr>
          <w:sz w:val="14"/>
        </w:rPr>
        <w:t xml:space="preserve">tates </w:t>
      </w:r>
      <w:r w:rsidRPr="00242D4D">
        <w:rPr>
          <w:rStyle w:val="StyleUnderline"/>
          <w:highlight w:val="yellow"/>
        </w:rPr>
        <w:t>embarks on a fast</w:t>
      </w:r>
      <w:r w:rsidRPr="00A34670">
        <w:rPr>
          <w:rStyle w:val="StyleUnderline"/>
        </w:rPr>
        <w:t xml:space="preserve"> and unprecedented </w:t>
      </w:r>
      <w:r w:rsidRPr="00242D4D">
        <w:rPr>
          <w:rStyle w:val="StyleUnderline"/>
          <w:highlight w:val="yellow"/>
        </w:rPr>
        <w:t>shift to electronic health records</w:t>
      </w:r>
      <w:r w:rsidRPr="00A34670">
        <w:rPr>
          <w:sz w:val="14"/>
        </w:rPr>
        <w:t xml:space="preserve">. Today, </w:t>
      </w:r>
      <w:r w:rsidRPr="00A34670">
        <w:rPr>
          <w:rStyle w:val="StyleUnderline"/>
        </w:rPr>
        <w:t>many of these records are stored in databases called health information exchanges</w:t>
      </w:r>
      <w:r w:rsidRPr="00A34670">
        <w:rPr>
          <w:sz w:val="14"/>
        </w:rPr>
        <w:t xml:space="preserve">, or HIEs, which are linked together online -- </w:t>
      </w:r>
      <w:r w:rsidRPr="00242D4D">
        <w:rPr>
          <w:rStyle w:val="Emphasis"/>
          <w:highlight w:val="yellow"/>
        </w:rPr>
        <w:t>making a treasure trove of data accessible</w:t>
      </w:r>
      <w:r w:rsidRPr="00242D4D">
        <w:rPr>
          <w:sz w:val="14"/>
          <w:highlight w:val="yellow"/>
        </w:rPr>
        <w:t xml:space="preserve"> </w:t>
      </w:r>
      <w:r w:rsidRPr="00242D4D">
        <w:rPr>
          <w:rStyle w:val="StyleUnderline"/>
          <w:highlight w:val="yellow"/>
        </w:rPr>
        <w:t>to</w:t>
      </w:r>
      <w:r w:rsidRPr="00A34670">
        <w:rPr>
          <w:rStyle w:val="StyleUnderline"/>
        </w:rPr>
        <w:t xml:space="preserve"> myriad hospital workers, insurance companies and </w:t>
      </w:r>
      <w:r w:rsidRPr="00242D4D">
        <w:rPr>
          <w:rStyle w:val="StyleUnderline"/>
          <w:highlight w:val="yellow"/>
        </w:rPr>
        <w:t>government employees</w:t>
      </w:r>
      <w:r w:rsidRPr="00A34670">
        <w:rPr>
          <w:sz w:val="14"/>
        </w:rPr>
        <w:t xml:space="preserve">. Unsurprisingly, </w:t>
      </w:r>
      <w:r w:rsidRPr="00A34670">
        <w:rPr>
          <w:rStyle w:val="StyleUnderline"/>
        </w:rPr>
        <w:t>social security numbers, health histories and other personal data from breached or stolen electronic health records are routinely used by identity thieves. Criminals can buy social security numbers online</w:t>
      </w:r>
      <w:r w:rsidRPr="00A34670">
        <w:rPr>
          <w:sz w:val="14"/>
        </w:rPr>
        <w:t xml:space="preserve"> for about $5 each, but </w:t>
      </w:r>
      <w:r w:rsidRPr="00A34670">
        <w:rPr>
          <w:rStyle w:val="StyleUnderline"/>
        </w:rPr>
        <w:t>medical profiles can fetch</w:t>
      </w:r>
      <w:r w:rsidRPr="00A34670">
        <w:rPr>
          <w:sz w:val="14"/>
        </w:rPr>
        <w:t xml:space="preserve"> $50 or </w:t>
      </w:r>
      <w:r w:rsidRPr="00A34670">
        <w:rPr>
          <w:rStyle w:val="StyleUnderline"/>
        </w:rPr>
        <w:t>more because they give identity thieves a much more nuanced look into a victim’s life</w:t>
      </w:r>
      <w:r w:rsidRPr="00A34670">
        <w:rPr>
          <w:sz w:val="14"/>
        </w:rPr>
        <w:t xml:space="preserve">, said Dr. Deborah Peel, founder of the advocacy group Patient Privacy Rights, which researches data breaches and works for tighter security on people's personal health records. Some </w:t>
      </w:r>
      <w:r w:rsidRPr="00A34670">
        <w:rPr>
          <w:rStyle w:val="StyleUnderline"/>
        </w:rPr>
        <w:t xml:space="preserve">privacy experts worry that </w:t>
      </w:r>
      <w:r w:rsidRPr="00242D4D">
        <w:rPr>
          <w:rStyle w:val="StyleUnderline"/>
          <w:highlight w:val="yellow"/>
        </w:rPr>
        <w:t>current federal law will allow pharmaceutical companies, law enforcement, insurance providers and others to exploit these data without a patient’s knowledge or consent. The pharmaceutical industry</w:t>
      </w:r>
      <w:r w:rsidRPr="00A34670">
        <w:rPr>
          <w:rStyle w:val="StyleUnderline"/>
        </w:rPr>
        <w:t xml:space="preserve"> already </w:t>
      </w:r>
      <w:r w:rsidRPr="00242D4D">
        <w:rPr>
          <w:rStyle w:val="StyleUnderline"/>
          <w:highlight w:val="yellow"/>
        </w:rPr>
        <w:t>uses medical data</w:t>
      </w:r>
      <w:r w:rsidRPr="00A34670">
        <w:rPr>
          <w:rStyle w:val="StyleUnderline"/>
        </w:rPr>
        <w:t xml:space="preserve"> -- for example, pregnant women who use certain medications often will fill out a voluntary questionnaire asking for more information -- to market new products as the child grows.</w:t>
      </w:r>
      <w:r w:rsidRPr="00A34670">
        <w:rPr>
          <w:sz w:val="14"/>
        </w:rPr>
        <w:t xml:space="preserve"> </w:t>
      </w:r>
      <w:r w:rsidRPr="00A34670">
        <w:rPr>
          <w:rStyle w:val="Emphasis"/>
        </w:rPr>
        <w:t xml:space="preserve">Worse, </w:t>
      </w:r>
      <w:r w:rsidRPr="00242D4D">
        <w:rPr>
          <w:rStyle w:val="Emphasis"/>
          <w:highlight w:val="yellow"/>
        </w:rPr>
        <w:t>when records contain errors, linked electronic systems only magnify the errors, privacy groups argue -- giving insurance companies and employers inaccurate ammunition to deny employment to candidates</w:t>
      </w:r>
      <w:r w:rsidRPr="00A34670">
        <w:rPr>
          <w:rStyle w:val="Emphasis"/>
        </w:rPr>
        <w:t>.</w:t>
      </w:r>
    </w:p>
    <w:p w:rsidR="002B61B9" w:rsidRDefault="002B61B9" w:rsidP="002B61B9">
      <w:pPr>
        <w:pStyle w:val="Heading4"/>
      </w:pPr>
      <w:r>
        <w:t xml:space="preserve">Medical surveillance </w:t>
      </w:r>
      <w:r w:rsidR="00FC1953">
        <w:t xml:space="preserve">results in unending stigma and violence against persons with health ailments- impact is ableist violence and discrimination </w:t>
      </w:r>
    </w:p>
    <w:p w:rsidR="002B61B9" w:rsidRPr="00F063F0" w:rsidRDefault="002B61B9" w:rsidP="002B61B9">
      <w:pPr>
        <w:rPr>
          <w:rStyle w:val="Style13ptBold"/>
        </w:rPr>
      </w:pPr>
      <w:r w:rsidRPr="00F063F0">
        <w:rPr>
          <w:rStyle w:val="Style13ptBold"/>
        </w:rPr>
        <w:t>Dearen 12</w:t>
      </w:r>
    </w:p>
    <w:p w:rsidR="002B61B9" w:rsidRDefault="002B61B9" w:rsidP="002B61B9">
      <w:r>
        <w:t xml:space="preserve">(Jason, ZD Net, “The rising risk of electronic medical records,” 2012, </w:t>
      </w:r>
      <w:hyperlink r:id="rId47" w:history="1">
        <w:r w:rsidRPr="004C6C99">
          <w:rPr>
            <w:rStyle w:val="Hyperlink"/>
          </w:rPr>
          <w:t>http://www.zdnet.com/article/the-rising-risk-of-electronic-medical-records/</w:t>
        </w:r>
      </w:hyperlink>
      <w:r>
        <w:t>) /jdi-mm</w:t>
      </w:r>
    </w:p>
    <w:p w:rsidR="002B61B9" w:rsidRPr="00FC1953" w:rsidRDefault="002B61B9" w:rsidP="002B61B9">
      <w:pPr>
        <w:rPr>
          <w:sz w:val="16"/>
        </w:rPr>
      </w:pPr>
      <w:r w:rsidRPr="00FC1953">
        <w:rPr>
          <w:sz w:val="16"/>
        </w:rPr>
        <w:t xml:space="preserve">But </w:t>
      </w:r>
      <w:r w:rsidRPr="002B61B9">
        <w:rPr>
          <w:rStyle w:val="StyleUnderline"/>
        </w:rPr>
        <w:t xml:space="preserve">concern over medical privacy goes beyond privacy law, civil rights or even ethics. For many people, there is grave concern over the potential for exchanged digital records to turn personal problems public. </w:t>
      </w:r>
      <w:r w:rsidRPr="00FC1953">
        <w:rPr>
          <w:sz w:val="16"/>
        </w:rPr>
        <w:t xml:space="preserve">When Peel opened her initial psychiatric practice in Brownsville, Texas in the 1970s, many of her first patients in the U.S.-Mexico border town had a similar concern: could they pay to keep their medical records private? Word travels fast in Brownsville, a city of 175,000 people, and Peel’s patients were worried that if their paper records somehow became public, they would be stigmatized for their medical diagnoses. </w:t>
      </w:r>
      <w:r w:rsidRPr="002B61B9">
        <w:rPr>
          <w:rStyle w:val="StyleUnderline"/>
        </w:rPr>
        <w:t>Schizophrenia, depression and other mental illnesses continue to be poorly understood by the public; at the worst, those who suffer from them are stigmatized in their communities. “If the information leaked to an employer, it would have affected their jobs or reputations</w:t>
      </w:r>
      <w:r w:rsidRPr="00FC1953">
        <w:rPr>
          <w:sz w:val="16"/>
        </w:rPr>
        <w:t>. All the time I've been practicing, it’s been a very important and delicate issue,” Peel said. “</w:t>
      </w:r>
      <w:r w:rsidRPr="002B61B9">
        <w:rPr>
          <w:rStyle w:val="StyleUnderline"/>
        </w:rPr>
        <w:t>There are prejudices associated with psychiatric diagnoses. People have powerful reactions to the names of these things.” Once genetic profiles are routinely added to the mix, access to electronic health data may predetermine who can get jobs or serve in public office, Peel warned. While genetic information may help physicians fend off severe diseases earlier than ever, it may also be used to stigmatize people who will be stripped of opportunity based on some familial history of disease.</w:t>
      </w:r>
      <w:r w:rsidRPr="00FC1953">
        <w:rPr>
          <w:sz w:val="16"/>
        </w:rPr>
        <w:t xml:space="preserve"> </w:t>
      </w:r>
      <w:r w:rsidRPr="002B61B9">
        <w:rPr>
          <w:rStyle w:val="StyleUnderline"/>
        </w:rPr>
        <w:t>“If the world looked like that," Peel said, "Lou Gehrig would never get a contract to be a ball player if the team knew he had a disease that would degenerate his muscles, or Ronald Reagan would never get elected president if they knew dementia ran in his family.”</w:t>
      </w:r>
    </w:p>
    <w:p w:rsidR="00FC1953" w:rsidRPr="00163888" w:rsidRDefault="00FC1953" w:rsidP="00FC1953">
      <w:pPr>
        <w:pStyle w:val="Heading4"/>
      </w:pPr>
      <w:r w:rsidRPr="00163888">
        <w:t>Fear of the disabled is the root of all violence. Its oppressive structures results in mass exterminat</w:t>
      </w:r>
      <w:r>
        <w:t>ion of anything deemed inferior- should be rejected in every instance</w:t>
      </w:r>
    </w:p>
    <w:p w:rsidR="00FC1953" w:rsidRPr="00163888" w:rsidRDefault="00FC1953" w:rsidP="00FC1953">
      <w:pPr>
        <w:rPr>
          <w:rFonts w:asciiTheme="majorHAnsi" w:hAnsiTheme="majorHAnsi"/>
        </w:rPr>
      </w:pPr>
      <w:r w:rsidRPr="00163888">
        <w:rPr>
          <w:rStyle w:val="Style13ptBold"/>
          <w:rFonts w:asciiTheme="majorHAnsi" w:hAnsiTheme="majorHAnsi"/>
        </w:rPr>
        <w:t xml:space="preserve">Roberts 2007 </w:t>
      </w:r>
      <w:r w:rsidRPr="00163888">
        <w:rPr>
          <w:rFonts w:asciiTheme="majorHAnsi" w:hAnsiTheme="majorHAnsi"/>
        </w:rPr>
        <w:t xml:space="preserve">(Jeff, M.A., The Rhetorical Structure of Disability: Bridging the Gap Between What is ‘Spoken’ and What is ‘Said’ with Song - Over-Signifying with Personhood Against the Backdrop of Disease-Centric Discourse - Submitted to the Graduate Faculty of Baylor University in Partial Fulfillment of the Requirements for the Degree of Master of Arts. </w:t>
      </w:r>
      <w:hyperlink r:id="rId48" w:history="1">
        <w:r w:rsidRPr="00163888">
          <w:rPr>
            <w:rFonts w:asciiTheme="majorHAnsi" w:hAnsiTheme="majorHAnsi"/>
          </w:rPr>
          <w:t>https://beardocs.baylor.edu/bitstream/2104/5086/.../Jeff_Roberts_Masters.pdf</w:t>
        </w:r>
      </w:hyperlink>
      <w:r w:rsidRPr="00163888">
        <w:rPr>
          <w:rFonts w:asciiTheme="majorHAnsi" w:hAnsiTheme="majorHAnsi"/>
        </w:rPr>
        <w:t>)</w:t>
      </w:r>
    </w:p>
    <w:p w:rsidR="00FC1953" w:rsidRPr="00E60C42" w:rsidRDefault="00FC1953" w:rsidP="00FC1953">
      <w:r w:rsidRPr="00163888">
        <w:rPr>
          <w:rFonts w:asciiTheme="majorHAnsi" w:hAnsiTheme="majorHAnsi"/>
          <w:szCs w:val="20"/>
        </w:rPr>
        <w:t xml:space="preserve">Until recently, human </w:t>
      </w:r>
      <w:r w:rsidRPr="00163888">
        <w:rPr>
          <w:rStyle w:val="underline"/>
          <w:rFonts w:asciiTheme="majorHAnsi" w:hAnsiTheme="majorHAnsi"/>
          <w:sz w:val="20"/>
          <w:szCs w:val="20"/>
          <w:highlight w:val="green"/>
          <w:shd w:val="clear" w:color="auto" w:fill="FFFF00"/>
        </w:rPr>
        <w:t>“disability” has been</w:t>
      </w:r>
      <w:r w:rsidRPr="00163888">
        <w:rPr>
          <w:rStyle w:val="underline"/>
          <w:rFonts w:asciiTheme="majorHAnsi" w:hAnsiTheme="majorHAnsi"/>
          <w:sz w:val="20"/>
          <w:szCs w:val="20"/>
        </w:rPr>
        <w:t xml:space="preserve"> conceptually </w:t>
      </w:r>
      <w:r w:rsidRPr="00163888">
        <w:rPr>
          <w:rStyle w:val="underline"/>
          <w:rFonts w:asciiTheme="majorHAnsi" w:hAnsiTheme="majorHAnsi"/>
          <w:sz w:val="20"/>
          <w:szCs w:val="20"/>
          <w:highlight w:val="green"/>
          <w:shd w:val="clear" w:color="auto" w:fill="FFFF00"/>
        </w:rPr>
        <w:t>understood as an abnormal, unnatural, and problematic condition of</w:t>
      </w:r>
      <w:r w:rsidRPr="00163888">
        <w:rPr>
          <w:rStyle w:val="underline"/>
          <w:rFonts w:asciiTheme="majorHAnsi" w:hAnsiTheme="majorHAnsi"/>
          <w:sz w:val="20"/>
          <w:szCs w:val="20"/>
        </w:rPr>
        <w:t xml:space="preserve"> either </w:t>
      </w:r>
      <w:r w:rsidRPr="00163888">
        <w:rPr>
          <w:rStyle w:val="underline"/>
          <w:rFonts w:asciiTheme="majorHAnsi" w:hAnsiTheme="majorHAnsi"/>
          <w:sz w:val="20"/>
          <w:szCs w:val="20"/>
          <w:highlight w:val="green"/>
          <w:shd w:val="clear" w:color="auto" w:fill="FFFF00"/>
        </w:rPr>
        <w:t>the mental or physical self</w:t>
      </w:r>
      <w:r w:rsidRPr="00163888">
        <w:rPr>
          <w:rStyle w:val="underline"/>
          <w:rFonts w:asciiTheme="majorHAnsi" w:hAnsiTheme="majorHAnsi"/>
          <w:sz w:val="20"/>
          <w:szCs w:val="20"/>
        </w:rPr>
        <w:t>.</w:t>
      </w:r>
      <w:r w:rsidRPr="00163888">
        <w:rPr>
          <w:rFonts w:asciiTheme="majorHAnsi" w:hAnsiTheme="majorHAnsi"/>
          <w:szCs w:val="20"/>
        </w:rPr>
        <w:t xml:space="preserve"> Located within the individual, disability detracts, disadvantages, incapacitates and prevents one from living a full, normal life. </w:t>
      </w:r>
      <w:r w:rsidRPr="00163888">
        <w:rPr>
          <w:rStyle w:val="underline"/>
          <w:rFonts w:asciiTheme="majorHAnsi" w:hAnsiTheme="majorHAnsi"/>
          <w:sz w:val="20"/>
          <w:szCs w:val="20"/>
        </w:rPr>
        <w:t xml:space="preserve">Being that </w:t>
      </w:r>
      <w:r w:rsidRPr="00163888">
        <w:rPr>
          <w:rStyle w:val="underline"/>
          <w:rFonts w:asciiTheme="majorHAnsi" w:hAnsiTheme="majorHAnsi"/>
          <w:sz w:val="20"/>
          <w:szCs w:val="20"/>
          <w:highlight w:val="green"/>
          <w:shd w:val="clear" w:color="auto" w:fill="FFFF00"/>
        </w:rPr>
        <w:t>disability</w:t>
      </w:r>
      <w:r w:rsidRPr="00163888">
        <w:rPr>
          <w:rStyle w:val="underline"/>
          <w:rFonts w:asciiTheme="majorHAnsi" w:hAnsiTheme="majorHAnsi"/>
          <w:sz w:val="20"/>
          <w:szCs w:val="20"/>
        </w:rPr>
        <w:t xml:space="preserve"> has been understood as a diseased condition of the individual, it </w:t>
      </w:r>
      <w:r w:rsidRPr="00163888">
        <w:rPr>
          <w:rStyle w:val="underline"/>
          <w:rFonts w:asciiTheme="majorHAnsi" w:hAnsiTheme="majorHAnsi"/>
          <w:sz w:val="20"/>
          <w:szCs w:val="20"/>
          <w:highlight w:val="green"/>
          <w:shd w:val="clear" w:color="auto" w:fill="FFFF00"/>
        </w:rPr>
        <w:t>has</w:t>
      </w:r>
      <w:r w:rsidRPr="00163888">
        <w:rPr>
          <w:rStyle w:val="underline"/>
          <w:rFonts w:asciiTheme="majorHAnsi" w:hAnsiTheme="majorHAnsi"/>
          <w:sz w:val="20"/>
          <w:szCs w:val="20"/>
        </w:rPr>
        <w:t xml:space="preserve"> often </w:t>
      </w:r>
      <w:r w:rsidRPr="00163888">
        <w:rPr>
          <w:rStyle w:val="underline"/>
          <w:rFonts w:asciiTheme="majorHAnsi" w:hAnsiTheme="majorHAnsi"/>
          <w:sz w:val="20"/>
          <w:szCs w:val="20"/>
          <w:highlight w:val="green"/>
          <w:shd w:val="clear" w:color="auto" w:fill="FFFF00"/>
        </w:rPr>
        <w:t>been rendered something to be</w:t>
      </w:r>
      <w:r w:rsidRPr="00163888">
        <w:rPr>
          <w:rStyle w:val="underline"/>
          <w:rFonts w:asciiTheme="majorHAnsi" w:hAnsiTheme="majorHAnsi"/>
          <w:sz w:val="20"/>
          <w:szCs w:val="20"/>
          <w:shd w:val="clear" w:color="auto" w:fill="FFFF00"/>
        </w:rPr>
        <w:t xml:space="preserve"> regulated, and</w:t>
      </w:r>
      <w:r w:rsidRPr="00163888">
        <w:rPr>
          <w:rStyle w:val="underline"/>
          <w:rFonts w:asciiTheme="majorHAnsi" w:hAnsiTheme="majorHAnsi"/>
          <w:sz w:val="20"/>
          <w:szCs w:val="20"/>
        </w:rPr>
        <w:t xml:space="preserve"> potentially “fixed” or </w:t>
      </w:r>
      <w:r w:rsidRPr="00163888">
        <w:rPr>
          <w:rStyle w:val="underline"/>
          <w:rFonts w:asciiTheme="majorHAnsi" w:hAnsiTheme="majorHAnsi"/>
          <w:sz w:val="20"/>
          <w:szCs w:val="20"/>
          <w:highlight w:val="green"/>
          <w:shd w:val="clear" w:color="auto" w:fill="FFFF00"/>
        </w:rPr>
        <w:t>“cured” by the higher knowledge and reason of modern medicine</w:t>
      </w:r>
      <w:r w:rsidRPr="00163888">
        <w:rPr>
          <w:rFonts w:asciiTheme="majorHAnsi" w:hAnsiTheme="majorHAnsi"/>
          <w:szCs w:val="20"/>
        </w:rPr>
        <w:t xml:space="preserve">. With the emergence of “anti-psychiatry” and critical disability studies many of the fundamental assumptions of the historical development of “disability” came into question. Notions of “normalcy,” the location of disability within the individual, the priestly status of modern medicine as unquestionable, along with the claims of scientific rationality, objectivity and expert knowledge in which the medical model founds its regulatory jurisdiction, became the target of deconstruction. The goal of such inquiries was to improve the lives and status of people with disabilities by renouncing the social construction of disability as inherent within the “inferior” or “flawed” individual. These criticisms are also aimed at shielding individuals with disabilities from oppression and bio-political control by advancing alternative forms of knowledge and sets of understandings distinct and apart from the hegemonic medical model. Advocates and critical scholars advancing these perspectives help to create a better world for people with 2 disabilities by promoting equality, justice and individual autonomy, while also working to eliminate social stigmatization. Recently, many state actors have also embraced this spirit of justice; responding to the demands of people with disabilities by creating legislation mandating equal treatment of individuals throughout society, regardless of individual disability. These state actions represent a concrete and pragmatic attempt to better the lives of people with disabilities by removing the barriers that prevent equal access to the American dream. Unfortunately, </w:t>
      </w:r>
      <w:r w:rsidRPr="00163888">
        <w:rPr>
          <w:rStyle w:val="underline"/>
          <w:rFonts w:asciiTheme="majorHAnsi" w:hAnsiTheme="majorHAnsi"/>
          <w:sz w:val="20"/>
          <w:szCs w:val="20"/>
          <w:shd w:val="clear" w:color="auto" w:fill="FFFF00"/>
        </w:rPr>
        <w:t xml:space="preserve">while </w:t>
      </w:r>
      <w:r w:rsidRPr="00163888">
        <w:rPr>
          <w:rStyle w:val="underline"/>
          <w:rFonts w:asciiTheme="majorHAnsi" w:hAnsiTheme="majorHAnsi"/>
          <w:sz w:val="20"/>
          <w:szCs w:val="20"/>
          <w:highlight w:val="green"/>
          <w:shd w:val="clear" w:color="auto" w:fill="FFFF00"/>
        </w:rPr>
        <w:t>these actions</w:t>
      </w:r>
      <w:r w:rsidRPr="00163888">
        <w:rPr>
          <w:rStyle w:val="underline"/>
          <w:rFonts w:asciiTheme="majorHAnsi" w:hAnsiTheme="majorHAnsi"/>
          <w:sz w:val="20"/>
          <w:szCs w:val="20"/>
          <w:shd w:val="clear" w:color="auto" w:fill="FFFF00"/>
        </w:rPr>
        <w:t xml:space="preserve"> may intend to secure a</w:t>
      </w:r>
      <w:r w:rsidRPr="00163888">
        <w:rPr>
          <w:rStyle w:val="underline"/>
          <w:rFonts w:asciiTheme="majorHAnsi" w:hAnsiTheme="majorHAnsi"/>
          <w:sz w:val="20"/>
          <w:szCs w:val="20"/>
        </w:rPr>
        <w:t xml:space="preserve"> social </w:t>
      </w:r>
      <w:r w:rsidRPr="00163888">
        <w:rPr>
          <w:rStyle w:val="underline"/>
          <w:rFonts w:asciiTheme="majorHAnsi" w:hAnsiTheme="majorHAnsi"/>
          <w:sz w:val="20"/>
          <w:szCs w:val="20"/>
          <w:shd w:val="clear" w:color="auto" w:fill="FFFF00"/>
        </w:rPr>
        <w:t>world free of discrimination</w:t>
      </w:r>
      <w:r w:rsidRPr="00163888">
        <w:rPr>
          <w:rStyle w:val="underline"/>
          <w:rFonts w:asciiTheme="majorHAnsi" w:hAnsiTheme="majorHAnsi"/>
          <w:sz w:val="20"/>
          <w:szCs w:val="20"/>
        </w:rPr>
        <w:t xml:space="preserve">, often times </w:t>
      </w:r>
      <w:r w:rsidRPr="00163888">
        <w:rPr>
          <w:rStyle w:val="underline"/>
          <w:rFonts w:asciiTheme="majorHAnsi" w:hAnsiTheme="majorHAnsi"/>
          <w:sz w:val="20"/>
          <w:szCs w:val="20"/>
          <w:shd w:val="clear" w:color="auto" w:fill="FFFF00"/>
        </w:rPr>
        <w:t>they</w:t>
      </w:r>
      <w:r w:rsidRPr="00163888">
        <w:rPr>
          <w:rStyle w:val="underline"/>
          <w:rFonts w:asciiTheme="majorHAnsi" w:hAnsiTheme="majorHAnsi"/>
          <w:sz w:val="20"/>
          <w:szCs w:val="20"/>
        </w:rPr>
        <w:t xml:space="preserve"> serve to </w:t>
      </w:r>
      <w:r w:rsidRPr="00163888">
        <w:rPr>
          <w:rStyle w:val="underline"/>
          <w:rFonts w:asciiTheme="majorHAnsi" w:hAnsiTheme="majorHAnsi"/>
          <w:sz w:val="20"/>
          <w:szCs w:val="20"/>
          <w:shd w:val="clear" w:color="auto" w:fill="FFFF00"/>
        </w:rPr>
        <w:t>perpetuate the same notions of injustice the policy was intended to combat</w:t>
      </w:r>
      <w:r w:rsidRPr="00163888">
        <w:rPr>
          <w:rStyle w:val="underline"/>
          <w:rFonts w:asciiTheme="majorHAnsi" w:hAnsiTheme="majorHAnsi"/>
          <w:sz w:val="20"/>
          <w:szCs w:val="20"/>
        </w:rPr>
        <w:t xml:space="preserve">. Recent history provides numerous examples of legislation intending to affirm the communal demands of people with disabilities, while discursively constructing these individuals according to a rhetorical structure of terminology which </w:t>
      </w:r>
      <w:r w:rsidRPr="00163888">
        <w:rPr>
          <w:rStyle w:val="underline"/>
          <w:rFonts w:asciiTheme="majorHAnsi" w:hAnsiTheme="majorHAnsi"/>
          <w:sz w:val="20"/>
          <w:szCs w:val="20"/>
          <w:highlight w:val="green"/>
          <w:shd w:val="clear" w:color="auto" w:fill="FFFF00"/>
        </w:rPr>
        <w:t>denies equality, reifies stigma, and mandates dehumanization</w:t>
      </w:r>
      <w:r w:rsidRPr="00163888">
        <w:rPr>
          <w:rFonts w:asciiTheme="majorHAnsi" w:hAnsiTheme="majorHAnsi"/>
          <w:szCs w:val="20"/>
        </w:rPr>
        <w:t xml:space="preserve">. The </w:t>
      </w:r>
      <w:r w:rsidRPr="00163888">
        <w:rPr>
          <w:rStyle w:val="underline"/>
          <w:rFonts w:asciiTheme="majorHAnsi" w:hAnsiTheme="majorHAnsi"/>
          <w:sz w:val="20"/>
          <w:szCs w:val="20"/>
        </w:rPr>
        <w:t xml:space="preserve">rhetorical structure of </w:t>
      </w:r>
      <w:r w:rsidRPr="00163888">
        <w:rPr>
          <w:rStyle w:val="underline"/>
          <w:rFonts w:asciiTheme="majorHAnsi" w:hAnsiTheme="majorHAnsi"/>
          <w:sz w:val="20"/>
          <w:szCs w:val="20"/>
          <w:shd w:val="clear" w:color="auto" w:fill="FFFF00"/>
        </w:rPr>
        <w:t>disease-centric terminology</w:t>
      </w:r>
      <w:r w:rsidRPr="00163888">
        <w:rPr>
          <w:rFonts w:asciiTheme="majorHAnsi" w:hAnsiTheme="majorHAnsi"/>
          <w:szCs w:val="20"/>
        </w:rPr>
        <w:t xml:space="preserve"> deployed in these legislative texts places a primacy on the individuals’ disability, while rendering all other claims of identity and personhood a mere afterthought</w:t>
      </w:r>
      <w:r w:rsidRPr="00163888">
        <w:rPr>
          <w:rStyle w:val="underline"/>
          <w:rFonts w:asciiTheme="majorHAnsi" w:hAnsiTheme="majorHAnsi"/>
          <w:sz w:val="20"/>
          <w:szCs w:val="20"/>
        </w:rPr>
        <w:t>.</w:t>
      </w:r>
      <w:r w:rsidRPr="00163888">
        <w:rPr>
          <w:rFonts w:asciiTheme="majorHAnsi" w:hAnsiTheme="majorHAnsi"/>
          <w:szCs w:val="20"/>
        </w:rPr>
        <w:t xml:space="preserve"> </w:t>
      </w:r>
      <w:r w:rsidRPr="00163888">
        <w:rPr>
          <w:rStyle w:val="underline"/>
          <w:rFonts w:asciiTheme="majorHAnsi" w:hAnsiTheme="majorHAnsi"/>
          <w:sz w:val="20"/>
          <w:szCs w:val="20"/>
        </w:rPr>
        <w:t xml:space="preserve">Historically, </w:t>
      </w:r>
      <w:r w:rsidRPr="00163888">
        <w:rPr>
          <w:rStyle w:val="underline"/>
          <w:rFonts w:asciiTheme="majorHAnsi" w:hAnsiTheme="majorHAnsi"/>
          <w:sz w:val="20"/>
          <w:szCs w:val="20"/>
          <w:shd w:val="clear" w:color="auto" w:fill="FFFF00"/>
        </w:rPr>
        <w:t>examples</w:t>
      </w:r>
      <w:r w:rsidRPr="00163888">
        <w:rPr>
          <w:rStyle w:val="underline"/>
          <w:rFonts w:asciiTheme="majorHAnsi" w:hAnsiTheme="majorHAnsi"/>
          <w:sz w:val="20"/>
          <w:szCs w:val="20"/>
        </w:rPr>
        <w:t xml:space="preserve"> of disease-centric rhetoric in legislation </w:t>
      </w:r>
      <w:r w:rsidRPr="00163888">
        <w:rPr>
          <w:rStyle w:val="underline"/>
          <w:rFonts w:asciiTheme="majorHAnsi" w:hAnsiTheme="majorHAnsi"/>
          <w:sz w:val="20"/>
          <w:szCs w:val="20"/>
          <w:shd w:val="clear" w:color="auto" w:fill="FFFF00"/>
        </w:rPr>
        <w:t>include</w:t>
      </w:r>
      <w:r w:rsidRPr="00163888">
        <w:rPr>
          <w:rStyle w:val="underline"/>
          <w:rFonts w:asciiTheme="majorHAnsi" w:hAnsiTheme="majorHAnsi"/>
          <w:sz w:val="20"/>
          <w:szCs w:val="20"/>
        </w:rPr>
        <w:t xml:space="preserve"> the singular terms of </w:t>
      </w:r>
      <w:r w:rsidRPr="00163888">
        <w:rPr>
          <w:rStyle w:val="underline"/>
          <w:rFonts w:asciiTheme="majorHAnsi" w:hAnsiTheme="majorHAnsi"/>
          <w:sz w:val="20"/>
          <w:szCs w:val="20"/>
          <w:shd w:val="clear" w:color="auto" w:fill="FFFF00"/>
        </w:rPr>
        <w:t>“mongoloid,” “lunatic,”</w:t>
      </w:r>
      <w:r w:rsidRPr="00163888">
        <w:rPr>
          <w:rStyle w:val="underline"/>
          <w:rFonts w:asciiTheme="majorHAnsi" w:hAnsiTheme="majorHAnsi"/>
          <w:sz w:val="20"/>
          <w:szCs w:val="20"/>
        </w:rPr>
        <w:t xml:space="preserve"> “retard,” “imbecile,” and </w:t>
      </w:r>
      <w:r w:rsidRPr="00163888">
        <w:rPr>
          <w:rStyle w:val="underline"/>
          <w:rFonts w:asciiTheme="majorHAnsi" w:hAnsiTheme="majorHAnsi"/>
          <w:sz w:val="20"/>
          <w:szCs w:val="20"/>
          <w:shd w:val="clear" w:color="auto" w:fill="FFFF00"/>
        </w:rPr>
        <w:t>“cripple.”</w:t>
      </w:r>
      <w:r w:rsidRPr="00163888">
        <w:rPr>
          <w:rStyle w:val="underline"/>
          <w:rFonts w:asciiTheme="majorHAnsi" w:hAnsiTheme="majorHAnsi"/>
          <w:sz w:val="20"/>
          <w:szCs w:val="20"/>
        </w:rPr>
        <w:t xml:space="preserve"> More recently, legislative examples include the terms “disabled child,” </w:t>
      </w:r>
      <w:r w:rsidRPr="00163888">
        <w:rPr>
          <w:rStyle w:val="underline"/>
          <w:rFonts w:asciiTheme="majorHAnsi" w:hAnsiTheme="majorHAnsi"/>
          <w:sz w:val="20"/>
          <w:szCs w:val="20"/>
          <w:shd w:val="clear" w:color="auto" w:fill="FFFF00"/>
        </w:rPr>
        <w:t>“schizophrenic patient,” and the generic all inclusive “disabled people.”</w:t>
      </w:r>
      <w:r w:rsidRPr="00163888">
        <w:rPr>
          <w:rFonts w:asciiTheme="majorHAnsi" w:hAnsiTheme="majorHAnsi"/>
          <w:szCs w:val="20"/>
          <w:shd w:val="clear" w:color="auto" w:fill="FFFF00"/>
        </w:rPr>
        <w:t xml:space="preserve"> </w:t>
      </w:r>
      <w:r w:rsidRPr="00163888">
        <w:rPr>
          <w:rFonts w:asciiTheme="majorHAnsi" w:hAnsiTheme="majorHAnsi"/>
          <w:szCs w:val="20"/>
        </w:rPr>
        <w:t xml:space="preserve">While modern examples of legislation avoiding disease-centric rhetoric in favor of the more empowering rhetorical structure “people-first language” can be found, such as the Americans with Disabilities Act of 1990, yet these examples are far from the textual norm in modern legislation. </w:t>
      </w:r>
      <w:r w:rsidRPr="00163888">
        <w:rPr>
          <w:rStyle w:val="underline"/>
          <w:rFonts w:asciiTheme="majorHAnsi" w:hAnsiTheme="majorHAnsi"/>
          <w:sz w:val="20"/>
          <w:szCs w:val="20"/>
          <w:shd w:val="clear" w:color="auto" w:fill="FFFF00"/>
        </w:rPr>
        <w:t>The rhetoric surrounding disability</w:t>
      </w:r>
      <w:r w:rsidRPr="00163888">
        <w:rPr>
          <w:rFonts w:asciiTheme="majorHAnsi" w:hAnsiTheme="majorHAnsi"/>
          <w:szCs w:val="20"/>
          <w:shd w:val="clear" w:color="auto" w:fill="FFFF00"/>
        </w:rPr>
        <w:t>,</w:t>
      </w:r>
      <w:r w:rsidRPr="00163888">
        <w:rPr>
          <w:rFonts w:asciiTheme="majorHAnsi" w:hAnsiTheme="majorHAnsi"/>
          <w:szCs w:val="20"/>
        </w:rPr>
        <w:t xml:space="preserve"> particularly as it is embodied in recent Congressional legislation, is an area ripe for criticism and study. The inherent social negativity and connotation of difference associated with the term “disability” itself, along with the ways in which that term is deployed to categorize individuals for no other reason than falling outside the social norms of a given time, </w:t>
      </w:r>
      <w:r w:rsidRPr="00163888">
        <w:rPr>
          <w:rStyle w:val="underline"/>
          <w:rFonts w:asciiTheme="majorHAnsi" w:hAnsiTheme="majorHAnsi"/>
          <w:sz w:val="20"/>
          <w:szCs w:val="20"/>
          <w:shd w:val="clear" w:color="auto" w:fill="FFFF00"/>
        </w:rPr>
        <w:t>circumscribes the rhetoric of disability within a unique sphere of power.</w:t>
      </w:r>
      <w:r w:rsidRPr="00163888">
        <w:rPr>
          <w:rFonts w:asciiTheme="majorHAnsi" w:hAnsiTheme="majorHAnsi"/>
          <w:szCs w:val="20"/>
        </w:rPr>
        <w:t xml:space="preserve"> </w:t>
      </w:r>
      <w:r w:rsidRPr="00163888">
        <w:rPr>
          <w:rStyle w:val="underline"/>
          <w:rFonts w:asciiTheme="majorHAnsi" w:hAnsiTheme="majorHAnsi"/>
          <w:sz w:val="20"/>
          <w:szCs w:val="20"/>
        </w:rPr>
        <w:t xml:space="preserve">Historically, </w:t>
      </w:r>
      <w:r w:rsidRPr="00163888">
        <w:rPr>
          <w:rStyle w:val="underline"/>
          <w:rFonts w:asciiTheme="majorHAnsi" w:hAnsiTheme="majorHAnsi"/>
          <w:sz w:val="20"/>
          <w:szCs w:val="20"/>
          <w:highlight w:val="green"/>
          <w:shd w:val="clear" w:color="auto" w:fill="FFFF00"/>
        </w:rPr>
        <w:t>the rhetoric of disability has exerted its power overtly as a justification for mass extermination of entire sections of a population</w:t>
      </w:r>
      <w:r w:rsidRPr="00163888">
        <w:rPr>
          <w:rStyle w:val="underline"/>
          <w:rFonts w:asciiTheme="majorHAnsi" w:hAnsiTheme="majorHAnsi"/>
          <w:sz w:val="20"/>
          <w:szCs w:val="20"/>
          <w:shd w:val="clear" w:color="auto" w:fill="FFFF00"/>
        </w:rPr>
        <w:t xml:space="preserve">i; </w:t>
      </w:r>
      <w:r w:rsidRPr="00163888">
        <w:rPr>
          <w:rStyle w:val="underline"/>
          <w:rFonts w:asciiTheme="majorHAnsi" w:hAnsiTheme="majorHAnsi"/>
          <w:sz w:val="20"/>
          <w:szCs w:val="20"/>
          <w:highlight w:val="green"/>
          <w:shd w:val="clear" w:color="auto" w:fill="FFFF00"/>
        </w:rPr>
        <w:t>allowed for state sponsored forced sterilization in the name of social progress</w:t>
      </w:r>
      <w:r w:rsidRPr="00163888">
        <w:rPr>
          <w:rStyle w:val="underline"/>
          <w:rFonts w:asciiTheme="majorHAnsi" w:hAnsiTheme="majorHAnsi"/>
          <w:sz w:val="20"/>
          <w:szCs w:val="20"/>
          <w:shd w:val="clear" w:color="auto" w:fill="FFFF00"/>
        </w:rPr>
        <w:t xml:space="preserve">ii; </w:t>
      </w:r>
      <w:r w:rsidRPr="00163888">
        <w:rPr>
          <w:rStyle w:val="underline"/>
          <w:rFonts w:asciiTheme="majorHAnsi" w:hAnsiTheme="majorHAnsi"/>
          <w:sz w:val="20"/>
          <w:szCs w:val="20"/>
          <w:highlight w:val="green"/>
          <w:shd w:val="clear" w:color="auto" w:fill="FFFF00"/>
        </w:rPr>
        <w:t>and has been actively deployed in an effort to link nearly all social minorities with defect and inferiority so to bolster legitimacy for their oppression.</w:t>
      </w:r>
      <w:r w:rsidRPr="00163888">
        <w:rPr>
          <w:rFonts w:asciiTheme="majorHAnsi" w:hAnsiTheme="majorHAnsi"/>
          <w:szCs w:val="20"/>
          <w:shd w:val="clear" w:color="auto" w:fill="FFFF00"/>
        </w:rPr>
        <w:t xml:space="preserve"> </w:t>
      </w:r>
      <w:r w:rsidRPr="00163888">
        <w:rPr>
          <w:rFonts w:asciiTheme="majorHAnsi" w:hAnsiTheme="majorHAnsi"/>
          <w:szCs w:val="20"/>
        </w:rPr>
        <w:t xml:space="preserve">Given the propensity for the rhetoric of disability to play an integral role in violence and atrocity, how then is it possible to maintain an infinite commitment to creating a better world for people with disabilities while simultaneously viewing the legislation aimed at pragmatically achieving such a goal under a lens of strict scrutiny for rejecting dangerous rhetoric? How then would it be possible to overcome the gap between the dangers presented by disease-centric rhetoric in what is “spoken” in legislative texts, and still affirm what is “said” by those same texts attempting to make pragmatic gains for people with disabilities in the spirit of equality? This paper attempts to answer these questions through an examination of the rhetoric surrounding disability in its structure, deployment, and intent. Starting from social constructionist position embraced by many “anti-psychiatrists,” critical disability theorists and disability rights advocates, this paper investigates the texts of modern and historical legislation attempting to discover a method of advancing positive pragmatic actions while simultaneously removing the location of disability from the individual in which it rhetorically subsumes in terminology. This position concedes that </w:t>
      </w:r>
      <w:r w:rsidRPr="00163888">
        <w:rPr>
          <w:rStyle w:val="underline"/>
          <w:rFonts w:asciiTheme="majorHAnsi" w:hAnsiTheme="majorHAnsi"/>
          <w:sz w:val="20"/>
          <w:szCs w:val="20"/>
        </w:rPr>
        <w:t xml:space="preserve">the use of disease-centric rhetoric can be unconscious; or rather </w:t>
      </w:r>
      <w:r w:rsidRPr="00163888">
        <w:rPr>
          <w:rStyle w:val="underline"/>
          <w:rFonts w:asciiTheme="majorHAnsi" w:hAnsiTheme="majorHAnsi"/>
          <w:sz w:val="20"/>
          <w:szCs w:val="20"/>
          <w:shd w:val="clear" w:color="auto" w:fill="FFFF00"/>
        </w:rPr>
        <w:t xml:space="preserve">the deployment of such rhetoric generally is not intended to demean or dehumanize people with disabilities. </w:t>
      </w:r>
      <w:r w:rsidRPr="00163888">
        <w:rPr>
          <w:rStyle w:val="underline"/>
          <w:rFonts w:asciiTheme="majorHAnsi" w:hAnsiTheme="majorHAnsi"/>
          <w:sz w:val="20"/>
          <w:szCs w:val="20"/>
        </w:rPr>
        <w:t xml:space="preserve">In many instances, </w:t>
      </w:r>
      <w:r w:rsidRPr="00163888">
        <w:rPr>
          <w:rStyle w:val="underline"/>
          <w:rFonts w:asciiTheme="majorHAnsi" w:hAnsiTheme="majorHAnsi"/>
          <w:sz w:val="20"/>
          <w:szCs w:val="20"/>
          <w:shd w:val="clear" w:color="auto" w:fill="FFFF00"/>
        </w:rPr>
        <w:t xml:space="preserve">the “intent” is quite the opposite; </w:t>
      </w:r>
      <w:r w:rsidRPr="00163888">
        <w:rPr>
          <w:rStyle w:val="underline"/>
          <w:rFonts w:asciiTheme="majorHAnsi" w:hAnsiTheme="majorHAnsi"/>
          <w:sz w:val="20"/>
          <w:szCs w:val="20"/>
        </w:rPr>
        <w:t>individuals often deploy such rhetorical labels in an effort to affirm equality, without the knowledge that such rhetoric constructs the greatest blockade in achieving such a goal</w:t>
      </w:r>
      <w:r w:rsidRPr="00163888">
        <w:rPr>
          <w:rFonts w:asciiTheme="majorHAnsi" w:hAnsiTheme="majorHAnsi"/>
          <w:szCs w:val="20"/>
        </w:rPr>
        <w:t xml:space="preserve">. </w:t>
      </w:r>
      <w:r w:rsidRPr="00163888">
        <w:rPr>
          <w:rStyle w:val="underline"/>
          <w:rFonts w:asciiTheme="majorHAnsi" w:hAnsiTheme="majorHAnsi"/>
          <w:sz w:val="20"/>
          <w:szCs w:val="20"/>
          <w:shd w:val="clear" w:color="auto" w:fill="FFFF00"/>
        </w:rPr>
        <w:t>This “blockade” is not a physical limitation upon pragmatic action, but rather an attitudinal barrier which eliminates the potential for full and equal participation in society</w:t>
      </w:r>
      <w:r w:rsidRPr="00163888">
        <w:rPr>
          <w:rFonts w:asciiTheme="majorHAnsi" w:hAnsiTheme="majorHAnsi"/>
          <w:szCs w:val="20"/>
          <w:shd w:val="clear" w:color="auto" w:fill="FFFF00"/>
        </w:rPr>
        <w:t>.</w:t>
      </w:r>
      <w:r w:rsidRPr="00163888">
        <w:rPr>
          <w:rFonts w:asciiTheme="majorHAnsi" w:hAnsiTheme="majorHAnsi"/>
          <w:szCs w:val="20"/>
        </w:rPr>
        <w:t xml:space="preserve"> The National Collaborative on Workforce and Disability for Youth (2006) explains. People with disabilities face many barriers and, like many minority groups, have fought for equal access “to education, to employment, to public facilities and services, to transportation, to housing, and to other resources needed to more fully realize their rights as citizens” (Tan, 1995, n.p.). The major barriers to achievement by people with disabilities in our society, however, continue to be attitudinal barriers, stereotypical thinking, and assumptions about what people can and cannot do. Stereotypes flagrantly and incorrectly limit the range of an individual’s ability. The truth is that the range of abilities of persons within any disability group is enormous. Attitudinal barriers are ideas, fears, and assumptions that impede meaningful communication between people with and without disabilities and prevent people with disabilities from participating fully in society. Most attitudinal barriers are passively learned; unlearning them takes effort and interaction (Miller, n.d., ch. 3). Labels and language have long reflected society’s views of disabilities as abnormal. Although this is changing, some people and institutions continue to focus on individuals’ disabilities rather than their abilities and by doing so foster segregation. In the media, people with disabilities have been portrayed as “broken” and treated with pity, scorn, sorrow, or anger. Or, on the other hand, they have been treated as though they had superpowers. Labels have often been used to define a person’s potential and value … When we hear a person’s label, we (mistakenly) think we know something important about him, and we give great weight to the label, using it to determine how/where a person will be educated, what type of job he will/won’t have, where/how he’ll live, and more. In effect, a person’s future is often cast by others, based on the label. (n.p.)</w:t>
      </w:r>
      <w:r w:rsidRPr="00163888">
        <w:rPr>
          <w:rFonts w:asciiTheme="majorHAnsi" w:hAnsiTheme="majorHAnsi" w:cs="TimesNewRomanPSMT"/>
          <w:szCs w:val="20"/>
        </w:rPr>
        <w:t xml:space="preserve">Fueled by </w:t>
      </w:r>
      <w:r w:rsidRPr="00163888">
        <w:rPr>
          <w:rStyle w:val="underline"/>
          <w:rFonts w:asciiTheme="majorHAnsi" w:hAnsiTheme="majorHAnsi"/>
          <w:sz w:val="20"/>
          <w:szCs w:val="20"/>
        </w:rPr>
        <w:t>disease-centric rhetoric</w:t>
      </w:r>
      <w:r w:rsidRPr="00163888">
        <w:rPr>
          <w:rFonts w:asciiTheme="majorHAnsi" w:hAnsiTheme="majorHAnsi" w:cs="TimesNewRomanPSMT"/>
          <w:szCs w:val="20"/>
        </w:rPr>
        <w:t xml:space="preserve">, the societal image of people with disabilities as “inferior” and “broken” </w:t>
      </w:r>
      <w:r w:rsidRPr="00163888">
        <w:rPr>
          <w:rStyle w:val="underline"/>
          <w:rFonts w:asciiTheme="majorHAnsi" w:hAnsiTheme="majorHAnsi"/>
          <w:sz w:val="20"/>
          <w:szCs w:val="20"/>
        </w:rPr>
        <w:t xml:space="preserve">fosters cultural attitudes of pity, anger, and ablest supremacy over people with disabilities. </w:t>
      </w:r>
      <w:r w:rsidRPr="00163888">
        <w:rPr>
          <w:rStyle w:val="underline"/>
          <w:rFonts w:asciiTheme="majorHAnsi" w:hAnsiTheme="majorHAnsi"/>
          <w:sz w:val="20"/>
          <w:szCs w:val="20"/>
          <w:shd w:val="clear" w:color="auto" w:fill="FFFF00"/>
        </w:rPr>
        <w:t xml:space="preserve">These </w:t>
      </w:r>
      <w:r w:rsidRPr="00163888">
        <w:rPr>
          <w:rStyle w:val="underline"/>
          <w:rFonts w:asciiTheme="majorHAnsi" w:hAnsiTheme="majorHAnsi"/>
          <w:sz w:val="20"/>
          <w:szCs w:val="20"/>
          <w:highlight w:val="green"/>
          <w:shd w:val="clear" w:color="auto" w:fill="FFFF00"/>
        </w:rPr>
        <w:t>attitudes create a world of inter-relationships predicated on viral difference and hatred</w:t>
      </w:r>
      <w:r w:rsidRPr="00163888">
        <w:rPr>
          <w:rStyle w:val="underline"/>
          <w:rFonts w:asciiTheme="majorHAnsi" w:hAnsiTheme="majorHAnsi"/>
          <w:sz w:val="20"/>
          <w:szCs w:val="20"/>
          <w:shd w:val="clear" w:color="auto" w:fill="FFFF00"/>
        </w:rPr>
        <w:t>. Within this matrix of interaction the other can never be authentically embraced in its infinity or manifest oneself in accordance to anything but its difference. The individual with a disability is not “monstrous” or “savage” within this world, for radical exoticism is overcome through the domestication of the other. “Difference is what destroys otherness</w:t>
      </w:r>
      <w:r w:rsidRPr="00163888">
        <w:rPr>
          <w:rFonts w:asciiTheme="majorHAnsi" w:hAnsiTheme="majorHAnsi" w:cs="TimesNewRomanPSMT"/>
          <w:szCs w:val="20"/>
        </w:rPr>
        <w:t xml:space="preserve"> (Baudrillard, 1993, p. 127);” </w:t>
      </w:r>
      <w:r w:rsidRPr="00163888">
        <w:rPr>
          <w:rStyle w:val="underline"/>
          <w:rFonts w:asciiTheme="majorHAnsi" w:hAnsiTheme="majorHAnsi"/>
          <w:sz w:val="20"/>
          <w:szCs w:val="20"/>
        </w:rPr>
        <w:t>all societal interactions involving people with disabilities become premised on “difference,” and the societal incorporation of such difference accepted out of pity and compassion. The rules governing this</w:t>
      </w:r>
      <w:r w:rsidRPr="00163888">
        <w:rPr>
          <w:rFonts w:asciiTheme="majorHAnsi" w:hAnsiTheme="majorHAnsi" w:cs="TimesNewRomanPSMT"/>
          <w:szCs w:val="20"/>
        </w:rPr>
        <w:t xml:space="preserve"> symbolic exchange of “structural interaction of difference” </w:t>
      </w:r>
      <w:r w:rsidRPr="00163888">
        <w:rPr>
          <w:rStyle w:val="underline"/>
          <w:rFonts w:asciiTheme="majorHAnsi" w:hAnsiTheme="majorHAnsi"/>
          <w:sz w:val="20"/>
          <w:szCs w:val="20"/>
        </w:rPr>
        <w:t>assume</w:t>
      </w:r>
      <w:r w:rsidRPr="00163888">
        <w:rPr>
          <w:rFonts w:asciiTheme="majorHAnsi" w:hAnsiTheme="majorHAnsi" w:cs="TimesNewRomanPSMT"/>
          <w:szCs w:val="20"/>
        </w:rPr>
        <w:t xml:space="preserve"> that there is </w:t>
      </w:r>
      <w:r w:rsidRPr="00163888">
        <w:rPr>
          <w:rStyle w:val="underline"/>
          <w:rFonts w:asciiTheme="majorHAnsi" w:hAnsiTheme="majorHAnsi"/>
          <w:sz w:val="20"/>
          <w:szCs w:val="20"/>
        </w:rPr>
        <w:t>a proper use of difference</w:t>
      </w:r>
      <w:r w:rsidRPr="00163888">
        <w:rPr>
          <w:rFonts w:asciiTheme="majorHAnsi" w:hAnsiTheme="majorHAnsi" w:cs="TimesNewRomanPSMT"/>
          <w:szCs w:val="20"/>
        </w:rPr>
        <w:t xml:space="preserve">, and that </w:t>
      </w:r>
      <w:r w:rsidRPr="00163888">
        <w:rPr>
          <w:rStyle w:val="underline"/>
          <w:rFonts w:asciiTheme="majorHAnsi" w:hAnsiTheme="majorHAnsi"/>
          <w:sz w:val="20"/>
          <w:szCs w:val="20"/>
        </w:rPr>
        <w:t>otherness can be negotiated</w:t>
      </w:r>
      <w:r w:rsidRPr="00163888">
        <w:rPr>
          <w:rFonts w:asciiTheme="majorHAnsi" w:hAnsiTheme="majorHAnsi" w:cs="TimesNewRomanPSMT"/>
          <w:szCs w:val="20"/>
        </w:rPr>
        <w:t xml:space="preserve"> (Baudrillard, 1993). </w:t>
      </w:r>
      <w:r w:rsidRPr="00163888">
        <w:rPr>
          <w:rStyle w:val="underline"/>
          <w:rFonts w:asciiTheme="majorHAnsi" w:hAnsiTheme="majorHAnsi"/>
          <w:sz w:val="20"/>
          <w:szCs w:val="20"/>
        </w:rPr>
        <w:t>This type of acceptance never facilitates an ethical confrontation with the other, nor can it advance full and equal participation in society, for its viral nature only cause’s society itself to draw new lines of demarcation, erect new barriers to equality and find new claims to difference which justifies further segregation</w:t>
      </w:r>
      <w:r w:rsidRPr="00163888">
        <w:rPr>
          <w:rFonts w:asciiTheme="majorHAnsi" w:hAnsiTheme="majorHAnsi" w:cs="TimesNewRomanPSMT"/>
          <w:szCs w:val="20"/>
        </w:rPr>
        <w:t>. Jean Baudrillard argues “</w:t>
      </w:r>
      <w:r w:rsidRPr="00163888">
        <w:rPr>
          <w:rStyle w:val="underline"/>
          <w:rFonts w:asciiTheme="majorHAnsi" w:hAnsiTheme="majorHAnsi"/>
          <w:sz w:val="20"/>
          <w:szCs w:val="20"/>
          <w:shd w:val="clear" w:color="auto" w:fill="FFFF00"/>
        </w:rPr>
        <w:t>there is no</w:t>
      </w:r>
      <w:r w:rsidRPr="00163888">
        <w:rPr>
          <w:rFonts w:asciiTheme="majorHAnsi" w:hAnsiTheme="majorHAnsi" w:cs="TimesNewRomanPSMT"/>
          <w:szCs w:val="20"/>
        </w:rPr>
        <w:t xml:space="preserve"> such thing as the </w:t>
      </w:r>
      <w:r w:rsidRPr="00163888">
        <w:rPr>
          <w:rStyle w:val="underline"/>
          <w:rFonts w:asciiTheme="majorHAnsi" w:hAnsiTheme="majorHAnsi"/>
          <w:sz w:val="20"/>
          <w:szCs w:val="20"/>
          <w:shd w:val="clear" w:color="auto" w:fill="FFFF00"/>
        </w:rPr>
        <w:t>proper use of difference</w:t>
      </w:r>
      <w:r w:rsidRPr="00163888">
        <w:rPr>
          <w:rFonts w:asciiTheme="majorHAnsi" w:hAnsiTheme="majorHAnsi" w:cs="TimesNewRomanPSMT"/>
          <w:szCs w:val="20"/>
        </w:rPr>
        <w:t xml:space="preserve"> (Baudrillard, 1993, p. 130),” and that</w:t>
      </w:r>
      <w:r w:rsidRPr="00163888">
        <w:rPr>
          <w:rFonts w:asciiTheme="majorHAnsi" w:hAnsiTheme="majorHAnsi" w:cs="TimesNewRomanPSMT"/>
          <w:szCs w:val="20"/>
          <w:shd w:val="clear" w:color="auto" w:fill="FFFF00"/>
        </w:rPr>
        <w:t xml:space="preserve"> </w:t>
      </w:r>
      <w:r w:rsidRPr="00163888">
        <w:rPr>
          <w:rStyle w:val="underline"/>
          <w:rFonts w:asciiTheme="majorHAnsi" w:hAnsiTheme="majorHAnsi"/>
          <w:sz w:val="20"/>
          <w:szCs w:val="20"/>
          <w:shd w:val="clear" w:color="auto" w:fill="FFFF00"/>
        </w:rPr>
        <w:t>efforts which attempt to “protect difference” offer no solutions, only serving to threaten communities which society labels as different with annihilation</w:t>
      </w:r>
      <w:r w:rsidRPr="00163888">
        <w:rPr>
          <w:rFonts w:asciiTheme="majorHAnsi" w:hAnsiTheme="majorHAnsi" w:cs="TimesNewRomanPSMT"/>
          <w:szCs w:val="20"/>
        </w:rPr>
        <w:t xml:space="preserve">. Baudrillard (1993) further explains: 6 There is no such thing as the proper use of difference – a fact revealed not only by racism itself but also by all anti-racist and humanitarian efforts to promote and protect differences. Humanitarian ecumenism, the ecumenism of differences, is in a cul-de-sac: the cul-de-sac of the concept of the universal itself. The most recent illustration of this, in France, was the brouhaha over the wearing of headscarves for religious reasons by North African schoolgirls. All the rational arguments mustered in this connection turned out to be nothing but hypocritical attempts to get rid of the simple fact that no solution is to be found in any moral or political theory of difference. </w:t>
      </w:r>
      <w:r w:rsidRPr="00163888">
        <w:rPr>
          <w:rStyle w:val="underline"/>
          <w:rFonts w:asciiTheme="majorHAnsi" w:hAnsiTheme="majorHAnsi"/>
          <w:sz w:val="20"/>
          <w:szCs w:val="20"/>
        </w:rPr>
        <w:t xml:space="preserve">It is difference itself that is a reversible illusion… </w:t>
      </w:r>
      <w:r w:rsidRPr="00163888">
        <w:rPr>
          <w:rStyle w:val="underline"/>
          <w:rFonts w:asciiTheme="majorHAnsi" w:hAnsiTheme="majorHAnsi"/>
          <w:sz w:val="20"/>
          <w:szCs w:val="20"/>
          <w:shd w:val="clear" w:color="auto" w:fill="FFFF00"/>
        </w:rPr>
        <w:t>The risibility of our altruistic ‘understanding’ is rivaled only by the profound contempt it is designed to conceal. For ‘We respect the fact that you are different’</w:t>
      </w:r>
      <w:r w:rsidRPr="00163888">
        <w:rPr>
          <w:rFonts w:asciiTheme="majorHAnsi" w:hAnsiTheme="majorHAnsi" w:cs="TimesNewRomanPSMT"/>
          <w:szCs w:val="20"/>
        </w:rPr>
        <w:t xml:space="preserve"> read: You people who are underdeveloped would do well to hang on to this distinction because it is all you have left’. (The signs of folklore and poverty are excellent markers of difference.) </w:t>
      </w:r>
      <w:r w:rsidRPr="00163888">
        <w:rPr>
          <w:rStyle w:val="underline"/>
          <w:rFonts w:asciiTheme="majorHAnsi" w:hAnsiTheme="majorHAnsi"/>
          <w:sz w:val="20"/>
          <w:szCs w:val="20"/>
          <w:shd w:val="clear" w:color="auto" w:fill="FFFF00"/>
        </w:rPr>
        <w:t>Nothing could be more contemptuous – or more contemptible – than this attitude, which exemplifies the most radical form of incomprehension that exists.</w:t>
      </w:r>
      <w:r w:rsidRPr="00163888">
        <w:rPr>
          <w:rFonts w:asciiTheme="majorHAnsi" w:hAnsiTheme="majorHAnsi" w:cs="TimesNewRomanPSMT"/>
          <w:szCs w:val="20"/>
        </w:rPr>
        <w:t xml:space="preserve"> It has nothing to do, however, with what Segalen calls ‘eternal incomprehensibility’. Rather, it is </w:t>
      </w:r>
      <w:r w:rsidRPr="00163888">
        <w:rPr>
          <w:rStyle w:val="underline"/>
          <w:rFonts w:asciiTheme="majorHAnsi" w:hAnsiTheme="majorHAnsi"/>
          <w:sz w:val="20"/>
          <w:szCs w:val="20"/>
        </w:rPr>
        <w:t>a product of eternal stupidity – of that stupidity which endures forever in its essential arrogance, feeding on the differentness of other people.</w:t>
      </w:r>
      <w:r w:rsidRPr="00163888">
        <w:rPr>
          <w:rFonts w:asciiTheme="majorHAnsi" w:hAnsiTheme="majorHAnsi" w:cs="TimesNewRomanPSMT"/>
          <w:szCs w:val="20"/>
        </w:rPr>
        <w:t xml:space="preserve"> Other cultures, meanwhile, have never laid claim to universality. Nor did they ever claim to be different – until difference was forcibly injected into them as part of a sort of cultural opium war. They live on the basis of their own singularity, their own exceptionality, on the irreducibility of their own rights and values. They find no comfort in the lethal illusion that all differences can be reconciled – an illusion that for them spells only annihilation. (pp. 131-132) </w:t>
      </w:r>
      <w:r w:rsidRPr="00163888">
        <w:rPr>
          <w:rStyle w:val="underline"/>
          <w:rFonts w:asciiTheme="majorHAnsi" w:hAnsiTheme="majorHAnsi"/>
          <w:sz w:val="20"/>
          <w:szCs w:val="20"/>
        </w:rPr>
        <w:t xml:space="preserve">Just as disease-centric discourse creates these attitudes, imageries and actions rooted in notions of viral difference and hatred, it seems </w:t>
      </w:r>
      <w:r w:rsidRPr="00163888">
        <w:rPr>
          <w:rStyle w:val="Emphasis2"/>
          <w:rFonts w:asciiTheme="majorHAnsi" w:eastAsia="Calibri" w:hAnsiTheme="majorHAnsi"/>
          <w:sz w:val="20"/>
          <w:szCs w:val="20"/>
        </w:rPr>
        <w:t>that any action towards people with disabilities conveyed in disease-centric discourse is premised on a notion of viral difference</w:t>
      </w:r>
      <w:r w:rsidRPr="00163888">
        <w:rPr>
          <w:rStyle w:val="underline"/>
          <w:rFonts w:asciiTheme="majorHAnsi" w:hAnsiTheme="majorHAnsi"/>
          <w:sz w:val="20"/>
          <w:szCs w:val="20"/>
        </w:rPr>
        <w:t>. Viral difference manifests itself not only in the actions and attitudes stemming from disease-centric discourse, but also in the rhetorical structure of disease-centric discourse itself and its general deployment.</w:t>
      </w:r>
      <w:r w:rsidRPr="00163888">
        <w:rPr>
          <w:rFonts w:asciiTheme="majorHAnsi" w:hAnsiTheme="majorHAnsi" w:cs="TimesNewRomanPSMT"/>
          <w:szCs w:val="20"/>
        </w:rPr>
        <w:t xml:space="preserve"> </w:t>
      </w:r>
      <w:r w:rsidRPr="00163888">
        <w:rPr>
          <w:rStyle w:val="underline"/>
          <w:rFonts w:asciiTheme="majorHAnsi" w:hAnsiTheme="majorHAnsi"/>
          <w:sz w:val="20"/>
          <w:szCs w:val="20"/>
        </w:rPr>
        <w:t xml:space="preserve">Actions which place a primacy on difference and its domestication in the acts of “acceptance of difference” are often justified as acts of “compassion,” yet </w:t>
      </w:r>
      <w:r w:rsidRPr="00163888">
        <w:rPr>
          <w:rStyle w:val="underline"/>
          <w:rFonts w:asciiTheme="majorHAnsi" w:hAnsiTheme="majorHAnsi"/>
          <w:sz w:val="20"/>
          <w:szCs w:val="20"/>
          <w:shd w:val="clear" w:color="auto" w:fill="FFFF00"/>
        </w:rPr>
        <w:t xml:space="preserve">acts premised on such notions can never truly overcome difference, nor can they recognize and appreciate the alterity of the other necessary for ethical encounters. </w:t>
      </w:r>
      <w:r w:rsidRPr="00163888">
        <w:rPr>
          <w:rStyle w:val="underline"/>
          <w:rFonts w:asciiTheme="majorHAnsi" w:hAnsiTheme="majorHAnsi"/>
          <w:sz w:val="20"/>
          <w:szCs w:val="20"/>
        </w:rPr>
        <w:t>Deployment of disease-centric discourse represents and independent rhetorical act which</w:t>
      </w:r>
      <w:r w:rsidRPr="00163888">
        <w:rPr>
          <w:rFonts w:asciiTheme="majorHAnsi" w:hAnsiTheme="majorHAnsi" w:cs="TimesNewRomanPSMT"/>
          <w:szCs w:val="20"/>
        </w:rPr>
        <w:t xml:space="preserve">, in the words of Emmanuel Levinas, </w:t>
      </w:r>
      <w:r w:rsidRPr="00163888">
        <w:rPr>
          <w:rStyle w:val="underline"/>
          <w:rFonts w:asciiTheme="majorHAnsi" w:hAnsiTheme="majorHAnsi"/>
          <w:sz w:val="20"/>
          <w:szCs w:val="20"/>
        </w:rPr>
        <w:t>“thematizes” disability as difference allowing difference to obscure alterity and unique otherness by “standing in” for the individual subject in all encounters</w:t>
      </w:r>
      <w:r w:rsidRPr="00163888">
        <w:rPr>
          <w:rFonts w:asciiTheme="majorHAnsi" w:hAnsiTheme="majorHAnsi" w:cs="TimesNewRomanPSMT"/>
          <w:szCs w:val="20"/>
        </w:rPr>
        <w:t xml:space="preserve">. In other words, </w:t>
      </w:r>
      <w:r w:rsidRPr="00163888">
        <w:rPr>
          <w:rStyle w:val="underline"/>
          <w:rFonts w:asciiTheme="majorHAnsi" w:hAnsiTheme="majorHAnsi"/>
          <w:sz w:val="20"/>
          <w:szCs w:val="20"/>
        </w:rPr>
        <w:t>difference in terms of disability subsumes the entirety of the person by reducing the individual to a mere condition of difference</w:t>
      </w:r>
      <w:r w:rsidRPr="00163888">
        <w:rPr>
          <w:rFonts w:asciiTheme="majorHAnsi" w:hAnsiTheme="majorHAnsi" w:cs="TimesNewRomanPSMT"/>
          <w:szCs w:val="20"/>
        </w:rPr>
        <w:t xml:space="preserve">, as Lois Shepherd (2006) explains: On the other hand, however, focusing on the condition carries the risk of what Levinas calls "thematization." If the condition stands in for the person in evoking the right ethical response, i.e., compassion, then the condition may stand in for the person in other respects as well. In other words, the condition is the person, and thus we need to know nothing more about the person than the existence of the condition . . . A compassionate response that focuses on the condition of a person in a way that permits us to see her in terms of a theme can result in unfair prejudice and discrimination. Even when less noxious results follow, such a response inappropriately shortcuts the more intense inquiry that is required to determine the needs and desires of that individual and can prevent the ethical response that is due . . . . . . </w:t>
      </w:r>
      <w:r w:rsidRPr="00163888">
        <w:rPr>
          <w:rStyle w:val="underline"/>
          <w:rFonts w:asciiTheme="majorHAnsi" w:hAnsiTheme="majorHAnsi"/>
          <w:sz w:val="20"/>
          <w:szCs w:val="20"/>
          <w:shd w:val="clear" w:color="auto" w:fill="FFFF00"/>
        </w:rPr>
        <w:t>A compassionate response that thematizes a person as disabled can cause an underestimation of what that person can achieve and can thereby cut off opportunities for success, expression, respect, and self-worth. It can also result in alienation of people with disabilities</w:t>
      </w:r>
      <w:r w:rsidRPr="00163888">
        <w:rPr>
          <w:rStyle w:val="underline"/>
          <w:rFonts w:asciiTheme="majorHAnsi" w:hAnsiTheme="majorHAnsi"/>
          <w:sz w:val="20"/>
          <w:szCs w:val="20"/>
        </w:rPr>
        <w:t xml:space="preserve"> </w:t>
      </w:r>
      <w:r w:rsidRPr="00163888">
        <w:rPr>
          <w:rFonts w:asciiTheme="majorHAnsi" w:hAnsiTheme="majorHAnsi" w:cs="TimesNewRomanPSMT"/>
          <w:szCs w:val="20"/>
        </w:rPr>
        <w:t xml:space="preserve">as others cannot see beyond the apparent physical condition. </w:t>
      </w:r>
      <w:r w:rsidRPr="00163888">
        <w:rPr>
          <w:rStyle w:val="underline"/>
          <w:rFonts w:asciiTheme="majorHAnsi" w:hAnsiTheme="majorHAnsi"/>
          <w:sz w:val="20"/>
          <w:szCs w:val="20"/>
        </w:rPr>
        <w:t>The emphasis that advocates for people with disabilities place on language captures this concern that the focus of attention is properly placed on the person rather than the condition; advocates encourage the use of terms such as "person with a disability" rather than "the disabled person" so that the person comes first</w:t>
      </w:r>
      <w:r w:rsidRPr="00163888">
        <w:rPr>
          <w:rFonts w:asciiTheme="majorHAnsi" w:hAnsiTheme="majorHAnsi" w:cs="TimesNewRomanPSMT"/>
          <w:szCs w:val="20"/>
        </w:rPr>
        <w:t xml:space="preserve">. (para.8.) </w:t>
      </w:r>
      <w:r w:rsidRPr="00163888">
        <w:rPr>
          <w:rStyle w:val="underline"/>
          <w:rFonts w:asciiTheme="majorHAnsi" w:hAnsiTheme="majorHAnsi"/>
          <w:sz w:val="20"/>
          <w:szCs w:val="20"/>
        </w:rPr>
        <w:t>Founding action towards people with disabilities upon notions of difference, placing a primacy on difference particularly in the context of incorporation, domestication, and acceptance of such difference, dooms the struggle for equality to failure. “</w:t>
      </w:r>
      <w:r w:rsidRPr="00163888">
        <w:rPr>
          <w:rFonts w:asciiTheme="majorHAnsi" w:hAnsiTheme="majorHAnsi" w:cs="TimesNewRomanPSMT"/>
          <w:szCs w:val="20"/>
        </w:rPr>
        <w:t xml:space="preserve">Over recent centuries all forms of violent otherness have been incorporated, willingly or under threat of force, into a discourse of difference which simultaneously implies inclusion and exclusion, recognition and discrimination (Baudrillard, 1993, p. 8 129).” Once the Native American “savage” became “accepted” under U.S. law as “human,” or rather a different type of human, it was not long until </w:t>
      </w:r>
      <w:r w:rsidRPr="00163888">
        <w:rPr>
          <w:rStyle w:val="underline"/>
          <w:rFonts w:asciiTheme="majorHAnsi" w:hAnsiTheme="majorHAnsi"/>
          <w:sz w:val="20"/>
          <w:szCs w:val="20"/>
          <w:shd w:val="clear" w:color="auto" w:fill="FFFF00"/>
        </w:rPr>
        <w:t>viral hatred forced new boundaries of difference to be erected, and segregation of such difference to be enacted in the form of the reservation.</w:t>
      </w:r>
      <w:r w:rsidRPr="00163888">
        <w:rPr>
          <w:rStyle w:val="underline"/>
          <w:rFonts w:asciiTheme="majorHAnsi" w:hAnsiTheme="majorHAnsi"/>
          <w:sz w:val="20"/>
          <w:szCs w:val="20"/>
        </w:rPr>
        <w:t xml:space="preserve"> Where </w:t>
      </w:r>
      <w:r w:rsidRPr="00163888">
        <w:rPr>
          <w:rStyle w:val="underline"/>
          <w:rFonts w:asciiTheme="majorHAnsi" w:hAnsiTheme="majorHAnsi"/>
          <w:sz w:val="20"/>
          <w:szCs w:val="20"/>
          <w:shd w:val="clear" w:color="auto" w:fill="FFFF00"/>
        </w:rPr>
        <w:t xml:space="preserve">the “savage” or “monster” is never understood, or assimilated, remaining radically exotic to the oppressive guise of society, when “accepted” by society on the basis of “difference” viral racism allows only two options for the future: </w:t>
      </w:r>
      <w:r w:rsidRPr="00163888">
        <w:rPr>
          <w:rStyle w:val="Emphasis2"/>
          <w:rFonts w:asciiTheme="majorHAnsi" w:eastAsia="Calibri" w:hAnsiTheme="majorHAnsi"/>
          <w:sz w:val="20"/>
          <w:szCs w:val="20"/>
          <w:shd w:val="clear" w:color="auto" w:fill="FFFF00"/>
        </w:rPr>
        <w:t>assimilation or extermination</w:t>
      </w:r>
      <w:r w:rsidRPr="00163888">
        <w:rPr>
          <w:rStyle w:val="underline"/>
          <w:rFonts w:asciiTheme="majorHAnsi" w:hAnsiTheme="majorHAnsi"/>
          <w:sz w:val="20"/>
          <w:szCs w:val="20"/>
        </w:rPr>
        <w:t xml:space="preserve"> </w:t>
      </w:r>
      <w:r w:rsidRPr="00163888">
        <w:rPr>
          <w:rFonts w:asciiTheme="majorHAnsi" w:hAnsiTheme="majorHAnsi" w:cs="TimesNewRomanPSMT"/>
          <w:szCs w:val="20"/>
        </w:rPr>
        <w:t xml:space="preserve">(Baudrillard, 1993). Similarly, modern medicine has facilitated society with </w:t>
      </w:r>
      <w:r w:rsidRPr="00163888">
        <w:rPr>
          <w:rStyle w:val="underline"/>
          <w:rFonts w:asciiTheme="majorHAnsi" w:hAnsiTheme="majorHAnsi"/>
          <w:sz w:val="20"/>
          <w:szCs w:val="20"/>
        </w:rPr>
        <w:t>an understanding of disability, allowing it to accept the “different” or “disabled” person under law as “human,” more specifically a “disabled human”</w:t>
      </w:r>
      <w:r w:rsidRPr="00163888">
        <w:rPr>
          <w:rFonts w:asciiTheme="majorHAnsi" w:hAnsiTheme="majorHAnsi" w:cs="TimesNewRomanPSMT"/>
          <w:szCs w:val="20"/>
        </w:rPr>
        <w:t xml:space="preserve"> in which is different from “normal” individuals, but none the less similar. </w:t>
      </w:r>
      <w:r w:rsidRPr="00163888">
        <w:rPr>
          <w:rStyle w:val="underline"/>
          <w:rFonts w:asciiTheme="majorHAnsi" w:hAnsiTheme="majorHAnsi"/>
          <w:sz w:val="20"/>
          <w:szCs w:val="20"/>
          <w:shd w:val="clear" w:color="auto" w:fill="FFFF00"/>
        </w:rPr>
        <w:t>“Madness, once its exclusionary status had been revoked, was caught up in the far subtler toils of psychology</w:t>
      </w:r>
      <w:r w:rsidRPr="00163888">
        <w:rPr>
          <w:rFonts w:asciiTheme="majorHAnsi" w:hAnsiTheme="majorHAnsi" w:cs="TimesNewRomanPSMT"/>
          <w:szCs w:val="20"/>
        </w:rPr>
        <w:t xml:space="preserve"> (Baudrillard, 1993, p. 129).” </w:t>
      </w:r>
      <w:r w:rsidRPr="00163888">
        <w:rPr>
          <w:rStyle w:val="underline"/>
          <w:rFonts w:asciiTheme="majorHAnsi" w:hAnsiTheme="majorHAnsi"/>
          <w:sz w:val="20"/>
          <w:szCs w:val="20"/>
        </w:rPr>
        <w:t xml:space="preserve">As soon as society began to understand and consequently attempt to “accept” the “monster” other, the other traded its quality of foreign “monsterness” for qualities of “feebleness,” with the social acceptance of the others difference, the “monster” soon became the “mongoloid.” </w:t>
      </w:r>
      <w:r w:rsidRPr="00163888">
        <w:rPr>
          <w:rStyle w:val="underline"/>
          <w:rFonts w:asciiTheme="majorHAnsi" w:hAnsiTheme="majorHAnsi"/>
          <w:sz w:val="20"/>
          <w:szCs w:val="20"/>
          <w:shd w:val="clear" w:color="auto" w:fill="FFFF00"/>
        </w:rPr>
        <w:t>“Difference” annihilated the subaltern subject by making all that was foreign and radically exotic within easy reach of societal understanding</w:t>
      </w:r>
      <w:r w:rsidRPr="00163888">
        <w:rPr>
          <w:rFonts w:asciiTheme="majorHAnsi" w:hAnsiTheme="majorHAnsi" w:cs="TimesNewRomanPSMT"/>
          <w:szCs w:val="20"/>
          <w:shd w:val="clear" w:color="auto" w:fill="FFFF00"/>
        </w:rPr>
        <w:t>.</w:t>
      </w:r>
      <w:r w:rsidRPr="00163888">
        <w:rPr>
          <w:rFonts w:asciiTheme="majorHAnsi" w:hAnsiTheme="majorHAnsi" w:cs="TimesNewRomanPSMT"/>
          <w:szCs w:val="20"/>
        </w:rPr>
        <w:t xml:space="preserve"> </w:t>
      </w:r>
      <w:r w:rsidRPr="00163888">
        <w:rPr>
          <w:rStyle w:val="underline"/>
          <w:rFonts w:asciiTheme="majorHAnsi" w:hAnsiTheme="majorHAnsi"/>
          <w:sz w:val="20"/>
          <w:szCs w:val="20"/>
        </w:rPr>
        <w:t>With a compassion rooted in pity, and fear founded upon difference, society became locked into a mode of interaction with disability, and the individuals’ disability located itself within, which mandated oppression in the spirit of viral hatred. Just as the Native was forced out of “normal” society into the state of exception of the reservation, the “mongoloid” (“lunatic” or “imbecile”) was stripped of all possessions and forced into the state of exception of the asylum. The “feeble” were forcefully 9 sterilized by the state “for their own good,” and for the benefit of society as a whole, while even today pregnant women labeled “mentally ill” are subject to being chained to hospital beds while physicians perform court-ordered cesarean sections against their will</w:t>
      </w:r>
      <w:r w:rsidRPr="00163888">
        <w:rPr>
          <w:rFonts w:asciiTheme="majorHAnsi" w:hAnsiTheme="majorHAnsi" w:cs="TimesNewRomanPSMT"/>
          <w:szCs w:val="20"/>
        </w:rPr>
        <w:t xml:space="preserve">, under Supreme Court precedent pertaining to the compelling states interest in the life of the fetus and the health of the mother (Ehrenreich, 1993). </w:t>
      </w:r>
      <w:r w:rsidRPr="00163888">
        <w:rPr>
          <w:rStyle w:val="underline"/>
          <w:rFonts w:asciiTheme="majorHAnsi" w:hAnsiTheme="majorHAnsi"/>
          <w:sz w:val="20"/>
          <w:szCs w:val="20"/>
          <w:shd w:val="clear" w:color="auto" w:fill="FFFF00"/>
        </w:rPr>
        <w:t xml:space="preserve">The “discourse of difference” found within the rhetoric of disability continually multiplies the signs of difference with each medical advancement. </w:t>
      </w:r>
      <w:r w:rsidRPr="00163888">
        <w:rPr>
          <w:rStyle w:val="underline"/>
          <w:rFonts w:asciiTheme="majorHAnsi" w:hAnsiTheme="majorHAnsi"/>
          <w:sz w:val="20"/>
          <w:szCs w:val="20"/>
        </w:rPr>
        <w:t>Likewise, these “advancements” increase claims of knowledge and understanding over “disability,” encouraging the incorporation of these differences into the system of regulated exchange of homogenized difference through acts of compassion and acceptance.</w:t>
      </w:r>
      <w:r w:rsidRPr="00163888">
        <w:rPr>
          <w:rFonts w:asciiTheme="majorHAnsi" w:hAnsiTheme="majorHAnsi" w:cs="TimesNewRomanPSMT"/>
          <w:szCs w:val="20"/>
        </w:rPr>
        <w:t xml:space="preserve"> </w:t>
      </w:r>
      <w:r w:rsidRPr="00163888">
        <w:rPr>
          <w:rStyle w:val="underline"/>
          <w:rFonts w:asciiTheme="majorHAnsi" w:hAnsiTheme="majorHAnsi"/>
          <w:sz w:val="20"/>
          <w:szCs w:val="20"/>
          <w:highlight w:val="green"/>
          <w:shd w:val="clear" w:color="auto" w:fill="FFFF00"/>
        </w:rPr>
        <w:t>The viral nature of difference guarantees increased efforts of segregation, assimilation, and extermination with each glimmer of similarity recognized</w:t>
      </w:r>
      <w:r w:rsidRPr="00163888">
        <w:rPr>
          <w:rStyle w:val="underline"/>
          <w:rFonts w:asciiTheme="majorHAnsi" w:hAnsiTheme="majorHAnsi"/>
          <w:sz w:val="20"/>
          <w:szCs w:val="20"/>
          <w:shd w:val="clear" w:color="auto" w:fill="FFFF00"/>
        </w:rPr>
        <w:t>. Viral difference, similar to most viruses, operates as “a self-replicating code” which for survival feeds off the living host in which it attempts to destroy</w:t>
      </w:r>
      <w:r w:rsidRPr="00163888">
        <w:rPr>
          <w:rStyle w:val="underline"/>
          <w:rFonts w:asciiTheme="majorHAnsi" w:hAnsiTheme="majorHAnsi"/>
          <w:sz w:val="20"/>
          <w:szCs w:val="20"/>
          <w:highlight w:val="green"/>
          <w:shd w:val="clear" w:color="auto" w:fill="FFFF00"/>
        </w:rPr>
        <w:t>. When difference becomes the motivating factor in actions of acceptance and compassion, viral difference must replicate itself, often mutating forms, in the production of more difference which seeks to destroy any similarity created between the self and other</w:t>
      </w:r>
      <w:r w:rsidRPr="00163888">
        <w:rPr>
          <w:rFonts w:asciiTheme="majorHAnsi" w:hAnsiTheme="majorHAnsi" w:cs="TimesNewRomanPSMT"/>
          <w:szCs w:val="20"/>
        </w:rPr>
        <w:t xml:space="preserve"> (Baudrillard, 1993). </w:t>
      </w:r>
      <w:r w:rsidRPr="00163888">
        <w:rPr>
          <w:rStyle w:val="underline"/>
          <w:rFonts w:asciiTheme="majorHAnsi" w:hAnsiTheme="majorHAnsi"/>
          <w:sz w:val="20"/>
          <w:szCs w:val="20"/>
        </w:rPr>
        <w:t>Just as health provides energy for viral sickness, similarity provides impetus for viral difference, often when the different other becomes too similar to one’s self the individual self must create new forms of difference in order to maintain the identity of the self</w:t>
      </w:r>
      <w:r w:rsidRPr="00163888">
        <w:rPr>
          <w:rFonts w:asciiTheme="majorHAnsi" w:hAnsiTheme="majorHAnsi" w:cs="TimesNewRomanPSMT"/>
          <w:szCs w:val="20"/>
        </w:rPr>
        <w:t xml:space="preserve"> (Baudrillard, 1993). Congressional </w:t>
      </w:r>
      <w:r w:rsidRPr="00163888">
        <w:rPr>
          <w:rStyle w:val="underline"/>
          <w:rFonts w:asciiTheme="majorHAnsi" w:hAnsiTheme="majorHAnsi"/>
          <w:sz w:val="20"/>
          <w:szCs w:val="20"/>
        </w:rPr>
        <w:t>legislation aimed at achieving equality for people with disabilities represents a fatal strategy when deploying the disease-centric rhetoric of viral difference. This rhetorical “strategy”</w:t>
      </w:r>
      <w:r w:rsidRPr="00163888">
        <w:rPr>
          <w:rFonts w:asciiTheme="majorHAnsi" w:hAnsiTheme="majorHAnsi" w:cs="TimesNewRomanPSMT"/>
          <w:szCs w:val="20"/>
        </w:rPr>
        <w:t xml:space="preserve"> of the congressional act </w:t>
      </w:r>
      <w:r w:rsidRPr="00163888">
        <w:rPr>
          <w:rStyle w:val="underline"/>
          <w:rFonts w:asciiTheme="majorHAnsi" w:hAnsiTheme="majorHAnsi"/>
          <w:sz w:val="20"/>
          <w:szCs w:val="20"/>
        </w:rPr>
        <w:t>is generally</w:t>
      </w:r>
      <w:r w:rsidRPr="00163888">
        <w:rPr>
          <w:rFonts w:asciiTheme="majorHAnsi" w:hAnsiTheme="majorHAnsi" w:cs="TimesNewRomanPSMT"/>
          <w:szCs w:val="20"/>
        </w:rPr>
        <w:t xml:space="preserve"> </w:t>
      </w:r>
      <w:r w:rsidRPr="00163888">
        <w:rPr>
          <w:rStyle w:val="underline"/>
          <w:rFonts w:asciiTheme="majorHAnsi" w:hAnsiTheme="majorHAnsi"/>
          <w:sz w:val="20"/>
          <w:szCs w:val="20"/>
        </w:rPr>
        <w:t>unconscious and unintended</w:t>
      </w:r>
      <w:r w:rsidRPr="00163888">
        <w:rPr>
          <w:rFonts w:asciiTheme="majorHAnsi" w:hAnsiTheme="majorHAnsi" w:cs="TimesNewRomanPSMT"/>
          <w:szCs w:val="20"/>
        </w:rPr>
        <w:t xml:space="preserve">, while it is </w:t>
      </w:r>
      <w:r w:rsidRPr="00163888">
        <w:rPr>
          <w:rStyle w:val="underline"/>
          <w:rFonts w:asciiTheme="majorHAnsi" w:hAnsiTheme="majorHAnsi"/>
          <w:sz w:val="20"/>
          <w:szCs w:val="20"/>
        </w:rPr>
        <w:t>“fatal” in respect to its ironic and self defeating potential; the language used to compel action towards equality is simultaneously the same language which creates attitudinal barriers blocking social equality for the group the act intends to help, people with disabilities.</w:t>
      </w:r>
    </w:p>
    <w:p w:rsidR="00FC1953" w:rsidRDefault="00FC1953" w:rsidP="00FC1953">
      <w:pPr>
        <w:pStyle w:val="Heading4"/>
      </w:pPr>
      <w:r>
        <w:t>Surveillance of medical records for National Security creates a slippery slope to the gaze of any and all institutional bodies- causes exploitation and discrimination</w:t>
      </w:r>
    </w:p>
    <w:p w:rsidR="00FC1953" w:rsidRDefault="00FC1953" w:rsidP="00FC1953">
      <w:pPr>
        <w:rPr>
          <w:rStyle w:val="Style13ptBold"/>
        </w:rPr>
      </w:pPr>
      <w:r w:rsidRPr="00C71C09">
        <w:rPr>
          <w:rStyle w:val="Style13ptBold"/>
        </w:rPr>
        <w:t>Bovard 09</w:t>
      </w:r>
    </w:p>
    <w:p w:rsidR="00FC1953" w:rsidRPr="008255F2" w:rsidRDefault="00FC1953" w:rsidP="00FC1953">
      <w:r w:rsidRPr="008255F2">
        <w:t>*gender modified</w:t>
      </w:r>
    </w:p>
    <w:p w:rsidR="00FC1953" w:rsidRPr="008255F2" w:rsidRDefault="00FC1953" w:rsidP="00FC1953">
      <w:pPr>
        <w:rPr>
          <w:rStyle w:val="Emphasis"/>
        </w:rPr>
      </w:pPr>
      <w:r w:rsidRPr="008255F2">
        <w:rPr>
          <w:rStyle w:val="StyleUnderline"/>
        </w:rPr>
        <w:t xml:space="preserve">Medical data do not simply track how many times a person went to his doctor seeking a cure for a runny nose or stubbed toe. </w:t>
      </w:r>
      <w:r w:rsidRPr="002B61B9">
        <w:rPr>
          <w:rStyle w:val="StyleUnderline"/>
          <w:highlight w:val="yellow"/>
        </w:rPr>
        <w:t>Medical records could include details on long-ago abortions, impotence or sexually transmitted diseases, anti-depressants and details of breakdowns, or HIV-positive status. Access to personal mental health records makes it easier to</w:t>
      </w:r>
      <w:r w:rsidRPr="002B61B9">
        <w:rPr>
          <w:sz w:val="16"/>
          <w:highlight w:val="yellow"/>
        </w:rPr>
        <w:t xml:space="preserve"> </w:t>
      </w:r>
      <w:r w:rsidRPr="002B61B9">
        <w:rPr>
          <w:rStyle w:val="Emphasis"/>
          <w:highlight w:val="yellow"/>
        </w:rPr>
        <w:t>exploit someone’s vulnerabilities</w:t>
      </w:r>
      <w:r w:rsidRPr="008255F2">
        <w:rPr>
          <w:sz w:val="16"/>
        </w:rPr>
        <w:t xml:space="preserve">. </w:t>
      </w:r>
      <w:r w:rsidRPr="002B61B9">
        <w:rPr>
          <w:rStyle w:val="StyleUnderline"/>
          <w:highlight w:val="yellow"/>
        </w:rPr>
        <w:t>Psychologists were brought to Guantanamo to exploit the weaknesses of detainees</w:t>
      </w:r>
      <w:r w:rsidRPr="008255F2">
        <w:rPr>
          <w:rStyle w:val="StyleUnderline"/>
        </w:rPr>
        <w:t xml:space="preserve"> for interrogations. </w:t>
      </w:r>
      <w:r w:rsidRPr="002B61B9">
        <w:rPr>
          <w:rStyle w:val="StyleUnderline"/>
          <w:highlight w:val="yellow"/>
        </w:rPr>
        <w:t>The same peril could face the millions of Americans who received psychological treatment if their records are fed into centralized databases</w:t>
      </w:r>
      <w:r w:rsidRPr="002B61B9">
        <w:rPr>
          <w:rStyle w:val="Emphasis"/>
          <w:highlight w:val="yellow"/>
        </w:rPr>
        <w:t>. When a</w:t>
      </w:r>
      <w:r w:rsidRPr="008255F2">
        <w:rPr>
          <w:rStyle w:val="Emphasis"/>
        </w:rPr>
        <w:t xml:space="preserve"> </w:t>
      </w:r>
      <w:r w:rsidRPr="008255F2">
        <w:rPr>
          <w:sz w:val="16"/>
        </w:rPr>
        <w:t>policeman</w:t>
      </w:r>
      <w:r w:rsidRPr="008255F2">
        <w:rPr>
          <w:rStyle w:val="Emphasis"/>
        </w:rPr>
        <w:t xml:space="preserve"> </w:t>
      </w:r>
      <w:r w:rsidRPr="002B61B9">
        <w:rPr>
          <w:rStyle w:val="Emphasis"/>
          <w:highlight w:val="yellow"/>
        </w:rPr>
        <w:t>[police officer] pulls you over for a speeding ticket, he [she] could quickly access a database with your health records</w:t>
      </w:r>
      <w:r w:rsidRPr="008255F2">
        <w:rPr>
          <w:sz w:val="16"/>
        </w:rPr>
        <w:t xml:space="preserve"> - including any therapy. </w:t>
      </w:r>
      <w:r w:rsidRPr="008255F2">
        <w:rPr>
          <w:rStyle w:val="StyleUnderline"/>
        </w:rPr>
        <w:t>Even before he [she] walked up to your car window and demanded your identification, he [she] would know if you had a “problem</w:t>
      </w:r>
      <w:r w:rsidRPr="008255F2">
        <w:rPr>
          <w:sz w:val="16"/>
        </w:rPr>
        <w:t xml:space="preserve"> with authority.” What if the Internal Revenue Service agent who audits you knows all your secret fears, as disclosed to a therapist years ago? Would you trust the government to play fair in such a situation? Yet politicians tell us not to worry. Actually, privacy is very lucrative for congressmen: They reap millions of dollars when they betray it. Rep. Roy Blunt, Missouri Republican, and Sen. Tom Harkin, Iowa Democrat, each received more than a million dollars in contributions from health professionals and the pharmaceutical industry since 2000, and each sponsored industry-favored amendments in the stimulus bill that would undermine patient privacy, The Washington Post reported. Campaign contributions will ultimately determine how centralized health data are used. </w:t>
      </w:r>
      <w:r w:rsidRPr="008255F2">
        <w:rPr>
          <w:rStyle w:val="StyleUnderline"/>
        </w:rPr>
        <w:t xml:space="preserve">The perils of a database on 300 million Americans’ health records must be seen in light of the other data the federal government has already gathered. </w:t>
      </w:r>
      <w:r w:rsidRPr="002B61B9">
        <w:rPr>
          <w:rStyle w:val="StyleUnderline"/>
          <w:highlight w:val="yellow"/>
        </w:rPr>
        <w:t xml:space="preserve">The Pentagon’s pursuit of Total Information Awareness on the American people - combined with Congress’ contempt for assuring that federal agencies obey the law - illustrates why </w:t>
      </w:r>
      <w:r w:rsidRPr="002B61B9">
        <w:rPr>
          <w:rStyle w:val="Emphasis"/>
          <w:highlight w:val="yellow"/>
        </w:rPr>
        <w:t>surveillance horrors have only begun</w:t>
      </w:r>
      <w:r w:rsidRPr="008255F2">
        <w:rPr>
          <w:rStyle w:val="Emphasis"/>
        </w:rPr>
        <w:t>.</w:t>
      </w:r>
    </w:p>
    <w:p w:rsidR="00FC1953" w:rsidRDefault="00FC1953" w:rsidP="00FC1953">
      <w:pPr>
        <w:pStyle w:val="Heading4"/>
      </w:pPr>
      <w:r>
        <w:t>Prioritizing everyday violence is key- responding to it later causes error replication and movement burn out, only re-orienting focus away from macro-level violence produces sustainable political coalitions</w:t>
      </w:r>
    </w:p>
    <w:p w:rsidR="00FC1953" w:rsidRDefault="00FC1953" w:rsidP="00FC1953">
      <w:pPr>
        <w:rPr>
          <w:b/>
          <w:bCs/>
          <w:sz w:val="26"/>
        </w:rPr>
      </w:pPr>
      <w:r w:rsidRPr="00904D99">
        <w:rPr>
          <w:b/>
          <w:bCs/>
          <w:sz w:val="26"/>
        </w:rPr>
        <w:t xml:space="preserve">Cuomo 96 </w:t>
      </w:r>
    </w:p>
    <w:p w:rsidR="00FC1953" w:rsidRPr="00A46B7B" w:rsidRDefault="00FC1953" w:rsidP="00FC1953">
      <w:r w:rsidRPr="00A46B7B">
        <w:t>(Chris, prof of women’s studies @ UGA, War is Not Just an Event: Reflections on the Significance of Everyday Violence, Hypatia 11:4, Women and Violence, Autumn, pp. 30-45)</w:t>
      </w:r>
    </w:p>
    <w:p w:rsidR="00FC1953" w:rsidRPr="00810356" w:rsidRDefault="00FC1953" w:rsidP="00FC1953">
      <w:pPr>
        <w:rPr>
          <w:b/>
          <w:bCs/>
          <w:highlight w:val="cyan"/>
          <w:u w:val="single"/>
        </w:rPr>
      </w:pPr>
      <w:r w:rsidRPr="001F487F">
        <w:rPr>
          <w:b/>
          <w:bCs/>
          <w:u w:val="single"/>
        </w:rPr>
        <w:t>Philosophical attention to war has typically appeared in the form of justifications for</w:t>
      </w:r>
      <w:r w:rsidRPr="001F487F">
        <w:rPr>
          <w:sz w:val="16"/>
        </w:rPr>
        <w:t xml:space="preserve"> entering into </w:t>
      </w:r>
      <w:r w:rsidRPr="001F487F">
        <w:rPr>
          <w:b/>
          <w:bCs/>
          <w:u w:val="single"/>
        </w:rPr>
        <w:t>war, and</w:t>
      </w:r>
      <w:r w:rsidRPr="001F487F">
        <w:rPr>
          <w:sz w:val="16"/>
        </w:rPr>
        <w:t xml:space="preserve"> over </w:t>
      </w:r>
      <w:r w:rsidRPr="001F487F">
        <w:rPr>
          <w:b/>
          <w:bCs/>
          <w:u w:val="single"/>
        </w:rPr>
        <w:t>appropriate activities within war. The  spatial metaphors used to refer to war as a separate, bounded sphere indicate  assumptions that war is a realm of human activity vastly removed from normal  life</w:t>
      </w:r>
      <w:r w:rsidRPr="001F487F">
        <w:rPr>
          <w:sz w:val="16"/>
        </w:rPr>
        <w:t>, or a sort of happening</w:t>
      </w:r>
      <w:r w:rsidRPr="00BD72E2">
        <w:rPr>
          <w:sz w:val="16"/>
        </w:rPr>
        <w:t xml:space="preserve"> that is appropriately </w:t>
      </w:r>
      <w:r w:rsidRPr="00BD72E2">
        <w:rPr>
          <w:b/>
          <w:bCs/>
          <w:u w:val="single"/>
        </w:rPr>
        <w:t>conceived apart from everyday  events in peaceful times.</w:t>
      </w:r>
      <w:r w:rsidRPr="00BD72E2">
        <w:rPr>
          <w:sz w:val="16"/>
        </w:rPr>
        <w:t xml:space="preserve"> Not surprisingly, most </w:t>
      </w:r>
      <w:r w:rsidRPr="00BD72E2">
        <w:rPr>
          <w:rStyle w:val="StyleUnderline"/>
          <w:highlight w:val="cyan"/>
        </w:rPr>
        <w:t>discussions</w:t>
      </w:r>
      <w:r w:rsidRPr="00BD72E2">
        <w:rPr>
          <w:b/>
          <w:bCs/>
          <w:highlight w:val="cyan"/>
          <w:u w:val="single"/>
        </w:rPr>
        <w:t xml:space="preserve"> </w:t>
      </w:r>
      <w:r w:rsidRPr="00BD72E2">
        <w:rPr>
          <w:b/>
          <w:bCs/>
          <w:u w:val="single"/>
        </w:rPr>
        <w:t xml:space="preserve">of </w:t>
      </w:r>
      <w:r w:rsidRPr="00BD72E2">
        <w:rPr>
          <w:sz w:val="16"/>
        </w:rPr>
        <w:t xml:space="preserve">the political and  ethical dimensions </w:t>
      </w:r>
      <w:r w:rsidRPr="00BD72E2">
        <w:rPr>
          <w:rStyle w:val="StyleUnderline"/>
          <w:highlight w:val="cyan"/>
        </w:rPr>
        <w:t>of war discuss war</w:t>
      </w:r>
      <w:r w:rsidRPr="00BD72E2">
        <w:rPr>
          <w:b/>
          <w:bCs/>
          <w:highlight w:val="cyan"/>
          <w:u w:val="single"/>
        </w:rPr>
        <w:t xml:space="preserve"> </w:t>
      </w:r>
      <w:r w:rsidRPr="00BD72E2">
        <w:rPr>
          <w:b/>
          <w:bCs/>
          <w:u w:val="single"/>
        </w:rPr>
        <w:t xml:space="preserve">solely </w:t>
      </w:r>
      <w:r w:rsidRPr="00BD72E2">
        <w:rPr>
          <w:rStyle w:val="StyleUnderline"/>
          <w:highlight w:val="cyan"/>
        </w:rPr>
        <w:t>as an event</w:t>
      </w:r>
      <w:r w:rsidRPr="00BD72E2">
        <w:rPr>
          <w:sz w:val="16"/>
        </w:rPr>
        <w:t xml:space="preserve">-an occurrence, or  collection of occurrences, </w:t>
      </w:r>
      <w:r w:rsidRPr="00BD72E2">
        <w:rPr>
          <w:b/>
          <w:bCs/>
          <w:u w:val="single"/>
        </w:rPr>
        <w:t xml:space="preserve">having </w:t>
      </w:r>
      <w:r w:rsidRPr="00BD72E2">
        <w:rPr>
          <w:b/>
          <w:bCs/>
          <w:highlight w:val="cyan"/>
          <w:u w:val="single"/>
        </w:rPr>
        <w:t>clear beginnings and endings</w:t>
      </w:r>
      <w:r w:rsidRPr="00BD72E2">
        <w:rPr>
          <w:sz w:val="16"/>
        </w:rPr>
        <w:t xml:space="preserve"> that are typically </w:t>
      </w:r>
      <w:r w:rsidRPr="00BD72E2">
        <w:rPr>
          <w:b/>
          <w:bCs/>
          <w:u w:val="single"/>
        </w:rPr>
        <w:t>marked by formal, institutional declarations</w:t>
      </w:r>
      <w:r w:rsidRPr="00BD72E2">
        <w:rPr>
          <w:sz w:val="16"/>
        </w:rPr>
        <w:t xml:space="preserve">. As happenings, wars and  military activities can be seen as motivated by identifiable, if complex, intentions, and directly enacted by individual and collective decision-makers and  agents of states. But many of the </w:t>
      </w:r>
      <w:r w:rsidRPr="00BD72E2">
        <w:rPr>
          <w:b/>
          <w:bCs/>
          <w:u w:val="single"/>
        </w:rPr>
        <w:t>questions about war</w:t>
      </w:r>
      <w:r w:rsidRPr="00BD72E2">
        <w:rPr>
          <w:sz w:val="16"/>
        </w:rPr>
        <w:t xml:space="preserve"> that are of interest to  feminists-</w:t>
      </w:r>
      <w:r w:rsidRPr="00BD72E2">
        <w:rPr>
          <w:b/>
          <w:bCs/>
          <w:u w:val="single"/>
        </w:rPr>
        <w:t>including how</w:t>
      </w:r>
      <w:r w:rsidRPr="00BD72E2">
        <w:rPr>
          <w:sz w:val="16"/>
        </w:rPr>
        <w:t xml:space="preserve"> large-scale, </w:t>
      </w:r>
      <w:r w:rsidRPr="00B175C7">
        <w:rPr>
          <w:b/>
          <w:bCs/>
          <w:highlight w:val="cyan"/>
          <w:u w:val="single"/>
        </w:rPr>
        <w:t>state-sponsored violence affects</w:t>
      </w:r>
      <w:r w:rsidRPr="00BD72E2">
        <w:rPr>
          <w:b/>
          <w:bCs/>
          <w:u w:val="single"/>
        </w:rPr>
        <w:t xml:space="preserve"> women  and</w:t>
      </w:r>
      <w:r w:rsidRPr="00BD72E2">
        <w:rPr>
          <w:sz w:val="16"/>
        </w:rPr>
        <w:t xml:space="preserve"> members of </w:t>
      </w:r>
      <w:r w:rsidRPr="00BD72E2">
        <w:rPr>
          <w:b/>
          <w:bCs/>
          <w:u w:val="single"/>
        </w:rPr>
        <w:t xml:space="preserve">other </w:t>
      </w:r>
      <w:r w:rsidRPr="00B175C7">
        <w:rPr>
          <w:b/>
          <w:bCs/>
          <w:highlight w:val="cyan"/>
          <w:u w:val="single"/>
        </w:rPr>
        <w:t>oppressed groups;</w:t>
      </w:r>
      <w:r w:rsidRPr="00BD72E2">
        <w:rPr>
          <w:b/>
          <w:bCs/>
          <w:u w:val="single"/>
        </w:rPr>
        <w:t xml:space="preserve"> how </w:t>
      </w:r>
      <w:r w:rsidRPr="00B175C7">
        <w:rPr>
          <w:b/>
          <w:bCs/>
          <w:highlight w:val="cyan"/>
          <w:u w:val="single"/>
        </w:rPr>
        <w:t>military violence shapes gendered, raced, and nationalistic political realities</w:t>
      </w:r>
      <w:r w:rsidRPr="00BD72E2">
        <w:rPr>
          <w:sz w:val="16"/>
        </w:rPr>
        <w:t xml:space="preserve"> and moral imaginations; what  such violence consists of and why it persists; </w:t>
      </w:r>
      <w:r w:rsidRPr="00BD72E2">
        <w:rPr>
          <w:b/>
          <w:bCs/>
          <w:u w:val="single"/>
        </w:rPr>
        <w:t xml:space="preserve">how it is related to other  oppressive and violent institutions and </w:t>
      </w:r>
      <w:r w:rsidRPr="00BD72E2">
        <w:rPr>
          <w:rStyle w:val="StyleUnderline"/>
        </w:rPr>
        <w:t xml:space="preserve">hegemonies-cannot be adequately  pursued by focusing on events. </w:t>
      </w:r>
      <w:r w:rsidRPr="00B175C7">
        <w:rPr>
          <w:rStyle w:val="StyleUnderline"/>
          <w:highlight w:val="cyan"/>
        </w:rPr>
        <w:t>These</w:t>
      </w:r>
      <w:r w:rsidRPr="00B175C7">
        <w:rPr>
          <w:b/>
          <w:bCs/>
          <w:highlight w:val="cyan"/>
          <w:u w:val="single"/>
        </w:rPr>
        <w:t xml:space="preserve"> issues are not</w:t>
      </w:r>
      <w:r w:rsidRPr="00BD72E2">
        <w:rPr>
          <w:sz w:val="16"/>
        </w:rPr>
        <w:t xml:space="preserve"> merely </w:t>
      </w:r>
      <w:r w:rsidRPr="00B175C7">
        <w:rPr>
          <w:b/>
          <w:bCs/>
          <w:highlight w:val="cyan"/>
          <w:u w:val="single"/>
        </w:rPr>
        <w:t>a matter of</w:t>
      </w:r>
      <w:r w:rsidRPr="00BD72E2">
        <w:rPr>
          <w:sz w:val="16"/>
        </w:rPr>
        <w:t xml:space="preserve"> good or  bad intentions and </w:t>
      </w:r>
      <w:r w:rsidRPr="00B175C7">
        <w:rPr>
          <w:b/>
          <w:bCs/>
          <w:highlight w:val="cyan"/>
          <w:u w:val="single"/>
        </w:rPr>
        <w:t>identifiable decisions</w:t>
      </w:r>
      <w:r w:rsidRPr="00BD72E2">
        <w:rPr>
          <w:sz w:val="16"/>
        </w:rPr>
        <w:t xml:space="preserve">. In "Gender and 'Postmodern' War," Robin Schott introduces some of the  ways in which </w:t>
      </w:r>
      <w:r w:rsidRPr="00BD72E2">
        <w:rPr>
          <w:b/>
          <w:bCs/>
          <w:u w:val="single"/>
        </w:rPr>
        <w:t xml:space="preserve">war is currently best seen not as an event but as a </w:t>
      </w:r>
      <w:r w:rsidRPr="00BD72E2">
        <w:rPr>
          <w:rStyle w:val="StyleUnderline"/>
        </w:rPr>
        <w:t>presence</w:t>
      </w:r>
      <w:r w:rsidRPr="00BD72E2">
        <w:rPr>
          <w:sz w:val="16"/>
        </w:rPr>
        <w:t xml:space="preserve">  (Schott 1995). Schott argues that postmodern understandings of persons,  states, and politics, as well as the high-tech nature of much contemporary  warfare and the preponderance of civil and nationalist wars, render an event-  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  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B175C7">
        <w:rPr>
          <w:b/>
          <w:bCs/>
          <w:highlight w:val="cyan"/>
          <w:u w:val="single"/>
        </w:rPr>
        <w:t>Theory that does not investigate</w:t>
      </w:r>
      <w:r w:rsidRPr="00BD72E2">
        <w:rPr>
          <w:sz w:val="16"/>
        </w:rPr>
        <w:t xml:space="preserve"> or even notice </w:t>
      </w:r>
      <w:r w:rsidRPr="00BD72E2">
        <w:rPr>
          <w:b/>
          <w:bCs/>
          <w:u w:val="single"/>
        </w:rPr>
        <w:t xml:space="preserve">the </w:t>
      </w:r>
      <w:r w:rsidRPr="00B175C7">
        <w:rPr>
          <w:b/>
          <w:bCs/>
          <w:highlight w:val="cyan"/>
          <w:u w:val="single"/>
        </w:rPr>
        <w:t>omnipresence of  militarism</w:t>
      </w:r>
      <w:r w:rsidRPr="00BD72E2">
        <w:rPr>
          <w:b/>
          <w:bCs/>
          <w:u w:val="single"/>
        </w:rPr>
        <w:t xml:space="preserve"> </w:t>
      </w:r>
      <w:r w:rsidRPr="00B175C7">
        <w:rPr>
          <w:rStyle w:val="StyleUnderline"/>
          <w:highlight w:val="cyan"/>
        </w:rPr>
        <w:t>cannot</w:t>
      </w:r>
      <w:r w:rsidRPr="00BD72E2">
        <w:rPr>
          <w:sz w:val="16"/>
        </w:rPr>
        <w:t xml:space="preserve"> represent or </w:t>
      </w:r>
      <w:r w:rsidRPr="00B175C7">
        <w:rPr>
          <w:b/>
          <w:bCs/>
          <w:highlight w:val="cyan"/>
          <w:u w:val="single"/>
        </w:rPr>
        <w:t>address</w:t>
      </w:r>
      <w:r w:rsidRPr="00BD72E2">
        <w:rPr>
          <w:b/>
          <w:bCs/>
          <w:u w:val="single"/>
        </w:rPr>
        <w:t xml:space="preserve"> the</w:t>
      </w:r>
      <w:r w:rsidRPr="00BD72E2">
        <w:rPr>
          <w:sz w:val="16"/>
        </w:rPr>
        <w:t xml:space="preserve"> depth and specificity of the </w:t>
      </w:r>
      <w:r w:rsidRPr="00B175C7">
        <w:rPr>
          <w:b/>
          <w:bCs/>
          <w:highlight w:val="cyan"/>
          <w:u w:val="single"/>
        </w:rPr>
        <w:t>every-  day effects of militarism on</w:t>
      </w:r>
      <w:r w:rsidRPr="00B175C7">
        <w:rPr>
          <w:b/>
          <w:bCs/>
          <w:u w:val="single"/>
        </w:rPr>
        <w:t xml:space="preserve"> women, on </w:t>
      </w:r>
      <w:r w:rsidRPr="00B175C7">
        <w:rPr>
          <w:b/>
          <w:bCs/>
          <w:highlight w:val="cyan"/>
          <w:u w:val="single"/>
        </w:rPr>
        <w:t>people</w:t>
      </w:r>
      <w:r w:rsidRPr="00B175C7">
        <w:rPr>
          <w:b/>
          <w:bCs/>
          <w:u w:val="single"/>
        </w:rPr>
        <w:t xml:space="preserve"> living in occupied territories, on  members of military institutions, </w:t>
      </w:r>
      <w:r w:rsidRPr="00B175C7">
        <w:rPr>
          <w:b/>
          <w:bCs/>
          <w:highlight w:val="cyan"/>
          <w:u w:val="single"/>
        </w:rPr>
        <w:t>and</w:t>
      </w:r>
      <w:r w:rsidRPr="00B175C7">
        <w:rPr>
          <w:b/>
          <w:bCs/>
          <w:u w:val="single"/>
        </w:rPr>
        <w:t xml:space="preserve"> on </w:t>
      </w:r>
      <w:r w:rsidRPr="00B175C7">
        <w:rPr>
          <w:b/>
          <w:bCs/>
          <w:highlight w:val="cyan"/>
          <w:u w:val="single"/>
        </w:rPr>
        <w:t>the environment</w:t>
      </w:r>
      <w:r w:rsidRPr="00BD72E2">
        <w:rPr>
          <w:b/>
          <w:bCs/>
          <w:u w:val="single"/>
        </w:rPr>
        <w:t>.</w:t>
      </w:r>
      <w:r w:rsidRPr="00BD72E2">
        <w:rPr>
          <w:sz w:val="16"/>
        </w:rPr>
        <w:t xml:space="preserve"> These effects are  relevant to feminists in a number of ways because military practices and  institutions help construct gendered and national identity, and because they  justify the destruction of natural nonhuman entities and communities during  peacetime. </w:t>
      </w:r>
      <w:r w:rsidRPr="0095716C">
        <w:rPr>
          <w:b/>
          <w:bCs/>
          <w:highlight w:val="cyan"/>
          <w:u w:val="single"/>
        </w:rPr>
        <w:t>Lack of attention to these aspects</w:t>
      </w:r>
      <w:r w:rsidRPr="00BD72E2">
        <w:rPr>
          <w:b/>
          <w:bCs/>
          <w:u w:val="single"/>
        </w:rPr>
        <w:t xml:space="preserve"> of</w:t>
      </w:r>
      <w:r w:rsidRPr="00BD72E2">
        <w:rPr>
          <w:sz w:val="16"/>
        </w:rPr>
        <w:t xml:space="preserve"> the business of making or  preventing </w:t>
      </w:r>
      <w:r w:rsidRPr="00BD72E2">
        <w:rPr>
          <w:b/>
          <w:bCs/>
          <w:u w:val="single"/>
        </w:rPr>
        <w:t>military violence</w:t>
      </w:r>
      <w:r w:rsidRPr="00BD72E2">
        <w:rPr>
          <w:sz w:val="16"/>
        </w:rPr>
        <w:t xml:space="preserve"> in an extremely technologized world </w:t>
      </w:r>
      <w:r w:rsidRPr="0095716C">
        <w:rPr>
          <w:b/>
          <w:bCs/>
          <w:highlight w:val="cyan"/>
          <w:u w:val="single"/>
        </w:rPr>
        <w:t>results in</w:t>
      </w:r>
      <w:r w:rsidRPr="00BD72E2">
        <w:rPr>
          <w:sz w:val="16"/>
        </w:rPr>
        <w:t xml:space="preserve">  </w:t>
      </w:r>
      <w:r w:rsidRPr="00BD72E2">
        <w:rPr>
          <w:b/>
          <w:bCs/>
          <w:u w:val="single"/>
        </w:rPr>
        <w:t xml:space="preserve">theory that </w:t>
      </w:r>
      <w:r w:rsidRPr="00BD72E2">
        <w:rPr>
          <w:rStyle w:val="StyleUnderline"/>
        </w:rPr>
        <w:t>cannot</w:t>
      </w:r>
      <w:r w:rsidRPr="00BD72E2">
        <w:rPr>
          <w:b/>
          <w:bCs/>
          <w:u w:val="single"/>
        </w:rPr>
        <w:t xml:space="preserve"> accommodate </w:t>
      </w:r>
      <w:r w:rsidRPr="00BD72E2">
        <w:rPr>
          <w:sz w:val="16"/>
        </w:rPr>
        <w:t xml:space="preserve">the connections among </w:t>
      </w:r>
      <w:r w:rsidRPr="00BD72E2">
        <w:rPr>
          <w:b/>
          <w:bCs/>
          <w:u w:val="single"/>
        </w:rPr>
        <w:t xml:space="preserve">the </w:t>
      </w:r>
      <w:r w:rsidRPr="0095716C">
        <w:rPr>
          <w:b/>
          <w:bCs/>
          <w:highlight w:val="cyan"/>
          <w:u w:val="single"/>
        </w:rPr>
        <w:t>constant</w:t>
      </w:r>
      <w:r w:rsidRPr="00BD72E2">
        <w:rPr>
          <w:b/>
          <w:bCs/>
          <w:u w:val="single"/>
        </w:rPr>
        <w:t xml:space="preserve"> presence of </w:t>
      </w:r>
      <w:r w:rsidRPr="0095716C">
        <w:rPr>
          <w:b/>
          <w:bCs/>
          <w:highlight w:val="cyan"/>
          <w:u w:val="single"/>
        </w:rPr>
        <w:t>militarism</w:t>
      </w:r>
      <w:r w:rsidRPr="00BD72E2">
        <w:rPr>
          <w:sz w:val="16"/>
        </w:rPr>
        <w:t xml:space="preserve">,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95716C">
        <w:rPr>
          <w:b/>
          <w:bCs/>
          <w:highlight w:val="cyan"/>
          <w:u w:val="single"/>
        </w:rPr>
        <w:t>crisis-based</w:t>
      </w:r>
      <w:r w:rsidRPr="0095716C">
        <w:rPr>
          <w:sz w:val="16"/>
          <w:highlight w:val="cyan"/>
        </w:rPr>
        <w:t xml:space="preserve"> </w:t>
      </w:r>
      <w:r w:rsidRPr="00BD72E2">
        <w:rPr>
          <w:sz w:val="16"/>
        </w:rPr>
        <w:t xml:space="preserve">ethics and </w:t>
      </w:r>
      <w:r w:rsidRPr="0095716C">
        <w:rPr>
          <w:b/>
          <w:bCs/>
          <w:highlight w:val="cyan"/>
          <w:u w:val="single"/>
        </w:rPr>
        <w:t xml:space="preserve">politics </w:t>
      </w:r>
      <w:r w:rsidRPr="00BD72E2">
        <w:rPr>
          <w:b/>
          <w:bCs/>
          <w:u w:val="single"/>
        </w:rPr>
        <w:t xml:space="preserve">are problematic because they </w:t>
      </w:r>
      <w:r w:rsidRPr="0095716C">
        <w:rPr>
          <w:b/>
          <w:bCs/>
          <w:highlight w:val="cyan"/>
          <w:u w:val="single"/>
        </w:rPr>
        <w:t>distract</w:t>
      </w:r>
      <w:r w:rsidRPr="0095716C">
        <w:rPr>
          <w:sz w:val="16"/>
          <w:highlight w:val="cyan"/>
        </w:rPr>
        <w:t xml:space="preserve">  </w:t>
      </w:r>
      <w:r w:rsidRPr="00BD72E2">
        <w:rPr>
          <w:sz w:val="16"/>
        </w:rPr>
        <w:t xml:space="preserve">attention </w:t>
      </w:r>
      <w:r w:rsidRPr="0095716C">
        <w:rPr>
          <w:b/>
          <w:bCs/>
          <w:highlight w:val="cyan"/>
          <w:u w:val="single"/>
        </w:rPr>
        <w:t xml:space="preserve">from the need for sustained resistance to the enmeshed, </w:t>
      </w:r>
      <w:r w:rsidRPr="0095716C">
        <w:rPr>
          <w:rStyle w:val="StyleUnderline"/>
          <w:highlight w:val="cyan"/>
        </w:rPr>
        <w:t>omnipresent  systems</w:t>
      </w:r>
      <w:r w:rsidRPr="0095716C">
        <w:rPr>
          <w:b/>
          <w:bCs/>
          <w:highlight w:val="cyan"/>
          <w:u w:val="single"/>
        </w:rPr>
        <w:t xml:space="preserve"> of domination </w:t>
      </w:r>
      <w:r w:rsidRPr="00BD72E2">
        <w:rPr>
          <w:b/>
          <w:bCs/>
          <w:u w:val="single"/>
        </w:rPr>
        <w:t>and oppression that</w:t>
      </w:r>
      <w:r w:rsidRPr="00BD72E2">
        <w:rPr>
          <w:sz w:val="16"/>
        </w:rPr>
        <w:t xml:space="preserve"> so often </w:t>
      </w:r>
      <w:r w:rsidRPr="00BD72E2">
        <w:rPr>
          <w:b/>
          <w:bCs/>
          <w:u w:val="single"/>
        </w:rPr>
        <w:t xml:space="preserve">function as givens </w:t>
      </w:r>
      <w:r w:rsidRPr="0095716C">
        <w:rPr>
          <w:b/>
          <w:bCs/>
          <w:highlight w:val="cyan"/>
          <w:u w:val="single"/>
        </w:rPr>
        <w:t>in</w:t>
      </w:r>
      <w:r w:rsidRPr="0095716C">
        <w:rPr>
          <w:sz w:val="16"/>
          <w:highlight w:val="cyan"/>
        </w:rPr>
        <w:t xml:space="preserve"> </w:t>
      </w:r>
      <w:r w:rsidRPr="00BD72E2">
        <w:rPr>
          <w:sz w:val="16"/>
        </w:rPr>
        <w:t xml:space="preserve">most  </w:t>
      </w:r>
      <w:r w:rsidRPr="00BD72E2">
        <w:rPr>
          <w:b/>
          <w:bCs/>
          <w:u w:val="single"/>
        </w:rPr>
        <w:t xml:space="preserve">people's </w:t>
      </w:r>
      <w:r w:rsidRPr="0095716C">
        <w:rPr>
          <w:b/>
          <w:bCs/>
          <w:highlight w:val="cyan"/>
          <w:u w:val="single"/>
        </w:rPr>
        <w:t>lives</w:t>
      </w:r>
      <w:r w:rsidRPr="00BD72E2">
        <w:rPr>
          <w:b/>
          <w:bCs/>
          <w:u w:val="single"/>
        </w:rPr>
        <w:t xml:space="preserve">. Neglecting the omnipresence of militarism allows the false belief </w:t>
      </w:r>
      <w:r w:rsidRPr="00BD72E2">
        <w:rPr>
          <w:rStyle w:val="StyleUnderline"/>
        </w:rPr>
        <w:t>that</w:t>
      </w:r>
      <w:r w:rsidRPr="00BD72E2">
        <w:rPr>
          <w:b/>
          <w:bCs/>
          <w:u w:val="single"/>
        </w:rPr>
        <w:t xml:space="preserve"> the absence of declared armed conflicts is peace</w:t>
      </w:r>
      <w:r w:rsidRPr="00BD72E2">
        <w:rPr>
          <w:sz w:val="16"/>
        </w:rPr>
        <w:t xml:space="preserve">,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w:t>
      </w:r>
      <w:r w:rsidRPr="00BD72E2">
        <w:rPr>
          <w:b/>
          <w:bCs/>
          <w:u w:val="single"/>
        </w:rPr>
        <w:t>Antiwar resistance is</w:t>
      </w:r>
      <w:r w:rsidRPr="00BD72E2">
        <w:rPr>
          <w:sz w:val="16"/>
        </w:rPr>
        <w:t xml:space="preserve"> then </w:t>
      </w:r>
      <w:r w:rsidRPr="00BD72E2">
        <w:rPr>
          <w:b/>
          <w:bCs/>
          <w:u w:val="single"/>
        </w:rPr>
        <w:t>mobilized when</w:t>
      </w:r>
      <w:r w:rsidRPr="00BD72E2">
        <w:rPr>
          <w:sz w:val="16"/>
        </w:rPr>
        <w:t xml:space="preserve">  </w:t>
      </w:r>
      <w:r w:rsidRPr="00BD72E2">
        <w:rPr>
          <w:b/>
          <w:bCs/>
          <w:u w:val="single"/>
        </w:rPr>
        <w:t>the "real" violence finally occurs</w:t>
      </w:r>
      <w:r w:rsidRPr="00BD72E2">
        <w:rPr>
          <w:sz w:val="16"/>
        </w:rPr>
        <w:t xml:space="preserve">, or when the stability of privilege is directly threatened, and at that point it is difficult not to respond in ways that make  resisters drop all other political priorities. </w:t>
      </w:r>
      <w:r w:rsidRPr="00BD72E2">
        <w:rPr>
          <w:rStyle w:val="StyleUnderline"/>
        </w:rPr>
        <w:t>Crisis-driven attention to declarations of war migh</w:t>
      </w:r>
      <w:r w:rsidRPr="00BD72E2">
        <w:rPr>
          <w:b/>
          <w:bCs/>
          <w:u w:val="single"/>
        </w:rPr>
        <w:t>t</w:t>
      </w:r>
      <w:r w:rsidRPr="00BD72E2">
        <w:rPr>
          <w:sz w:val="16"/>
        </w:rPr>
        <w:t xml:space="preserve"> actually </w:t>
      </w:r>
      <w:r w:rsidRPr="00BD72E2">
        <w:rPr>
          <w:b/>
          <w:bCs/>
          <w:u w:val="single"/>
        </w:rPr>
        <w:t xml:space="preserve">keep resisters </w:t>
      </w:r>
      <w:r w:rsidRPr="00BD72E2">
        <w:rPr>
          <w:rStyle w:val="StyleUnderline"/>
        </w:rPr>
        <w:t>complacent</w:t>
      </w:r>
      <w:r w:rsidRPr="00BD72E2">
        <w:rPr>
          <w:b/>
          <w:bCs/>
          <w:u w:val="single"/>
        </w:rPr>
        <w:t xml:space="preserve"> about</w:t>
      </w:r>
      <w:r w:rsidRPr="00BD72E2">
        <w:rPr>
          <w:sz w:val="16"/>
        </w:rPr>
        <w:t xml:space="preserve"> and complicitous  in </w:t>
      </w:r>
      <w:r w:rsidRPr="00BD72E2">
        <w:rPr>
          <w:b/>
          <w:bCs/>
          <w:u w:val="single"/>
        </w:rPr>
        <w:t>the general presence of global militarism. Seeing war as</w:t>
      </w:r>
      <w:r w:rsidRPr="00BD72E2">
        <w:rPr>
          <w:sz w:val="16"/>
        </w:rPr>
        <w:t xml:space="preserve"> necessarily </w:t>
      </w:r>
      <w:r w:rsidRPr="00BD72E2">
        <w:rPr>
          <w:b/>
          <w:bCs/>
          <w:u w:val="single"/>
        </w:rPr>
        <w:t>embedded in constant military presence draws attention to the fact that</w:t>
      </w:r>
      <w:r w:rsidRPr="00BD72E2">
        <w:rPr>
          <w:sz w:val="16"/>
        </w:rPr>
        <w:t xml:space="preserve"> horrific,  </w:t>
      </w:r>
      <w:r w:rsidRPr="00BD72E2">
        <w:rPr>
          <w:b/>
          <w:bCs/>
          <w:u w:val="single"/>
        </w:rPr>
        <w:t>state-sponsored violence is happening nearly all over, all of the time, and</w:t>
      </w:r>
      <w:r w:rsidRPr="00BD72E2">
        <w:rPr>
          <w:sz w:val="16"/>
        </w:rPr>
        <w:t xml:space="preserve"> that  it </w:t>
      </w:r>
      <w:r w:rsidRPr="00BD72E2">
        <w:rPr>
          <w:b/>
          <w:bCs/>
          <w:u w:val="single"/>
        </w:rPr>
        <w:t>is perpetrated by military institutions</w:t>
      </w:r>
      <w:r w:rsidRPr="00BD72E2">
        <w:rPr>
          <w:sz w:val="16"/>
        </w:rPr>
        <w:t xml:space="preserve"> and other militaristic agents of the  state.  </w:t>
      </w:r>
      <w:r w:rsidRPr="00BD72E2">
        <w:rPr>
          <w:b/>
          <w:bCs/>
          <w:u w:val="single"/>
        </w:rPr>
        <w:t>Moving away from crisis-driven politics</w:t>
      </w:r>
      <w:r w:rsidRPr="00BD72E2">
        <w:rPr>
          <w:sz w:val="16"/>
        </w:rPr>
        <w:t xml:space="preserve"> and ontologies concerning war and  military violence also enables consideration of relationships among seemingly  disparate phenomena, and therefore </w:t>
      </w:r>
      <w:r w:rsidRPr="00BD72E2">
        <w:rPr>
          <w:b/>
          <w:bCs/>
          <w:u w:val="single"/>
        </w:rPr>
        <w:t xml:space="preserve">can shape more nuanced theoretical </w:t>
      </w:r>
      <w:r w:rsidRPr="00BD72E2">
        <w:rPr>
          <w:rStyle w:val="StyleUnderline"/>
        </w:rPr>
        <w:t>and  practical</w:t>
      </w:r>
      <w:r w:rsidRPr="00BD72E2">
        <w:rPr>
          <w:b/>
          <w:bCs/>
          <w:u w:val="single"/>
        </w:rPr>
        <w:t xml:space="preserve"> forms of resistance.</w:t>
      </w:r>
      <w:r w:rsidRPr="00BD72E2">
        <w:rPr>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w:t>
      </w:r>
      <w:r w:rsidRPr="00BD72E2">
        <w:rPr>
          <w:b/>
          <w:bCs/>
          <w:u w:val="single"/>
        </w:rPr>
        <w:t>this shift</w:t>
      </w:r>
      <w:r w:rsidRPr="00BD72E2">
        <w:rPr>
          <w:sz w:val="16"/>
        </w:rPr>
        <w:t xml:space="preserve">  because it </w:t>
      </w:r>
      <w:r w:rsidRPr="00BD72E2">
        <w:rPr>
          <w:b/>
          <w:bCs/>
          <w:u w:val="single"/>
        </w:rPr>
        <w:t>better allows consideration of the effects of war and militarism on</w:t>
      </w:r>
      <w:r w:rsidRPr="00BD72E2">
        <w:rPr>
          <w:sz w:val="16"/>
        </w:rPr>
        <w:t xml:space="preserve">  </w:t>
      </w:r>
      <w:r w:rsidRPr="00BD72E2">
        <w:rPr>
          <w:b/>
          <w:bCs/>
          <w:u w:val="single"/>
        </w:rPr>
        <w:t xml:space="preserve">women, subjugated peoples, and environments. </w:t>
      </w:r>
      <w:r w:rsidRPr="00BD72E2">
        <w:rPr>
          <w:sz w:val="16"/>
        </w:rPr>
        <w:t xml:space="preserve">While giving attention to the  constancy of militarism in contemporary life we need not neglect the importance of addressing the specific qualities of direct, large-scale, declared military  conflicts. </w:t>
      </w:r>
      <w:r w:rsidRPr="00BD72E2">
        <w:rPr>
          <w:b/>
          <w:bCs/>
          <w:u w:val="single"/>
        </w:rPr>
        <w:t xml:space="preserve">But </w:t>
      </w:r>
      <w:r w:rsidRPr="00810356">
        <w:rPr>
          <w:b/>
          <w:bCs/>
          <w:highlight w:val="cyan"/>
          <w:u w:val="single"/>
        </w:rPr>
        <w:t xml:space="preserve">the dramatic nature of </w:t>
      </w:r>
      <w:r w:rsidRPr="001F487F">
        <w:rPr>
          <w:b/>
          <w:bCs/>
          <w:u w:val="single"/>
        </w:rPr>
        <w:t>declared,</w:t>
      </w:r>
      <w:r w:rsidRPr="00810356">
        <w:rPr>
          <w:b/>
          <w:bCs/>
          <w:highlight w:val="cyan"/>
          <w:u w:val="single"/>
        </w:rPr>
        <w:t xml:space="preserve"> large-scale conflicts should not </w:t>
      </w:r>
      <w:r w:rsidRPr="00810356">
        <w:rPr>
          <w:sz w:val="16"/>
          <w:highlight w:val="cyan"/>
        </w:rPr>
        <w:t xml:space="preserve"> </w:t>
      </w:r>
      <w:r w:rsidRPr="00810356">
        <w:rPr>
          <w:b/>
          <w:bCs/>
          <w:highlight w:val="cyan"/>
          <w:u w:val="single"/>
        </w:rPr>
        <w:t>obfuscate the ways in which military violence pervades most societies</w:t>
      </w:r>
      <w:r w:rsidRPr="00BD72E2">
        <w:rPr>
          <w:sz w:val="16"/>
        </w:rPr>
        <w:t xml:space="preserve"> in  increasingly technologically sophisticated ways and the significance of military institutions and everyday practices in shaping reality. Philosophical </w:t>
      </w:r>
      <w:r w:rsidRPr="00BD72E2">
        <w:rPr>
          <w:b/>
          <w:bCs/>
          <w:u w:val="single"/>
        </w:rPr>
        <w:t xml:space="preserve">discussions that focus </w:t>
      </w:r>
      <w:r w:rsidRPr="00BD72E2">
        <w:rPr>
          <w:rStyle w:val="StyleUnderline"/>
        </w:rPr>
        <w:t>only</w:t>
      </w:r>
      <w:r w:rsidRPr="00BD72E2">
        <w:rPr>
          <w:b/>
          <w:bCs/>
          <w:u w:val="single"/>
        </w:rPr>
        <w:t xml:space="preserve"> on the ethics of</w:t>
      </w:r>
      <w:r w:rsidRPr="00BD72E2">
        <w:rPr>
          <w:sz w:val="16"/>
        </w:rPr>
        <w:t xml:space="preserve"> declaring and </w:t>
      </w:r>
      <w:r w:rsidRPr="00810356">
        <w:rPr>
          <w:rStyle w:val="StyleUnderline"/>
          <w:highlight w:val="cyan"/>
        </w:rPr>
        <w:t>fighting</w:t>
      </w:r>
      <w:r w:rsidRPr="00810356">
        <w:rPr>
          <w:b/>
          <w:bCs/>
          <w:highlight w:val="cyan"/>
          <w:u w:val="single"/>
        </w:rPr>
        <w:t xml:space="preserve"> wars miss </w:t>
      </w:r>
      <w:r w:rsidRPr="00810356">
        <w:rPr>
          <w:rStyle w:val="StyleUnderline"/>
          <w:highlight w:val="cyan"/>
        </w:rPr>
        <w:t>these connections</w:t>
      </w:r>
      <w:r w:rsidRPr="00810356">
        <w:rPr>
          <w:sz w:val="16"/>
          <w:highlight w:val="cyan"/>
        </w:rPr>
        <w:t xml:space="preserve">, </w:t>
      </w:r>
      <w:r w:rsidRPr="00BD72E2">
        <w:rPr>
          <w:sz w:val="16"/>
        </w:rPr>
        <w:t xml:space="preserve">and also miss the ways in which even declared military conflicts  are often experienced as omnipresent horrors. </w:t>
      </w:r>
      <w:r w:rsidRPr="00BD72E2">
        <w:rPr>
          <w:b/>
          <w:bCs/>
          <w:u w:val="single"/>
        </w:rPr>
        <w:t>These approaches</w:t>
      </w:r>
      <w:r w:rsidRPr="00BD72E2">
        <w:rPr>
          <w:sz w:val="16"/>
        </w:rPr>
        <w:t xml:space="preserve"> also </w:t>
      </w:r>
      <w:r w:rsidRPr="00BD72E2">
        <w:rPr>
          <w:b/>
          <w:bCs/>
          <w:u w:val="single"/>
        </w:rPr>
        <w:t>leave</w:t>
      </w:r>
      <w:r w:rsidRPr="00BD72E2">
        <w:rPr>
          <w:sz w:val="16"/>
        </w:rPr>
        <w:t xml:space="preserve"> </w:t>
      </w:r>
      <w:r w:rsidRPr="00BD72E2">
        <w:rPr>
          <w:b/>
          <w:bCs/>
          <w:u w:val="single"/>
        </w:rPr>
        <w:t>unquestioned tendencies to</w:t>
      </w:r>
      <w:r w:rsidRPr="00BD72E2">
        <w:rPr>
          <w:sz w:val="16"/>
        </w:rPr>
        <w:t xml:space="preserve"> suspend or </w:t>
      </w:r>
      <w:r w:rsidRPr="00810356">
        <w:rPr>
          <w:b/>
          <w:bCs/>
          <w:highlight w:val="cyan"/>
          <w:u w:val="single"/>
        </w:rPr>
        <w:t>distort moral judgment in the face of</w:t>
      </w:r>
      <w:r w:rsidRPr="00810356">
        <w:rPr>
          <w:sz w:val="16"/>
          <w:highlight w:val="cyan"/>
        </w:rPr>
        <w:t xml:space="preserve">  </w:t>
      </w:r>
      <w:r w:rsidRPr="00810356">
        <w:rPr>
          <w:b/>
          <w:bCs/>
          <w:highlight w:val="cyan"/>
          <w:u w:val="single"/>
        </w:rPr>
        <w:t xml:space="preserve">what appears to be the </w:t>
      </w:r>
      <w:r w:rsidRPr="00810356">
        <w:rPr>
          <w:rStyle w:val="StyleUnderline"/>
          <w:highlight w:val="cyan"/>
        </w:rPr>
        <w:t>inevitability</w:t>
      </w:r>
      <w:r w:rsidRPr="00810356">
        <w:rPr>
          <w:b/>
          <w:bCs/>
          <w:highlight w:val="cyan"/>
          <w:u w:val="single"/>
        </w:rPr>
        <w:t xml:space="preserve"> of war</w:t>
      </w:r>
      <w:r w:rsidRPr="00BD72E2">
        <w:rPr>
          <w:sz w:val="16"/>
        </w:rPr>
        <w:t xml:space="preserve"> and militarism.  </w:t>
      </w:r>
      <w:r w:rsidRPr="00BD72E2">
        <w:rPr>
          <w:b/>
          <w:bCs/>
          <w:u w:val="single"/>
        </w:rPr>
        <w:t>Just-war theory is a prominent example</w:t>
      </w:r>
      <w:r w:rsidRPr="00BD72E2">
        <w:rPr>
          <w:sz w:val="16"/>
        </w:rPr>
        <w:t xml:space="preserve"> of a philosophical approach </w:t>
      </w:r>
      <w:r w:rsidRPr="00BD72E2">
        <w:rPr>
          <w:b/>
          <w:bCs/>
          <w:u w:val="single"/>
        </w:rPr>
        <w:t>that</w:t>
      </w:r>
      <w:r w:rsidRPr="00BD72E2">
        <w:rPr>
          <w:sz w:val="16"/>
        </w:rPr>
        <w:t xml:space="preserve">  </w:t>
      </w:r>
      <w:r w:rsidRPr="00BD72E2">
        <w:rPr>
          <w:b/>
          <w:bCs/>
          <w:u w:val="single"/>
        </w:rPr>
        <w:t>rests on the assumption that wars are isolated from everyday life</w:t>
      </w:r>
      <w:r w:rsidRPr="00BD72E2">
        <w:rPr>
          <w:sz w:val="16"/>
        </w:rPr>
        <w:t xml:space="preserve"> and ethics.  Such theory, as developed by St. Augustine, Thomas Aquinas, and Hugo  Grotius, and as articulated in contemporary dialogues by many philosophers,  including Michael Walzer (1977), Thomas Nagel (1974), and Sheldon Cohen  (1989), take the primary question concerning the ethics of warfare to be about  when to enter into military conflicts against other states. </w:t>
      </w:r>
      <w:r w:rsidRPr="00BD72E2">
        <w:rPr>
          <w:b/>
          <w:bCs/>
          <w:u w:val="single"/>
        </w:rPr>
        <w:t>They</w:t>
      </w:r>
      <w:r w:rsidRPr="00BD72E2">
        <w:rPr>
          <w:sz w:val="16"/>
        </w:rPr>
        <w:t xml:space="preserve"> therefore </w:t>
      </w:r>
      <w:r w:rsidRPr="00BD72E2">
        <w:rPr>
          <w:b/>
          <w:bCs/>
          <w:u w:val="single"/>
        </w:rPr>
        <w:t>take</w:t>
      </w:r>
      <w:r w:rsidRPr="00BD72E2">
        <w:rPr>
          <w:sz w:val="16"/>
        </w:rPr>
        <w:t xml:space="preserve">  </w:t>
      </w:r>
      <w:r w:rsidRPr="00810356">
        <w:rPr>
          <w:rStyle w:val="StyleUnderline"/>
          <w:highlight w:val="cyan"/>
        </w:rPr>
        <w:t>as a given the notion that war is an isolated, definable event</w:t>
      </w:r>
      <w:r w:rsidRPr="00BD72E2">
        <w:rPr>
          <w:sz w:val="16"/>
        </w:rPr>
        <w:t xml:space="preserve"> with clear  boundaries. </w:t>
      </w:r>
      <w:r w:rsidRPr="00810356">
        <w:rPr>
          <w:b/>
          <w:bCs/>
          <w:highlight w:val="cyan"/>
          <w:u w:val="single"/>
        </w:rPr>
        <w:t xml:space="preserve">These </w:t>
      </w:r>
      <w:r w:rsidRPr="00810356">
        <w:rPr>
          <w:rStyle w:val="Emphasis"/>
          <w:highlight w:val="cyan"/>
        </w:rPr>
        <w:t xml:space="preserve">boundaries are significant because they distinguish </w:t>
      </w:r>
      <w:r w:rsidRPr="00BD72E2">
        <w:rPr>
          <w:rStyle w:val="Emphasis"/>
        </w:rPr>
        <w:t xml:space="preserve">the  </w:t>
      </w:r>
      <w:r w:rsidRPr="00810356">
        <w:rPr>
          <w:rStyle w:val="Emphasis"/>
          <w:highlight w:val="cyan"/>
        </w:rPr>
        <w:t xml:space="preserve">circumstances in which standard moral rules and constraints, </w:t>
      </w:r>
      <w:r w:rsidRPr="00BD72E2">
        <w:rPr>
          <w:rStyle w:val="Emphasis"/>
        </w:rPr>
        <w:t xml:space="preserve">such as rules  against murder and unprovoked violence, no longer apply. </w:t>
      </w:r>
      <w:r w:rsidRPr="00810356">
        <w:rPr>
          <w:rStyle w:val="Emphasis"/>
          <w:highlight w:val="cyan"/>
        </w:rPr>
        <w:t>Just-war theory  assumes that war is a separate sphere of human activity having its own ethical  constraints and criteria and in doing so it begs the question of whether or not  war is a special kind of event, or part of a pervasive presence in nearly all  contemporary life.</w:t>
      </w:r>
      <w:r w:rsidRPr="00BD72E2">
        <w:rPr>
          <w:rStyle w:val="Emphasis"/>
        </w:rPr>
        <w:t xml:space="preserve"> </w:t>
      </w:r>
      <w:r w:rsidRPr="00BD72E2">
        <w:rPr>
          <w:sz w:val="16"/>
        </w:rPr>
        <w:t xml:space="preserve"> Because the application of </w:t>
      </w:r>
      <w:r w:rsidRPr="00BD72E2">
        <w:rPr>
          <w:b/>
          <w:bCs/>
          <w:u w:val="single"/>
        </w:rPr>
        <w:t>just-war principles</w:t>
      </w:r>
      <w:r w:rsidRPr="00BD72E2">
        <w:rPr>
          <w:sz w:val="16"/>
        </w:rPr>
        <w:t xml:space="preserve"> is a matter of proper decision-  making on the part of agents of the state, before wars occur, and before military  strikes are made, they </w:t>
      </w:r>
      <w:r w:rsidRPr="00BD72E2">
        <w:rPr>
          <w:b/>
          <w:bCs/>
          <w:u w:val="single"/>
        </w:rPr>
        <w:t>assume that military initiatives are distinct events</w:t>
      </w:r>
      <w:r w:rsidRPr="00BD72E2">
        <w:rPr>
          <w:sz w:val="16"/>
        </w:rPr>
        <w:t xml:space="preserve">. In  fact, declarations of war are generally over-determined escalations of preexisting conditions. </w:t>
      </w:r>
      <w:r w:rsidRPr="00BD72E2">
        <w:rPr>
          <w:b/>
          <w:bCs/>
          <w:u w:val="single"/>
        </w:rPr>
        <w:t>Just-war criteria cannot</w:t>
      </w:r>
      <w:r w:rsidRPr="00BD72E2">
        <w:rPr>
          <w:sz w:val="16"/>
        </w:rPr>
        <w:t xml:space="preserve"> help </w:t>
      </w:r>
      <w:r w:rsidRPr="00BD72E2">
        <w:rPr>
          <w:b/>
          <w:bCs/>
          <w:u w:val="single"/>
        </w:rPr>
        <w:t>evaluate military</w:t>
      </w:r>
      <w:r w:rsidRPr="00BD72E2">
        <w:rPr>
          <w:sz w:val="16"/>
        </w:rPr>
        <w:t xml:space="preserve"> and related  </w:t>
      </w:r>
      <w:r w:rsidRPr="00BD72E2">
        <w:rPr>
          <w:b/>
          <w:bCs/>
          <w:u w:val="single"/>
        </w:rPr>
        <w:t>institutions</w:t>
      </w:r>
      <w:r w:rsidRPr="00BD72E2">
        <w:rPr>
          <w:sz w:val="16"/>
        </w:rPr>
        <w:t xml:space="preserve">, including their </w:t>
      </w:r>
      <w:r w:rsidRPr="00BD72E2">
        <w:rPr>
          <w:b/>
          <w:bCs/>
          <w:u w:val="single"/>
        </w:rPr>
        <w:t xml:space="preserve">peacetime practices </w:t>
      </w:r>
      <w:r w:rsidRPr="00BD72E2">
        <w:rPr>
          <w:sz w:val="16"/>
        </w:rPr>
        <w:t xml:space="preserve">and how these relate to  wartime activities, so they cannot address the ways in which armed conflicts  between and among states emerge from omnipresent, often violent, state  militarism. The remarkable resemblances in some sectors between states of  peace and states of war remain completely untouched by theories that are only  able to discuss the ethics of starting and ending direct military conflicts  between and among states.  </w:t>
      </w:r>
      <w:r w:rsidRPr="00810356">
        <w:rPr>
          <w:rStyle w:val="StyleUnderline"/>
          <w:highlight w:val="cyan"/>
        </w:rPr>
        <w:t>Applications of just-war criteria actually help create the illusion that the  "problem of war" is being addressed when the only considerations are</w:t>
      </w:r>
      <w:r w:rsidRPr="00810356">
        <w:rPr>
          <w:sz w:val="16"/>
          <w:highlight w:val="cyan"/>
        </w:rPr>
        <w:t xml:space="preserve"> </w:t>
      </w:r>
      <w:r w:rsidRPr="00BD72E2">
        <w:rPr>
          <w:sz w:val="16"/>
        </w:rPr>
        <w:t xml:space="preserve">the  ethics of declaring wars and of </w:t>
      </w:r>
      <w:r w:rsidRPr="00810356">
        <w:rPr>
          <w:rStyle w:val="StyleUnderline"/>
          <w:highlight w:val="cyan"/>
        </w:rPr>
        <w:t xml:space="preserve">military violence </w:t>
      </w:r>
      <w:r w:rsidRPr="00BD72E2">
        <w:rPr>
          <w:rStyle w:val="StyleUnderline"/>
        </w:rPr>
        <w:t>within the boundaries of  declarations of war</w:t>
      </w:r>
      <w:r w:rsidRPr="00BD72E2">
        <w:rPr>
          <w:sz w:val="16"/>
        </w:rPr>
        <w:t xml:space="preserve"> and peace. </w:t>
      </w:r>
      <w:r w:rsidRPr="00BD72E2">
        <w:rPr>
          <w:b/>
          <w:bCs/>
          <w:u w:val="single"/>
        </w:rPr>
        <w:t xml:space="preserve">Though just-war considerations might theoretically help decision-makers avoid </w:t>
      </w:r>
      <w:r w:rsidRPr="00BD72E2">
        <w:rPr>
          <w:rStyle w:val="StyleUnderline"/>
        </w:rPr>
        <w:t>specific</w:t>
      </w:r>
      <w:r w:rsidRPr="00BD72E2">
        <w:rPr>
          <w:b/>
          <w:bCs/>
          <w:u w:val="single"/>
        </w:rPr>
        <w:t xml:space="preserve"> gross eruptions of military violence</w:t>
      </w:r>
      <w:r w:rsidRPr="00BD72E2">
        <w:rPr>
          <w:sz w:val="16"/>
        </w:rPr>
        <w:t xml:space="preserve">,  </w:t>
      </w:r>
      <w:r w:rsidRPr="00810356">
        <w:rPr>
          <w:rStyle w:val="StyleUnderline"/>
          <w:highlight w:val="cyan"/>
        </w:rPr>
        <w:t>the aspects of war which require the underlying presence of militarism and the</w:t>
      </w:r>
      <w:r w:rsidRPr="00810356">
        <w:rPr>
          <w:sz w:val="16"/>
          <w:highlight w:val="cyan"/>
        </w:rPr>
        <w:t xml:space="preserve">  </w:t>
      </w:r>
      <w:r w:rsidRPr="00BD72E2">
        <w:rPr>
          <w:sz w:val="16"/>
        </w:rPr>
        <w:t xml:space="preserve">direct effects of the </w:t>
      </w:r>
      <w:r w:rsidRPr="00810356">
        <w:rPr>
          <w:rStyle w:val="StyleUnderline"/>
          <w:highlight w:val="cyan"/>
        </w:rPr>
        <w:t>omnipresence of militarism remain untouched</w:t>
      </w:r>
      <w:r w:rsidRPr="00BD72E2">
        <w:rPr>
          <w:sz w:val="16"/>
        </w:rPr>
        <w:t xml:space="preserve">. There may  be important </w:t>
      </w:r>
      <w:r w:rsidRPr="00810356">
        <w:rPr>
          <w:b/>
          <w:bCs/>
          <w:highlight w:val="cyan"/>
          <w:u w:val="single"/>
        </w:rPr>
        <w:t>decisions</w:t>
      </w:r>
      <w:r w:rsidRPr="00810356">
        <w:rPr>
          <w:sz w:val="16"/>
          <w:highlight w:val="cyan"/>
        </w:rPr>
        <w:t xml:space="preserve"> </w:t>
      </w:r>
      <w:r w:rsidRPr="00BD72E2">
        <w:rPr>
          <w:sz w:val="16"/>
        </w:rPr>
        <w:t xml:space="preserve">to be made </w:t>
      </w:r>
      <w:r w:rsidRPr="00810356">
        <w:rPr>
          <w:b/>
          <w:bCs/>
          <w:highlight w:val="cyan"/>
          <w:u w:val="single"/>
        </w:rPr>
        <w:t>about</w:t>
      </w:r>
      <w:r w:rsidRPr="00810356">
        <w:rPr>
          <w:sz w:val="16"/>
          <w:highlight w:val="cyan"/>
        </w:rPr>
        <w:t xml:space="preserve"> </w:t>
      </w:r>
      <w:r w:rsidRPr="00BD72E2">
        <w:rPr>
          <w:sz w:val="16"/>
        </w:rPr>
        <w:t xml:space="preserve">when and how to fight </w:t>
      </w:r>
      <w:r w:rsidRPr="00810356">
        <w:rPr>
          <w:b/>
          <w:bCs/>
          <w:highlight w:val="cyan"/>
          <w:u w:val="single"/>
        </w:rPr>
        <w:t>war</w:t>
      </w:r>
      <w:r w:rsidRPr="00BD72E2">
        <w:rPr>
          <w:sz w:val="16"/>
        </w:rPr>
        <w:t xml:space="preserve">, but these  </w:t>
      </w:r>
      <w:r w:rsidRPr="00810356">
        <w:rPr>
          <w:b/>
          <w:bCs/>
          <w:highlight w:val="cyan"/>
          <w:u w:val="single"/>
        </w:rPr>
        <w:t>must be considered in terms of the</w:t>
      </w:r>
      <w:r w:rsidRPr="00810356">
        <w:rPr>
          <w:sz w:val="16"/>
          <w:highlight w:val="cyan"/>
        </w:rPr>
        <w:t xml:space="preserve"> </w:t>
      </w:r>
      <w:r w:rsidRPr="00BD72E2">
        <w:rPr>
          <w:sz w:val="16"/>
        </w:rPr>
        <w:t xml:space="preserve">many other </w:t>
      </w:r>
      <w:r w:rsidRPr="00810356">
        <w:rPr>
          <w:b/>
          <w:bCs/>
          <w:highlight w:val="cyan"/>
          <w:u w:val="single"/>
        </w:rPr>
        <w:t>aspects of</w:t>
      </w:r>
      <w:r w:rsidRPr="00810356">
        <w:rPr>
          <w:sz w:val="16"/>
          <w:highlight w:val="cyan"/>
        </w:rPr>
        <w:t xml:space="preserve"> </w:t>
      </w:r>
      <w:r w:rsidRPr="00BD72E2">
        <w:rPr>
          <w:sz w:val="16"/>
        </w:rPr>
        <w:t xml:space="preserve">contemporary war  and </w:t>
      </w:r>
      <w:r w:rsidRPr="00810356">
        <w:rPr>
          <w:b/>
          <w:bCs/>
          <w:highlight w:val="cyan"/>
          <w:u w:val="single"/>
        </w:rPr>
        <w:t>militarism</w:t>
      </w:r>
      <w:r w:rsidRPr="00810356">
        <w:rPr>
          <w:sz w:val="16"/>
          <w:highlight w:val="cyan"/>
        </w:rPr>
        <w:t xml:space="preserve"> </w:t>
      </w:r>
      <w:r w:rsidRPr="00BD72E2">
        <w:rPr>
          <w:sz w:val="16"/>
        </w:rPr>
        <w:t xml:space="preserve">that are </w:t>
      </w:r>
      <w:r w:rsidRPr="00810356">
        <w:rPr>
          <w:b/>
          <w:bCs/>
          <w:highlight w:val="cyan"/>
          <w:u w:val="single"/>
        </w:rPr>
        <w:t xml:space="preserve">significant to nonmilitary personnel, including </w:t>
      </w:r>
      <w:r w:rsidRPr="00810356">
        <w:rPr>
          <w:b/>
          <w:bCs/>
          <w:u w:val="single"/>
        </w:rPr>
        <w:t xml:space="preserve">women  and </w:t>
      </w:r>
      <w:r w:rsidRPr="00810356">
        <w:rPr>
          <w:b/>
          <w:bCs/>
          <w:highlight w:val="cyan"/>
          <w:u w:val="single"/>
        </w:rPr>
        <w:t>nonhumans.</w:t>
      </w:r>
    </w:p>
    <w:p w:rsidR="00FC1953" w:rsidRPr="00C05165" w:rsidRDefault="00FC1953" w:rsidP="00FC1953">
      <w:pPr>
        <w:pStyle w:val="Heading4"/>
      </w:pPr>
      <w:r w:rsidRPr="00C05165">
        <w:t xml:space="preserve">Privacy key to solve discrimination </w:t>
      </w:r>
    </w:p>
    <w:p w:rsidR="00FC1953" w:rsidRPr="00AC40D2" w:rsidRDefault="00FC1953" w:rsidP="00FC1953">
      <w:pPr>
        <w:rPr>
          <w:rStyle w:val="Style13ptBold"/>
        </w:rPr>
      </w:pPr>
      <w:r>
        <w:rPr>
          <w:rStyle w:val="Style13ptBold"/>
        </w:rPr>
        <w:t>McFarland 2015</w:t>
      </w:r>
    </w:p>
    <w:p w:rsidR="00FC1953" w:rsidRDefault="00FC1953" w:rsidP="00FC1953">
      <w:r w:rsidRPr="003E5950">
        <w:t>Michael McFarland</w:t>
      </w:r>
      <w:r>
        <w:t>, C</w:t>
      </w:r>
      <w:r w:rsidRPr="003E5950">
        <w:t>omputer scientist with extensive liberal arts teaching experience and a special interest in the intersection of technology and ethics</w:t>
      </w:r>
      <w:r>
        <w:t>, June 2015, “</w:t>
      </w:r>
      <w:r w:rsidRPr="003E5950">
        <w:t>Why We Care about Privacy</w:t>
      </w:r>
      <w:r>
        <w:t xml:space="preserve">”, Santa Clara University, </w:t>
      </w:r>
      <w:hyperlink r:id="rId49" w:history="1">
        <w:r w:rsidRPr="004A4A77">
          <w:rPr>
            <w:rStyle w:val="Hyperlink"/>
          </w:rPr>
          <w:t>http://www.scu.edu/ethics/practicing/focusareas/technology/internet/privacy/why-care-about-privacy.html</w:t>
        </w:r>
      </w:hyperlink>
      <w:r>
        <w:t>, 6/23/15 //DJR</w:t>
      </w:r>
    </w:p>
    <w:p w:rsidR="00FC1953" w:rsidRPr="00C05165" w:rsidRDefault="00FC1953" w:rsidP="00FC1953">
      <w:r w:rsidRPr="003E5950">
        <w:rPr>
          <w:u w:val="single"/>
        </w:rPr>
        <w:t>Privacy is important for a number of reasons. Some have to do with the consequences of not having privacy</w:t>
      </w:r>
      <w:r w:rsidRPr="00833BD8">
        <w:rPr>
          <w:u w:val="single"/>
        </w:rPr>
        <w:t xml:space="preserve">. </w:t>
      </w:r>
      <w:r w:rsidRPr="00833BD8">
        <w:rPr>
          <w:highlight w:val="yellow"/>
          <w:u w:val="single"/>
        </w:rPr>
        <w:t>People can be harmed or debilitated if there is no restriction on</w:t>
      </w:r>
      <w:r w:rsidRPr="003E5950">
        <w:t xml:space="preserve"> the public's </w:t>
      </w:r>
      <w:r w:rsidRPr="00833BD8">
        <w:rPr>
          <w:highlight w:val="yellow"/>
          <w:u w:val="single"/>
        </w:rPr>
        <w:t>access to and use of personal information</w:t>
      </w:r>
      <w:r w:rsidRPr="003E5950">
        <w:t>. Other reasons are more fundamental, touching the essence of human personhood. Reverence for the human person as an end in itself and as an autonomous being requires respect for personal privacy</w:t>
      </w:r>
      <w:r w:rsidRPr="00833BD8">
        <w:rPr>
          <w:u w:val="single"/>
        </w:rPr>
        <w:t>. To lose control of one's personal information is in some measure to lose control of one's life and one's dignity</w:t>
      </w:r>
      <w:r w:rsidRPr="003E5950">
        <w:t>. Therefore, even if privacy is not in itself a fundamental right, it is necessary to protect other fundamental rights.</w:t>
      </w:r>
      <w:r>
        <w:t xml:space="preserve"> There are many ways a person can be harmed by the revelation </w:t>
      </w:r>
      <w:r w:rsidRPr="00833BD8">
        <w:rPr>
          <w:highlight w:val="yellow"/>
        </w:rPr>
        <w:t>of</w:t>
      </w:r>
      <w:r w:rsidRPr="00833BD8">
        <w:rPr>
          <w:highlight w:val="yellow"/>
          <w:u w:val="single"/>
        </w:rPr>
        <w:t xml:space="preserve"> sensitive personal information. Medical records, psychological tests and interviews</w:t>
      </w:r>
      <w:r w:rsidRPr="00833BD8">
        <w:rPr>
          <w:u w:val="single"/>
        </w:rPr>
        <w:t>,</w:t>
      </w:r>
      <w:r>
        <w:t xml:space="preserve"> court records, financial records--whether from banks, credit bureaus or the IRS--welfare records, sites visited on the Internet and a variety of other sources </w:t>
      </w:r>
      <w:r w:rsidRPr="00833BD8">
        <w:rPr>
          <w:highlight w:val="yellow"/>
          <w:u w:val="single"/>
        </w:rPr>
        <w:t>hold</w:t>
      </w:r>
      <w:r>
        <w:t xml:space="preserve"> many</w:t>
      </w:r>
      <w:r w:rsidRPr="00833BD8">
        <w:rPr>
          <w:rStyle w:val="StyleUnderline"/>
        </w:rPr>
        <w:t xml:space="preserve"> </w:t>
      </w:r>
      <w:r w:rsidRPr="00833BD8">
        <w:rPr>
          <w:rStyle w:val="StyleUnderline"/>
          <w:highlight w:val="yellow"/>
        </w:rPr>
        <w:t>intimate details of a person's life</w:t>
      </w:r>
      <w:r w:rsidRPr="00833BD8">
        <w:rPr>
          <w:rStyle w:val="StyleUnderline"/>
        </w:rPr>
        <w:t>. The revelation of such information can leave the subjects vulnerable to</w:t>
      </w:r>
      <w:r>
        <w:t xml:space="preserve"> many </w:t>
      </w:r>
      <w:r w:rsidRPr="00833BD8">
        <w:rPr>
          <w:rStyle w:val="StyleUnderline"/>
        </w:rPr>
        <w:t>abuses</w:t>
      </w:r>
      <w:r>
        <w:t>. Good information is needed for good decisions</w:t>
      </w:r>
      <w:r w:rsidRPr="00833BD8">
        <w:rPr>
          <w:rStyle w:val="StyleUnderline"/>
        </w:rPr>
        <w:t xml:space="preserve">. It might seem like the more information the better. But </w:t>
      </w:r>
      <w:r w:rsidRPr="00833BD8">
        <w:rPr>
          <w:rStyle w:val="StyleUnderline"/>
          <w:highlight w:val="yellow"/>
        </w:rPr>
        <w:t>sometimes that information is misused, or even used for malicious purposes</w:t>
      </w:r>
      <w:r w:rsidRPr="00833BD8">
        <w:rPr>
          <w:highlight w:val="yellow"/>
        </w:rPr>
        <w:t>.</w:t>
      </w:r>
      <w:r>
        <w:t xml:space="preserve"> </w:t>
      </w:r>
      <w:r w:rsidRPr="00833BD8">
        <w:rPr>
          <w:highlight w:val="yellow"/>
        </w:rPr>
        <w:t xml:space="preserve">For example, </w:t>
      </w:r>
      <w:r w:rsidRPr="00833BD8">
        <w:rPr>
          <w:rStyle w:val="StyleUnderline"/>
          <w:highlight w:val="yellow"/>
        </w:rPr>
        <w:t>there is a great deal of misunderstanding in our society about mental illness and those who suffer from it.</w:t>
      </w:r>
      <w:r w:rsidRPr="00833BD8">
        <w:rPr>
          <w:rStyle w:val="StyleUnderline"/>
        </w:rPr>
        <w:t xml:space="preserve"> 1 If it becomes known that a person has a history of mental illness, that person could be harassed and shunned by neighbors</w:t>
      </w:r>
      <w:r w:rsidRPr="00833BD8">
        <w:t xml:space="preserve">. </w:t>
      </w:r>
      <w:r w:rsidRPr="00833BD8">
        <w:rPr>
          <w:rStyle w:val="StyleUnderline"/>
        </w:rPr>
        <w:t xml:space="preserve">The </w:t>
      </w:r>
      <w:r w:rsidRPr="00833BD8">
        <w:rPr>
          <w:rStyle w:val="StyleUnderline"/>
          <w:highlight w:val="yellow"/>
        </w:rPr>
        <w:t>insensitive remarks and behavior of others can cause the person serious distress and embarrassment</w:t>
      </w:r>
      <w:r w:rsidRPr="00833BD8">
        <w:rPr>
          <w:rStyle w:val="StyleUnderline"/>
        </w:rPr>
        <w:t>.</w:t>
      </w:r>
      <w:r>
        <w:t xml:space="preserve"> </w:t>
      </w:r>
      <w:r w:rsidRPr="00833BD8">
        <w:rPr>
          <w:rStyle w:val="StyleUnderline"/>
          <w:highlight w:val="yellow"/>
        </w:rPr>
        <w:t>Because of prejudice and discrimination, a mentally ill person</w:t>
      </w:r>
      <w:r w:rsidRPr="00833BD8">
        <w:rPr>
          <w:rStyle w:val="StyleUnderline"/>
        </w:rPr>
        <w:t xml:space="preserve"> who is quite </w:t>
      </w:r>
      <w:r w:rsidRPr="00833BD8">
        <w:rPr>
          <w:rStyle w:val="StyleUnderline"/>
          <w:highlight w:val="yellow"/>
        </w:rPr>
        <w:t>capable of living a normal, productive life can be denied housing, employment and other basic needs.</w:t>
      </w:r>
      <w:r w:rsidRPr="00833BD8">
        <w:rPr>
          <w:rStyle w:val="StyleUnderline"/>
        </w:rPr>
        <w:t xml:space="preserve"> Similarly someone with an arrest record, even where there is no conviction and the person is in fact innocent, can suffer severe harassment and discrimination.</w:t>
      </w:r>
      <w:r>
        <w:t xml:space="preserve"> A number of studies have shown that employers are far less likely to hire someone with an arrest record, even when the charges have been dropped or the person has been acquitted.2 In addition, because subjects can be damaged so seriously by the release of sensitive personal information, they are also vulnerable to blackmail and extortion by those who have access to that information. </w:t>
      </w:r>
      <w:r w:rsidRPr="00833BD8">
        <w:rPr>
          <w:rStyle w:val="StyleUnderline"/>
          <w:highlight w:val="yellow"/>
        </w:rPr>
        <w:t>Privacy protection is necessary to safeguard against such abuses.</w:t>
      </w:r>
      <w:r>
        <w:t xml:space="preserve"> </w:t>
      </w:r>
      <w:r w:rsidRPr="00833BD8">
        <w:rPr>
          <w:rStyle w:val="StyleUnderline"/>
        </w:rPr>
        <w:t xml:space="preserve">Autonomy is part of </w:t>
      </w:r>
      <w:r w:rsidRPr="00833BD8">
        <w:rPr>
          <w:rStyle w:val="StyleUnderline"/>
          <w:highlight w:val="yellow"/>
        </w:rPr>
        <w:t>the broader issue of human dignity</w:t>
      </w:r>
      <w:r w:rsidRPr="00833BD8">
        <w:rPr>
          <w:rStyle w:val="StyleUnderline"/>
        </w:rPr>
        <w:t xml:space="preserve">, that </w:t>
      </w:r>
      <w:r w:rsidRPr="00833BD8">
        <w:rPr>
          <w:rStyle w:val="StyleUnderline"/>
          <w:highlight w:val="yellow"/>
        </w:rPr>
        <w:t>is, the obligation to treat people not merely as means, to be bought and sold and used, but as valuable and worthy of respect in themselves</w:t>
      </w:r>
      <w:r w:rsidRPr="00833BD8">
        <w:rPr>
          <w:rStyle w:val="StyleUnderline"/>
        </w:rPr>
        <w:t>.</w:t>
      </w:r>
      <w:r w:rsidRPr="003E5950">
        <w:t xml:space="preserve"> As the foregoing has made clear, personal information is an extension of the person. To have access to that information is to have access to the person in a particularly intimate way. </w:t>
      </w:r>
      <w:r w:rsidRPr="00833BD8">
        <w:rPr>
          <w:rStyle w:val="StyleUnderline"/>
        </w:rPr>
        <w:t>When some personal information is taken and sold or distributed, especially against the person's will</w:t>
      </w:r>
      <w:r w:rsidRPr="003E5950">
        <w:t>, whether it is a diary or personal letters, a record of buying habits, grades in school, a list of friends and associates or a psychological history</w:t>
      </w:r>
      <w:r w:rsidRPr="00833BD8">
        <w:rPr>
          <w:rStyle w:val="StyleUnderline"/>
        </w:rPr>
        <w:t>, it is as if some part of the person has been alienated and turned into a commodity. In that way the person is treated merely as a thing, a means to be used for some other end.</w:t>
      </w:r>
      <w:r>
        <w:t xml:space="preserve"> </w:t>
      </w:r>
      <w:r w:rsidRPr="00C05165">
        <w:rPr>
          <w:rStyle w:val="Emphasis"/>
          <w:highlight w:val="yellow"/>
        </w:rPr>
        <w:t>This ability to develop one's unique individuality is especially important in a democracy, which values and depends</w:t>
      </w:r>
      <w:r w:rsidRPr="00C05165">
        <w:rPr>
          <w:rStyle w:val="Emphasis"/>
        </w:rPr>
        <w:t xml:space="preserve"> </w:t>
      </w:r>
      <w:r w:rsidRPr="00C05165">
        <w:rPr>
          <w:rStyle w:val="Emphasis"/>
          <w:highlight w:val="yellow"/>
        </w:rPr>
        <w:t>on</w:t>
      </w:r>
      <w:r w:rsidRPr="00833BD8">
        <w:rPr>
          <w:rStyle w:val="StyleUnderline"/>
        </w:rPr>
        <w:t xml:space="preserve"> creativity, nonconformism and </w:t>
      </w:r>
      <w:r w:rsidRPr="00C05165">
        <w:rPr>
          <w:rStyle w:val="Emphasis"/>
          <w:highlight w:val="yellow"/>
        </w:rPr>
        <w:t>the free interchange of diverse ideas</w:t>
      </w:r>
      <w:r w:rsidRPr="00833BD8">
        <w:rPr>
          <w:rStyle w:val="StyleUnderline"/>
        </w:rPr>
        <w:t xml:space="preserve">. </w:t>
      </w:r>
      <w:r w:rsidRPr="003E5950">
        <w:t>That is where a democracy gets its vitality. Thus, as Westin has observed, "Just as</w:t>
      </w:r>
      <w:r w:rsidRPr="00833BD8">
        <w:rPr>
          <w:rStyle w:val="StyleUnderline"/>
        </w:rPr>
        <w:t xml:space="preserve"> a social balance favoring disclosure and surveillance over </w:t>
      </w:r>
      <w:r w:rsidRPr="00833BD8">
        <w:rPr>
          <w:rStyle w:val="StyleUnderline"/>
          <w:highlight w:val="yellow"/>
        </w:rPr>
        <w:t>privacy is a functional necessity</w:t>
      </w:r>
      <w:r w:rsidRPr="00833BD8">
        <w:rPr>
          <w:rStyle w:val="StyleUnderline"/>
        </w:rPr>
        <w:t xml:space="preserve"> for totalitarian systems, so a balance </w:t>
      </w:r>
      <w:r w:rsidRPr="00833BD8">
        <w:rPr>
          <w:rStyle w:val="StyleUnderline"/>
          <w:highlight w:val="yellow"/>
        </w:rPr>
        <w:t>that</w:t>
      </w:r>
      <w:r w:rsidRPr="00833BD8">
        <w:rPr>
          <w:rStyle w:val="StyleUnderline"/>
        </w:rPr>
        <w:t xml:space="preserve"> ensures strong citadels of individual and group privacy and limits both disclosure and surveillance </w:t>
      </w:r>
      <w:r w:rsidRPr="00833BD8">
        <w:rPr>
          <w:rStyle w:val="StyleUnderline"/>
          <w:highlight w:val="yellow"/>
        </w:rPr>
        <w:t>is a</w:t>
      </w:r>
      <w:r w:rsidRPr="00833BD8">
        <w:rPr>
          <w:rStyle w:val="StyleUnderline"/>
        </w:rPr>
        <w:t xml:space="preserve"> </w:t>
      </w:r>
      <w:r w:rsidRPr="00833BD8">
        <w:rPr>
          <w:rStyle w:val="StyleUnderline"/>
          <w:highlight w:val="yellow"/>
        </w:rPr>
        <w:t>prerequisite</w:t>
      </w:r>
      <w:r w:rsidRPr="00833BD8">
        <w:rPr>
          <w:rStyle w:val="StyleUnderline"/>
        </w:rPr>
        <w:t xml:space="preserve"> </w:t>
      </w:r>
      <w:r w:rsidRPr="00833BD8">
        <w:rPr>
          <w:rStyle w:val="StyleUnderline"/>
          <w:highlight w:val="yellow"/>
        </w:rPr>
        <w:t>for</w:t>
      </w:r>
      <w:r w:rsidRPr="00833BD8">
        <w:rPr>
          <w:rStyle w:val="StyleUnderline"/>
        </w:rPr>
        <w:t xml:space="preserve"> liberal </w:t>
      </w:r>
      <w:r w:rsidRPr="00833BD8">
        <w:rPr>
          <w:rStyle w:val="StyleUnderline"/>
          <w:highlight w:val="yellow"/>
        </w:rPr>
        <w:t>democratic societies</w:t>
      </w:r>
      <w:r w:rsidRPr="00833BD8">
        <w:rPr>
          <w:rStyle w:val="StyleUnderline"/>
        </w:rPr>
        <w:t>.</w:t>
      </w:r>
      <w:r w:rsidRPr="003E5950">
        <w:t xml:space="preserve"> The democratic society relies on publicity as a control over government</w:t>
      </w:r>
      <w:r w:rsidRPr="00833BD8">
        <w:rPr>
          <w:rStyle w:val="StyleUnderline"/>
        </w:rPr>
        <w:t xml:space="preserve">, </w:t>
      </w:r>
      <w:r w:rsidRPr="00833BD8">
        <w:rPr>
          <w:rStyle w:val="StyleUnderline"/>
          <w:highlight w:val="yellow"/>
        </w:rPr>
        <w:t>and</w:t>
      </w:r>
      <w:r w:rsidRPr="003E5950">
        <w:t xml:space="preserve"> on </w:t>
      </w:r>
      <w:r w:rsidRPr="00833BD8">
        <w:t xml:space="preserve">privacy </w:t>
      </w:r>
      <w:r w:rsidRPr="00833BD8">
        <w:rPr>
          <w:rStyle w:val="StyleUnderline"/>
          <w:highlight w:val="yellow"/>
        </w:rPr>
        <w:t>as a shield for group and individual life</w:t>
      </w:r>
      <w:r w:rsidRPr="00833BD8">
        <w:rPr>
          <w:rStyle w:val="StyleUnderline"/>
        </w:rPr>
        <w:t>."</w:t>
      </w:r>
      <w:r w:rsidRPr="003E5950">
        <w:t xml:space="preserve"> 13</w:t>
      </w:r>
    </w:p>
    <w:p w:rsidR="001379CD" w:rsidRDefault="001379CD" w:rsidP="001379CD">
      <w:pPr>
        <w:pStyle w:val="Heading2"/>
      </w:pPr>
      <w:r>
        <w:t>*Internals*</w:t>
      </w:r>
    </w:p>
    <w:p w:rsidR="00D119E6" w:rsidRDefault="00D119E6" w:rsidP="00D119E6">
      <w:pPr>
        <w:pStyle w:val="Heading3"/>
      </w:pPr>
      <w:r>
        <w:t>Internal – Discrimination</w:t>
      </w:r>
    </w:p>
    <w:p w:rsidR="00D119E6" w:rsidRPr="002D7865" w:rsidRDefault="002D7865" w:rsidP="002D7865">
      <w:pPr>
        <w:pStyle w:val="Heading4"/>
      </w:pPr>
      <w:r w:rsidRPr="002D7865">
        <w:t>Lack of privacy results in discrimination and causes patients to avoid the health-care industry</w:t>
      </w:r>
    </w:p>
    <w:p w:rsidR="00D119E6" w:rsidRPr="00414D04" w:rsidRDefault="00D119E6" w:rsidP="00D119E6">
      <w:pPr>
        <w:rPr>
          <w:rStyle w:val="Style13ptBold"/>
        </w:rPr>
      </w:pPr>
      <w:r w:rsidRPr="00414D04">
        <w:rPr>
          <w:rStyle w:val="Style13ptBold"/>
        </w:rPr>
        <w:t>Pritts 08</w:t>
      </w:r>
    </w:p>
    <w:p w:rsidR="00D119E6" w:rsidRDefault="00D119E6" w:rsidP="00D119E6">
      <w:r>
        <w:t xml:space="preserve">(Joy, JD, National Academy of Sciences, “The Importance and Value of Protecting the Privacy of Health Information: The Roles of the HIPAA Privacy Rule and the Common Rule in Health Research,” 2008, </w:t>
      </w:r>
      <w:hyperlink r:id="rId50" w:history="1">
        <w:r w:rsidRPr="00BB2281">
          <w:rPr>
            <w:rStyle w:val="Hyperlink"/>
          </w:rPr>
          <w:t>http://www.iom.edu/~/media/Files/Activity%20Files/Research/HIPAAandResearch/PrittsPrivacyFinalDraftweb.ashx</w:t>
        </w:r>
      </w:hyperlink>
      <w:r>
        <w:t>) //jdi-mm</w:t>
      </w:r>
    </w:p>
    <w:p w:rsidR="00D119E6" w:rsidRPr="002D7865" w:rsidRDefault="00D119E6" w:rsidP="00D119E6">
      <w:pPr>
        <w:rPr>
          <w:sz w:val="16"/>
        </w:rPr>
      </w:pPr>
      <w:r w:rsidRPr="002D7865">
        <w:rPr>
          <w:sz w:val="16"/>
        </w:rPr>
        <w:t xml:space="preserve">Studies focusing on genetic information show that </w:t>
      </w:r>
      <w:r w:rsidRPr="002B61B9">
        <w:rPr>
          <w:rStyle w:val="Emphasis"/>
          <w:highlight w:val="yellow"/>
        </w:rPr>
        <w:t>individuals go to great lengths to keep their genetic information private and out of the hands of their insurers and employers</w:t>
      </w:r>
      <w:r w:rsidRPr="002D7865">
        <w:rPr>
          <w:sz w:val="16"/>
        </w:rPr>
        <w:t xml:space="preserve">. Even </w:t>
      </w:r>
      <w:r w:rsidRPr="002D7865">
        <w:rPr>
          <w:rStyle w:val="StyleUnderline"/>
        </w:rPr>
        <w:t>health care providers are affected by these concerns. In a survey of cancer-genetics specialists, more than half indicated that they would pay out of pocket rather than bill their insurance companies for genetic testing, for fear of genetic discrimination</w:t>
      </w:r>
      <w:r w:rsidRPr="002D7865">
        <w:rPr>
          <w:sz w:val="16"/>
        </w:rPr>
        <w:t xml:space="preserve">.50 While surveys do not reveal a significant percentage of individuals who have experienced such discrimination, geneticists have reported that approximately 550 individuals were refused employment, fired or denied life insurance based on their genetic constitution.51 In addition, </w:t>
      </w:r>
      <w:r w:rsidRPr="002B61B9">
        <w:rPr>
          <w:rStyle w:val="StyleUnderline"/>
          <w:highlight w:val="yellow"/>
        </w:rPr>
        <w:t>studies</w:t>
      </w:r>
      <w:r w:rsidRPr="002D7865">
        <w:rPr>
          <w:rStyle w:val="StyleUnderline"/>
        </w:rPr>
        <w:t xml:space="preserve"> in the United Kingdom </w:t>
      </w:r>
      <w:r w:rsidRPr="002B61B9">
        <w:rPr>
          <w:rStyle w:val="StyleUnderline"/>
          <w:highlight w:val="yellow"/>
        </w:rPr>
        <w:t>suggested</w:t>
      </w:r>
      <w:r w:rsidRPr="002D7865">
        <w:rPr>
          <w:rStyle w:val="StyleUnderline"/>
        </w:rPr>
        <w:t xml:space="preserve"> that </w:t>
      </w:r>
      <w:r w:rsidRPr="002B61B9">
        <w:rPr>
          <w:rStyle w:val="StyleUnderline"/>
          <w:highlight w:val="yellow"/>
        </w:rPr>
        <w:t>while insurers in that country do not have a full grasp on the meaning of genetic information and do not assess or act in accord with the actuarial risks presented by the information.52 There is, therefore, some legitimate basis to individuals’ concerns about potential economic harm and the need to protect the privacy of their genetic information</w:t>
      </w:r>
      <w:r w:rsidRPr="002D7865">
        <w:rPr>
          <w:sz w:val="16"/>
        </w:rPr>
        <w:t>.</w:t>
      </w:r>
    </w:p>
    <w:p w:rsidR="00FC1953" w:rsidRDefault="00FC1953" w:rsidP="00FC1953">
      <w:pPr>
        <w:pStyle w:val="Heading4"/>
      </w:pPr>
      <w:r>
        <w:t>Tracking of medical records can be used for governmental discrimination</w:t>
      </w:r>
    </w:p>
    <w:p w:rsidR="00FC1953" w:rsidRPr="00F97F61" w:rsidRDefault="00FC1953" w:rsidP="00FC1953">
      <w:pPr>
        <w:rPr>
          <w:rStyle w:val="Style13ptBold"/>
        </w:rPr>
      </w:pPr>
      <w:r w:rsidRPr="00F97F61">
        <w:rPr>
          <w:rStyle w:val="Style13ptBold"/>
        </w:rPr>
        <w:t>Fisher 99</w:t>
      </w:r>
    </w:p>
    <w:p w:rsidR="00FC1953" w:rsidRDefault="00FC1953" w:rsidP="00FC1953">
      <w:r>
        <w:t xml:space="preserve">(Barbara, National Vaccine Information Center, “How The Plan To Force Vaccination Gave Birth To The National ID, A Government Health Records Database, and the End of Medical Privacy,” 1999, </w:t>
      </w:r>
      <w:hyperlink r:id="rId51" w:history="1">
        <w:r w:rsidRPr="004C6C99">
          <w:rPr>
            <w:rStyle w:val="Hyperlink"/>
          </w:rPr>
          <w:t>http://www.nvic.org/vaccine-laws/tracking-system-and-privacy/the-national-electronic-tracking-registry.aspx</w:t>
        </w:r>
      </w:hyperlink>
      <w:r>
        <w:t>) /jdi-mm</w:t>
      </w:r>
    </w:p>
    <w:p w:rsidR="00FC1953" w:rsidRPr="008255F2" w:rsidRDefault="00FC1953" w:rsidP="00FC1953">
      <w:pPr>
        <w:rPr>
          <w:sz w:val="16"/>
        </w:rPr>
      </w:pPr>
      <w:r w:rsidRPr="002B61B9">
        <w:rPr>
          <w:rStyle w:val="StyleUnderline"/>
          <w:highlight w:val="yellow"/>
        </w:rPr>
        <w:t>The government push for a national ID and national electronic medical records database originated with the desire</w:t>
      </w:r>
      <w:r w:rsidRPr="00065AEC">
        <w:rPr>
          <w:rStyle w:val="StyleUnderline"/>
        </w:rPr>
        <w:t xml:space="preserve"> </w:t>
      </w:r>
      <w:r w:rsidRPr="008255F2">
        <w:rPr>
          <w:sz w:val="16"/>
        </w:rPr>
        <w:t xml:space="preserve">by government and industry to find an institutional mechanism </w:t>
      </w:r>
      <w:r w:rsidRPr="002B61B9">
        <w:rPr>
          <w:rStyle w:val="StyleUnderline"/>
          <w:highlight w:val="yellow"/>
        </w:rPr>
        <w:t>to enforce mandatory vaccination</w:t>
      </w:r>
      <w:r w:rsidRPr="00065AEC">
        <w:rPr>
          <w:rStyle w:val="StyleUnderline"/>
        </w:rPr>
        <w:t xml:space="preserve">. </w:t>
      </w:r>
      <w:r w:rsidRPr="008255F2">
        <w:rPr>
          <w:sz w:val="16"/>
        </w:rPr>
        <w:t>The</w:t>
      </w:r>
      <w:r w:rsidRPr="00065AEC">
        <w:rPr>
          <w:rStyle w:val="StyleUnderline"/>
        </w:rPr>
        <w:t xml:space="preserve"> </w:t>
      </w:r>
      <w:r w:rsidRPr="002B61B9">
        <w:rPr>
          <w:rStyle w:val="StyleUnderline"/>
          <w:highlight w:val="yellow"/>
        </w:rPr>
        <w:t>linking of state vaccine tracking registries to a federally-operated national medical records database can be used</w:t>
      </w:r>
      <w:r w:rsidRPr="00065AEC">
        <w:rPr>
          <w:rStyle w:val="StyleUnderline"/>
        </w:rPr>
        <w:t xml:space="preserve"> for purposes other than enforcing vaccination.</w:t>
      </w:r>
      <w:r w:rsidRPr="008255F2">
        <w:rPr>
          <w:sz w:val="16"/>
        </w:rPr>
        <w:t xml:space="preserve"> </w:t>
      </w:r>
      <w:r w:rsidRPr="00065AEC">
        <w:rPr>
          <w:rStyle w:val="StyleUnderline"/>
        </w:rPr>
        <w:t xml:space="preserve">Electronic tracking systems </w:t>
      </w:r>
      <w:r w:rsidRPr="008255F2">
        <w:rPr>
          <w:sz w:val="16"/>
        </w:rPr>
        <w:t>that enroll citizens without their conscious and voluntary, informed consent,</w:t>
      </w:r>
      <w:r w:rsidRPr="00065AEC">
        <w:rPr>
          <w:rStyle w:val="StyleUnderline"/>
        </w:rPr>
        <w:t xml:space="preserve"> can be used </w:t>
      </w:r>
      <w:r w:rsidRPr="002B61B9">
        <w:rPr>
          <w:rStyle w:val="StyleUnderline"/>
          <w:highlight w:val="yellow"/>
        </w:rPr>
        <w:t>to limit health care choices and impose economic or other societal sanctions on those, who do not agree with government health policy</w:t>
      </w:r>
      <w:r w:rsidRPr="008255F2">
        <w:rPr>
          <w:sz w:val="16"/>
        </w:rPr>
        <w:t>.</w:t>
      </w:r>
      <w:r w:rsidRPr="008255F2">
        <w:rPr>
          <w:rFonts w:ascii="MS Gothic" w:eastAsia="MS Gothic" w:hAnsi="MS Gothic" w:cs="MS Gothic" w:hint="eastAsia"/>
          <w:sz w:val="16"/>
        </w:rPr>
        <w:t>  </w:t>
      </w:r>
    </w:p>
    <w:p w:rsidR="00FC1953" w:rsidRPr="00F126C7" w:rsidRDefault="00FC1953" w:rsidP="00FC1953">
      <w:pPr>
        <w:pStyle w:val="Heading4"/>
      </w:pPr>
      <w:r w:rsidRPr="00F126C7">
        <w:t xml:space="preserve">Surveillance of medical records causes </w:t>
      </w:r>
      <w:r>
        <w:t xml:space="preserve">exploitation of the sick </w:t>
      </w:r>
    </w:p>
    <w:p w:rsidR="00FC1953" w:rsidRPr="00513CEE" w:rsidRDefault="00FC1953" w:rsidP="00FC1953">
      <w:pPr>
        <w:rPr>
          <w:rStyle w:val="Style13ptBold"/>
        </w:rPr>
      </w:pPr>
      <w:r w:rsidRPr="00513CEE">
        <w:rPr>
          <w:rStyle w:val="Style13ptBold"/>
        </w:rPr>
        <w:t>Jolly 14</w:t>
      </w:r>
    </w:p>
    <w:p w:rsidR="00FC1953" w:rsidRDefault="00FC1953" w:rsidP="00FC1953">
      <w:r>
        <w:t xml:space="preserve">(Dave, Last Resistance, “Feds Want Access to Everyone’s Medical Records for Security Purposes,” 2014, </w:t>
      </w:r>
      <w:hyperlink r:id="rId52" w:history="1">
        <w:r w:rsidRPr="004C6C99">
          <w:rPr>
            <w:rStyle w:val="Hyperlink"/>
          </w:rPr>
          <w:t>http://lastresistance.com/5904/feds-want-access-everyones-medical-records-security-purposes/</w:t>
        </w:r>
      </w:hyperlink>
      <w:r>
        <w:t>) /jdi-mm</w:t>
      </w:r>
    </w:p>
    <w:p w:rsidR="00FC1953" w:rsidRPr="002B61B9" w:rsidRDefault="00FC1953" w:rsidP="00FC1953">
      <w:pPr>
        <w:rPr>
          <w:sz w:val="16"/>
        </w:rPr>
      </w:pPr>
      <w:r w:rsidRPr="002B61B9">
        <w:rPr>
          <w:sz w:val="16"/>
        </w:rPr>
        <w:t xml:space="preserve">Chumley is right and I was one of those Obamacare truthers that said early on that it would lead to the government having access to all of our private medical records. Why else would Obamacare require that all of our records be entered and stored in electronic databases that could be accessed by anyone with the right credentials? </w:t>
      </w:r>
      <w:r w:rsidRPr="002B61B9">
        <w:rPr>
          <w:rStyle w:val="StyleUnderline"/>
        </w:rPr>
        <w:t>Having access to your medical records will undoubtedly be used to control what treatments and medications you will allowed access to. It will help the government identify people with serious health issues that are a drain on the system, which in turn will lead to restrictions as to their care in the hopes that they will die sooner, thus ending the financial drain.</w:t>
      </w:r>
    </w:p>
    <w:p w:rsidR="00FC1953" w:rsidRDefault="00FC1953" w:rsidP="00FC1953"/>
    <w:p w:rsidR="00FC1953" w:rsidRDefault="00FC1953" w:rsidP="00FC1953">
      <w:pPr>
        <w:pStyle w:val="Heading3"/>
      </w:pPr>
      <w:r>
        <w:t xml:space="preserve">Internal – Stigma </w:t>
      </w:r>
    </w:p>
    <w:p w:rsidR="00FC1953" w:rsidRDefault="00FC1953" w:rsidP="00FC1953">
      <w:pPr>
        <w:pStyle w:val="Heading4"/>
      </w:pPr>
      <w:r>
        <w:t>Surveillance of medical records kills all freedom and attaches stigma to bodies</w:t>
      </w:r>
    </w:p>
    <w:p w:rsidR="00FC1953" w:rsidRDefault="00FC1953" w:rsidP="00FC1953">
      <w:r w:rsidRPr="00B628CF">
        <w:rPr>
          <w:rStyle w:val="Style13ptBold"/>
        </w:rPr>
        <w:t>Hollingsworth 14</w:t>
      </w:r>
    </w:p>
    <w:p w:rsidR="00FC1953" w:rsidRDefault="00FC1953" w:rsidP="00FC1953">
      <w:r>
        <w:t xml:space="preserve">(Barbara, CNS News, “Federal ‘Biosurveillance’ Plan Seeking Direct Access to Americans’ Private Medical Records,” May 20, 2014, </w:t>
      </w:r>
      <w:hyperlink r:id="rId53" w:history="1">
        <w:r w:rsidRPr="004C6C99">
          <w:rPr>
            <w:rStyle w:val="Hyperlink"/>
          </w:rPr>
          <w:t>http://cnsnews.com/news/article/barbara-hollingsworth/federal-biosurveillance-plan-seeking-direct-access-americans</w:t>
        </w:r>
      </w:hyperlink>
      <w:r>
        <w:t>) /jdi-mm</w:t>
      </w:r>
    </w:p>
    <w:p w:rsidR="00FC1953" w:rsidRPr="00B628CF" w:rsidRDefault="00FC1953" w:rsidP="00FC1953">
      <w:r>
        <w:t xml:space="preserve"> “I think </w:t>
      </w:r>
      <w:r w:rsidRPr="002B61B9">
        <w:rPr>
          <w:rStyle w:val="StyleUnderline"/>
        </w:rPr>
        <w:t>people are worried about things like HIV or something stigmatizing</w:t>
      </w:r>
      <w:r>
        <w:t xml:space="preserve"> or embarrassing. But </w:t>
      </w:r>
      <w:r w:rsidRPr="002B61B9">
        <w:rPr>
          <w:rStyle w:val="StyleUnderline"/>
        </w:rPr>
        <w:t>they should be very concerned about the fact that this is really a sweeping strategy to oversee your entire life with the intention of keeping you, and making you keep yourself, healthy</w:t>
      </w:r>
      <w:r>
        <w:t xml:space="preserve">,” she continued. “And that is a government that is too big. </w:t>
      </w:r>
      <w:r w:rsidRPr="002B61B9">
        <w:rPr>
          <w:rStyle w:val="StyleUnderline"/>
        </w:rPr>
        <w:t>That is a government that says you have no freedom,</w:t>
      </w:r>
      <w:r>
        <w:t xml:space="preserve"> because if you are not free from surveillance, you are not free.”</w:t>
      </w:r>
    </w:p>
    <w:p w:rsidR="00FC1953" w:rsidRDefault="00FC1953" w:rsidP="00FC1953">
      <w:pPr>
        <w:pStyle w:val="Heading2"/>
      </w:pPr>
      <w:r>
        <w:t>*Impacts*</w:t>
      </w:r>
    </w:p>
    <w:p w:rsidR="00FC1953" w:rsidRPr="00727B6D" w:rsidRDefault="00FC1953" w:rsidP="00FC1953">
      <w:pPr>
        <w:pStyle w:val="Heading3"/>
        <w:rPr>
          <w:lang w:eastAsia="ko-KR"/>
        </w:rPr>
      </w:pPr>
      <w:r>
        <w:rPr>
          <w:lang w:eastAsia="ko-KR"/>
        </w:rPr>
        <w:t>Impact – S.V. Before War</w:t>
      </w:r>
    </w:p>
    <w:p w:rsidR="00FC1953" w:rsidRPr="00727B6D" w:rsidRDefault="00FC1953" w:rsidP="00FC1953">
      <w:pPr>
        <w:pStyle w:val="Heading4"/>
      </w:pPr>
      <w:r w:rsidRPr="00727B6D">
        <w:t>A crisis focused ethic is wrong – attention to isolated instances of warfare ignores the daily horrors of structural violence. This is the precondition for any war to happen</w:t>
      </w:r>
    </w:p>
    <w:p w:rsidR="00FC1953" w:rsidRPr="00B42449" w:rsidRDefault="00FC1953" w:rsidP="00FC1953">
      <w:pPr>
        <w:rPr>
          <w:rStyle w:val="Style13ptBold"/>
        </w:rPr>
      </w:pPr>
      <w:r w:rsidRPr="00B42449">
        <w:rPr>
          <w:rStyle w:val="Style13ptBold"/>
        </w:rPr>
        <w:t xml:space="preserve">Cuomo 96 </w:t>
      </w:r>
    </w:p>
    <w:p w:rsidR="00FC1953" w:rsidRPr="00B42449" w:rsidRDefault="00FC1953" w:rsidP="00FC1953">
      <w:r w:rsidRPr="00B42449">
        <w:t>– PhD, University of Wisconsin-Madison, Department of Philosophy, University of Cincinnati (Chris, Hypatia Fall 1996. Vol. 11, Issue 3, pg 30)</w:t>
      </w:r>
    </w:p>
    <w:p w:rsidR="00FC1953" w:rsidRDefault="00FC1953" w:rsidP="00FC1953">
      <w:pPr>
        <w:jc w:val="both"/>
        <w:rPr>
          <w:color w:val="000000"/>
          <w:u w:val="single"/>
        </w:rPr>
      </w:pPr>
      <w:r w:rsidRPr="00727B6D">
        <w:rPr>
          <w:sz w:val="12"/>
        </w:rPr>
        <w:t xml:space="preserve">In "Gender and `Postmodern' War," Robin Schott introduces some of the ways in which </w:t>
      </w:r>
      <w:r w:rsidRPr="00B42449">
        <w:rPr>
          <w:rStyle w:val="StyleUnderline"/>
        </w:rPr>
        <w:t>war is</w:t>
      </w:r>
      <w:r w:rsidRPr="00727B6D">
        <w:rPr>
          <w:sz w:val="12"/>
        </w:rPr>
        <w:t xml:space="preserve"> currently </w:t>
      </w:r>
      <w:r w:rsidRPr="00B42449">
        <w:rPr>
          <w:rStyle w:val="StyleUnderline"/>
        </w:rPr>
        <w:t>best seen not as an event but as a presence</w:t>
      </w:r>
      <w:r w:rsidRPr="00727B6D">
        <w:rPr>
          <w:sz w:val="12"/>
        </w:rPr>
        <w:t xml:space="preserve"> (</w:t>
      </w:r>
      <w:r w:rsidRPr="00727B6D">
        <w:rPr>
          <w:sz w:val="12"/>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727B6D">
        <w:rPr>
          <w:sz w:val="12"/>
        </w:rPr>
        <w:t xml:space="preserve">    </w:t>
      </w:r>
      <w:r w:rsidRPr="00B42449">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727B6D">
        <w:rPr>
          <w:color w:val="000000"/>
          <w:u w:val="single"/>
        </w:rPr>
        <w:t>.</w:t>
      </w:r>
      <w:r w:rsidRPr="00727B6D">
        <w:rPr>
          <w:sz w:val="12"/>
        </w:rPr>
        <w:t xml:space="preserve"> These effects are relevant to feminists in a number of ways because </w:t>
      </w:r>
      <w:r w:rsidRPr="00B42449">
        <w:rPr>
          <w:rStyle w:val="StyleUnderline"/>
        </w:rPr>
        <w:t>military practices</w:t>
      </w:r>
      <w:r w:rsidRPr="00727B6D">
        <w:rPr>
          <w:sz w:val="12"/>
        </w:rPr>
        <w:t xml:space="preserve"> and institutions help </w:t>
      </w:r>
      <w:r w:rsidRPr="00B42449">
        <w:rPr>
          <w:rStyle w:val="StyleUnderline"/>
        </w:rPr>
        <w:t>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w:t>
      </w:r>
      <w:r w:rsidRPr="00727B6D">
        <w:rPr>
          <w:sz w:val="12"/>
        </w:rPr>
        <w:t xml:space="preserve">. For any feminism that aims to resist oppression and create alternative social and political options, </w:t>
      </w:r>
      <w:r w:rsidRPr="00B42449">
        <w:rPr>
          <w:rStyle w:val="StyleUnderline"/>
        </w:rPr>
        <w:t>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polar opposite of war.</w:t>
      </w:r>
      <w:r w:rsidRPr="00727B6D">
        <w:rPr>
          <w:sz w:val="12"/>
        </w:rPr>
        <w:t xml:space="preserve"> It is particularly easy for those whose lives are shaped by the safety of privilege, and who do not regularly encounter the realities of militarism, to maintain this false belief. </w:t>
      </w:r>
      <w:r w:rsidRPr="00B42449">
        <w:rPr>
          <w:rStyle w:val="StyleUnderline"/>
        </w:rPr>
        <w:t>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w:t>
      </w:r>
      <w:r w:rsidRPr="00727B6D">
        <w:rPr>
          <w:sz w:val="12"/>
          <w:szCs w:val="10"/>
        </w:rPr>
        <w:t xml:space="preserv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727B6D">
        <w:rPr>
          <w:sz w:val="12"/>
        </w:rPr>
        <w:t xml:space="preserve"> </w:t>
      </w:r>
      <w:r w:rsidRPr="00B42449">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r w:rsidRPr="00727B6D">
        <w:rPr>
          <w:color w:val="000000"/>
          <w:u w:val="single"/>
        </w:rPr>
        <w:t>.</w:t>
      </w:r>
    </w:p>
    <w:p w:rsidR="00FC1953" w:rsidRPr="00FC1953" w:rsidRDefault="00FC1953" w:rsidP="00FC1953"/>
    <w:p w:rsidR="00FC1953" w:rsidRPr="00727B6D" w:rsidRDefault="00FC1953" w:rsidP="00FC1953">
      <w:pPr>
        <w:pStyle w:val="Heading4"/>
      </w:pPr>
      <w:r w:rsidRPr="00727B6D">
        <w:t>A crisis focused ethic is wrong – attention to isolated instances of warfare ignores the daily horrors of structural violence. This is the precondition for any war to happen</w:t>
      </w:r>
    </w:p>
    <w:p w:rsidR="00FC1953" w:rsidRPr="00B42449" w:rsidRDefault="00FC1953" w:rsidP="00FC1953">
      <w:pPr>
        <w:rPr>
          <w:rStyle w:val="Style13ptBold"/>
        </w:rPr>
      </w:pPr>
      <w:r w:rsidRPr="00B42449">
        <w:rPr>
          <w:rStyle w:val="Style13ptBold"/>
        </w:rPr>
        <w:t xml:space="preserve">Cuomo 96 </w:t>
      </w:r>
    </w:p>
    <w:p w:rsidR="00FC1953" w:rsidRPr="00B42449" w:rsidRDefault="00FC1953" w:rsidP="00FC1953">
      <w:r w:rsidRPr="00B42449">
        <w:t>– PhD, University of Wisconsin-Madison, Department of Philosophy, University of Cincinnati (Chris, Hypatia Fall 1996. Vol. 11, Issue 3, pg 30)</w:t>
      </w:r>
    </w:p>
    <w:p w:rsidR="00FC1953" w:rsidRDefault="00FC1953" w:rsidP="00FC1953">
      <w:pPr>
        <w:jc w:val="both"/>
        <w:rPr>
          <w:color w:val="000000"/>
          <w:u w:val="single"/>
        </w:rPr>
      </w:pPr>
      <w:r w:rsidRPr="00727B6D">
        <w:rPr>
          <w:sz w:val="12"/>
        </w:rPr>
        <w:t xml:space="preserve">In "Gender and `Postmodern' War," Robin Schott introduces some of the ways in which </w:t>
      </w:r>
      <w:r w:rsidRPr="00B42449">
        <w:rPr>
          <w:rStyle w:val="StyleUnderline"/>
        </w:rPr>
        <w:t>war is</w:t>
      </w:r>
      <w:r w:rsidRPr="00727B6D">
        <w:rPr>
          <w:sz w:val="12"/>
        </w:rPr>
        <w:t xml:space="preserve"> currently </w:t>
      </w:r>
      <w:r w:rsidRPr="00B42449">
        <w:rPr>
          <w:rStyle w:val="StyleUnderline"/>
        </w:rPr>
        <w:t>best seen not as an event but as a presence</w:t>
      </w:r>
      <w:r w:rsidRPr="00727B6D">
        <w:rPr>
          <w:sz w:val="12"/>
        </w:rPr>
        <w:t xml:space="preserve"> (</w:t>
      </w:r>
      <w:r w:rsidRPr="00727B6D">
        <w:rPr>
          <w:sz w:val="12"/>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727B6D">
        <w:rPr>
          <w:sz w:val="12"/>
        </w:rPr>
        <w:t xml:space="preserve">    </w:t>
      </w:r>
      <w:r w:rsidRPr="00B42449">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727B6D">
        <w:rPr>
          <w:color w:val="000000"/>
          <w:u w:val="single"/>
        </w:rPr>
        <w:t>.</w:t>
      </w:r>
      <w:r w:rsidRPr="00727B6D">
        <w:rPr>
          <w:sz w:val="12"/>
        </w:rPr>
        <w:t xml:space="preserve"> These effects are relevant to feminists in a number of ways because </w:t>
      </w:r>
      <w:r w:rsidRPr="00B42449">
        <w:rPr>
          <w:rStyle w:val="StyleUnderline"/>
        </w:rPr>
        <w:t>military practices</w:t>
      </w:r>
      <w:r w:rsidRPr="00727B6D">
        <w:rPr>
          <w:sz w:val="12"/>
        </w:rPr>
        <w:t xml:space="preserve"> and institutions help </w:t>
      </w:r>
      <w:r w:rsidRPr="00B42449">
        <w:rPr>
          <w:rStyle w:val="StyleUnderline"/>
        </w:rPr>
        <w:t>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w:t>
      </w:r>
      <w:r w:rsidRPr="00727B6D">
        <w:rPr>
          <w:sz w:val="12"/>
        </w:rPr>
        <w:t xml:space="preserve">. For any feminism that aims to resist oppression and create alternative social and political options, </w:t>
      </w:r>
      <w:r w:rsidRPr="00B42449">
        <w:rPr>
          <w:rStyle w:val="StyleUnderline"/>
        </w:rPr>
        <w:t>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polar opposite of war.</w:t>
      </w:r>
      <w:r w:rsidRPr="00727B6D">
        <w:rPr>
          <w:sz w:val="12"/>
        </w:rPr>
        <w:t xml:space="preserve"> It is particularly easy for those whose lives are shaped by the safety of privilege, and who do not regularly encounter the realities of militarism, to maintain this false belief. </w:t>
      </w:r>
      <w:r w:rsidRPr="00B42449">
        <w:rPr>
          <w:rStyle w:val="StyleUnderline"/>
        </w:rPr>
        <w:t>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w:t>
      </w:r>
      <w:r w:rsidRPr="00727B6D">
        <w:rPr>
          <w:sz w:val="12"/>
          <w:szCs w:val="10"/>
        </w:rPr>
        <w:t xml:space="preserv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727B6D">
        <w:rPr>
          <w:sz w:val="12"/>
        </w:rPr>
        <w:t xml:space="preserve"> </w:t>
      </w:r>
      <w:r w:rsidRPr="00B42449">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r w:rsidRPr="00727B6D">
        <w:rPr>
          <w:color w:val="000000"/>
          <w:u w:val="single"/>
        </w:rPr>
        <w:t>.</w:t>
      </w:r>
    </w:p>
    <w:p w:rsidR="00FC1953" w:rsidRDefault="00FC1953" w:rsidP="00FC1953"/>
    <w:p w:rsidR="00E60C42" w:rsidRDefault="00E60C42" w:rsidP="00E60C42">
      <w:pPr>
        <w:pStyle w:val="Heading3"/>
      </w:pPr>
      <w:r>
        <w:t xml:space="preserve">Impact – Ableism </w:t>
      </w:r>
    </w:p>
    <w:p w:rsidR="00E60C42" w:rsidRPr="00163888" w:rsidRDefault="00E60C42" w:rsidP="00E60C42">
      <w:pPr>
        <w:pStyle w:val="Heading4"/>
      </w:pPr>
      <w:r w:rsidRPr="00163888">
        <w:t xml:space="preserve">Independent reason to reject the </w:t>
      </w:r>
      <w:r w:rsidR="00FC1953">
        <w:t>status quo</w:t>
      </w:r>
      <w:r w:rsidRPr="00163888">
        <w:t xml:space="preserve">- ablest policies are pedagogically bankrupt </w:t>
      </w:r>
    </w:p>
    <w:p w:rsidR="00E60C42" w:rsidRPr="00163888" w:rsidRDefault="00E60C42" w:rsidP="00E60C42">
      <w:pPr>
        <w:rPr>
          <w:rFonts w:asciiTheme="majorHAnsi" w:hAnsiTheme="majorHAnsi"/>
        </w:rPr>
      </w:pPr>
      <w:r w:rsidRPr="00163888">
        <w:rPr>
          <w:rStyle w:val="Style13ptBold"/>
          <w:rFonts w:asciiTheme="majorHAnsi" w:hAnsiTheme="majorHAnsi"/>
        </w:rPr>
        <w:t>Breckenridge and Volger 2001</w:t>
      </w:r>
      <w:r w:rsidRPr="00163888">
        <w:rPr>
          <w:rFonts w:asciiTheme="majorHAnsi" w:hAnsiTheme="majorHAnsi"/>
        </w:rPr>
        <w:t xml:space="preserve"> (Carol Appadurai and Candace A, “The Critical Limits of Embodiment: Disability's Criticism”, Public Culture, Volume 13, Number 3, Fall 2011)</w:t>
      </w:r>
    </w:p>
    <w:p w:rsidR="00E60C42" w:rsidRPr="00163888" w:rsidRDefault="00E60C42" w:rsidP="00E60C42">
      <w:pPr>
        <w:rPr>
          <w:rFonts w:asciiTheme="majorHAnsi" w:hAnsiTheme="majorHAnsi"/>
        </w:rPr>
      </w:pPr>
      <w:r w:rsidRPr="00163888">
        <w:rPr>
          <w:rStyle w:val="StyleUnderline"/>
          <w:rFonts w:asciiTheme="majorHAnsi" w:hAnsiTheme="majorHAnsi"/>
        </w:rPr>
        <w:t>No one is ever more than temporarily able-bodied</w:t>
      </w:r>
      <w:r w:rsidRPr="00163888">
        <w:rPr>
          <w:rFonts w:asciiTheme="majorHAnsi" w:hAnsiTheme="majorHAnsi"/>
        </w:rPr>
        <w:t xml:space="preserve">. </w:t>
      </w:r>
      <w:r w:rsidRPr="00163888">
        <w:rPr>
          <w:rStyle w:val="StyleUnderline"/>
          <w:rFonts w:asciiTheme="majorHAnsi" w:hAnsiTheme="majorHAnsi"/>
        </w:rPr>
        <w:t>This</w:t>
      </w:r>
      <w:r w:rsidRPr="00163888">
        <w:rPr>
          <w:rFonts w:asciiTheme="majorHAnsi" w:hAnsiTheme="majorHAnsi"/>
        </w:rPr>
        <w:t xml:space="preserve"> fact </w:t>
      </w:r>
      <w:r w:rsidRPr="00163888">
        <w:rPr>
          <w:rStyle w:val="StyleUnderline"/>
          <w:rFonts w:asciiTheme="majorHAnsi" w:hAnsiTheme="majorHAnsi"/>
        </w:rPr>
        <w:t>frightens those of us who half-imagine ourselves as minds in a material context</w:t>
      </w:r>
      <w:r w:rsidRPr="00163888">
        <w:rPr>
          <w:rFonts w:asciiTheme="majorHAnsi" w:hAnsiTheme="majorHAnsi"/>
        </w:rPr>
        <w:t xml:space="preserve">, who have learned to resent the publicness of race- or sex- or otherwise-marked bodies </w:t>
      </w:r>
      <w:r w:rsidRPr="00163888">
        <w:rPr>
          <w:rStyle w:val="StyleUnderline"/>
          <w:rFonts w:asciiTheme="majorHAnsi" w:hAnsiTheme="majorHAnsi"/>
        </w:rPr>
        <w:t>and</w:t>
      </w:r>
      <w:r w:rsidRPr="00163888">
        <w:rPr>
          <w:rFonts w:asciiTheme="majorHAnsi" w:hAnsiTheme="majorHAnsi"/>
        </w:rPr>
        <w:t xml:space="preserve"> to </w:t>
      </w:r>
      <w:r w:rsidRPr="00163888">
        <w:rPr>
          <w:rStyle w:val="StyleUnderline"/>
          <w:rFonts w:asciiTheme="majorHAnsi" w:hAnsiTheme="majorHAnsi"/>
        </w:rPr>
        <w:t>think theories of embodiment as theories about the subjectivity of able-bodied comportment and practice under conditions of systematic injustice</w:t>
      </w:r>
      <w:r w:rsidRPr="00163888">
        <w:rPr>
          <w:rFonts w:asciiTheme="majorHAnsi" w:hAnsiTheme="majorHAnsi"/>
        </w:rPr>
        <w:t xml:space="preserve">. </w:t>
      </w:r>
      <w:r w:rsidRPr="00163888">
        <w:rPr>
          <w:rStyle w:val="Emphasis"/>
          <w:rFonts w:asciiTheme="majorHAnsi" w:hAnsiTheme="majorHAnsi"/>
        </w:rPr>
        <w:t>From this perspective,</w:t>
      </w:r>
      <w:r w:rsidRPr="00163888">
        <w:rPr>
          <w:rFonts w:asciiTheme="majorHAnsi" w:hAnsiTheme="majorHAnsi"/>
        </w:rPr>
        <w:t xml:space="preserve"> </w:t>
      </w:r>
      <w:r w:rsidRPr="00163888">
        <w:rPr>
          <w:rStyle w:val="StyleUnderline"/>
          <w:rFonts w:asciiTheme="majorHAnsi" w:hAnsiTheme="majorHAnsi"/>
          <w:highlight w:val="yellow"/>
        </w:rPr>
        <w:t>disability studies may be twice marginalized</w:t>
      </w:r>
      <w:r w:rsidRPr="00163888">
        <w:rPr>
          <w:rFonts w:asciiTheme="majorHAnsi" w:hAnsiTheme="majorHAnsi"/>
          <w:highlight w:val="yellow"/>
        </w:rPr>
        <w:t xml:space="preserve"> </w:t>
      </w:r>
      <w:r w:rsidRPr="00163888">
        <w:rPr>
          <w:rFonts w:asciiTheme="majorHAnsi" w:hAnsiTheme="majorHAnsi"/>
        </w:rPr>
        <w:t xml:space="preserve">-- </w:t>
      </w:r>
      <w:r w:rsidRPr="00163888">
        <w:rPr>
          <w:rStyle w:val="StyleUnderline"/>
          <w:rFonts w:asciiTheme="majorHAnsi" w:hAnsiTheme="majorHAnsi"/>
          <w:highlight w:val="yellow"/>
        </w:rPr>
        <w:t>first, by able-bodied anxiety</w:t>
      </w:r>
      <w:r w:rsidRPr="00163888">
        <w:rPr>
          <w:rFonts w:asciiTheme="majorHAnsi" w:hAnsiTheme="majorHAnsi"/>
          <w:highlight w:val="yellow"/>
        </w:rPr>
        <w:t xml:space="preserve">; </w:t>
      </w:r>
      <w:r w:rsidRPr="00163888">
        <w:rPr>
          <w:rStyle w:val="StyleUnderline"/>
          <w:rFonts w:asciiTheme="majorHAnsi" w:hAnsiTheme="majorHAnsi"/>
          <w:highlight w:val="yellow"/>
        </w:rPr>
        <w:t>second, by a tendency to treat disability as just another hindrance to social mobility</w:t>
      </w:r>
      <w:r w:rsidRPr="00163888">
        <w:rPr>
          <w:rStyle w:val="StyleUnderline"/>
          <w:rFonts w:asciiTheme="majorHAnsi" w:hAnsiTheme="majorHAnsi"/>
        </w:rPr>
        <w:t>,</w:t>
      </w:r>
      <w:r w:rsidRPr="00163888">
        <w:rPr>
          <w:rFonts w:asciiTheme="majorHAnsi" w:hAnsiTheme="majorHAnsi"/>
        </w:rPr>
        <w:t xml:space="preserve"> perhaps one best left to medical discourse or descriptive sociology. </w:t>
      </w:r>
      <w:r w:rsidRPr="00163888">
        <w:rPr>
          <w:rStyle w:val="Emphasis"/>
          <w:rFonts w:asciiTheme="majorHAnsi" w:hAnsiTheme="majorHAnsi"/>
          <w:highlight w:val="yellow"/>
        </w:rPr>
        <w:t>New work in disability studies, however, challenges established habits of thought about "having" a body</w:t>
      </w:r>
      <w:r w:rsidRPr="00163888">
        <w:rPr>
          <w:rFonts w:asciiTheme="majorHAnsi" w:hAnsiTheme="majorHAnsi"/>
          <w:highlight w:val="yellow"/>
        </w:rPr>
        <w:t xml:space="preserve">. </w:t>
      </w:r>
      <w:r w:rsidRPr="00163888">
        <w:rPr>
          <w:rStyle w:val="StyleUnderline"/>
          <w:rFonts w:asciiTheme="majorHAnsi" w:hAnsiTheme="majorHAnsi"/>
          <w:highlight w:val="yellow"/>
        </w:rPr>
        <w:t>Disability studies dissolves deeply entrenched mind-and-body distinctions and further destabilizes the concept of the normal</w:t>
      </w:r>
      <w:r w:rsidRPr="00163888">
        <w:rPr>
          <w:rStyle w:val="StyleUnderline"/>
          <w:rFonts w:asciiTheme="majorHAnsi" w:hAnsiTheme="majorHAnsi"/>
        </w:rPr>
        <w:t>,</w:t>
      </w:r>
      <w:r w:rsidRPr="00163888">
        <w:rPr>
          <w:rFonts w:asciiTheme="majorHAnsi" w:hAnsiTheme="majorHAnsi"/>
        </w:rPr>
        <w:t xml:space="preserve"> whose charted internal ambiguities have themselves become too familiar. </w:t>
      </w:r>
      <w:r w:rsidRPr="00163888">
        <w:rPr>
          <w:rStyle w:val="Emphasis"/>
          <w:rFonts w:asciiTheme="majorHAnsi" w:hAnsiTheme="majorHAnsi"/>
          <w:highlight w:val="yellow"/>
        </w:rPr>
        <w:t>An ethics and a politics of disability are crucial to the work of the university</w:t>
      </w:r>
      <w:r w:rsidRPr="00163888">
        <w:rPr>
          <w:rFonts w:asciiTheme="majorHAnsi" w:hAnsiTheme="majorHAnsi"/>
          <w:highlight w:val="yellow"/>
        </w:rPr>
        <w:t xml:space="preserve"> -- </w:t>
      </w:r>
      <w:r w:rsidRPr="00163888">
        <w:rPr>
          <w:rStyle w:val="Emphasis"/>
          <w:rFonts w:asciiTheme="majorHAnsi" w:hAnsiTheme="majorHAnsi"/>
          <w:highlight w:val="yellow"/>
        </w:rPr>
        <w:t>pedagogically</w:t>
      </w:r>
      <w:r w:rsidRPr="00163888">
        <w:rPr>
          <w:rFonts w:asciiTheme="majorHAnsi" w:hAnsiTheme="majorHAnsi"/>
          <w:highlight w:val="yellow"/>
        </w:rPr>
        <w:t xml:space="preserve">, </w:t>
      </w:r>
      <w:r w:rsidRPr="00163888">
        <w:rPr>
          <w:rStyle w:val="Emphasis"/>
          <w:rFonts w:asciiTheme="majorHAnsi" w:hAnsiTheme="majorHAnsi"/>
          <w:highlight w:val="yellow"/>
        </w:rPr>
        <w:t>theoretically</w:t>
      </w:r>
      <w:r w:rsidRPr="00163888">
        <w:rPr>
          <w:rFonts w:asciiTheme="majorHAnsi" w:hAnsiTheme="majorHAnsi"/>
          <w:highlight w:val="yellow"/>
        </w:rPr>
        <w:t xml:space="preserve">, </w:t>
      </w:r>
      <w:r w:rsidRPr="00163888">
        <w:rPr>
          <w:rStyle w:val="StyleUnderline"/>
          <w:rFonts w:asciiTheme="majorHAnsi" w:hAnsiTheme="majorHAnsi"/>
          <w:highlight w:val="yellow"/>
        </w:rPr>
        <w:t>and</w:t>
      </w:r>
      <w:r w:rsidRPr="00163888">
        <w:rPr>
          <w:rFonts w:asciiTheme="majorHAnsi" w:hAnsiTheme="majorHAnsi"/>
          <w:highlight w:val="yellow"/>
        </w:rPr>
        <w:t xml:space="preserve"> </w:t>
      </w:r>
      <w:r w:rsidRPr="00163888">
        <w:rPr>
          <w:rStyle w:val="Emphasis"/>
          <w:rFonts w:asciiTheme="majorHAnsi" w:hAnsiTheme="majorHAnsi"/>
          <w:highlight w:val="yellow"/>
        </w:rPr>
        <w:t>institutionally</w:t>
      </w:r>
      <w:r w:rsidRPr="00163888">
        <w:rPr>
          <w:rFonts w:asciiTheme="majorHAnsi" w:hAnsiTheme="majorHAnsi"/>
          <w:highlight w:val="yellow"/>
        </w:rPr>
        <w:t xml:space="preserve">. </w:t>
      </w:r>
      <w:r w:rsidRPr="00163888">
        <w:rPr>
          <w:rStyle w:val="StyleUnderline"/>
          <w:rFonts w:asciiTheme="majorHAnsi" w:hAnsiTheme="majorHAnsi"/>
          <w:highlight w:val="yellow"/>
        </w:rPr>
        <w:t>But reconfiguring knowledge in light of dis</w:t>
      </w:r>
      <w:r w:rsidRPr="00163888">
        <w:rPr>
          <w:rStyle w:val="StyleUnderline"/>
          <w:rFonts w:asciiTheme="majorHAnsi" w:hAnsiTheme="majorHAnsi"/>
        </w:rPr>
        <w:t>a</w:t>
      </w:r>
      <w:r w:rsidRPr="00163888">
        <w:rPr>
          <w:rStyle w:val="StyleUnderline"/>
          <w:rFonts w:asciiTheme="majorHAnsi" w:hAnsiTheme="majorHAnsi"/>
          <w:highlight w:val="yellow"/>
        </w:rPr>
        <w:t>bility criticism is a project that is likely to take longer than making public space accessible</w:t>
      </w:r>
      <w:r w:rsidRPr="00163888">
        <w:rPr>
          <w:rFonts w:asciiTheme="majorHAnsi" w:hAnsiTheme="majorHAnsi"/>
          <w:highlight w:val="yellow"/>
        </w:rPr>
        <w:t>.</w:t>
      </w:r>
    </w:p>
    <w:p w:rsidR="00E72323" w:rsidRDefault="00E72323" w:rsidP="00E72323">
      <w:pPr>
        <w:pStyle w:val="Heading3"/>
      </w:pPr>
      <w:r>
        <w:t>Impact – Psychological Violence</w:t>
      </w:r>
    </w:p>
    <w:p w:rsidR="00E72323" w:rsidRDefault="00E72323" w:rsidP="00E72323">
      <w:pPr>
        <w:pStyle w:val="Heading4"/>
      </w:pPr>
      <w:r>
        <w:t xml:space="preserve">Racial discrimination results in psychological violence- reject in every instance </w:t>
      </w:r>
    </w:p>
    <w:p w:rsidR="00E72323" w:rsidRDefault="00E72323" w:rsidP="00E72323">
      <w:pPr>
        <w:rPr>
          <w:rStyle w:val="Style13ptBold"/>
        </w:rPr>
      </w:pPr>
      <w:r>
        <w:rPr>
          <w:rStyle w:val="Style13ptBold"/>
        </w:rPr>
        <w:t>Raymond 15</w:t>
      </w:r>
    </w:p>
    <w:p w:rsidR="00E72323" w:rsidRPr="00002638" w:rsidRDefault="00E72323" w:rsidP="00E72323">
      <w:r w:rsidRPr="00002638">
        <w:t>Joan Raymond</w:t>
      </w:r>
      <w:r>
        <w:t xml:space="preserve"> (senior writer at NBC News and Newsweek. Writes on the health and social issues section) </w:t>
      </w:r>
      <w:r w:rsidRPr="00002638">
        <w:t>, 2-3-2014, "," NBC News, http://www.nbcnews.com/health/health-news/racial-discrimination-teen-years-could-create-health-problems-n20276</w:t>
      </w:r>
    </w:p>
    <w:p w:rsidR="00E72323" w:rsidRPr="00FA1203" w:rsidRDefault="00E72323" w:rsidP="00E72323">
      <w:pPr>
        <w:rPr>
          <w:sz w:val="16"/>
        </w:rPr>
      </w:pPr>
      <w:r w:rsidRPr="00C80BA2">
        <w:rPr>
          <w:rStyle w:val="Emphasis"/>
        </w:rPr>
        <w:t>Racial discrimination</w:t>
      </w:r>
      <w:r w:rsidRPr="00FA1203">
        <w:rPr>
          <w:sz w:val="16"/>
        </w:rPr>
        <w:t xml:space="preserve"> isn't just a civil rights issue — it can also </w:t>
      </w:r>
      <w:r w:rsidRPr="00C80BA2">
        <w:rPr>
          <w:rStyle w:val="Emphasis"/>
        </w:rPr>
        <w:t>affect teenagers' health</w:t>
      </w:r>
      <w:r w:rsidRPr="00FA1203">
        <w:rPr>
          <w:sz w:val="16"/>
        </w:rPr>
        <w:t xml:space="preserve">, a new study suggests. </w:t>
      </w:r>
      <w:r w:rsidRPr="00C80BA2">
        <w:rPr>
          <w:rStyle w:val="Emphasis"/>
        </w:rPr>
        <w:t>Adolescents who experienced frequent racial discrimination without emotional support from parents and peers had higher levels of blood pressure, a higher body mass index, and higher levels of stress-related hormones at age 20, placing them at greater risk for chronic disease as they get older.</w:t>
      </w:r>
      <w:r w:rsidRPr="00FA1203">
        <w:rPr>
          <w:sz w:val="16"/>
        </w:rPr>
        <w:t xml:space="preserve"> While other studies have looked at perceived racial discrimination and health among adults, this study, published Monday in the journal Child Development, is the first of its type to track the effects in youth. The good news: Teens who did receive emotional support didn't show the biological effects of racial discrimination. Researchers wanted to look at the relationship between racial discrimination and what scientists call allostatic load, basically the "wear and tear" on the body over time caused by frequent and repeated stressors. Frequent activation of the body's stress response causes a cascade of problems including high blood pressure, cardiac disease, stroke and increases in the body's inflammatory response. The researchers also wanted to determine whether parental and peer support would help mediate that stress, leading to potentially better health outcomes. The study involved 331 African Americans, all of whom lived in the rural South, who were asked to rate the frequency of perceived discrimination at ages 16, 17 and 18. </w:t>
      </w:r>
      <w:r w:rsidRPr="00C80BA2">
        <w:rPr>
          <w:rStyle w:val="Emphasis"/>
        </w:rPr>
        <w:t>These discriminatory events included racially based slurs and insults, disrespectful treatment from community members, physical threats, and false accusations from business employees or law enforcement officials</w:t>
      </w:r>
      <w:r w:rsidRPr="00FA1203">
        <w:rPr>
          <w:sz w:val="16"/>
        </w:rPr>
        <w:t xml:space="preserve">. When the adolescents turned 18, the youths were asked to assess their peer emotional support during these years. Caregivers, too, were surveyed regarding the emotional support they provided, with questions including "If my child talks to me I have suggestions about how to handle problems," and "If my child needs help with school or work, she/he can ask me about it." Blood pressure, body mass and stress-related hormones were assessed when youths turned 20. The researchers controlled for variables including low economic status, depression, or unhealthy behaviors such as drug use, for example, all of which can affect health. Although many African Americans, as well as other minorities, experience discrimination as a stressor, only a small percentage show increases in the biological havoc that stress can cause. "People ask why is that, and one reason we've shown is that it's due to emotional support, which is important at all times in life, but especially </w:t>
      </w:r>
      <w:r w:rsidRPr="00FA1203">
        <w:rPr>
          <w:sz w:val="16"/>
          <w:vertAlign w:val="subscript"/>
        </w:rPr>
        <w:t>during</w:t>
      </w:r>
      <w:r w:rsidRPr="00FA1203">
        <w:rPr>
          <w:sz w:val="16"/>
        </w:rPr>
        <w:t xml:space="preserve"> adolescence,' says lead investigator Gene Brody, Regents Professor and Director of the Center for Family Research at University of Georgia. "These kinds of relationships can be a protective barrier from stress-changing biology." In recent years, </w:t>
      </w:r>
      <w:r w:rsidRPr="00002638">
        <w:rPr>
          <w:rStyle w:val="Emphasis"/>
        </w:rPr>
        <w:t>racial discrimination</w:t>
      </w:r>
      <w:r w:rsidRPr="00FA1203">
        <w:rPr>
          <w:sz w:val="16"/>
        </w:rPr>
        <w:t xml:space="preserve"> as </w:t>
      </w:r>
      <w:r w:rsidRPr="00002638">
        <w:rPr>
          <w:rStyle w:val="Emphasis"/>
        </w:rPr>
        <w:t>a stressor affecting biology has been the subject of numerous studies</w:t>
      </w:r>
      <w:r w:rsidRPr="00FA1203">
        <w:rPr>
          <w:sz w:val="16"/>
        </w:rPr>
        <w:t xml:space="preserve">, mostly involving adults, </w:t>
      </w:r>
      <w:r w:rsidRPr="00002638">
        <w:rPr>
          <w:rStyle w:val="Emphasis"/>
        </w:rPr>
        <w:t>says David Williams,</w:t>
      </w:r>
      <w:r w:rsidRPr="00FA1203">
        <w:rPr>
          <w:sz w:val="16"/>
        </w:rPr>
        <w:t xml:space="preserve"> </w:t>
      </w:r>
      <w:r w:rsidRPr="00002638">
        <w:rPr>
          <w:rStyle w:val="Emphasis"/>
        </w:rPr>
        <w:t>a professor of public health at the Harvard School of Public Health.</w:t>
      </w:r>
      <w:r w:rsidRPr="00FA1203">
        <w:rPr>
          <w:sz w:val="16"/>
        </w:rPr>
        <w:t xml:space="preserve"> Other </w:t>
      </w:r>
      <w:r w:rsidRPr="00002638">
        <w:rPr>
          <w:rStyle w:val="Emphasis"/>
        </w:rPr>
        <w:t>research has shown that racial discrimination and resulting health problems are a global phenomenon. "It is not just an African-American problem, it is a universal problem, affecting the health of disadvantaged populations across the world,"</w:t>
      </w:r>
      <w:r w:rsidRPr="00FA1203">
        <w:rPr>
          <w:sz w:val="16"/>
        </w:rPr>
        <w:t xml:space="preserve"> adds Williams, the developer of "The Everyday Discrimination Scale," which is widely used to assess perceived discrimination. </w:t>
      </w:r>
      <w:r w:rsidRPr="00002638">
        <w:rPr>
          <w:rStyle w:val="Emphasis"/>
        </w:rPr>
        <w:t>"When a person's sense of human dignity is violated, there are physiological consequences."</w:t>
      </w:r>
      <w:r w:rsidRPr="00FA1203">
        <w:rPr>
          <w:sz w:val="16"/>
        </w:rPr>
        <w:t xml:space="preserve"> Although the study does have some limitations since researchers still must determine the mechanism by which parental or peer involvement actually worked in reducing the stress response, it challenges researchers to explain "the how" of their findings, says Megan Gunnar, Regents Professor and Distinguished McKnight University Professor, Institute of Child Development, University of Minnesota. "While we are working out the how this comes about in the body, this study provides us with rich targets for increasing resilience in youth and, as if we needed them, more arguments for working to reduce racism and discrimination in our society." For caregivers the message is simple. "Just sitting with them, gauging how they are doing is not race specific, it is important across all races, and can have a powerful effect in buffering the effects of discrimination," says Brody. </w:t>
      </w:r>
    </w:p>
    <w:p w:rsidR="00E72323" w:rsidRDefault="00E72323" w:rsidP="00E72323">
      <w:pPr>
        <w:pStyle w:val="Heading3"/>
      </w:pPr>
      <w:r>
        <w:t xml:space="preserve">Impact – Physical Health </w:t>
      </w:r>
    </w:p>
    <w:p w:rsidR="00E72323" w:rsidRDefault="00E72323" w:rsidP="00E72323">
      <w:pPr>
        <w:pStyle w:val="Heading4"/>
      </w:pPr>
      <w:r>
        <w:t>Discrimination impacts physical health</w:t>
      </w:r>
      <w:r>
        <w:br/>
      </w:r>
      <w:r w:rsidRPr="005E45CA">
        <w:rPr>
          <w:b w:val="0"/>
          <w:sz w:val="16"/>
        </w:rPr>
        <w:t xml:space="preserve">Mandy </w:t>
      </w:r>
      <w:r w:rsidRPr="005E45CA">
        <w:rPr>
          <w:rStyle w:val="Style13ptBold"/>
        </w:rPr>
        <w:t>Oaklander</w:t>
      </w:r>
      <w:r w:rsidRPr="005E45CA">
        <w:rPr>
          <w:b w:val="0"/>
          <w:sz w:val="16"/>
        </w:rPr>
        <w:t>, Nov. 15, 20</w:t>
      </w:r>
      <w:r w:rsidRPr="005E45CA">
        <w:rPr>
          <w:sz w:val="24"/>
        </w:rPr>
        <w:t>14</w:t>
      </w:r>
      <w:r w:rsidRPr="005E45CA">
        <w:rPr>
          <w:b w:val="0"/>
          <w:sz w:val="16"/>
        </w:rPr>
        <w:t xml:space="preserve">, </w:t>
      </w:r>
      <w:hyperlink r:id="rId54" w:history="1">
        <w:r w:rsidRPr="005E45CA">
          <w:rPr>
            <w:rStyle w:val="Hyperlink"/>
            <w:b w:val="0"/>
            <w:sz w:val="16"/>
          </w:rPr>
          <w:t>http://time.com/3586323/kidneys-health-racism-discrimination/</w:t>
        </w:r>
      </w:hyperlink>
      <w:r w:rsidRPr="005E45CA">
        <w:rPr>
          <w:b w:val="0"/>
          <w:sz w:val="16"/>
        </w:rPr>
        <w:t>, “Racism Could Negatively Impact Your Health, Study Finds”,</w:t>
      </w:r>
      <w:r w:rsidRPr="005E45CA">
        <w:rPr>
          <w:rFonts w:cs="Arial"/>
          <w:b w:val="0"/>
          <w:color w:val="282828"/>
          <w:sz w:val="16"/>
          <w:shd w:val="clear" w:color="auto" w:fill="FFFFFF"/>
        </w:rPr>
        <w:t xml:space="preserve"> Mandy Oaklander writes and edits health news for TIME</w:t>
      </w:r>
      <w:r>
        <w:rPr>
          <w:rFonts w:cs="Arial"/>
          <w:b w:val="0"/>
          <w:color w:val="282828"/>
          <w:sz w:val="16"/>
          <w:shd w:val="clear" w:color="auto" w:fill="FFFFFF"/>
        </w:rPr>
        <w:t>//SP</w:t>
      </w:r>
    </w:p>
    <w:p w:rsidR="00E72323" w:rsidRDefault="00E72323" w:rsidP="00E72323">
      <w:pPr>
        <w:spacing w:line="240" w:lineRule="auto"/>
        <w:contextualSpacing/>
        <w:rPr>
          <w:sz w:val="24"/>
        </w:rPr>
      </w:pPr>
      <w:r w:rsidRPr="005E45CA">
        <w:rPr>
          <w:sz w:val="24"/>
          <w:highlight w:val="yellow"/>
          <w:u w:val="single"/>
        </w:rPr>
        <w:t>Feeling judged because of your race could have a negative impact on your physical health</w:t>
      </w:r>
      <w:r w:rsidRPr="005E45CA">
        <w:rPr>
          <w:sz w:val="24"/>
          <w:u w:val="single"/>
        </w:rPr>
        <w:t>, a new study finds.</w:t>
      </w:r>
      <w:r>
        <w:rPr>
          <w:sz w:val="24"/>
          <w:u w:val="single"/>
        </w:rPr>
        <w:t xml:space="preserve"> </w:t>
      </w:r>
      <w:r w:rsidRPr="005E45CA">
        <w:rPr>
          <w:sz w:val="24"/>
          <w:highlight w:val="yellow"/>
          <w:u w:val="single"/>
        </w:rPr>
        <w:t xml:space="preserve">A team of researchers studied </w:t>
      </w:r>
      <w:r w:rsidRPr="005E45CA">
        <w:rPr>
          <w:sz w:val="24"/>
          <w:u w:val="single"/>
        </w:rPr>
        <w:t xml:space="preserve">1,574 </w:t>
      </w:r>
      <w:r w:rsidRPr="005E45CA">
        <w:rPr>
          <w:sz w:val="24"/>
          <w:highlight w:val="yellow"/>
          <w:u w:val="single"/>
        </w:rPr>
        <w:t>residents of Baltimore</w:t>
      </w:r>
      <w:r w:rsidRPr="005E45CA">
        <w:rPr>
          <w:sz w:val="24"/>
          <w:u w:val="single"/>
        </w:rPr>
        <w:t xml:space="preserve"> as part of the Healthy Aging in Neighborhoods of Diversity across the Life Span study and found that 20% of the subjects reported </w:t>
      </w:r>
      <w:r w:rsidRPr="005E45CA">
        <w:rPr>
          <w:sz w:val="24"/>
          <w:highlight w:val="yellow"/>
          <w:u w:val="single"/>
        </w:rPr>
        <w:t>feeling that they had been racially discriminated against “a lot.”</w:t>
      </w:r>
      <w:r w:rsidRPr="005E45CA">
        <w:rPr>
          <w:sz w:val="24"/>
          <w:u w:val="single"/>
        </w:rPr>
        <w:t xml:space="preserve"> Even after the researchers adjusted the results for race, this group had higher systolic blood pressure than those who perceived only a little discrimination.</w:t>
      </w:r>
      <w:r>
        <w:rPr>
          <w:sz w:val="24"/>
          <w:u w:val="single"/>
        </w:rPr>
        <w:t xml:space="preserve"> </w:t>
      </w:r>
      <w:r w:rsidRPr="005E45CA">
        <w:rPr>
          <w:sz w:val="24"/>
          <w:u w:val="single"/>
        </w:rPr>
        <w:t xml:space="preserve">Over a five-year followup, </w:t>
      </w:r>
      <w:r w:rsidRPr="005E45CA">
        <w:rPr>
          <w:sz w:val="24"/>
          <w:highlight w:val="yellow"/>
          <w:u w:val="single"/>
        </w:rPr>
        <w:t xml:space="preserve">the group who felt more racial discrimination </w:t>
      </w:r>
      <w:r w:rsidRPr="005E45CA">
        <w:rPr>
          <w:sz w:val="24"/>
          <w:u w:val="single"/>
        </w:rPr>
        <w:t xml:space="preserve">also </w:t>
      </w:r>
      <w:r w:rsidRPr="005E45CA">
        <w:rPr>
          <w:sz w:val="24"/>
          <w:highlight w:val="yellow"/>
          <w:u w:val="single"/>
        </w:rPr>
        <w:t>tended to have greater decline in kidney function</w:t>
      </w:r>
      <w:r w:rsidRPr="005E45CA">
        <w:rPr>
          <w:sz w:val="24"/>
          <w:u w:val="single"/>
        </w:rPr>
        <w:t>.</w:t>
      </w:r>
      <w:r w:rsidRPr="005E45CA">
        <w:rPr>
          <w:sz w:val="16"/>
        </w:rPr>
        <w:t xml:space="preserve"> When the researchers, co-led by Deidra C. Crews, MD, assistant professor of medicine and chair of the diversity council at Johns Hopkins University School of Medicine, adjusted for age and lifestyle factors, the effect stayed constant for African-American women</w:t>
      </w:r>
      <w:r w:rsidRPr="005E45CA">
        <w:rPr>
          <w:sz w:val="16"/>
          <w:highlight w:val="yellow"/>
        </w:rPr>
        <w:t>.</w:t>
      </w:r>
      <w:r w:rsidRPr="005E45CA">
        <w:rPr>
          <w:sz w:val="24"/>
          <w:highlight w:val="yellow"/>
        </w:rPr>
        <w:t>“</w:t>
      </w:r>
      <w:r w:rsidRPr="005E45CA">
        <w:rPr>
          <w:sz w:val="24"/>
          <w:highlight w:val="yellow"/>
          <w:u w:val="single"/>
        </w:rPr>
        <w:t>Psychosocial stressors could potentially have an effect on kidney function decline through a number of hormonal pathways,”</w:t>
      </w:r>
      <w:r w:rsidRPr="005E45CA">
        <w:rPr>
          <w:sz w:val="24"/>
          <w:u w:val="single"/>
        </w:rPr>
        <w:t xml:space="preserve"> Dr. Crews said. </w:t>
      </w:r>
      <w:r w:rsidRPr="005E45CA">
        <w:rPr>
          <w:rStyle w:val="Emphasis"/>
        </w:rPr>
        <w:t>The release of stress hormones can lead to an increase in blood pressure, and high blood pressure is one of the leading causes of kidney disease.</w:t>
      </w:r>
      <w:r>
        <w:rPr>
          <w:sz w:val="24"/>
          <w:u w:val="single"/>
        </w:rPr>
        <w:t xml:space="preserve"> </w:t>
      </w:r>
      <w:r w:rsidRPr="005E45CA">
        <w:rPr>
          <w:sz w:val="24"/>
        </w:rPr>
        <w:t>This isn’t the first time that perceived racial discrimination has been linked to chronic diseases: a 2011 study found that lifetime discrimination was linked to higher rates of hypertension.</w:t>
      </w:r>
    </w:p>
    <w:p w:rsidR="00E72323" w:rsidRDefault="00E72323" w:rsidP="00E72323">
      <w:pPr>
        <w:spacing w:line="240" w:lineRule="auto"/>
        <w:contextualSpacing/>
        <w:rPr>
          <w:sz w:val="24"/>
        </w:rPr>
      </w:pPr>
    </w:p>
    <w:p w:rsidR="00E72323" w:rsidRDefault="00E72323" w:rsidP="00E72323">
      <w:pPr>
        <w:pStyle w:val="Heading4"/>
      </w:pPr>
      <w:r>
        <w:t xml:space="preserve">Discrimination implicates the physical health of the subject of discrimination- </w:t>
      </w:r>
    </w:p>
    <w:p w:rsidR="00E72323" w:rsidRPr="00D778FE" w:rsidRDefault="00E72323" w:rsidP="00E72323">
      <w:pPr>
        <w:spacing w:before="100" w:beforeAutospacing="1" w:after="100" w:afterAutospacing="1"/>
        <w:rPr>
          <w:b/>
          <w:sz w:val="32"/>
        </w:rPr>
      </w:pPr>
      <w:r w:rsidRPr="00A63FD7">
        <w:rPr>
          <w:rStyle w:val="Style13ptBold"/>
        </w:rPr>
        <w:t>Oaklander, 2014</w:t>
      </w:r>
      <w:r>
        <w:rPr>
          <w:rStyle w:val="Style13ptBold"/>
        </w:rPr>
        <w:t xml:space="preserve">, </w:t>
      </w:r>
      <w:r w:rsidRPr="00D778FE">
        <w:rPr>
          <w:rFonts w:eastAsia="Times New Roman" w:cs="Times New Roman"/>
          <w:sz w:val="16"/>
          <w:szCs w:val="16"/>
        </w:rPr>
        <w:t>Mandy Oaklander, editor, Nov. 15, 2014,</w:t>
      </w:r>
      <w:r w:rsidRPr="00D778FE">
        <w:rPr>
          <w:sz w:val="16"/>
          <w:szCs w:val="16"/>
        </w:rPr>
        <w:t xml:space="preserve"> “High blood pressure and kidney decline may be linked to feelings of discrimination”, Time,</w:t>
      </w:r>
      <w:r w:rsidRPr="00D778FE">
        <w:rPr>
          <w:rFonts w:eastAsia="Times New Roman" w:cs="Times New Roman"/>
          <w:sz w:val="16"/>
          <w:szCs w:val="16"/>
        </w:rPr>
        <w:t xml:space="preserve"> </w:t>
      </w:r>
      <w:hyperlink r:id="rId55" w:history="1">
        <w:r w:rsidRPr="00D778FE">
          <w:rPr>
            <w:rStyle w:val="Hyperlink"/>
            <w:rFonts w:eastAsia="Times New Roman" w:cs="Times New Roman"/>
            <w:sz w:val="16"/>
            <w:szCs w:val="16"/>
          </w:rPr>
          <w:t>http://time.com/3586323/kidneys-health-racism-discrimination/</w:t>
        </w:r>
      </w:hyperlink>
      <w:r w:rsidRPr="00D778FE">
        <w:rPr>
          <w:rFonts w:eastAsia="Times New Roman" w:cs="Times New Roman"/>
          <w:sz w:val="16"/>
          <w:szCs w:val="16"/>
        </w:rPr>
        <w:t>, 6/24, MR</w:t>
      </w:r>
    </w:p>
    <w:p w:rsidR="00E72323" w:rsidRDefault="00E72323" w:rsidP="00E72323">
      <w:r w:rsidRPr="00995CE2">
        <w:rPr>
          <w:rStyle w:val="StyleUnderline"/>
          <w:highlight w:val="cyan"/>
        </w:rPr>
        <w:t>Feeling judged because of your race could have a negative impact on your physical health</w:t>
      </w:r>
      <w:r w:rsidRPr="00995CE2">
        <w:rPr>
          <w:sz w:val="16"/>
          <w:szCs w:val="16"/>
        </w:rPr>
        <w:t>, a new study finds</w:t>
      </w:r>
      <w:r>
        <w:t xml:space="preserve">. </w:t>
      </w:r>
      <w:r w:rsidRPr="00995CE2">
        <w:rPr>
          <w:rStyle w:val="StyleUnderline"/>
          <w:highlight w:val="cyan"/>
        </w:rPr>
        <w:t>A team of researchers studied 1,574 residents</w:t>
      </w:r>
      <w:r>
        <w:t xml:space="preserve"> of </w:t>
      </w:r>
      <w:r w:rsidRPr="00995CE2">
        <w:rPr>
          <w:sz w:val="16"/>
          <w:szCs w:val="16"/>
        </w:rPr>
        <w:t>Baltimore as part of the Healthy Aging in Neighborhoods of Diversity across the Life Span study</w:t>
      </w:r>
      <w:r>
        <w:t xml:space="preserve"> </w:t>
      </w:r>
      <w:r w:rsidRPr="00995CE2">
        <w:rPr>
          <w:rStyle w:val="StyleUnderline"/>
          <w:highlight w:val="cyan"/>
        </w:rPr>
        <w:t>and found that 20% of the subjects reported feeling that they had been racially discriminated against “a lot.”</w:t>
      </w:r>
      <w:r>
        <w:t xml:space="preserve"> </w:t>
      </w:r>
      <w:r w:rsidRPr="00995CE2">
        <w:rPr>
          <w:rStyle w:val="StyleUnderline"/>
          <w:highlight w:val="cyan"/>
        </w:rPr>
        <w:t>Even after the researchers adjusted the results for race, this group had higher systolic blood pressure</w:t>
      </w:r>
      <w:r>
        <w:t xml:space="preserve"> </w:t>
      </w:r>
      <w:r w:rsidRPr="00995CE2">
        <w:rPr>
          <w:sz w:val="16"/>
          <w:szCs w:val="16"/>
        </w:rPr>
        <w:t>than those who perceived only a little discrimination</w:t>
      </w:r>
      <w:r>
        <w:t xml:space="preserve">. </w:t>
      </w:r>
      <w:r w:rsidRPr="00995CE2">
        <w:rPr>
          <w:rStyle w:val="StyleUnderline"/>
          <w:highlight w:val="cyan"/>
        </w:rPr>
        <w:t>Over a five-year followup, the group who felt more racial discrimination also tended to have greater decline in kidney function</w:t>
      </w:r>
      <w:r>
        <w:t xml:space="preserve">. </w:t>
      </w:r>
      <w:r w:rsidRPr="00995CE2">
        <w:rPr>
          <w:sz w:val="16"/>
          <w:szCs w:val="16"/>
        </w:rPr>
        <w:t>When the researchers, co-led by Deidra C. Crews, MD, assistant professor of medicine and chair of the diversity council at Johns Hopkins University School of Medicine, adjusted for age and lifestyle factors, the effect stayed constant for African-American women. “Psychosocial stressors could potentially have an effect on kidney function decline through a number of hormonal pathways,” Dr. Crews said. The release of stress hormones can lead to an increase in blood pressure, and high blood pressure is one of the leading causes of kidney disease. This isn’t the first time that perceived</w:t>
      </w:r>
      <w:r>
        <w:t xml:space="preserve"> </w:t>
      </w:r>
      <w:r w:rsidRPr="00995CE2">
        <w:rPr>
          <w:rStyle w:val="StyleUnderline"/>
          <w:highlight w:val="cyan"/>
        </w:rPr>
        <w:t>racial discrimination has been linked to chronic diseases</w:t>
      </w:r>
      <w:r>
        <w:t>:</w:t>
      </w:r>
      <w:r w:rsidRPr="00995CE2">
        <w:rPr>
          <w:rStyle w:val="StyleUnderline"/>
        </w:rPr>
        <w:t xml:space="preserve"> </w:t>
      </w:r>
      <w:r w:rsidRPr="00995CE2">
        <w:rPr>
          <w:rStyle w:val="StyleUnderline"/>
          <w:highlight w:val="cyan"/>
        </w:rPr>
        <w:t xml:space="preserve">a 2011 </w:t>
      </w:r>
      <w:r w:rsidR="00AB6036">
        <w:fldChar w:fldCharType="begin"/>
      </w:r>
      <w:r w:rsidR="00AB6036">
        <w:instrText xml:space="preserve"> HYPERLINK "http://ajph.aphapublications.org/doi/abs/10.2105/AJPH.2011.300523" \t "_blank" </w:instrText>
      </w:r>
      <w:r w:rsidR="00AB6036">
        <w:fldChar w:fldCharType="separate"/>
      </w:r>
      <w:r w:rsidRPr="00995CE2">
        <w:rPr>
          <w:rStyle w:val="StyleUnderline"/>
          <w:highlight w:val="cyan"/>
        </w:rPr>
        <w:t>study</w:t>
      </w:r>
      <w:r w:rsidR="00AB6036">
        <w:rPr>
          <w:rStyle w:val="StyleUnderline"/>
          <w:highlight w:val="cyan"/>
        </w:rPr>
        <w:fldChar w:fldCharType="end"/>
      </w:r>
      <w:r w:rsidRPr="00995CE2">
        <w:rPr>
          <w:rStyle w:val="StyleUnderline"/>
          <w:highlight w:val="cyan"/>
        </w:rPr>
        <w:t xml:space="preserve"> found that lifetime discrimination was linked to higher rates of hypertension.</w:t>
      </w:r>
      <w:r>
        <w:t xml:space="preserve"> </w:t>
      </w:r>
    </w:p>
    <w:p w:rsidR="00E72323" w:rsidRDefault="00E72323" w:rsidP="00E72323">
      <w:pPr>
        <w:pStyle w:val="Heading3"/>
      </w:pPr>
      <w:r>
        <w:t>Impact – Human Rights</w:t>
      </w:r>
    </w:p>
    <w:p w:rsidR="00E72323" w:rsidRDefault="00E72323" w:rsidP="00E72323">
      <w:pPr>
        <w:pStyle w:val="Heading4"/>
      </w:pPr>
      <w:r>
        <w:t>Discrimination violates human right</w:t>
      </w:r>
    </w:p>
    <w:p w:rsidR="00E72323" w:rsidRDefault="00E72323" w:rsidP="00E72323">
      <w:pPr>
        <w:pStyle w:val="Heading4"/>
      </w:pPr>
      <w:r w:rsidRPr="00D778FE">
        <w:rPr>
          <w:rStyle w:val="Style13ptBold"/>
          <w:b/>
        </w:rPr>
        <w:t>Priya, 2013</w:t>
      </w:r>
      <w:r w:rsidRPr="00FD7F7A">
        <w:rPr>
          <w:rStyle w:val="Style13ptBold"/>
          <w:b/>
        </w:rPr>
        <w:t xml:space="preserve">, </w:t>
      </w:r>
      <w:hyperlink r:id="rId56" w:tooltip="Posts by Tanu Priya" w:history="1">
        <w:r w:rsidRPr="00FD7F7A">
          <w:rPr>
            <w:rStyle w:val="Hyperlink"/>
            <w:rFonts w:eastAsia="Times New Roman" w:cs="Times New Roman"/>
            <w:b w:val="0"/>
            <w:sz w:val="16"/>
            <w:szCs w:val="16"/>
          </w:rPr>
          <w:t>Tanu Priya</w:t>
        </w:r>
      </w:hyperlink>
      <w:r w:rsidRPr="00FD7F7A">
        <w:rPr>
          <w:rStyle w:val="posted-by"/>
          <w:rFonts w:eastAsia="Times New Roman" w:cs="Times New Roman"/>
          <w:b w:val="0"/>
          <w:sz w:val="16"/>
          <w:szCs w:val="16"/>
        </w:rPr>
        <w:t>,</w:t>
      </w:r>
      <w:r w:rsidRPr="00FD7F7A">
        <w:rPr>
          <w:rStyle w:val="posted-on"/>
          <w:rFonts w:eastAsia="Times New Roman" w:cs="Times New Roman"/>
          <w:b w:val="0"/>
          <w:sz w:val="16"/>
          <w:szCs w:val="16"/>
        </w:rPr>
        <w:t xml:space="preserve"> </w:t>
      </w:r>
      <w:r w:rsidRPr="00FD7F7A">
        <w:rPr>
          <w:rStyle w:val="dtreviewed"/>
          <w:rFonts w:eastAsia="Times New Roman" w:cs="Times New Roman"/>
          <w:sz w:val="16"/>
          <w:szCs w:val="16"/>
        </w:rPr>
        <w:t xml:space="preserve">Nov 28, 2013, </w:t>
      </w:r>
      <w:r w:rsidRPr="00FD7F7A">
        <w:rPr>
          <w:b w:val="0"/>
          <w:sz w:val="16"/>
          <w:szCs w:val="16"/>
        </w:rPr>
        <w:t xml:space="preserve">“The Effects of Racial, Sexual or Religious Discrimination”, Lawles.org, </w:t>
      </w:r>
      <w:hyperlink r:id="rId57" w:history="1">
        <w:r w:rsidRPr="00FD7F7A">
          <w:rPr>
            <w:rStyle w:val="Hyperlink"/>
            <w:b w:val="0"/>
            <w:sz w:val="16"/>
            <w:szCs w:val="16"/>
          </w:rPr>
          <w:t>http://lawlex.org/lex-bulletin/the-effects-of-racial-sexual-or-religious-discrimination/8682</w:t>
        </w:r>
      </w:hyperlink>
      <w:r w:rsidRPr="00FD7F7A">
        <w:rPr>
          <w:b w:val="0"/>
          <w:sz w:val="16"/>
          <w:szCs w:val="16"/>
        </w:rPr>
        <w:t>, accessed 6/24, MR</w:t>
      </w:r>
    </w:p>
    <w:p w:rsidR="00E72323" w:rsidRDefault="00E72323" w:rsidP="00E72323"/>
    <w:p w:rsidR="00E72323" w:rsidRDefault="00E72323" w:rsidP="00E72323">
      <w:pPr>
        <w:rPr>
          <w:sz w:val="16"/>
          <w:szCs w:val="16"/>
        </w:rPr>
      </w:pPr>
      <w:r w:rsidRPr="00E24706">
        <w:rPr>
          <w:sz w:val="16"/>
          <w:szCs w:val="36"/>
        </w:rPr>
        <w:t xml:space="preserve">Discrimination is the </w:t>
      </w:r>
      <w:hyperlink r:id="rId58" w:tooltip="Prejudice" w:history="1">
        <w:r w:rsidRPr="00E24706">
          <w:rPr>
            <w:rStyle w:val="Hyperlink"/>
            <w:sz w:val="16"/>
            <w:szCs w:val="36"/>
          </w:rPr>
          <w:t>prejudicial</w:t>
        </w:r>
      </w:hyperlink>
      <w:r w:rsidRPr="00E24706">
        <w:rPr>
          <w:sz w:val="16"/>
          <w:szCs w:val="36"/>
        </w:rPr>
        <w:t xml:space="preserve"> and/or distinguishing treatment of an individual based on their actual or perceived membership in a certain group or category, “in a way that is worse than the way people are usually treated</w:t>
      </w:r>
      <w:hyperlink r:id="rId59" w:anchor="_ftn1" w:history="1">
        <w:r w:rsidRPr="00E24706">
          <w:rPr>
            <w:sz w:val="16"/>
          </w:rPr>
          <w:t>[1]</w:t>
        </w:r>
      </w:hyperlink>
      <w:r w:rsidRPr="00E24706">
        <w:rPr>
          <w:sz w:val="16"/>
        </w:rPr>
        <w:t xml:space="preserve">.” It means that </w:t>
      </w:r>
      <w:r w:rsidRPr="00E24706">
        <w:rPr>
          <w:rStyle w:val="StyleUnderline"/>
          <w:highlight w:val="cyan"/>
        </w:rPr>
        <w:t>certain groups are denied equal protection of the law against violence inflicted on them</w:t>
      </w:r>
      <w:r w:rsidRPr="00E24706">
        <w:rPr>
          <w:sz w:val="16"/>
        </w:rPr>
        <w:t>, such as racist attacks, domestic violence, attacks targeted at people because of their actual or assumed religion or sexual orientation.</w:t>
      </w:r>
      <w:r w:rsidRPr="00E24706">
        <w:rPr>
          <w:sz w:val="16"/>
          <w:szCs w:val="36"/>
        </w:rPr>
        <w:t xml:space="preserve"> </w:t>
      </w:r>
      <w:r w:rsidRPr="00E24706">
        <w:rPr>
          <w:rStyle w:val="StyleUnderline"/>
          <w:highlight w:val="cyan"/>
        </w:rPr>
        <w:t xml:space="preserve">It is the unlawful and intentional unfair treatment </w:t>
      </w:r>
      <w:r w:rsidRPr="00E85808">
        <w:rPr>
          <w:sz w:val="16"/>
          <w:szCs w:val="16"/>
        </w:rPr>
        <w:t>of a person based on any of a set of federally protected characteristics. It is a differentiating treatment of an individual based on t</w:t>
      </w:r>
      <w:r w:rsidRPr="00E24706">
        <w:rPr>
          <w:sz w:val="16"/>
          <w:szCs w:val="36"/>
        </w:rPr>
        <w:t xml:space="preserve">heir race, gender identity, color, age and others. It is granting of some advantage to a particular section or class of society over others. Discrimination in law enforcement can mean that certain groups are viewed by the authorities as ”potential criminals” and so are more likely to be arrested and imprisoned. It can also mean that they are more likely to suffer harsher treatment, possibly amounting to torture or other forms of ill-treatment, once in criminal justice system. </w:t>
      </w:r>
      <w:r w:rsidRPr="00E24706">
        <w:rPr>
          <w:rStyle w:val="StyleUnderline"/>
          <w:highlight w:val="cyan"/>
        </w:rPr>
        <w:t xml:space="preserve">“Discrimination is an assault on the very notion of human rights. Discrimination is the systematic denial of certain peoples’ or groups’ full human rights because of who they are or what they believe. </w:t>
      </w:r>
      <w:r w:rsidRPr="00E85808">
        <w:rPr>
          <w:sz w:val="16"/>
          <w:szCs w:val="16"/>
        </w:rPr>
        <w:t>It is all too easy to deny a person’s human rights if you consider them as “less than human” Discrimination</w:t>
      </w:r>
      <w:r w:rsidRPr="00E24706">
        <w:rPr>
          <w:sz w:val="16"/>
          <w:szCs w:val="36"/>
        </w:rPr>
        <w:t xml:space="preserve"> law has been designed to prohibit the unfair treatment of a person or group of people based on those protected characteristics. Racial discrimination, age discrimination, gender discrimination and disability discrimination are all prohibited by federal law. </w:t>
      </w:r>
      <w:r w:rsidRPr="00E24706">
        <w:rPr>
          <w:rStyle w:val="StyleUnderline"/>
          <w:highlight w:val="cyan"/>
        </w:rPr>
        <w:t>Discrimination brings the meaning unfair treatment of a person or group on the basis of prejudice and partiality. It can lead to emotions such as frustration and anger</w:t>
      </w:r>
      <w:r w:rsidRPr="00E24706">
        <w:rPr>
          <w:b/>
          <w:bCs/>
          <w:sz w:val="16"/>
          <w:szCs w:val="36"/>
        </w:rPr>
        <w:t xml:space="preserve">. </w:t>
      </w:r>
      <w:r w:rsidRPr="00E24706">
        <w:rPr>
          <w:bCs/>
          <w:sz w:val="16"/>
          <w:szCs w:val="36"/>
        </w:rPr>
        <w:t>In humans, it is a mild or serious form of suffering, often with anger about this, in particular, if applicable, anger at the person or persons who caused it.</w:t>
      </w:r>
      <w:r w:rsidRPr="00E24706">
        <w:rPr>
          <w:sz w:val="16"/>
          <w:szCs w:val="36"/>
        </w:rPr>
        <w:t xml:space="preserve"> </w:t>
      </w:r>
      <w:r>
        <w:rPr>
          <w:sz w:val="16"/>
          <w:szCs w:val="36"/>
        </w:rPr>
        <w:t xml:space="preserve"> </w:t>
      </w:r>
      <w:r w:rsidRPr="00E24706">
        <w:rPr>
          <w:rStyle w:val="StyleUnderline"/>
          <w:highlight w:val="cyan"/>
        </w:rPr>
        <w:t>Discrimination has many harmful effects on society</w:t>
      </w:r>
      <w:r w:rsidRPr="00E24706">
        <w:rPr>
          <w:sz w:val="36"/>
          <w:szCs w:val="36"/>
        </w:rPr>
        <w:t xml:space="preserve"> </w:t>
      </w:r>
      <w:r w:rsidRPr="00B96E8C">
        <w:rPr>
          <w:sz w:val="16"/>
          <w:szCs w:val="16"/>
        </w:rPr>
        <w:t>in the past and exists when individuals are treated unfairly because of their particular race, gender, age, ethnic group, physical disability, or religion.</w:t>
      </w:r>
      <w:r w:rsidRPr="00E24706">
        <w:rPr>
          <w:sz w:val="36"/>
          <w:szCs w:val="36"/>
        </w:rPr>
        <w:t xml:space="preserve"> </w:t>
      </w:r>
      <w:r w:rsidRPr="00E24706">
        <w:rPr>
          <w:rStyle w:val="StyleUnderline"/>
          <w:highlight w:val="cyan"/>
        </w:rPr>
        <w:t xml:space="preserve">Discrimination poisons the atmosphere of trust that we need in order to live peacefully. Discrimination can negatively impact a person’s employment, housing, loan application, </w:t>
      </w:r>
      <w:r w:rsidRPr="00E85808">
        <w:rPr>
          <w:rStyle w:val="StyleUnderline"/>
          <w:highlight w:val="cyan"/>
        </w:rPr>
        <w:t>business, access to medical services,</w:t>
      </w:r>
      <w:r w:rsidRPr="00E24706">
        <w:rPr>
          <w:rStyle w:val="StyleUnderline"/>
          <w:highlight w:val="cyan"/>
        </w:rPr>
        <w:t xml:space="preserve"> access to education and access to other public services. Discrimination can also be a violation of a person’s </w:t>
      </w:r>
      <w:hyperlink r:id="rId60" w:history="1">
        <w:r w:rsidRPr="00E24706">
          <w:rPr>
            <w:rStyle w:val="StyleUnderline"/>
            <w:highlight w:val="cyan"/>
          </w:rPr>
          <w:t>human rights</w:t>
        </w:r>
      </w:hyperlink>
      <w:r w:rsidRPr="00E24706">
        <w:rPr>
          <w:rStyle w:val="StyleUnderline"/>
          <w:highlight w:val="cyan"/>
        </w:rPr>
        <w:t xml:space="preserve">. The effects of </w:t>
      </w:r>
      <w:r w:rsidRPr="00E85808">
        <w:rPr>
          <w:sz w:val="16"/>
          <w:szCs w:val="16"/>
        </w:rPr>
        <w:t>racial</w:t>
      </w:r>
      <w:r w:rsidRPr="00B96E8C">
        <w:t xml:space="preserve">, </w:t>
      </w:r>
      <w:r w:rsidRPr="00B96E8C">
        <w:rPr>
          <w:sz w:val="16"/>
          <w:szCs w:val="16"/>
        </w:rPr>
        <w:t>sexual, and religious</w:t>
      </w:r>
      <w:r w:rsidRPr="00B96E8C">
        <w:rPr>
          <w:rStyle w:val="StyleUnderline"/>
          <w:sz w:val="16"/>
          <w:szCs w:val="16"/>
        </w:rPr>
        <w:t xml:space="preserve"> </w:t>
      </w:r>
      <w:r w:rsidRPr="00E24706">
        <w:rPr>
          <w:rStyle w:val="StyleUnderline"/>
          <w:highlight w:val="cyan"/>
        </w:rPr>
        <w:t xml:space="preserve">discrimination have both mental and physical consequences </w:t>
      </w:r>
      <w:r w:rsidRPr="00B96E8C">
        <w:rPr>
          <w:sz w:val="16"/>
          <w:szCs w:val="16"/>
        </w:rPr>
        <w:t>such as: depression, stress and anxiety. Th</w:t>
      </w:r>
      <w:r w:rsidRPr="00B96E8C">
        <w:rPr>
          <w:bCs/>
          <w:sz w:val="16"/>
          <w:szCs w:val="16"/>
        </w:rPr>
        <w:t>e three most prominent effects of discrimination are Inferiority, fear, and anger</w:t>
      </w:r>
      <w:r w:rsidRPr="00B96E8C">
        <w:rPr>
          <w:sz w:val="16"/>
          <w:szCs w:val="16"/>
        </w:rPr>
        <w:t xml:space="preserve">. Inferiority is a major issue when discussing the effects of discrimination. As we see, earlier white man’s facilities were almost 100 times better than the blacks. Then in the </w:t>
      </w:r>
      <w:r w:rsidRPr="00B96E8C">
        <w:rPr>
          <w:bCs/>
          <w:sz w:val="16"/>
          <w:szCs w:val="16"/>
        </w:rPr>
        <w:t>Brown vs. Board</w:t>
      </w:r>
      <w:r w:rsidRPr="00B96E8C">
        <w:rPr>
          <w:sz w:val="16"/>
          <w:szCs w:val="16"/>
        </w:rPr>
        <w:t xml:space="preserve"> of Education in Topeka case it was brought to attention that discrimination obviously affect the children’s state of mind. In the experiment to prove this hypothesis many black children were given a variety of white dolls and black dolls. They were then told to describe what they thought of each doll. The results were in fact that majority of the young black children related the bad characteristics with the black dolls and the good characteristics with the white dolls. It was then proven that discrimination have long term inferiority issues with the children. As far as historical records show, no society or nation has been immune to discrimination, either as victim or victimizer. Contemporary forms of discrimination date back to when European colonizers penetrated and transformed previously isolated societies and peoples. The more extreme forms of discriminatory practices include genocide, slavery, legislated discrimination (such as Apartheid), discriminatory immigration laws, and disenfranchisement. Less extreme forms of prejudice and discrimination, but nevertheless pervasive and oppressive, include social exclusion at the institutional level (such as in schools and hospitals), and the more subtle forms practiced by the media. Our world has always been faced with the problem of discrimination. It is one of the most discussed topics nowadays and throughout history. In all countries there is most likely at least one type of discrimination that affects different groups of people. The definition of </w:t>
      </w:r>
      <w:r w:rsidRPr="00B96E8C">
        <w:rPr>
          <w:bCs/>
          <w:sz w:val="16"/>
          <w:szCs w:val="16"/>
        </w:rPr>
        <w:t xml:space="preserve">discrimination is the denial of opportunity or equal rights for a specific group of people that may be differentiated by things such as their religion, color of skin, or gender. </w:t>
      </w:r>
      <w:r w:rsidRPr="00B96E8C">
        <w:rPr>
          <w:sz w:val="16"/>
          <w:szCs w:val="16"/>
        </w:rPr>
        <w:t>Discrimination can be confused with other terms such as</w:t>
      </w:r>
      <w:r w:rsidRPr="00B96E8C">
        <w:rPr>
          <w:bCs/>
          <w:sz w:val="16"/>
          <w:szCs w:val="16"/>
        </w:rPr>
        <w:t xml:space="preserve"> prejudice and stereotype. </w:t>
      </w:r>
      <w:r w:rsidRPr="00B96E8C">
        <w:rPr>
          <w:sz w:val="16"/>
          <w:szCs w:val="16"/>
        </w:rPr>
        <w:t>The world we live in has been struggling with this sensitive subject for as long as we have recorded. Stereotypes are images held in our minds in regards to certain racial or cultural groups, without consideration of whether the images held are true or false. Stemming from stereotypes is prejudice. The prejudicial attitude occurs when we prejudge a person, good or bad, on the basis that the stereotypes associated with the person or group being prejudged are true. Discrimination is the combination of theboth, but involves actually acting out with unfair treatment, directing the action towards the person or group..</w:t>
      </w:r>
      <w:r w:rsidRPr="00B96E8C">
        <w:rPr>
          <w:rStyle w:val="StyleUnderline"/>
        </w:rPr>
        <w:t xml:space="preserve"> </w:t>
      </w:r>
      <w:r w:rsidRPr="00B96E8C">
        <w:rPr>
          <w:rStyle w:val="StyleUnderline"/>
          <w:highlight w:val="cyan"/>
        </w:rPr>
        <w:t xml:space="preserve">The </w:t>
      </w:r>
      <w:r w:rsidRPr="00E85808">
        <w:rPr>
          <w:rStyle w:val="StyleUnderline"/>
          <w:highlight w:val="cyan"/>
        </w:rPr>
        <w:t>effect of</w:t>
      </w:r>
      <w:r w:rsidRPr="00E85808">
        <w:rPr>
          <w:sz w:val="16"/>
          <w:szCs w:val="16"/>
        </w:rPr>
        <w:t xml:space="preserve"> racial, sexual or religious </w:t>
      </w:r>
      <w:r w:rsidRPr="00B96E8C">
        <w:rPr>
          <w:rStyle w:val="StyleUnderline"/>
          <w:highlight w:val="cyan"/>
        </w:rPr>
        <w:t>discrimination has a big impact in the society.</w:t>
      </w:r>
      <w:r w:rsidRPr="00B96E8C">
        <w:rPr>
          <w:rStyle w:val="StyleUnderline"/>
        </w:rPr>
        <w:t xml:space="preserve"> </w:t>
      </w:r>
      <w:r w:rsidRPr="00B96E8C">
        <w:rPr>
          <w:sz w:val="16"/>
          <w:szCs w:val="16"/>
        </w:rPr>
        <w:t>Since start the modern life discrimination has given different destines for people the entire world. People still face racism in most countries as USA, Africa and Brazil, even with the end of apartheid have a high difference between black and White. Unfortunately the opportunities for white people in these countries are better than for black. In Brazil the impact of this discrimination is shown through the statistic of per capita income that in white families are bigger than in Afro families. Women have been fighting for their rights and have changed society, becoming important politicians and leaders. They still have some obstacles, women’s salaries in some professions are devalued compared with men’s salary and there is a lot of violence against women in everywhere.</w:t>
      </w:r>
      <w:r w:rsidRPr="00E24706">
        <w:rPr>
          <w:sz w:val="36"/>
          <w:szCs w:val="36"/>
        </w:rPr>
        <w:t xml:space="preserve"> </w:t>
      </w:r>
      <w:r w:rsidRPr="00B96E8C">
        <w:rPr>
          <w:rStyle w:val="StyleUnderline"/>
          <w:highlight w:val="cyan"/>
        </w:rPr>
        <w:t>Religious discrimination has been the cause of most of wars.</w:t>
      </w:r>
      <w:r w:rsidRPr="00E24706">
        <w:rPr>
          <w:sz w:val="36"/>
          <w:szCs w:val="36"/>
        </w:rPr>
        <w:t xml:space="preserve"> </w:t>
      </w:r>
      <w:r w:rsidRPr="00B96E8C">
        <w:rPr>
          <w:sz w:val="16"/>
          <w:szCs w:val="16"/>
        </w:rPr>
        <w:t>Just to be Jewish caused the death of millions of people in the second war. Nobody likes to be different and its even more difficult when others do not accept differences. Homosexuals are one example of the effect of intolerance. Gay or lesbians were treated as sick people, a psychological disease. They were not accepted in schools and public spaces. Society made a big progress about homosexuality, in some countries it is already permitted married between people of the same gender and have had a positive effect in this society.</w:t>
      </w:r>
      <w:r>
        <w:rPr>
          <w:sz w:val="16"/>
          <w:szCs w:val="16"/>
        </w:rPr>
        <w:t xml:space="preserve"> </w:t>
      </w:r>
      <w:r w:rsidRPr="00B96E8C">
        <w:rPr>
          <w:rStyle w:val="StyleUnderline"/>
          <w:highlight w:val="cyan"/>
        </w:rPr>
        <w:t>Discrimination runs against the most fundamental values of a modern society. It is a threat to democracy, which is predicated on the idea of a society in which arbitrary hierarchies and preferences</w:t>
      </w:r>
      <w:r w:rsidRPr="00E24706">
        <w:rPr>
          <w:b/>
          <w:bCs/>
          <w:sz w:val="36"/>
          <w:szCs w:val="36"/>
        </w:rPr>
        <w:t xml:space="preserve"> </w:t>
      </w:r>
      <w:r w:rsidRPr="00B96E8C">
        <w:rPr>
          <w:bCs/>
          <w:sz w:val="16"/>
          <w:szCs w:val="16"/>
        </w:rPr>
        <w:t xml:space="preserve">based on e.g. gender, ethnic origin and wealth have been eliminated with a view to achieving equality. </w:t>
      </w:r>
      <w:r w:rsidRPr="00B96E8C">
        <w:rPr>
          <w:sz w:val="16"/>
          <w:szCs w:val="16"/>
        </w:rPr>
        <w:t xml:space="preserve">Democracy recognizes the equal worth and equal rights of all citizens, unlike various authoritarian systems of rule. Equality, by way of prohibition of discrimination, is also the cornerstone of human rights: all human rights belong to all, without discrimination of any kind, and as such the concept of equality is implicitly embedded in the notion of human rights itself. The right of all persons to equality before the law and protection against discrimination constitutes a universal human right recognized in several human rights instruments, f or instance the </w:t>
      </w:r>
      <w:r w:rsidRPr="00B96E8C">
        <w:rPr>
          <w:bCs/>
          <w:sz w:val="16"/>
          <w:szCs w:val="16"/>
        </w:rPr>
        <w:t>Universal Declaration on Human Rights (UDHR).</w:t>
      </w:r>
      <w:r w:rsidRPr="00B96E8C">
        <w:rPr>
          <w:sz w:val="16"/>
          <w:szCs w:val="16"/>
        </w:rPr>
        <w:t xml:space="preserve"> Prohibition of discrimination is also an essential element of national legal systems, as it seeks to eliminate arbitrariness in decision making, enhancing the inclusiveness and predictability of decision making and thus the functioning of the legal system. </w:t>
      </w:r>
      <w:r w:rsidRPr="00B96E8C">
        <w:rPr>
          <w:bCs/>
          <w:sz w:val="16"/>
          <w:szCs w:val="16"/>
        </w:rPr>
        <w:t>Discrimination not only forms a menace to the society, but also to the individual who is subjected to such an adverse treatment.</w:t>
      </w:r>
      <w:r w:rsidRPr="00B96E8C">
        <w:rPr>
          <w:sz w:val="16"/>
          <w:szCs w:val="16"/>
        </w:rPr>
        <w:t xml:space="preserve"> Discrimination is a direct denial of the equal worth of the victim, and as such, acts of discrimination have a dual negative effect: the denial of a right, service or good that the person is entitled to, and the denial of the full and equal worth of that person. Discrimination is made all the more grave by the fact that it often takes place on grounds that are not subject to choice, such as ethnic or racial origin, sex, age, sexual orientation or disability. The consequences of discrimination match the severity of the offence: discrimination has a causal link e.g. to alienation, exclusion, radicalization, and decreasing psychological well-being. Law is one of the most, if not the most important tool in the fight against discrimination. Hence it is essential that there exists laws against discrimination and that those laws are duly implemented. </w:t>
      </w:r>
      <w:r w:rsidRPr="00B96E8C">
        <w:rPr>
          <w:bCs/>
          <w:sz w:val="16"/>
          <w:szCs w:val="16"/>
        </w:rPr>
        <w:t>The judicial system has a fundamental role to play, as it represents authority and public order, an d has been entrusted with the task of providing legal safeguards to the victims of discrimination.</w:t>
      </w:r>
      <w:r w:rsidRPr="00B96E8C">
        <w:rPr>
          <w:sz w:val="16"/>
          <w:szCs w:val="16"/>
        </w:rPr>
        <w:t xml:space="preserve"> </w:t>
      </w:r>
    </w:p>
    <w:p w:rsidR="00E72323" w:rsidRPr="00F64259" w:rsidRDefault="00E72323" w:rsidP="00E72323">
      <w:pPr>
        <w:pStyle w:val="Heading4"/>
      </w:pPr>
      <w:r w:rsidRPr="00F64259">
        <w:t>Discrimination can cause psychological effects, including depression and anxiety</w:t>
      </w:r>
    </w:p>
    <w:p w:rsidR="00E72323" w:rsidRPr="00F64259" w:rsidRDefault="00E72323" w:rsidP="00E72323">
      <w:pPr>
        <w:rPr>
          <w:rStyle w:val="Style13ptBold"/>
        </w:rPr>
      </w:pPr>
      <w:r w:rsidRPr="00F64259">
        <w:rPr>
          <w:rStyle w:val="Style13ptBold"/>
        </w:rPr>
        <w:t xml:space="preserve">Wilson 12 </w:t>
      </w:r>
    </w:p>
    <w:p w:rsidR="00E72323" w:rsidRPr="00F64259" w:rsidRDefault="00E72323" w:rsidP="00E72323">
      <w:r w:rsidRPr="00F64259">
        <w:t xml:space="preserve">[Jen, GoodTherapy.org Correspondent, “Seemingly Harmless Discrimination Has Harmful Psychological Effects”, </w:t>
      </w:r>
      <w:r w:rsidRPr="00F64259">
        <w:rPr>
          <w:rStyle w:val="StyleUnderline"/>
        </w:rPr>
        <w:t>Good Therapy</w:t>
      </w:r>
      <w:r w:rsidRPr="00F64259">
        <w:t xml:space="preserve">, February 8, 2012, </w:t>
      </w:r>
      <w:hyperlink r:id="rId61" w:history="1">
        <w:r w:rsidRPr="00F64259">
          <w:rPr>
            <w:rStyle w:val="Hyperlink"/>
          </w:rPr>
          <w:t>http://www.goodtherapy.org/blog/discrimination-harmful-psychological-effects-0208121</w:t>
        </w:r>
      </w:hyperlink>
      <w:r w:rsidRPr="00F64259">
        <w:t xml:space="preserve"> /jdi-GL]</w:t>
      </w:r>
    </w:p>
    <w:p w:rsidR="00E72323" w:rsidRPr="00423343" w:rsidRDefault="00E72323" w:rsidP="00E72323">
      <w:pPr>
        <w:rPr>
          <w:sz w:val="16"/>
        </w:rPr>
      </w:pPr>
      <w:r w:rsidRPr="00F64259">
        <w:rPr>
          <w:rStyle w:val="Emphasis"/>
          <w:highlight w:val="yellow"/>
        </w:rPr>
        <w:t>People who are discriminated against can suffer significant negative consequences. General well-being, self-esteem, self-worth, and social relations can be severely impacted as a result of discrimination.</w:t>
      </w:r>
      <w:r w:rsidRPr="00F64259">
        <w:rPr>
          <w:sz w:val="16"/>
        </w:rPr>
        <w:t xml:space="preserve"> </w:t>
      </w:r>
      <w:r w:rsidRPr="00F64259">
        <w:rPr>
          <w:rStyle w:val="Emphasis"/>
          <w:highlight w:val="yellow"/>
        </w:rPr>
        <w:t xml:space="preserve">But recognizing exactly how perceived discrimination affects an individual is much less understood. </w:t>
      </w:r>
      <w:r w:rsidRPr="00F64259">
        <w:rPr>
          <w:sz w:val="16"/>
        </w:rPr>
        <w:t xml:space="preserve">Previous </w:t>
      </w:r>
      <w:r w:rsidRPr="00F64259">
        <w:rPr>
          <w:rStyle w:val="Emphasis"/>
          <w:highlight w:val="yellow"/>
        </w:rPr>
        <w:t>research has suggested that perceived discrimination can lead to mental health problems such as increased stress, depression, and anxiety</w:t>
      </w:r>
      <w:r w:rsidRPr="00F64259">
        <w:rPr>
          <w:sz w:val="16"/>
        </w:rPr>
        <w:t xml:space="preserve">. In an effort to better comprehend the exact relationship between perceived discrimination and psychological health, Que-Lam Huynh of the Department of Psychology at California State University recently led a study that examined the effects of this type of prejudice on Latin American participants. Past </w:t>
      </w:r>
      <w:r w:rsidRPr="00F64259">
        <w:rPr>
          <w:rStyle w:val="Emphasis"/>
          <w:highlight w:val="yellow"/>
        </w:rPr>
        <w:t>studies have demonstrated that African-Americans report varying levels of stress relative to the context of the discrimination they perceive</w:t>
      </w:r>
      <w:r w:rsidRPr="00F64259">
        <w:rPr>
          <w:sz w:val="16"/>
        </w:rPr>
        <w:t xml:space="preserve">. Overall, </w:t>
      </w:r>
      <w:r w:rsidRPr="00F64259">
        <w:rPr>
          <w:rStyle w:val="Emphasis"/>
          <w:highlight w:val="yellow"/>
        </w:rPr>
        <w:t>research indicates that discrimination in professional settings is more stressful than discrimination in social settings</w:t>
      </w:r>
      <w:r w:rsidRPr="00F64259">
        <w:rPr>
          <w:sz w:val="16"/>
        </w:rPr>
        <w:t xml:space="preserve">. Additionally, studies have provided mixed results on how the effects of discrimination vary based on severity and frequency. To clarify these influences, Huynh analyzed data from 168 Latino individuals, who reported the severity and frequency of perceived discrimination. The study also evaluated the distress levels, specifically anxiety and depression, of the participants. The findings revealed that </w:t>
      </w:r>
      <w:r w:rsidRPr="00F64259">
        <w:rPr>
          <w:rStyle w:val="Emphasis"/>
          <w:highlight w:val="yellow"/>
        </w:rPr>
        <w:t xml:space="preserve">the higher the frequency of perceived discrimination, the higher the levels of </w:t>
      </w:r>
      <w:r w:rsidRPr="00F64259">
        <w:rPr>
          <w:sz w:val="16"/>
        </w:rPr>
        <w:t xml:space="preserve">reported </w:t>
      </w:r>
      <w:r w:rsidRPr="00F64259">
        <w:rPr>
          <w:rStyle w:val="Emphasis"/>
          <w:highlight w:val="yellow"/>
        </w:rPr>
        <w:t>anxiety and depression</w:t>
      </w:r>
      <w:r w:rsidRPr="00F64259">
        <w:rPr>
          <w:sz w:val="16"/>
        </w:rPr>
        <w:t xml:space="preserve"> in the participants. The results also showed that participants who did experience extreme discrimination, although infrequently, were equally adversely affected. The research team was able to determine that, overall, the frequency of less stressful discrimination was more detrimental to the participants’ psychological well-being than less frequent high-stress discrimination experiences. Huynh believes these findings will help clinicians treating cultural minorities who struggle with mental health problems resulting from perceived discrimination. Huynh said, “Thus, it is important for researchers to examine both perceived frequency and perceived stressfulness, as the interplay between these two dimensions of discrimination has meaningful relations with psychological adjustment.”</w:t>
      </w:r>
    </w:p>
    <w:p w:rsidR="00E72323" w:rsidRDefault="00E72323" w:rsidP="00E72323"/>
    <w:p w:rsidR="00E72323" w:rsidRPr="00423343" w:rsidRDefault="00E72323" w:rsidP="00E72323">
      <w:pPr>
        <w:pStyle w:val="Heading3"/>
      </w:pPr>
      <w:r>
        <w:t>Turns Economy</w:t>
      </w:r>
    </w:p>
    <w:p w:rsidR="00E72323" w:rsidRPr="00FA1203" w:rsidRDefault="00E72323" w:rsidP="00E72323">
      <w:pPr>
        <w:pStyle w:val="Heading4"/>
      </w:pPr>
      <w:r w:rsidRPr="00FA1203">
        <w:t xml:space="preserve">Discrimination </w:t>
      </w:r>
      <w:r>
        <w:t xml:space="preserve">turns the economy- </w:t>
      </w:r>
    </w:p>
    <w:p w:rsidR="00E72323" w:rsidRPr="00137086" w:rsidRDefault="00E72323" w:rsidP="00E72323">
      <w:pPr>
        <w:spacing w:line="240" w:lineRule="auto"/>
        <w:contextualSpacing/>
        <w:rPr>
          <w:sz w:val="16"/>
        </w:rPr>
      </w:pPr>
      <w:r w:rsidRPr="00137086">
        <w:rPr>
          <w:bCs/>
          <w:sz w:val="16"/>
          <w:shd w:val="clear" w:color="auto" w:fill="FFFFFE"/>
        </w:rPr>
        <w:t xml:space="preserve">Margareta Drzeniek </w:t>
      </w:r>
      <w:r w:rsidRPr="00137086">
        <w:rPr>
          <w:rStyle w:val="Style13ptBold"/>
        </w:rPr>
        <w:t>Hanouz</w:t>
      </w:r>
      <w:r w:rsidRPr="00137086">
        <w:rPr>
          <w:bCs/>
          <w:sz w:val="16"/>
          <w:shd w:val="clear" w:color="auto" w:fill="FFFFFE"/>
        </w:rPr>
        <w:t xml:space="preserve"> - </w:t>
      </w:r>
      <w:r w:rsidRPr="00137086">
        <w:rPr>
          <w:iCs/>
          <w:sz w:val="16"/>
          <w:shd w:val="clear" w:color="auto" w:fill="FFFFFE"/>
        </w:rPr>
        <w:t xml:space="preserve">Director and Lead Economist, Global Competitiveness and Benchmarking Network, World Economic Forum. This article was originally published on the </w:t>
      </w:r>
      <w:hyperlink r:id="rId62" w:history="1">
        <w:r w:rsidRPr="00137086">
          <w:rPr>
            <w:bCs/>
            <w:iCs/>
            <w:sz w:val="16"/>
            <w:shd w:val="clear" w:color="auto" w:fill="FFFFFE"/>
          </w:rPr>
          <w:t>World Economic Forum</w:t>
        </w:r>
      </w:hyperlink>
      <w:r w:rsidRPr="00137086">
        <w:rPr>
          <w:bCs/>
          <w:sz w:val="16"/>
          <w:shd w:val="clear" w:color="auto" w:fill="FFFFFE"/>
        </w:rPr>
        <w:t xml:space="preserve"> 24th April 20</w:t>
      </w:r>
      <w:r w:rsidRPr="00137086">
        <w:rPr>
          <w:rStyle w:val="Style13ptBold"/>
        </w:rPr>
        <w:t xml:space="preserve">15 </w:t>
      </w:r>
      <w:hyperlink r:id="rId63" w:history="1">
        <w:r w:rsidRPr="00137086">
          <w:rPr>
            <w:rStyle w:val="Hyperlink"/>
            <w:sz w:val="16"/>
          </w:rPr>
          <w:t>http://www.globalpolicyjournal.com/blog/24/04/2015/why-discrimination-bad-business</w:t>
        </w:r>
      </w:hyperlink>
      <w:r>
        <w:rPr>
          <w:sz w:val="16"/>
        </w:rPr>
        <w:t>, ”</w:t>
      </w:r>
      <w:r w:rsidRPr="000D56D3">
        <w:t xml:space="preserve"> </w:t>
      </w:r>
      <w:r w:rsidRPr="000D56D3">
        <w:rPr>
          <w:sz w:val="16"/>
        </w:rPr>
        <w:t>Why Discrimination is Bad for Business</w:t>
      </w:r>
      <w:r>
        <w:rPr>
          <w:sz w:val="16"/>
        </w:rPr>
        <w:t>”//SP</w:t>
      </w:r>
      <w:r>
        <w:rPr>
          <w:sz w:val="16"/>
        </w:rPr>
        <w:br/>
      </w:r>
      <w:r w:rsidRPr="00137086">
        <w:rPr>
          <w:rStyle w:val="Strong"/>
          <w:sz w:val="16"/>
          <w:szCs w:val="18"/>
        </w:rPr>
        <w:t>Discrimination: bad for business</w:t>
      </w:r>
      <w:r>
        <w:rPr>
          <w:rStyle w:val="Strong"/>
          <w:sz w:val="16"/>
          <w:szCs w:val="18"/>
        </w:rPr>
        <w:br/>
      </w:r>
      <w:r w:rsidRPr="00137086">
        <w:rPr>
          <w:sz w:val="24"/>
          <w:szCs w:val="18"/>
          <w:u w:val="single"/>
        </w:rPr>
        <w:t xml:space="preserve">Such </w:t>
      </w:r>
      <w:r w:rsidRPr="00137086">
        <w:rPr>
          <w:sz w:val="24"/>
          <w:szCs w:val="18"/>
          <w:highlight w:val="yellow"/>
          <w:u w:val="single"/>
        </w:rPr>
        <w:t>discrimination is not only immoral, but also economically harmful</w:t>
      </w:r>
      <w:r w:rsidRPr="00137086">
        <w:rPr>
          <w:sz w:val="24"/>
          <w:szCs w:val="18"/>
          <w:u w:val="single"/>
        </w:rPr>
        <w:t>. With access to talent becoming increasingly scarce, the way a country uses talent will determine its competitiveness and overall economic performance.</w:t>
      </w:r>
      <w:r w:rsidRPr="00137086">
        <w:rPr>
          <w:sz w:val="16"/>
          <w:szCs w:val="18"/>
        </w:rPr>
        <w:t xml:space="preserve"> A healthy business environment enables companies to tap into a wider talent pool.</w:t>
      </w:r>
      <w:r>
        <w:rPr>
          <w:sz w:val="16"/>
          <w:szCs w:val="18"/>
        </w:rPr>
        <w:br/>
      </w:r>
      <w:r w:rsidRPr="00137086">
        <w:rPr>
          <w:sz w:val="24"/>
          <w:szCs w:val="18"/>
          <w:highlight w:val="yellow"/>
          <w:u w:val="single"/>
        </w:rPr>
        <w:t>Countries that discriminate against marginalized groups within society also tend to be less innovative –</w:t>
      </w:r>
      <w:r w:rsidRPr="00137086">
        <w:rPr>
          <w:sz w:val="24"/>
          <w:szCs w:val="18"/>
          <w:u w:val="single"/>
        </w:rPr>
        <w:t xml:space="preserve"> the exchange of ideas between different people breeds fresh ideas that give rise to new business opportunities, products and services</w:t>
      </w:r>
      <w:r w:rsidRPr="00AB18F2">
        <w:rPr>
          <w:sz w:val="24"/>
          <w:szCs w:val="18"/>
        </w:rPr>
        <w:t>.</w:t>
      </w:r>
      <w:r>
        <w:rPr>
          <w:sz w:val="24"/>
          <w:szCs w:val="18"/>
        </w:rPr>
        <w:br/>
      </w:r>
      <w:r w:rsidRPr="00137086">
        <w:rPr>
          <w:sz w:val="16"/>
          <w:szCs w:val="18"/>
        </w:rPr>
        <w:t>In a recent report on</w:t>
      </w:r>
      <w:r w:rsidRPr="00137086">
        <w:rPr>
          <w:rStyle w:val="apple-converted-space"/>
          <w:sz w:val="16"/>
          <w:szCs w:val="18"/>
        </w:rPr>
        <w:t> </w:t>
      </w:r>
      <w:hyperlink r:id="rId64" w:history="1">
        <w:r w:rsidRPr="00137086">
          <w:rPr>
            <w:rStyle w:val="Strong"/>
            <w:sz w:val="16"/>
            <w:szCs w:val="18"/>
          </w:rPr>
          <w:t>city competitiveness</w:t>
        </w:r>
      </w:hyperlink>
      <w:r w:rsidRPr="00137086">
        <w:rPr>
          <w:sz w:val="16"/>
          <w:szCs w:val="18"/>
        </w:rPr>
        <w:t>, the open and tolerant environment of cities was identified as being conducive to the generation and dissemination of ideas, which in turn contributes to innovation that supports competitiveness and economic growth.</w:t>
      </w:r>
      <w:r>
        <w:rPr>
          <w:sz w:val="16"/>
          <w:szCs w:val="18"/>
        </w:rPr>
        <w:br/>
      </w:r>
      <w:r w:rsidRPr="00137086">
        <w:rPr>
          <w:sz w:val="24"/>
          <w:szCs w:val="18"/>
          <w:highlight w:val="yellow"/>
          <w:u w:val="single"/>
        </w:rPr>
        <w:t>Examples include diverse, tolerant cities such as London, Berlin or New York, which are at the forefront of global innovation and major hubs of the creative economy. T</w:t>
      </w:r>
      <w:r w:rsidRPr="00137086">
        <w:rPr>
          <w:sz w:val="24"/>
          <w:szCs w:val="18"/>
          <w:u w:val="single"/>
        </w:rPr>
        <w:t xml:space="preserve">olerant cities and countries not only use available talent efficiently, their diversity and tolerant environment makes them an attractive place to live for global talent. </w:t>
      </w:r>
      <w:r w:rsidRPr="00137086">
        <w:rPr>
          <w:sz w:val="24"/>
          <w:szCs w:val="18"/>
          <w:highlight w:val="yellow"/>
          <w:u w:val="single"/>
        </w:rPr>
        <w:t>Tolerance and openness gives countries a major competitive advantage</w:t>
      </w:r>
      <w:r w:rsidRPr="00137086">
        <w:rPr>
          <w:sz w:val="24"/>
          <w:szCs w:val="18"/>
          <w:u w:val="single"/>
        </w:rPr>
        <w:t>.</w:t>
      </w:r>
      <w:r w:rsidRPr="00137086">
        <w:rPr>
          <w:sz w:val="16"/>
          <w:szCs w:val="18"/>
        </w:rPr>
        <w:t xml:space="preserve"> Companies that put in place anti-discrimination policies have better access to talent and lower turnover rates.</w:t>
      </w:r>
    </w:p>
    <w:p w:rsidR="00E72323" w:rsidRDefault="00E72323" w:rsidP="00E72323"/>
    <w:p w:rsidR="00E72323" w:rsidRDefault="00E72323" w:rsidP="00E72323">
      <w:pPr>
        <w:pStyle w:val="Heading4"/>
      </w:pPr>
      <w:r>
        <w:t>Racial discrimination has physical and psychological impacts on the individuals- should always be rejected</w:t>
      </w:r>
    </w:p>
    <w:p w:rsidR="00E72323" w:rsidRPr="006F43FC" w:rsidRDefault="00AB6036" w:rsidP="00E72323">
      <w:pPr>
        <w:rPr>
          <w:sz w:val="16"/>
        </w:rPr>
      </w:pPr>
      <w:hyperlink r:id="rId65" w:history="1">
        <w:r w:rsidR="00E72323" w:rsidRPr="006F43FC">
          <w:rPr>
            <w:rStyle w:val="Hyperlink"/>
            <w:sz w:val="16"/>
          </w:rPr>
          <w:t>http://theweek.com/articles/536056/discrimination-bad-health--andthe-health-unborn-children</w:t>
        </w:r>
      </w:hyperlink>
      <w:r w:rsidR="00E72323" w:rsidRPr="006F43FC">
        <w:rPr>
          <w:sz w:val="16"/>
        </w:rPr>
        <w:t xml:space="preserve">, </w:t>
      </w:r>
      <w:r w:rsidR="00E72323">
        <w:rPr>
          <w:sz w:val="16"/>
        </w:rPr>
        <w:t>“</w:t>
      </w:r>
      <w:r w:rsidR="00E72323" w:rsidRPr="006F43FC">
        <w:rPr>
          <w:sz w:val="16"/>
          <w:shd w:val="clear" w:color="auto" w:fill="FFFFFF"/>
        </w:rPr>
        <w:t>Discrimination is bad for your health — and the health of your unborn children</w:t>
      </w:r>
      <w:r w:rsidR="00E72323">
        <w:rPr>
          <w:sz w:val="16"/>
          <w:shd w:val="clear" w:color="auto" w:fill="FFFFFF"/>
        </w:rPr>
        <w:t>”</w:t>
      </w:r>
      <w:r w:rsidR="00E72323" w:rsidRPr="006F43FC">
        <w:rPr>
          <w:sz w:val="16"/>
          <w:shd w:val="clear" w:color="auto" w:fill="FFFFFF"/>
        </w:rPr>
        <w:t xml:space="preserve">, </w:t>
      </w:r>
      <w:r w:rsidR="00E72323" w:rsidRPr="006F43FC">
        <w:rPr>
          <w:rStyle w:val="first-name"/>
          <w:iCs/>
          <w:sz w:val="16"/>
          <w:shd w:val="clear" w:color="auto" w:fill="FFFFFF"/>
        </w:rPr>
        <w:t>Zaneta</w:t>
      </w:r>
      <w:r w:rsidR="00E72323" w:rsidRPr="006F43FC">
        <w:rPr>
          <w:rStyle w:val="apple-converted-space"/>
          <w:iCs/>
          <w:sz w:val="16"/>
          <w:shd w:val="clear" w:color="auto" w:fill="FFFFFF"/>
        </w:rPr>
        <w:t> </w:t>
      </w:r>
      <w:r w:rsidR="00E72323" w:rsidRPr="006F43FC">
        <w:rPr>
          <w:rStyle w:val="last-name"/>
          <w:iCs/>
          <w:sz w:val="24"/>
          <w:shd w:val="clear" w:color="auto" w:fill="FFFFFF"/>
        </w:rPr>
        <w:t>Thayer</w:t>
      </w:r>
      <w:r w:rsidR="00E72323" w:rsidRPr="006F43FC">
        <w:rPr>
          <w:rStyle w:val="last-name"/>
          <w:iCs/>
          <w:sz w:val="16"/>
          <w:shd w:val="clear" w:color="auto" w:fill="FFFFFF"/>
        </w:rPr>
        <w:t>, May 24, 20</w:t>
      </w:r>
      <w:r w:rsidR="00E72323" w:rsidRPr="006F43FC">
        <w:rPr>
          <w:rStyle w:val="last-name"/>
          <w:iCs/>
          <w:sz w:val="24"/>
          <w:shd w:val="clear" w:color="auto" w:fill="FFFFFF"/>
        </w:rPr>
        <w:t>15</w:t>
      </w:r>
      <w:r w:rsidR="00E72323" w:rsidRPr="006F43FC">
        <w:rPr>
          <w:rStyle w:val="last-name"/>
          <w:iCs/>
          <w:sz w:val="16"/>
          <w:shd w:val="clear" w:color="auto" w:fill="FFFFFF"/>
        </w:rPr>
        <w:t>, writer for “The Week”</w:t>
      </w:r>
      <w:r w:rsidR="00E72323">
        <w:rPr>
          <w:rStyle w:val="last-name"/>
          <w:iCs/>
          <w:sz w:val="16"/>
          <w:shd w:val="clear" w:color="auto" w:fill="FFFFFF"/>
        </w:rPr>
        <w:t>//SP</w:t>
      </w:r>
    </w:p>
    <w:p w:rsidR="00E72323" w:rsidRDefault="00E72323" w:rsidP="00E72323">
      <w:pPr>
        <w:spacing w:line="240" w:lineRule="auto"/>
        <w:contextualSpacing/>
        <w:rPr>
          <w:sz w:val="16"/>
        </w:rPr>
      </w:pPr>
      <w:r w:rsidRPr="006F43FC">
        <w:rPr>
          <w:sz w:val="24"/>
          <w:highlight w:val="yellow"/>
          <w:u w:val="single"/>
        </w:rPr>
        <w:t>Racism affects physical health</w:t>
      </w:r>
      <w:r>
        <w:rPr>
          <w:sz w:val="24"/>
          <w:u w:val="single"/>
        </w:rPr>
        <w:t xml:space="preserve"> </w:t>
      </w:r>
      <w:r w:rsidRPr="006F43FC">
        <w:rPr>
          <w:sz w:val="16"/>
        </w:rPr>
        <w:t>In recent years, there has been a growing amount of research highlighting the effects of racial discrimination on not only mental health but also physical health. Discrimination may influence physical health through changes in stress physiology functioning.</w:t>
      </w:r>
      <w:r>
        <w:rPr>
          <w:sz w:val="24"/>
          <w:u w:val="single"/>
        </w:rPr>
        <w:t xml:space="preserve"> </w:t>
      </w:r>
      <w:r w:rsidRPr="006F43FC">
        <w:rPr>
          <w:sz w:val="24"/>
          <w:u w:val="single"/>
        </w:rPr>
        <w:t xml:space="preserve">As an example, </w:t>
      </w:r>
      <w:r w:rsidRPr="006F43FC">
        <w:rPr>
          <w:sz w:val="24"/>
          <w:highlight w:val="yellow"/>
          <w:u w:val="single"/>
        </w:rPr>
        <w:t>African-Americans experiencing racism has been associated with higher evening cortisol levels</w:t>
      </w:r>
      <w:r w:rsidRPr="006F43FC">
        <w:rPr>
          <w:sz w:val="24"/>
          <w:u w:val="single"/>
        </w:rPr>
        <w:t>, which are considered unhealthy. Similarly, a study among Hispanic youth found that racism experience was associated with higher cortisol levels across the day.</w:t>
      </w:r>
      <w:r>
        <w:rPr>
          <w:sz w:val="24"/>
          <w:u w:val="single"/>
        </w:rPr>
        <w:t xml:space="preserve"> </w:t>
      </w:r>
      <w:r w:rsidRPr="006F43FC">
        <w:rPr>
          <w:sz w:val="24"/>
          <w:highlight w:val="yellow"/>
          <w:u w:val="single"/>
        </w:rPr>
        <w:t>Cortisol and other hormones in the stress physiology system are important for maintaining immune, reproductive, and cardiovascular health. Changes in this system</w:t>
      </w:r>
      <w:r w:rsidRPr="006F43FC">
        <w:rPr>
          <w:sz w:val="24"/>
          <w:u w:val="single"/>
        </w:rPr>
        <w:t xml:space="preserve"> as a result of discrimination experience </w:t>
      </w:r>
      <w:r w:rsidRPr="006F43FC">
        <w:rPr>
          <w:sz w:val="24"/>
          <w:highlight w:val="yellow"/>
          <w:u w:val="single"/>
        </w:rPr>
        <w:t>can adversely affect everything from your body's ability to fight infection to your ability to become pregnant.</w:t>
      </w:r>
      <w:r>
        <w:rPr>
          <w:sz w:val="24"/>
          <w:u w:val="single"/>
        </w:rPr>
        <w:t xml:space="preserve"> </w:t>
      </w:r>
      <w:r w:rsidRPr="006F43FC">
        <w:rPr>
          <w:sz w:val="16"/>
        </w:rPr>
        <w:t>The quantity of evidence supporting the relationship between discrimination and physical health is staggering. And yet discrimination may have even greater impacts than was initially recognized.</w:t>
      </w:r>
    </w:p>
    <w:p w:rsidR="00E72323" w:rsidRDefault="00E72323" w:rsidP="00E72323">
      <w:pPr>
        <w:spacing w:line="240" w:lineRule="auto"/>
        <w:contextualSpacing/>
        <w:rPr>
          <w:sz w:val="24"/>
          <w:u w:val="single"/>
        </w:rPr>
      </w:pPr>
    </w:p>
    <w:p w:rsidR="00E72323" w:rsidRPr="004920D4" w:rsidRDefault="00E72323" w:rsidP="00E72323">
      <w:pPr>
        <w:pStyle w:val="Heading4"/>
      </w:pPr>
      <w:r w:rsidRPr="004920D4">
        <w:t>Discrimination turns the economy- workplace productivity</w:t>
      </w:r>
    </w:p>
    <w:p w:rsidR="00E72323" w:rsidRPr="004920D4" w:rsidRDefault="00E72323" w:rsidP="00E72323">
      <w:pPr>
        <w:rPr>
          <w:rStyle w:val="StyleUnderline"/>
          <w:b w:val="0"/>
          <w:sz w:val="30"/>
        </w:rPr>
      </w:pPr>
      <w:r w:rsidRPr="004920D4">
        <w:rPr>
          <w:rStyle w:val="Style13ptBold"/>
        </w:rPr>
        <w:t>UKessays, 2013</w:t>
      </w:r>
      <w:r>
        <w:rPr>
          <w:b/>
        </w:rPr>
        <w:t xml:space="preserve">, </w:t>
      </w:r>
      <w:r w:rsidRPr="004920D4">
        <w:rPr>
          <w:rFonts w:eastAsia="Times New Roman" w:cs="Times New Roman"/>
          <w:bCs/>
          <w:kern w:val="36"/>
          <w:sz w:val="16"/>
          <w:szCs w:val="16"/>
        </w:rPr>
        <w:t xml:space="preserve">November 2013 </w:t>
      </w:r>
      <w:r>
        <w:rPr>
          <w:rFonts w:eastAsia="Times New Roman" w:cs="Times New Roman"/>
          <w:bCs/>
          <w:kern w:val="36"/>
          <w:sz w:val="16"/>
          <w:szCs w:val="16"/>
        </w:rPr>
        <w:t>, “</w:t>
      </w:r>
      <w:r w:rsidRPr="004920D4">
        <w:rPr>
          <w:rFonts w:eastAsia="Times New Roman" w:cs="Times New Roman"/>
          <w:bCs/>
          <w:kern w:val="36"/>
          <w:sz w:val="16"/>
          <w:szCs w:val="16"/>
        </w:rPr>
        <w:t>What Are The Effects Of Discrimination On Society Philosophy Essay”,</w:t>
      </w:r>
      <w:r>
        <w:rPr>
          <w:rFonts w:eastAsia="Times New Roman" w:cs="Times New Roman"/>
          <w:bCs/>
          <w:kern w:val="36"/>
          <w:sz w:val="16"/>
          <w:szCs w:val="16"/>
        </w:rPr>
        <w:t xml:space="preserve"> UKessays</w:t>
      </w:r>
      <w:r w:rsidRPr="004920D4">
        <w:rPr>
          <w:rFonts w:eastAsia="Times New Roman" w:cs="Times New Roman"/>
          <w:bCs/>
          <w:kern w:val="36"/>
          <w:sz w:val="16"/>
          <w:szCs w:val="16"/>
        </w:rPr>
        <w:t xml:space="preserve"> http://www.ukessays.com/essays/philosophy/what-are-the-effects-of-discrimination-on-society-philosophy-essay.php , accessed 6/24, MR</w:t>
      </w:r>
    </w:p>
    <w:p w:rsidR="00E72323" w:rsidRPr="00491683" w:rsidRDefault="00E72323" w:rsidP="00E72323">
      <w:pPr>
        <w:rPr>
          <w:sz w:val="16"/>
        </w:rPr>
      </w:pPr>
      <w:r w:rsidRPr="00491683">
        <w:rPr>
          <w:sz w:val="16"/>
        </w:rPr>
        <w:t>Discrimination in te workplace can have devastating consequences</w:t>
      </w:r>
      <w:r w:rsidRPr="00491683">
        <w:rPr>
          <w:rFonts w:cs="Times New Roman"/>
          <w:sz w:val="16"/>
          <w:szCs w:val="40"/>
        </w:rPr>
        <w:t xml:space="preserve"> </w:t>
      </w:r>
      <w:r w:rsidRPr="00491683">
        <w:rPr>
          <w:rFonts w:cs="Times New Roman"/>
          <w:sz w:val="16"/>
          <w:szCs w:val="16"/>
        </w:rPr>
        <w:t>on the offender and the victim</w:t>
      </w:r>
      <w:r w:rsidRPr="00491683">
        <w:rPr>
          <w:rFonts w:cs="Times New Roman"/>
          <w:sz w:val="16"/>
          <w:szCs w:val="40"/>
        </w:rPr>
        <w:t xml:space="preserve">. </w:t>
      </w:r>
      <w:r w:rsidRPr="00491683">
        <w:rPr>
          <w:rFonts w:cs="Times New Roman"/>
          <w:sz w:val="16"/>
          <w:szCs w:val="16"/>
        </w:rPr>
        <w:t>The Civil Rights Act, the Equal Pay Act and the Age Discrimination in Employment Act are three federal laws that legally protect employees from workplace harassment and discrimination. However,</w:t>
      </w:r>
      <w:r w:rsidRPr="00491683">
        <w:rPr>
          <w:rFonts w:cs="Times New Roman"/>
          <w:sz w:val="16"/>
          <w:szCs w:val="40"/>
        </w:rPr>
        <w:t xml:space="preserve"> </w:t>
      </w:r>
      <w:r w:rsidRPr="00491683">
        <w:rPr>
          <w:rFonts w:cs="Times New Roman"/>
          <w:sz w:val="16"/>
          <w:szCs w:val="16"/>
        </w:rPr>
        <w:t>not all discrimination is overt: subtle forms include limiting an employee's training or forcing someone into early retirement with an enticing benefit package.</w:t>
      </w:r>
      <w:r w:rsidRPr="00491683">
        <w:rPr>
          <w:rFonts w:cs="Times New Roman"/>
          <w:sz w:val="16"/>
          <w:szCs w:val="40"/>
        </w:rPr>
        <w:t xml:space="preserve"> </w:t>
      </w:r>
      <w:r w:rsidRPr="00497014">
        <w:rPr>
          <w:rStyle w:val="StyleUnderline"/>
          <w:highlight w:val="cyan"/>
        </w:rPr>
        <w:t xml:space="preserve">When workplace discrimination is widespread, morale drops, trust is broken and, ultimately, the company's bottom line is affected. </w:t>
      </w:r>
      <w:r w:rsidRPr="00491683">
        <w:rPr>
          <w:sz w:val="16"/>
          <w:szCs w:val="16"/>
        </w:rPr>
        <w:t>When an employee is discriminated against,</w:t>
      </w:r>
      <w:r w:rsidRPr="00491683">
        <w:rPr>
          <w:rFonts w:cs="Times New Roman"/>
          <w:sz w:val="16"/>
          <w:szCs w:val="40"/>
        </w:rPr>
        <w:t xml:space="preserve"> </w:t>
      </w:r>
      <w:r w:rsidRPr="00491683">
        <w:rPr>
          <w:rFonts w:cs="Times New Roman"/>
          <w:sz w:val="16"/>
          <w:szCs w:val="16"/>
        </w:rPr>
        <w:t xml:space="preserve">he often feels helpless and anxiety-ridden, and may suddenly lack interest in job responsibilities, career advancement or the company's welfare, says Douglas N. Silverstein, a Los Angeles-based employment and labor law attorney at Kesluk &amp; Silverstein, P.C. </w:t>
      </w:r>
      <w:r w:rsidRPr="00497014">
        <w:rPr>
          <w:rStyle w:val="StyleUnderline"/>
          <w:highlight w:val="cyan"/>
        </w:rPr>
        <w:t>An employee who feels like an outsider</w:t>
      </w:r>
      <w:r w:rsidRPr="00491683">
        <w:rPr>
          <w:rFonts w:cs="Times New Roman"/>
          <w:sz w:val="16"/>
          <w:szCs w:val="40"/>
          <w:highlight w:val="cyan"/>
        </w:rPr>
        <w:t xml:space="preserve"> </w:t>
      </w:r>
      <w:r w:rsidRPr="00491683">
        <w:rPr>
          <w:sz w:val="16"/>
          <w:szCs w:val="16"/>
        </w:rPr>
        <w:t>because of his religious beliefs or nationality</w:t>
      </w:r>
      <w:r w:rsidRPr="00491683">
        <w:rPr>
          <w:rFonts w:cs="Times New Roman"/>
          <w:sz w:val="16"/>
          <w:szCs w:val="16"/>
          <w:highlight w:val="cyan"/>
        </w:rPr>
        <w:t xml:space="preserve"> </w:t>
      </w:r>
      <w:r w:rsidRPr="00497014">
        <w:rPr>
          <w:rStyle w:val="StyleUnderline"/>
          <w:highlight w:val="cyan"/>
        </w:rPr>
        <w:t xml:space="preserve">might lose self-esteem and stop </w:t>
      </w:r>
      <w:r w:rsidRPr="004920D4">
        <w:rPr>
          <w:rStyle w:val="StyleUnderline"/>
          <w:highlight w:val="cyan"/>
        </w:rPr>
        <w:t>contributing ideas</w:t>
      </w:r>
      <w:r w:rsidRPr="00491683">
        <w:rPr>
          <w:rFonts w:cs="Times New Roman"/>
          <w:sz w:val="16"/>
          <w:szCs w:val="16"/>
        </w:rPr>
        <w:t xml:space="preserve">. His morale begins a downward spiral, </w:t>
      </w:r>
      <w:r w:rsidRPr="00497014">
        <w:rPr>
          <w:rStyle w:val="StyleUnderline"/>
          <w:highlight w:val="cyan"/>
        </w:rPr>
        <w:t>which can result in absenteeism, disregard for others' time and lack of motivation to complete assignments on deadline.</w:t>
      </w:r>
      <w:r>
        <w:rPr>
          <w:rStyle w:val="StyleUnderline"/>
        </w:rPr>
        <w:t xml:space="preserve"> </w:t>
      </w:r>
      <w:r w:rsidRPr="00497014">
        <w:rPr>
          <w:rStyle w:val="StyleUnderline"/>
          <w:highlight w:val="cyan"/>
        </w:rPr>
        <w:t>Getting unfairly passed up for promotions based on gender or sexual orientation can lead to frustration and anger.</w:t>
      </w:r>
      <w:r w:rsidRPr="00497014">
        <w:rPr>
          <w:rStyle w:val="StyleUnderline"/>
        </w:rPr>
        <w:t xml:space="preserve"> </w:t>
      </w:r>
      <w:r w:rsidRPr="00491683">
        <w:rPr>
          <w:sz w:val="16"/>
          <w:szCs w:val="16"/>
        </w:rPr>
        <w:t>A male fire chief, for instance, might refuse to promote women firefighters because he believes men inherently perform better at the physical duties, or a boss may continuously send out an attractive female employee on new-business meetings instead of a seasoned salesperson. According to attorney Silverstein,</w:t>
      </w:r>
      <w:r w:rsidRPr="00491683">
        <w:rPr>
          <w:sz w:val="16"/>
        </w:rPr>
        <w:t xml:space="preserve"> </w:t>
      </w:r>
      <w:r w:rsidRPr="00497014">
        <w:rPr>
          <w:rStyle w:val="StyleUnderline"/>
          <w:highlight w:val="cyan"/>
        </w:rPr>
        <w:t>these forms of devaluing discrimination can make employees feel resentful and helpless, which can lead to friction with management.</w:t>
      </w:r>
      <w:r w:rsidRPr="00491683">
        <w:rPr>
          <w:sz w:val="16"/>
        </w:rPr>
        <w:t xml:space="preserve"> </w:t>
      </w:r>
      <w:r w:rsidRPr="00497014">
        <w:rPr>
          <w:rStyle w:val="StyleUnderline"/>
          <w:highlight w:val="cyan"/>
        </w:rPr>
        <w:t>If an employee quits to escape discrimination</w:t>
      </w:r>
      <w:r w:rsidRPr="00491683">
        <w:rPr>
          <w:rFonts w:cs="Times New Roman"/>
          <w:sz w:val="16"/>
          <w:szCs w:val="40"/>
        </w:rPr>
        <w:t xml:space="preserve">, the employer must spend money recruiting a replacement. In addition, when employee morale is down, </w:t>
      </w:r>
      <w:r w:rsidRPr="00497014">
        <w:rPr>
          <w:rStyle w:val="StyleUnderline"/>
          <w:highlight w:val="cyan"/>
        </w:rPr>
        <w:t>employers often hire costly team-building experts to motivate and encourage employees. Hiring new employees is also a strain on the company's budget</w:t>
      </w:r>
      <w:r w:rsidRPr="00497014">
        <w:rPr>
          <w:rStyle w:val="StyleUnderline"/>
        </w:rPr>
        <w:t xml:space="preserve"> </w:t>
      </w:r>
      <w:r w:rsidRPr="00491683">
        <w:rPr>
          <w:rFonts w:cs="Times New Roman"/>
          <w:sz w:val="16"/>
          <w:szCs w:val="40"/>
        </w:rPr>
        <w:t xml:space="preserve">because administrating, educating and training employees on policies </w:t>
      </w:r>
      <w:r w:rsidRPr="00497014">
        <w:rPr>
          <w:rStyle w:val="StyleUnderline"/>
          <w:highlight w:val="cyan"/>
        </w:rPr>
        <w:t>and</w:t>
      </w:r>
      <w:r w:rsidRPr="00491683">
        <w:rPr>
          <w:rFonts w:cs="Times New Roman"/>
          <w:sz w:val="16"/>
          <w:szCs w:val="40"/>
        </w:rPr>
        <w:t xml:space="preserve"> </w:t>
      </w:r>
      <w:r w:rsidRPr="00497014">
        <w:rPr>
          <w:rStyle w:val="StyleUnderline"/>
          <w:highlight w:val="cyan"/>
        </w:rPr>
        <w:t>technology can be time-consuming and expensive,</w:t>
      </w:r>
      <w:r w:rsidRPr="00491683">
        <w:rPr>
          <w:rFonts w:cs="Times New Roman"/>
          <w:sz w:val="16"/>
          <w:szCs w:val="40"/>
        </w:rPr>
        <w:t xml:space="preserve"> according to Recruiter.com, a website offering recruiting and career advice to professionals.</w:t>
      </w:r>
      <w:r w:rsidRPr="00491683">
        <w:rPr>
          <w:sz w:val="16"/>
        </w:rPr>
        <w:t xml:space="preserve"> </w:t>
      </w:r>
      <w:r w:rsidRPr="00497014">
        <w:rPr>
          <w:rStyle w:val="StyleUnderline"/>
          <w:highlight w:val="cyan"/>
        </w:rPr>
        <w:t>An employee can bring legal action against the company in the form of a complaint to the government. If a company is found guilty</w:t>
      </w:r>
      <w:r w:rsidRPr="00491683">
        <w:rPr>
          <w:rFonts w:cs="Times New Roman"/>
          <w:sz w:val="16"/>
          <w:szCs w:val="40"/>
        </w:rPr>
        <w:t xml:space="preserve"> </w:t>
      </w:r>
      <w:r w:rsidRPr="00491683">
        <w:rPr>
          <w:rFonts w:cs="Times New Roman"/>
          <w:sz w:val="16"/>
          <w:szCs w:val="16"/>
        </w:rPr>
        <w:t>by the U.S. Equal Employment Opportunity Commission of docking an employee's pay, for example</w:t>
      </w:r>
      <w:r w:rsidRPr="00497014">
        <w:rPr>
          <w:rStyle w:val="StyleUnderline"/>
          <w:highlight w:val="cyan"/>
        </w:rPr>
        <w:t>, the employer is forced to pay back wages</w:t>
      </w:r>
      <w:r w:rsidRPr="00491683">
        <w:rPr>
          <w:rFonts w:cs="Times New Roman"/>
          <w:sz w:val="16"/>
          <w:szCs w:val="40"/>
        </w:rPr>
        <w:t xml:space="preserve">. </w:t>
      </w:r>
      <w:r w:rsidRPr="00491683">
        <w:rPr>
          <w:rFonts w:cs="Times New Roman"/>
          <w:sz w:val="16"/>
          <w:szCs w:val="16"/>
        </w:rPr>
        <w:t>A company that wrongfully fired an employee may be required to re-hire the person. If the commission cannot resolve the issue or prove discrimination, it will close the case without filing a federal lawsuit and give the employee 90 days to file a personal lawsuit.</w:t>
      </w:r>
    </w:p>
    <w:p w:rsidR="00E72323" w:rsidRDefault="00E72323" w:rsidP="00E72323"/>
    <w:p w:rsidR="00E72323" w:rsidRDefault="00E72323" w:rsidP="00E72323">
      <w:pPr>
        <w:pStyle w:val="Heading4"/>
      </w:pPr>
      <w:r>
        <w:t>Discrimination hampers workforce productivity</w:t>
      </w:r>
    </w:p>
    <w:p w:rsidR="00E72323" w:rsidRPr="00F02270" w:rsidRDefault="00E72323" w:rsidP="00E72323">
      <w:pPr>
        <w:rPr>
          <w:rStyle w:val="Style13ptBold"/>
        </w:rPr>
      </w:pPr>
      <w:r>
        <w:rPr>
          <w:rStyle w:val="Style13ptBold"/>
        </w:rPr>
        <w:t>Shalom 12</w:t>
      </w:r>
    </w:p>
    <w:p w:rsidR="00E72323" w:rsidRDefault="00E72323" w:rsidP="00E72323">
      <w:r w:rsidRPr="006C5F23">
        <w:t xml:space="preserve">Shlomi Segall, </w:t>
      </w:r>
      <w:r>
        <w:t>(</w:t>
      </w:r>
      <w:r w:rsidRPr="006C5F23">
        <w:t>Dr. Shlomi Segall was one of the three in the first group of post-doctoral fellows accepted to The Harvard University Program in Ethics &amp; Health (PEH). Prior to joining the program, Dr. Segall taught political philoso</w:t>
      </w:r>
      <w:r>
        <w:t>phy at the University of Oxford)</w:t>
      </w:r>
      <w:r w:rsidRPr="006C5F23">
        <w:t xml:space="preserve">  , "What is so Bad about Discrimination,"</w:t>
      </w:r>
      <w:r w:rsidRPr="00165EDE">
        <w:t xml:space="preserve"> Cambri</w:t>
      </w:r>
      <w:r>
        <w:t>dge University Press</w:t>
      </w:r>
      <w:r w:rsidRPr="006C5F23">
        <w:t>,</w:t>
      </w:r>
      <w:r w:rsidRPr="00165EDE">
        <w:t xml:space="preserve"> March 2012</w:t>
      </w:r>
    </w:p>
    <w:p w:rsidR="00E72323" w:rsidRDefault="00E72323" w:rsidP="00E72323">
      <w:pPr>
        <w:rPr>
          <w:sz w:val="16"/>
        </w:rPr>
      </w:pPr>
      <w:r w:rsidRPr="00165EDE">
        <w:rPr>
          <w:rStyle w:val="Emphasis"/>
        </w:rPr>
        <w:t>Discrimination could be bad for a variety of reasons</w:t>
      </w:r>
      <w:r w:rsidRPr="00F02270">
        <w:rPr>
          <w:sz w:val="16"/>
        </w:rPr>
        <w:t xml:space="preserve">. We may initially divide relevant accounts between those that locate the badness of discrimination in the harm to the person being discriminated against (the discriminatee), as opposed to accounts that locate it outside her.7 The latter group of reasons, which I first want to address, may be further divided into two: badness which resides with the discriminator (or selector), and badness residing in society as a whole. Looking at the first sub-group, we may say that </w:t>
      </w:r>
      <w:r w:rsidRPr="00165EDE">
        <w:rPr>
          <w:rStyle w:val="Emphasis"/>
        </w:rPr>
        <w:t>discrimination is bad because it corrupts the moral character of the discriminator.</w:t>
      </w:r>
      <w:r w:rsidRPr="00F02270">
        <w:rPr>
          <w:sz w:val="16"/>
        </w:rPr>
        <w:t xml:space="preserve"> When discrimination is wrong (and in this article I shall always refer to ‘discrimination’ in the pejorative, rather than the literal and neutral sense, namely to imply wrongful discrimination) then we might think that to commit it is to undermine one’s own moral virtue. This is familiar enough to us from characterizations of discrimination that focus on the morally repugnant intentions of selectors.8 Bad intentions are therefore a necessary condition of discrimination under this account. But this is disputable. Think of the following example (introduced by Kasper Lippert-Rasmussen).9 </w:t>
      </w:r>
      <w:r w:rsidRPr="00165EDE">
        <w:rPr>
          <w:rStyle w:val="Emphasis"/>
        </w:rPr>
        <w:t>Consider an employer who, while not a Scandinavian herself, has a somewhat inflated view of Scandinavians. Consequently, whenever a Scandinavian applicant comes along, she gives careful consideration to all other candidates but then, perhaps somewhat unwittingly, judges the Nordic applicant to be superior, even when that is blatantly not the case. The selector has an inflated view of Scandinavians, while having a correct and unprejudiced view of all others. This seems like a case of discrimination, even though there is nothing repugnant about the employer’s intentions (or beliefs). Corrupting the moral character of the selector is therefore</w:t>
      </w:r>
      <w:r w:rsidRPr="00F02270">
        <w:rPr>
          <w:sz w:val="16"/>
        </w:rPr>
        <w:t xml:space="preserve"> a type of bad which, while </w:t>
      </w:r>
      <w:r w:rsidRPr="00165EDE">
        <w:rPr>
          <w:rStyle w:val="Emphasis"/>
        </w:rPr>
        <w:t>plausibly associated with discrimination</w:t>
      </w:r>
      <w:r w:rsidRPr="00F02270">
        <w:rPr>
          <w:sz w:val="16"/>
        </w:rPr>
        <w:t xml:space="preserve">, does not seem to be true for discrimination as such. Consider now accounts that locate the badness of discrimination in society as a whole. One such account purporting to explain why discrimination is bad concerns efficiency. </w:t>
      </w:r>
      <w:r w:rsidRPr="00165EDE">
        <w:rPr>
          <w:rStyle w:val="Emphasis"/>
        </w:rPr>
        <w:t>Namely, discrimination is bad because it deprives society of the benefit of having a workforce made up of the best qualified</w:t>
      </w:r>
      <w:r w:rsidRPr="00F02270">
        <w:rPr>
          <w:sz w:val="16"/>
        </w:rPr>
        <w:t xml:space="preserve">.10 </w:t>
      </w:r>
      <w:r w:rsidRPr="00F02270">
        <w:rPr>
          <w:rStyle w:val="Emphasis"/>
        </w:rPr>
        <w:t>We are, indeed, often repelled by discrimination for the waste which it typically brings about. But</w:t>
      </w:r>
      <w:r w:rsidRPr="00F02270">
        <w:rPr>
          <w:sz w:val="16"/>
        </w:rPr>
        <w:t xml:space="preserve"> it is possible to think of cases of discrimination which are not necessarily inefficient. Think of </w:t>
      </w:r>
      <w:r w:rsidRPr="00F02270">
        <w:rPr>
          <w:rStyle w:val="Emphasis"/>
        </w:rPr>
        <w:t>cases such as discrimination against women for reasons of maternity, statistical discrimination against minority groups who are likelier to engage in absenteeism or crime, and discrimination on the basis of reactive attitude</w:t>
      </w:r>
      <w:r w:rsidRPr="00F02270">
        <w:rPr>
          <w:sz w:val="16"/>
        </w:rPr>
        <w:t>s (not hiring someone based on the judgement that one’s clients prefer not to be served by members of these minorities). We think of these practices as discriminatory and yet they are not obviously inefficient.</w:t>
      </w:r>
    </w:p>
    <w:p w:rsidR="00321847" w:rsidRDefault="00321847" w:rsidP="00321847">
      <w:pPr>
        <w:pStyle w:val="Heading1"/>
      </w:pPr>
      <w:r>
        <w:t>*Solvency</w:t>
      </w:r>
    </w:p>
    <w:p w:rsidR="00DB630E" w:rsidRDefault="00DB630E" w:rsidP="001379CD">
      <w:pPr>
        <w:pStyle w:val="Heading3"/>
      </w:pPr>
      <w:r>
        <w:t xml:space="preserve">1AC – Solvency Contention </w:t>
      </w:r>
    </w:p>
    <w:p w:rsidR="00242D4D" w:rsidRDefault="00242D4D" w:rsidP="00242D4D">
      <w:pPr>
        <w:pStyle w:val="Heading4"/>
      </w:pPr>
      <w:r>
        <w:t xml:space="preserve">Public interest exceptions in HIPAA allow permanent, ongoing surveillance of medical records by the Federal government now- </w:t>
      </w:r>
    </w:p>
    <w:p w:rsidR="00242D4D" w:rsidRDefault="00242D4D" w:rsidP="00242D4D">
      <w:pPr>
        <w:rPr>
          <w:rStyle w:val="Style13ptBold"/>
        </w:rPr>
      </w:pPr>
      <w:r w:rsidRPr="00627E6A">
        <w:rPr>
          <w:rStyle w:val="Style13ptBold"/>
        </w:rPr>
        <w:t>E</w:t>
      </w:r>
      <w:r>
        <w:rPr>
          <w:rStyle w:val="Style13ptBold"/>
        </w:rPr>
        <w:t>lectronic Frontier Foundation</w:t>
      </w:r>
      <w:r w:rsidRPr="00627E6A">
        <w:rPr>
          <w:rStyle w:val="Style13ptBold"/>
        </w:rPr>
        <w:t xml:space="preserve"> NDG</w:t>
      </w:r>
    </w:p>
    <w:p w:rsidR="00242D4D" w:rsidRPr="00627E6A" w:rsidRDefault="00242D4D" w:rsidP="00242D4D">
      <w:r w:rsidRPr="00627E6A">
        <w:t xml:space="preserve">(Electronic Frontier Foundation, </w:t>
      </w:r>
      <w:r>
        <w:t xml:space="preserve">leading nonprofit organization defending civil liberties in the digital world, </w:t>
      </w:r>
      <w:r w:rsidRPr="00627E6A">
        <w:t xml:space="preserve">“National Security and Medical Information,” </w:t>
      </w:r>
      <w:hyperlink r:id="rId66" w:history="1">
        <w:r w:rsidRPr="00627E6A">
          <w:rPr>
            <w:rStyle w:val="Hyperlink"/>
          </w:rPr>
          <w:t>https://www.eff.org/issues/national-security-and-medical-information</w:t>
        </w:r>
      </w:hyperlink>
      <w:r w:rsidRPr="00627E6A">
        <w:t>) //jdi-mm</w:t>
      </w:r>
    </w:p>
    <w:p w:rsidR="00242D4D" w:rsidRPr="00DB630E" w:rsidRDefault="00242D4D" w:rsidP="00242D4D">
      <w:r w:rsidRPr="00DB630E">
        <w:rPr>
          <w:rStyle w:val="StyleUnderline"/>
          <w:highlight w:val="yellow"/>
        </w:rPr>
        <w:t>The government has many options for obtaining</w:t>
      </w:r>
      <w:r w:rsidRPr="00966059">
        <w:rPr>
          <w:sz w:val="14"/>
        </w:rPr>
        <w:t xml:space="preserve"> your </w:t>
      </w:r>
      <w:r w:rsidRPr="00DB630E">
        <w:rPr>
          <w:rStyle w:val="StyleUnderline"/>
          <w:highlight w:val="yellow"/>
        </w:rPr>
        <w:t>medical records on the grounds of national security</w:t>
      </w:r>
      <w:r w:rsidRPr="00966059">
        <w:rPr>
          <w:sz w:val="14"/>
        </w:rPr>
        <w:t xml:space="preserve">. And </w:t>
      </w:r>
      <w:r w:rsidRPr="00DB630E">
        <w:rPr>
          <w:rStyle w:val="StyleUnderline"/>
          <w:highlight w:val="yellow"/>
        </w:rPr>
        <w:t>if</w:t>
      </w:r>
      <w:r w:rsidRPr="00966059">
        <w:rPr>
          <w:rStyle w:val="StyleUnderline"/>
        </w:rPr>
        <w:t xml:space="preserve"> your medical </w:t>
      </w:r>
      <w:r w:rsidRPr="00DB630E">
        <w:rPr>
          <w:rStyle w:val="StyleUnderline"/>
          <w:highlight w:val="yellow"/>
        </w:rPr>
        <w:t>records are swept up in a national security investigation, you</w:t>
      </w:r>
      <w:r w:rsidRPr="00966059">
        <w:rPr>
          <w:rStyle w:val="StyleUnderline"/>
        </w:rPr>
        <w:t xml:space="preserve"> likely </w:t>
      </w:r>
      <w:r w:rsidRPr="00DB630E">
        <w:rPr>
          <w:rStyle w:val="StyleUnderline"/>
          <w:highlight w:val="yellow"/>
        </w:rPr>
        <w:t>won't be asked to consent</w:t>
      </w:r>
      <w:r w:rsidRPr="00966059">
        <w:rPr>
          <w:rStyle w:val="StyleUnderline"/>
        </w:rPr>
        <w:t xml:space="preserve"> and potentially won't ever know your medical records were accessed</w:t>
      </w:r>
      <w:r w:rsidRPr="00966059">
        <w:rPr>
          <w:sz w:val="14"/>
        </w:rPr>
        <w:t xml:space="preserve">. The Health Insurance Portability and Accountability Act </w:t>
      </w:r>
      <w:r w:rsidRPr="00DB630E">
        <w:rPr>
          <w:sz w:val="14"/>
          <w:highlight w:val="yellow"/>
        </w:rPr>
        <w:t>(</w:t>
      </w:r>
      <w:r w:rsidRPr="00DB630E">
        <w:rPr>
          <w:rStyle w:val="StyleUnderline"/>
          <w:highlight w:val="yellow"/>
        </w:rPr>
        <w:t>HIPAA</w:t>
      </w:r>
      <w:r w:rsidRPr="00966059">
        <w:rPr>
          <w:sz w:val="14"/>
        </w:rPr>
        <w:t xml:space="preserve">) Privacy Rule that went into effect in 2003 </w:t>
      </w:r>
      <w:r w:rsidRPr="00DB630E">
        <w:rPr>
          <w:rStyle w:val="StyleUnderline"/>
          <w:highlight w:val="yellow"/>
        </w:rPr>
        <w:t>included a national security exception</w:t>
      </w:r>
      <w:r w:rsidRPr="00966059">
        <w:rPr>
          <w:rStyle w:val="StyleUnderline"/>
        </w:rPr>
        <w:t xml:space="preserve"> that permits doctors, hospitals, and any other "covered entity" </w:t>
      </w:r>
      <w:r w:rsidRPr="00DB630E">
        <w:rPr>
          <w:rStyle w:val="StyleUnderline"/>
          <w:highlight w:val="yellow"/>
        </w:rPr>
        <w:t>to disclose individual health information "to</w:t>
      </w:r>
      <w:r w:rsidRPr="00966059">
        <w:rPr>
          <w:rStyle w:val="StyleUnderline"/>
        </w:rPr>
        <w:t xml:space="preserve"> authorized </w:t>
      </w:r>
      <w:r w:rsidRPr="00DB630E">
        <w:rPr>
          <w:rStyle w:val="StyleUnderline"/>
          <w:highlight w:val="yellow"/>
        </w:rPr>
        <w:t>federal officials</w:t>
      </w:r>
      <w:r w:rsidRPr="00966059">
        <w:rPr>
          <w:rStyle w:val="StyleUnderline"/>
        </w:rPr>
        <w:t xml:space="preserve"> for the conduct of lawful intelligence, </w:t>
      </w:r>
      <w:r w:rsidRPr="00DB630E">
        <w:rPr>
          <w:rStyle w:val="StyleUnderline"/>
          <w:highlight w:val="yellow"/>
        </w:rPr>
        <w:t>counter-intelligence, and</w:t>
      </w:r>
      <w:r w:rsidRPr="00966059">
        <w:rPr>
          <w:rStyle w:val="StyleUnderline"/>
        </w:rPr>
        <w:t xml:space="preserve"> other </w:t>
      </w:r>
      <w:r w:rsidRPr="00DB630E">
        <w:rPr>
          <w:rStyle w:val="StyleUnderline"/>
          <w:highlight w:val="yellow"/>
        </w:rPr>
        <w:t>national security activities</w:t>
      </w:r>
      <w:r w:rsidRPr="00966059">
        <w:rPr>
          <w:rStyle w:val="StyleUnderline"/>
        </w:rPr>
        <w:t xml:space="preserve"> authorized by the National Security Act</w:t>
      </w:r>
      <w:r w:rsidRPr="00966059">
        <w:rPr>
          <w:sz w:val="14"/>
        </w:rPr>
        <w:t xml:space="preserve">."1 This </w:t>
      </w:r>
      <w:r w:rsidRPr="00966059">
        <w:rPr>
          <w:rStyle w:val="StyleUnderline"/>
        </w:rPr>
        <w:t xml:space="preserve">exception overrides the normal requirement that your authorization is needed before your medical information can be disclosed </w:t>
      </w:r>
      <w:r w:rsidRPr="00966059">
        <w:rPr>
          <w:sz w:val="14"/>
        </w:rPr>
        <w:t xml:space="preserve">for anything other than your treatment, bill payment, or your health care provider’s business operations.2 </w:t>
      </w:r>
      <w:r w:rsidRPr="00DB630E">
        <w:rPr>
          <w:rStyle w:val="StyleUnderline"/>
          <w:highlight w:val="yellow"/>
        </w:rPr>
        <w:t>This</w:t>
      </w:r>
      <w:r w:rsidRPr="00966059">
        <w:rPr>
          <w:rStyle w:val="StyleUnderline"/>
        </w:rPr>
        <w:t xml:space="preserve"> national security </w:t>
      </w:r>
      <w:r w:rsidRPr="00DB630E">
        <w:rPr>
          <w:rStyle w:val="StyleUnderline"/>
          <w:highlight w:val="yellow"/>
        </w:rPr>
        <w:t>exception</w:t>
      </w:r>
      <w:r w:rsidRPr="00966059">
        <w:rPr>
          <w:rStyle w:val="StyleUnderline"/>
        </w:rPr>
        <w:t xml:space="preserve"> appears to </w:t>
      </w:r>
      <w:r w:rsidRPr="00DB630E">
        <w:rPr>
          <w:rStyle w:val="StyleUnderline"/>
          <w:highlight w:val="yellow"/>
        </w:rPr>
        <w:t>allow covered entities to disclose health records, at their own discretion, to any federal agency that plays a role in intelligence, counter-intelligence, and national security activities.</w:t>
      </w:r>
      <w:r w:rsidRPr="00966059">
        <w:rPr>
          <w:rStyle w:val="StyleUnderline"/>
        </w:rPr>
        <w:t xml:space="preserve"> </w:t>
      </w:r>
      <w:r w:rsidRPr="00DB630E">
        <w:rPr>
          <w:rStyle w:val="StyleUnderline"/>
          <w:highlight w:val="yellow"/>
        </w:rPr>
        <w:t>This includes but isn't limited to the CIA, the FBI, and the NSA</w:t>
      </w:r>
      <w:r w:rsidRPr="00966059">
        <w:rPr>
          <w:sz w:val="14"/>
        </w:rPr>
        <w:t xml:space="preserve">. For example, </w:t>
      </w:r>
      <w:r w:rsidRPr="00DB630E">
        <w:rPr>
          <w:sz w:val="14"/>
          <w:highlight w:val="yellow"/>
        </w:rPr>
        <w:t xml:space="preserve">a </w:t>
      </w:r>
      <w:r w:rsidRPr="00DB630E">
        <w:rPr>
          <w:rStyle w:val="StyleUnderline"/>
          <w:highlight w:val="yellow"/>
        </w:rPr>
        <w:t xml:space="preserve">hospital could disclose any or all of the patient medical records in its possession to the NSA on the hospital’s own initiative, and could even allow the </w:t>
      </w:r>
      <w:r w:rsidRPr="00DB630E">
        <w:rPr>
          <w:rStyle w:val="Emphasis"/>
          <w:highlight w:val="yellow"/>
        </w:rPr>
        <w:t>NSA or other federal agencies to access the hospital’s health record system on a permanent, ongoing basis.</w:t>
      </w:r>
      <w:r w:rsidRPr="00966059">
        <w:rPr>
          <w:sz w:val="14"/>
        </w:rPr>
        <w:t xml:space="preserve"> This could be done without a court order, without any procedural or substantive protections or barriers, and even without any request from the agency. The second part of this exception allows medical records disclosures as part of "protective services to the President" and a long list of others entitled to Secret Service protection, including visiting foreign heads of state and distinguished foreign visitors. National security disclosures are permissive rather than mandatory under HIPAA (your doctor can say no), but the language—particularly of the disclosures to agencies—is amazingly broad. The HIPAA-mandated notice of privacy practices (NPP) you receive when you first register as a patient (and also receive annually from your health insurer) includes some statement about the national security exception. There is no standard language for this notice, but the following is typical: We may disclose your health information to authorized federal officials who are conducting national security</w:t>
      </w:r>
    </w:p>
    <w:p w:rsidR="00452F03" w:rsidRDefault="00452F03" w:rsidP="00452F03">
      <w:pPr>
        <w:pStyle w:val="Heading4"/>
      </w:pPr>
      <w:r>
        <w:t>Plan solves- eliminating security-based exceptions restores faith in the health-care industry, solves government backdoor surveillance of the status quo, and eases the EMR transition</w:t>
      </w:r>
    </w:p>
    <w:p w:rsidR="00452F03" w:rsidRPr="009C5734" w:rsidRDefault="00452F03" w:rsidP="00452F03">
      <w:pPr>
        <w:rPr>
          <w:rStyle w:val="Style13ptBold"/>
        </w:rPr>
      </w:pPr>
      <w:r w:rsidRPr="009C5734">
        <w:rPr>
          <w:rStyle w:val="Style13ptBold"/>
        </w:rPr>
        <w:t>Conn 08</w:t>
      </w:r>
    </w:p>
    <w:p w:rsidR="00452F03" w:rsidRDefault="00452F03" w:rsidP="00452F03">
      <w:r>
        <w:t xml:space="preserve">(Joseph, Modern Healthcare, “The tortuous path of the HIPAA privacy provision,” 2008, </w:t>
      </w:r>
      <w:hyperlink r:id="rId67" w:history="1">
        <w:r w:rsidRPr="00A7500E">
          <w:rPr>
            <w:rStyle w:val="Hyperlink"/>
          </w:rPr>
          <w:t>http://www.modernhealthcare.com/article/20081015/NEWS/310159995</w:t>
        </w:r>
      </w:hyperlink>
      <w:r>
        <w:t>) /jdi-mm</w:t>
      </w:r>
    </w:p>
    <w:p w:rsidR="00452F03" w:rsidRPr="00321847" w:rsidRDefault="00452F03" w:rsidP="00452F03">
      <w:pPr>
        <w:rPr>
          <w:sz w:val="14"/>
        </w:rPr>
      </w:pPr>
      <w:r w:rsidRPr="00321847">
        <w:rPr>
          <w:sz w:val="14"/>
        </w:rPr>
        <w:t>In April 2004, President Bush issued an executive order creating the Office of the National Coordinator for Health Information Technology at HHS to lead the “development and nationwide implementation of an interoperable health information technology infrastructure.” HHS Secretary Mike Leavitt took the helm of HHS in early 2005 and quickly established the American Health Information Community to advise him on information technology policy. One of the first four work groups created by AHIC in November 2005 was for biosurveillance, using electronic records to quickly monitor the national healthcare system for natural or bioterrorism-related outbreaks of illness. In contrast, a privacy work group was not established until May 2006, when members of three of the original work groups, on electronic health records, chronic care and consumer empowerment work groups pressed Leavitt for its creation, saying that not having a national privacy policy was impeding their work. In June 2006, the National Committee on Vital and Health Statistics, the official advisory panel to HHS on IT issues under HIPAA, after 18 months of study and multiple public hearings on a national privacy and security policy for interoperable healthcare IT systems, released its final report in the form of a letter to Leavitt. The NCVHS came up with 26 recommendations and adopted the definition in a 2006 report from the federally funded Institute of Medicine that, “</w:t>
      </w:r>
      <w:r w:rsidRPr="00795A85">
        <w:rPr>
          <w:rStyle w:val="StyleUnderline"/>
          <w:highlight w:val="yellow"/>
        </w:rPr>
        <w:t>Health information privacy is an individual’s right to control the acquisition, uses or disclosures of his or her identifiable health data</w:t>
      </w:r>
      <w:r w:rsidRPr="00321847">
        <w:rPr>
          <w:sz w:val="14"/>
        </w:rPr>
        <w:t xml:space="preserve">.” This past February, </w:t>
      </w:r>
      <w:r w:rsidRPr="00025643">
        <w:rPr>
          <w:rStyle w:val="StyleUnderline"/>
        </w:rPr>
        <w:t xml:space="preserve">the NCVHS followed up by recommending that HHS adopt a privacy policy for its proposed national health information network, a public/private “network of networks” facilitating healthcare data national exchange nationwide, that the right of consent be reintroduced “to allow individuals to have limited control, in a uniform manner, over the disclosure of certain sensitive health information for purposes of treatment.” </w:t>
      </w:r>
      <w:r w:rsidRPr="00795A85">
        <w:rPr>
          <w:rStyle w:val="StyleUnderline"/>
          <w:highlight w:val="yellow"/>
        </w:rPr>
        <w:t xml:space="preserve">Restoring </w:t>
      </w:r>
      <w:r w:rsidRPr="00795A85">
        <w:rPr>
          <w:rStyle w:val="Emphasis"/>
          <w:highlight w:val="yellow"/>
        </w:rPr>
        <w:t>a patient’s right to withhold information would address “patients’ legitimate concerns about privacy” as well as foster trust and help ensure their participation in the NHIN, improve patient care and protect the integrity of the healthcare system</w:t>
      </w:r>
      <w:r w:rsidRPr="00321847">
        <w:rPr>
          <w:sz w:val="14"/>
        </w:rPr>
        <w:t xml:space="preserve">. Meanwhile, </w:t>
      </w:r>
      <w:r w:rsidRPr="00795A85">
        <w:rPr>
          <w:rStyle w:val="StyleUnderline"/>
          <w:highlight w:val="yellow"/>
        </w:rPr>
        <w:t>the Government Accountability Office</w:t>
      </w:r>
      <w:r w:rsidRPr="00321847">
        <w:rPr>
          <w:sz w:val="14"/>
        </w:rPr>
        <w:t xml:space="preserve">, Congress’ investigative arm, has </w:t>
      </w:r>
      <w:r w:rsidRPr="00795A85">
        <w:rPr>
          <w:rStyle w:val="StyleUnderline"/>
          <w:highlight w:val="yellow"/>
        </w:rPr>
        <w:t>chastised HHS</w:t>
      </w:r>
      <w:r w:rsidRPr="00321847">
        <w:rPr>
          <w:sz w:val="14"/>
        </w:rPr>
        <w:t xml:space="preserve"> and ONCHIT four </w:t>
      </w:r>
      <w:r w:rsidRPr="00321847">
        <w:rPr>
          <w:rStyle w:val="StyleUnderline"/>
        </w:rPr>
        <w:t xml:space="preserve">times </w:t>
      </w:r>
      <w:r w:rsidRPr="00795A85">
        <w:rPr>
          <w:rStyle w:val="StyleUnderline"/>
          <w:highlight w:val="yellow"/>
        </w:rPr>
        <w:t>for foot-dragging</w:t>
      </w:r>
      <w:r w:rsidRPr="00321847">
        <w:rPr>
          <w:rStyle w:val="StyleUnderline"/>
        </w:rPr>
        <w:t xml:space="preserve"> in</w:t>
      </w:r>
      <w:r w:rsidRPr="00321847">
        <w:rPr>
          <w:sz w:val="14"/>
        </w:rPr>
        <w:t xml:space="preserve"> the </w:t>
      </w:r>
      <w:r w:rsidRPr="00321847">
        <w:rPr>
          <w:rStyle w:val="StyleUnderline"/>
        </w:rPr>
        <w:t>creation of a comprehensive national privacy policy</w:t>
      </w:r>
      <w:r w:rsidRPr="00321847">
        <w:rPr>
          <w:sz w:val="14"/>
        </w:rPr>
        <w:t xml:space="preserve">. In June 2007, responding to GAO criticism, Robert Kolodner, the physician head of ONCHIT, announced that his staff would develop a privacy policy. Kolodner disclosed a core set of privacy policies developed by other organizations that he said would guide the government’s efforts. Excluded from the list were the NCVHS privacy recommendations to Leavitt. Kolodner later said he had asked his staff to include the NCVHS recommendations in the privacy policy development framework. As of this writing, however, ONCHIT still had not released its privacy policy. In a follow-up report last month in September, the GAO again faulted HHS for not having a privacy policy, saying that </w:t>
      </w:r>
      <w:r w:rsidRPr="00795A85">
        <w:rPr>
          <w:rStyle w:val="Emphasis"/>
          <w:highlight w:val="yellow"/>
        </w:rPr>
        <w:t>it “may miss an opportunity to establish the high degree of public confidence and trust needed to help ensure the success of a nationwide health information network</w:t>
      </w:r>
      <w:r w:rsidRPr="00321847">
        <w:rPr>
          <w:sz w:val="14"/>
        </w:rPr>
        <w:t xml:space="preserve">.” Deven McGraw is director of the health privacy project at the Center for Democracy &amp; Technology, a Washington-based not-for-profit organization that advocates on patient privacy and constitutional liberties issues in a high-tech age. She serves as co-chair of the AHIC Confidentiality, Privacy and Security Workgroup and represents a coalition 34 consumer organizations and unions that presented Kolodner with a set of privacy demands that included some patient control over the use and sharing of healthcare information. McGraw said, based on her conversations with AHIC staff, the ONCHIT privacy policy remains a work in progress. “They assure me they are very much working on it and hope to have it out soon,” McGraw said. “I don’t think this is their way of putting me off and hiding the fact that they’re never going to do it, but I don’t know if we’ll ever see it or not. I hope we do.” </w:t>
      </w:r>
      <w:r w:rsidRPr="00321847">
        <w:rPr>
          <w:rStyle w:val="StyleUnderline"/>
        </w:rPr>
        <w:t>In</w:t>
      </w:r>
      <w:r w:rsidRPr="00321847">
        <w:rPr>
          <w:sz w:val="14"/>
        </w:rPr>
        <w:t xml:space="preserve"> June </w:t>
      </w:r>
      <w:r w:rsidRPr="00321847">
        <w:rPr>
          <w:rStyle w:val="StyleUnderline"/>
        </w:rPr>
        <w:t>2007, the consulting firm RTI International released a</w:t>
      </w:r>
      <w:r w:rsidRPr="00321847">
        <w:rPr>
          <w:sz w:val="14"/>
        </w:rPr>
        <w:t xml:space="preserve">n oddly titled </w:t>
      </w:r>
      <w:r w:rsidRPr="00321847">
        <w:rPr>
          <w:rStyle w:val="StyleUnderline"/>
        </w:rPr>
        <w:t>report, Recommended Requirements for Enhancing Data Quality in Electronic Health Record Systems</w:t>
      </w:r>
      <w:r w:rsidRPr="00321847">
        <w:rPr>
          <w:sz w:val="14"/>
        </w:rPr>
        <w:t>, funded by a $487,000 contract from ONCHIT; the 115-page report deals mostly with healthcare fraud, not quality.</w:t>
      </w:r>
      <w:r w:rsidRPr="00321847">
        <w:rPr>
          <w:rStyle w:val="StyleUnderline"/>
        </w:rPr>
        <w:t xml:space="preserve"> It includes a controversial recommendation that developers of computer-based, electronic health-record systems used by office-based physicians be required to engineer back doors for </w:t>
      </w:r>
      <w:r w:rsidRPr="00321847">
        <w:rPr>
          <w:rStyle w:val="Emphasis"/>
        </w:rPr>
        <w:t>remote monitoring</w:t>
      </w:r>
      <w:r w:rsidRPr="00321847">
        <w:rPr>
          <w:sz w:val="14"/>
        </w:rPr>
        <w:t xml:space="preserve"> into their software packages, ostensibly for insurance companies as well as Medicare and Medicaid administrators to detect fraud and gain legal evidence to prosecute perpetrators. Privacy advocates howled. The (RTI) fraud-and-abuse report was the absolute worst, giving everything over to private industry,” said Deborah Peel, an Austin, Texas, psychiatrist and the founder of the not-for-profit Patient Privacy Rights Foundation. Peel said individuals have an ancient right to health information privacy, first recorded in the Hippocratic oath, but also protected by the U.S. Constitution and federal, state and common law. But </w:t>
      </w:r>
      <w:r w:rsidRPr="00452F03">
        <w:rPr>
          <w:rStyle w:val="StyleUnderline"/>
          <w:highlight w:val="yellow"/>
        </w:rPr>
        <w:t>in recent years</w:t>
      </w:r>
      <w:r w:rsidRPr="00321847">
        <w:rPr>
          <w:sz w:val="14"/>
        </w:rPr>
        <w:t xml:space="preserve">, Peel said, </w:t>
      </w:r>
      <w:r w:rsidRPr="00452F03">
        <w:rPr>
          <w:rStyle w:val="StyleUnderline"/>
          <w:highlight w:val="yellow"/>
        </w:rPr>
        <w:t>the government has engaged in “a concerted effort to gut and eliminate an individual’s control over digital information. It’s</w:t>
      </w:r>
      <w:r w:rsidRPr="00321847">
        <w:rPr>
          <w:rStyle w:val="StyleUnderline"/>
        </w:rPr>
        <w:t xml:space="preserve"> absolutely </w:t>
      </w:r>
      <w:r w:rsidRPr="00452F03">
        <w:rPr>
          <w:rStyle w:val="Emphasis"/>
          <w:highlight w:val="yellow"/>
        </w:rPr>
        <w:t>a systemic pattern</w:t>
      </w:r>
      <w:r w:rsidRPr="00321847">
        <w:rPr>
          <w:sz w:val="14"/>
        </w:rPr>
        <w:t xml:space="preserve">. Over and over again, you see document after document coming out of ONCHIT and HHS, </w:t>
      </w:r>
      <w:r w:rsidRPr="00321847">
        <w:rPr>
          <w:rStyle w:val="StyleUnderline"/>
        </w:rPr>
        <w:t xml:space="preserve">and </w:t>
      </w:r>
      <w:r w:rsidRPr="00452F03">
        <w:rPr>
          <w:rStyle w:val="Emphasis"/>
          <w:highlight w:val="yellow"/>
        </w:rPr>
        <w:t>they want to open up healthcare records for data-mining. There is never a decision for privacy. They want back doors into everything</w:t>
      </w:r>
      <w:r w:rsidRPr="00321847">
        <w:rPr>
          <w:rStyle w:val="StyleUnderline"/>
        </w:rPr>
        <w:t>. Someone is directing this because it’s not happening by accident</w:t>
      </w:r>
      <w:r w:rsidRPr="00321847">
        <w:rPr>
          <w:sz w:val="14"/>
        </w:rPr>
        <w:t>.”</w:t>
      </w:r>
    </w:p>
    <w:p w:rsidR="00452F03" w:rsidRDefault="00452F03" w:rsidP="00452F03">
      <w:pPr>
        <w:rPr>
          <w:rStyle w:val="Style13ptBold"/>
        </w:rPr>
      </w:pPr>
      <w:r>
        <w:rPr>
          <w:rStyle w:val="Style13ptBold"/>
        </w:rPr>
        <w:t>Government surveillance of medical records happening- plan key to prevent slippery slope- patriot act proves</w:t>
      </w:r>
    </w:p>
    <w:p w:rsidR="00452F03" w:rsidRPr="009575D6" w:rsidRDefault="00452F03" w:rsidP="00452F03">
      <w:pPr>
        <w:rPr>
          <w:rStyle w:val="Style13ptBold"/>
        </w:rPr>
      </w:pPr>
      <w:r w:rsidRPr="009575D6">
        <w:rPr>
          <w:rStyle w:val="Style13ptBold"/>
        </w:rPr>
        <w:t>Lenzer 06</w:t>
      </w:r>
    </w:p>
    <w:p w:rsidR="00452F03" w:rsidRDefault="00452F03" w:rsidP="00452F03">
      <w:r>
        <w:t xml:space="preserve">(Jeanne, US National Library of Medicine National Institute of Health, “Doctors outraged at Patriot Act's potential to seize medical records,” 2006, </w:t>
      </w:r>
      <w:hyperlink r:id="rId68" w:history="1">
        <w:r w:rsidRPr="00A7500E">
          <w:rPr>
            <w:rStyle w:val="Hyperlink"/>
          </w:rPr>
          <w:t>http://www.ncbi.nlm.nih.gov/pmc/articles/PMC1326922/</w:t>
        </w:r>
      </w:hyperlink>
      <w:r>
        <w:t>) /jdi-mm</w:t>
      </w:r>
    </w:p>
    <w:p w:rsidR="00452F03" w:rsidRPr="00822D28" w:rsidRDefault="00452F03" w:rsidP="00452F03">
      <w:pPr>
        <w:rPr>
          <w:sz w:val="16"/>
        </w:rPr>
      </w:pPr>
      <w:r w:rsidRPr="00822D28">
        <w:rPr>
          <w:rStyle w:val="StyleUnderline"/>
        </w:rPr>
        <w:t>US doctors across the political spectrum are protesting at a provision in the Patriot Act that allows the government to seize patients' medical records without a probable cause or a warrant. The act prohibits doctors from telling anyone</w:t>
      </w:r>
      <w:r w:rsidRPr="00822D28">
        <w:rPr>
          <w:sz w:val="16"/>
        </w:rPr>
        <w:t xml:space="preserve">, including the patient, </w:t>
      </w:r>
      <w:r w:rsidRPr="00822D28">
        <w:rPr>
          <w:rStyle w:val="StyleUnderline"/>
        </w:rPr>
        <w:t>that</w:t>
      </w:r>
      <w:r w:rsidRPr="00822D28">
        <w:rPr>
          <w:sz w:val="16"/>
        </w:rPr>
        <w:t xml:space="preserve"> their </w:t>
      </w:r>
      <w:r w:rsidRPr="00822D28">
        <w:rPr>
          <w:rStyle w:val="StyleUnderline"/>
        </w:rPr>
        <w:t>sensitive medical records have been seized. Doctors who violate the gagging order can be fined and prosecuted for obstruction of justice.</w:t>
      </w:r>
      <w:r w:rsidRPr="00822D28">
        <w:rPr>
          <w:sz w:val="16"/>
        </w:rPr>
        <w:t xml:space="preserve"> The Association of American Physicians and Surgeons (a libertarian group based in Tucson, Arizona) and the American Civil Liberties Union, which has many doctor members, have joined in a coalition, called Patriots to Restore Checks and Balances, to urge Congress to amend Section 215 of the act. The provision, which only recently came to light, allows the Federal Bureau of Investigation (FBI) to get a secret court order to seize “any tangible things,” including medical records, student or work records, and even library records. Coalition members say that </w:t>
      </w:r>
      <w:r w:rsidRPr="00822D28">
        <w:rPr>
          <w:rStyle w:val="StyleUnderline"/>
        </w:rPr>
        <w:t>medical records are unlikely to provide useful information about terrorists</w:t>
      </w:r>
      <w:r w:rsidRPr="00822D28">
        <w:rPr>
          <w:sz w:val="16"/>
        </w:rPr>
        <w:t xml:space="preserve">. The act, passed in the wake of the 11 September 2001 terrorist attacks, gives the government a broad range of rights to monitor US citizens and is set to expire on 3 February. President Bush is urging Congress to renew the act. He said, “We're still under threat, there's still an enemy that wants to harm us, and they understand the Patriot Act is an important tool for those of us here in the executive branch to use to protect our fellow citizens.” The inclusion of medical records was highlighted by a reporter, Joy Buchanan from the Daily Press in Newport News, Virginia, who was alerted to a clause in one medical centres' brochure for patients on privacy. The brochure stated that the centre “may disclose medical information about you to authorised federal officials so they may without limitation (i) provide protection to the President, other authorised persons or foreign heads of state or conduct special investigations, or (ii) conduct law-ful intelligence, counter-intelligence, or other national security activities authorised by law.” Ms Buchanan reported the story in the Daily Press on 29 December (sect A: 1). Subsequent investigations have shown that virtually all medical centres have incorporated the same or similar language in their brochures. Under the Health Insurance Portability and Accounting Act, patients must be told that their records are private and about any exceptions to that rule. The statements are often a single paragraph in documents several pages long, which are given to patients before they see a doctor. Michael Williams, associate professor of neurology and neurosurgery at Johns Hopkins University, Baltimore, said most people in the United States don't seem to know about Section 215. “I only found out about it in June 2005 at a meeting of the American Medical Association. </w:t>
      </w:r>
      <w:r w:rsidRPr="00822D28">
        <w:rPr>
          <w:rStyle w:val="StyleUnderline"/>
        </w:rPr>
        <w:t>If patients knew</w:t>
      </w:r>
      <w:r w:rsidRPr="00822D28">
        <w:rPr>
          <w:sz w:val="16"/>
        </w:rPr>
        <w:t xml:space="preserve"> about this, I think </w:t>
      </w:r>
      <w:r w:rsidRPr="00822D28">
        <w:rPr>
          <w:rStyle w:val="StyleUnderline"/>
        </w:rPr>
        <w:t>they would be bothered</w:t>
      </w:r>
      <w:r w:rsidRPr="00822D28">
        <w:rPr>
          <w:sz w:val="16"/>
        </w:rPr>
        <w:t>—or I hope they would be,” he said. “</w:t>
      </w:r>
      <w:r w:rsidRPr="00822D28">
        <w:rPr>
          <w:rStyle w:val="Emphasis"/>
        </w:rPr>
        <w:t>If our records can be seized with no safeguards then we're all in trouble</w:t>
      </w:r>
      <w:r w:rsidRPr="00822D28">
        <w:rPr>
          <w:sz w:val="16"/>
        </w:rPr>
        <w:t xml:space="preserve">.” </w:t>
      </w:r>
      <w:r w:rsidRPr="00822D28">
        <w:rPr>
          <w:rStyle w:val="StyleUnderline"/>
        </w:rPr>
        <w:t>Duane Cady, chairman of the board of the American Medical Association, said that the association adopted a new policy in June 2005 “calling for modifications to the Patriot Act to protect patient confidentiality and minimise legal liability for physicians.”</w:t>
      </w:r>
    </w:p>
    <w:p w:rsidR="00452F03" w:rsidRDefault="00452F03" w:rsidP="00452F03"/>
    <w:p w:rsidR="00DB630E" w:rsidRPr="00ED24C8" w:rsidRDefault="00DB630E" w:rsidP="00DB630E">
      <w:pPr>
        <w:pStyle w:val="Heading4"/>
      </w:pPr>
      <w:r>
        <w:t>Amending HIPAA solves trust- gives precedence to consent, guarantees research successes</w:t>
      </w:r>
    </w:p>
    <w:p w:rsidR="00DB630E" w:rsidRDefault="00DB630E" w:rsidP="00DB630E">
      <w:pPr>
        <w:rPr>
          <w:rStyle w:val="Style13ptBold"/>
        </w:rPr>
      </w:pPr>
      <w:r w:rsidRPr="006D34D7">
        <w:rPr>
          <w:rStyle w:val="Style13ptBold"/>
        </w:rPr>
        <w:t>Koontz 13</w:t>
      </w:r>
    </w:p>
    <w:p w:rsidR="00DB630E" w:rsidRPr="006D34D7" w:rsidRDefault="00DB630E" w:rsidP="00DB630E">
      <w:r w:rsidRPr="006D34D7">
        <w:t>(Linda, Patient Privacy Rights, “Information Privacy in the</w:t>
      </w:r>
      <w:r>
        <w:t xml:space="preserve"> </w:t>
      </w:r>
      <w:r w:rsidRPr="006D34D7">
        <w:t xml:space="preserve">Evolving Healthcare Environment,” 2013, </w:t>
      </w:r>
      <w:hyperlink r:id="rId69" w:history="1">
        <w:r w:rsidRPr="006D34D7">
          <w:rPr>
            <w:rStyle w:val="Hyperlink"/>
          </w:rPr>
          <w:t>http://patientprivacyrights.org/wp-content/uploads/2014/06/Peel-chapter-HIMSS-book.pdf</w:t>
        </w:r>
      </w:hyperlink>
      <w:r w:rsidRPr="006D34D7">
        <w:t>) /jdi-mm</w:t>
      </w:r>
    </w:p>
    <w:p w:rsidR="00DB630E" w:rsidRPr="00D67A48" w:rsidRDefault="00DB630E" w:rsidP="00DB630E">
      <w:pPr>
        <w:rPr>
          <w:sz w:val="16"/>
        </w:rPr>
      </w:pPr>
      <w:r w:rsidRPr="00452F03">
        <w:rPr>
          <w:rStyle w:val="StyleUnderline"/>
          <w:highlight w:val="yellow"/>
        </w:rPr>
        <w:t>Millions</w:t>
      </w:r>
      <w:r w:rsidRPr="00D67A48">
        <w:rPr>
          <w:sz w:val="16"/>
        </w:rPr>
        <w:t xml:space="preserve"> of patients </w:t>
      </w:r>
      <w:r w:rsidRPr="00452F03">
        <w:rPr>
          <w:rStyle w:val="StyleUnderline"/>
          <w:highlight w:val="yellow"/>
        </w:rPr>
        <w:t xml:space="preserve">every year </w:t>
      </w:r>
      <w:r w:rsidRPr="00452F03">
        <w:rPr>
          <w:sz w:val="16"/>
          <w:highlight w:val="yellow"/>
        </w:rPr>
        <w:t>omit</w:t>
      </w:r>
      <w:r w:rsidRPr="00452F03">
        <w:rPr>
          <w:rStyle w:val="StyleUnderline"/>
          <w:highlight w:val="yellow"/>
        </w:rPr>
        <w:t xml:space="preserve"> data or lie to protect</w:t>
      </w:r>
      <w:r w:rsidRPr="00D67A48">
        <w:rPr>
          <w:rStyle w:val="StyleUnderline"/>
        </w:rPr>
        <w:t xml:space="preserve"> the </w:t>
      </w:r>
      <w:r w:rsidRPr="00452F03">
        <w:rPr>
          <w:rStyle w:val="StyleUnderline"/>
          <w:highlight w:val="yellow"/>
        </w:rPr>
        <w:t>privacy</w:t>
      </w:r>
      <w:r w:rsidRPr="00D67A48">
        <w:rPr>
          <w:rStyle w:val="StyleUnderline"/>
        </w:rPr>
        <w:t xml:space="preserve"> of sensitive information</w:t>
      </w:r>
      <w:r w:rsidRPr="00D67A48">
        <w:rPr>
          <w:sz w:val="16"/>
        </w:rPr>
        <w:t xml:space="preserve">,65 </w:t>
      </w:r>
      <w:r w:rsidRPr="00452F03">
        <w:rPr>
          <w:rStyle w:val="StyleUnderline"/>
          <w:highlight w:val="yellow"/>
        </w:rPr>
        <w:t>causing</w:t>
      </w:r>
      <w:r w:rsidRPr="00D67A48">
        <w:rPr>
          <w:sz w:val="16"/>
        </w:rPr>
        <w:t xml:space="preserve"> gaps and </w:t>
      </w:r>
      <w:r w:rsidRPr="00452F03">
        <w:rPr>
          <w:rStyle w:val="StyleUnderline"/>
          <w:highlight w:val="yellow"/>
        </w:rPr>
        <w:t>errors in EHRs. Errors</w:t>
      </w:r>
      <w:r w:rsidRPr="00D67A48">
        <w:rPr>
          <w:rStyle w:val="StyleUnderline"/>
        </w:rPr>
        <w:t xml:space="preserve"> and omissions </w:t>
      </w:r>
      <w:r w:rsidRPr="00452F03">
        <w:rPr>
          <w:rStyle w:val="StyleUnderline"/>
          <w:highlight w:val="yellow"/>
        </w:rPr>
        <w:t>limit the usefulness of data for research and</w:t>
      </w:r>
      <w:r w:rsidRPr="00D67A48">
        <w:rPr>
          <w:rStyle w:val="StyleUnderline"/>
        </w:rPr>
        <w:t xml:space="preserve"> may</w:t>
      </w:r>
      <w:r w:rsidRPr="00D67A48">
        <w:rPr>
          <w:sz w:val="16"/>
        </w:rPr>
        <w:t xml:space="preserve"> also </w:t>
      </w:r>
      <w:r w:rsidRPr="00452F03">
        <w:rPr>
          <w:rStyle w:val="StyleUnderline"/>
          <w:highlight w:val="yellow"/>
        </w:rPr>
        <w:t>cause treatment errors. When data used</w:t>
      </w:r>
      <w:r w:rsidRPr="00D67A48">
        <w:rPr>
          <w:rStyle w:val="StyleUnderline"/>
        </w:rPr>
        <w:t xml:space="preserve"> for research </w:t>
      </w:r>
      <w:r w:rsidRPr="00452F03">
        <w:rPr>
          <w:rStyle w:val="StyleUnderline"/>
          <w:highlight w:val="yellow"/>
        </w:rPr>
        <w:t>are unreliable, research conclusions may be unreliable. Unreliable data interferes with developing accurate “outcomes” measures</w:t>
      </w:r>
      <w:r w:rsidRPr="00D67A48">
        <w:rPr>
          <w:rStyle w:val="StyleUnderline"/>
        </w:rPr>
        <w:t>, quality measures, accurate information about population health, and learning which treatments are “comparatively” most effective,</w:t>
      </w:r>
      <w:r w:rsidRPr="00D67A48">
        <w:rPr>
          <w:sz w:val="16"/>
        </w:rPr>
        <w:t xml:space="preserve"> etc. Today millions of patients get treatment offthe-grid by paying out-of-pocket for care or avoid treatment altogether, so critical data cannot be collected. Millions of people pay out-of-pocket for psychotherapy or psychoanalysis, or join Alcoholics Anonymous. But there are no electronic records of these effective treatments. Unless informed consent is required for research and public health uses of PHI, as it is in many contexts by stronger federal and state laws, the Common Rule, ethical codes for research,66 and international treaty,67 patients may avoid treatment fearing their data will be used for research they do not support. </w:t>
      </w:r>
      <w:r w:rsidRPr="00452F03">
        <w:rPr>
          <w:rStyle w:val="StyleUnderline"/>
          <w:highlight w:val="yellow"/>
        </w:rPr>
        <w:t>HIPAA’s provisions allowing the use of PHI for public health</w:t>
      </w:r>
      <w:r w:rsidRPr="00D67A48">
        <w:rPr>
          <w:rStyle w:val="StyleUnderline"/>
        </w:rPr>
        <w:t xml:space="preserve"> also </w:t>
      </w:r>
      <w:r w:rsidRPr="00452F03">
        <w:rPr>
          <w:rStyle w:val="StyleUnderline"/>
          <w:highlight w:val="yellow"/>
        </w:rPr>
        <w:t>exceed the public’s expectations. HHS greatly expanded public health access to PHI in the HIPAA Privacy Rule</w:t>
      </w:r>
      <w:r w:rsidRPr="00D67A48">
        <w:rPr>
          <w:rStyle w:val="StyleUnderline"/>
        </w:rPr>
        <w:t xml:space="preserve"> by </w:t>
      </w:r>
      <w:r w:rsidRPr="00452F03">
        <w:rPr>
          <w:rStyle w:val="StyleUnderline"/>
          <w:highlight w:val="yellow"/>
        </w:rPr>
        <w:t>granting public health entities access to all patient data</w:t>
      </w:r>
      <w:r w:rsidRPr="00D67A48">
        <w:rPr>
          <w:sz w:val="16"/>
        </w:rPr>
        <w:t xml:space="preserve">. Before HIPAA, public health authorities could track personal information only on people with certain infectious diseases like tuberculosis (TB) and HIV/AIDS, as mandated by state or federal law. Yet “the Privacy Rule continues to allow for the existing practice of sharing PHI with public health authorities who are authorized by law to collect or receive such information to aid them in their mission of protecting the health of the public.”68 Research ethics require that “the well-being of the human subject should take precedence over the needs and interests of society.”69 Researchers and public health authorities can earn trust and goodwill, and get more accurate and complete data by seeking consent for research use or public health use of PHI. </w:t>
      </w:r>
      <w:r w:rsidRPr="00452F03">
        <w:rPr>
          <w:rStyle w:val="StyleUnderline"/>
          <w:highlight w:val="yellow"/>
        </w:rPr>
        <w:t xml:space="preserve">Technology can dramatically improve the ease and quality of consent so that the public will trust and be willing to participate in clinical and public health research. </w:t>
      </w:r>
      <w:r w:rsidRPr="00452F03">
        <w:rPr>
          <w:rStyle w:val="Emphasis"/>
          <w:highlight w:val="yellow"/>
        </w:rPr>
        <w:t>People</w:t>
      </w:r>
      <w:r w:rsidRPr="00D67A48">
        <w:rPr>
          <w:rStyle w:val="StyleUnderline"/>
        </w:rPr>
        <w:t xml:space="preserve"> actually </w:t>
      </w:r>
      <w:r w:rsidRPr="00452F03">
        <w:rPr>
          <w:rStyle w:val="Emphasis"/>
          <w:highlight w:val="yellow"/>
        </w:rPr>
        <w:t>disclose more accurate and complete information when they know they control the use of their information.</w:t>
      </w:r>
    </w:p>
    <w:p w:rsidR="00242D4D" w:rsidRPr="00FC14BF" w:rsidRDefault="00242D4D" w:rsidP="00242D4D">
      <w:pPr>
        <w:pStyle w:val="Heading4"/>
      </w:pPr>
      <w:r>
        <w:t xml:space="preserve">Eliminating the law enforcement exception prevents a </w:t>
      </w:r>
      <w:r w:rsidRPr="00FC14BF">
        <w:t xml:space="preserve">a slippery slope to endless institutional </w:t>
      </w:r>
      <w:r>
        <w:t>surveilance</w:t>
      </w:r>
      <w:r w:rsidRPr="00FC14BF">
        <w:t xml:space="preserve">- </w:t>
      </w:r>
    </w:p>
    <w:p w:rsidR="00242D4D" w:rsidRPr="00F063F0" w:rsidRDefault="00242D4D" w:rsidP="00242D4D">
      <w:pPr>
        <w:rPr>
          <w:rStyle w:val="Style13ptBold"/>
        </w:rPr>
      </w:pPr>
      <w:r w:rsidRPr="00F063F0">
        <w:rPr>
          <w:rStyle w:val="Style13ptBold"/>
        </w:rPr>
        <w:t>Dearen 12</w:t>
      </w:r>
    </w:p>
    <w:p w:rsidR="00242D4D" w:rsidRDefault="00242D4D" w:rsidP="00242D4D">
      <w:r>
        <w:t xml:space="preserve">(Jason, ZD Net, “The rising risk of electronic medical records,” 2012, </w:t>
      </w:r>
      <w:hyperlink r:id="rId70" w:history="1">
        <w:r w:rsidRPr="004C6C99">
          <w:rPr>
            <w:rStyle w:val="Hyperlink"/>
          </w:rPr>
          <w:t>http://www.zdnet.com/article/the-rising-risk-of-electronic-medical-records/</w:t>
        </w:r>
      </w:hyperlink>
      <w:r>
        <w:t>) /jdi-mm</w:t>
      </w:r>
    </w:p>
    <w:p w:rsidR="00242D4D" w:rsidRDefault="00242D4D" w:rsidP="00242D4D">
      <w:r>
        <w:t xml:space="preserve"> </w:t>
      </w:r>
      <w:r w:rsidRPr="00FC14BF">
        <w:rPr>
          <w:rStyle w:val="StyleUnderline"/>
        </w:rPr>
        <w:t>“The electronic health records system soon may provide the cops with access in their station to a terminal with everyone’s health records</w:t>
      </w:r>
      <w:r>
        <w:t>,” said Bob Gellman, a Washington, D.C.-based privacy and information policy consultant. “</w:t>
      </w:r>
      <w:r w:rsidRPr="00FC14BF">
        <w:rPr>
          <w:rStyle w:val="StyleUnderline"/>
        </w:rPr>
        <w:t>If they have a list of wanted people and they marry their system to the healthcare electronic records, they can find out when a suspect’s next doctor appointment</w:t>
      </w:r>
      <w:r>
        <w:t xml:space="preserve"> is. Under [current law], that's probably allowable.” Gellman said </w:t>
      </w:r>
      <w:r w:rsidRPr="00FC14BF">
        <w:rPr>
          <w:rStyle w:val="StyleUnderline"/>
        </w:rPr>
        <w:t>the police exemption is problematic, since that data could easily be sent from law enforcement to another party, like a business or government research institution</w:t>
      </w:r>
      <w:r w:rsidRPr="00FC14BF">
        <w:rPr>
          <w:rStyle w:val="Emphasis"/>
        </w:rPr>
        <w:t>. A chain is only as strong as its weakest link</w:t>
      </w:r>
      <w:r>
        <w:t>. “[</w:t>
      </w:r>
      <w:r w:rsidRPr="00FC14BF">
        <w:rPr>
          <w:rStyle w:val="StyleUnderline"/>
        </w:rPr>
        <w:t>The law] says hospitals can disclose records to [law enforcement] at will," Gellman said. "Cops can get records with no procedure at all</w:t>
      </w:r>
      <w:r>
        <w:t>. I think that's inadequate."</w:t>
      </w:r>
    </w:p>
    <w:p w:rsidR="00242D4D" w:rsidRDefault="00242D4D" w:rsidP="00242D4D">
      <w:pPr>
        <w:pStyle w:val="Heading4"/>
      </w:pPr>
      <w:r>
        <w:t>Section 215 of the Patriot Act proves that any governmental surveillance for perceived security exceptions crushes relations- plan key</w:t>
      </w:r>
    </w:p>
    <w:p w:rsidR="00242D4D" w:rsidRDefault="00242D4D" w:rsidP="00242D4D">
      <w:pPr>
        <w:rPr>
          <w:rStyle w:val="Style13ptBold"/>
        </w:rPr>
      </w:pPr>
      <w:r w:rsidRPr="00A00DBD">
        <w:rPr>
          <w:rStyle w:val="Style13ptBold"/>
        </w:rPr>
        <w:t>Landa 06</w:t>
      </w:r>
    </w:p>
    <w:p w:rsidR="00242D4D" w:rsidRPr="00A00DBD" w:rsidRDefault="00242D4D" w:rsidP="00242D4D">
      <w:r w:rsidRPr="00A00DBD">
        <w:t xml:space="preserve">(Amy, covered medical records privacy, managed care and insurance as a Washington reporter during 2001-02, and has written for us occasionally on various topics since then, American Medical News, “FBI retains access to medical records under the newly reauthorized Patriot Act,” 2006, </w:t>
      </w:r>
      <w:hyperlink r:id="rId71" w:history="1">
        <w:r w:rsidRPr="00A00DBD">
          <w:rPr>
            <w:rStyle w:val="Hyperlink"/>
          </w:rPr>
          <w:t>http://www.amednews.com/article/20060327/government/303279982/6/</w:t>
        </w:r>
      </w:hyperlink>
      <w:r w:rsidRPr="00A00DBD">
        <w:t>) /jdi-mm</w:t>
      </w:r>
    </w:p>
    <w:p w:rsidR="00242D4D" w:rsidRPr="00822D28" w:rsidRDefault="00242D4D" w:rsidP="00242D4D">
      <w:pPr>
        <w:rPr>
          <w:sz w:val="16"/>
        </w:rPr>
      </w:pPr>
      <w:r w:rsidRPr="00822D28">
        <w:rPr>
          <w:rStyle w:val="StyleUnderline"/>
        </w:rPr>
        <w:t>The renewed USA Patriot Act continues to allow the FBI to search confidential medical records as part of counterterrorism investigations but provides new legal options for physicians ordered to hand over patients' records</w:t>
      </w:r>
      <w:r w:rsidRPr="00822D28">
        <w:rPr>
          <w:sz w:val="16"/>
        </w:rPr>
        <w:t xml:space="preserve">. The bill's passage this month came after months of delays and negotiations over key provisions of the federal antiterrorism law, which some lawmakers criticized for not adequately protecting civil liberties. In the end, the bill passed by wide margins in both chambers -- 89-10 in the Senate and 280-138 in the House. President Bush signed the bill into law March 9, just one day before the original Patriot Act was set to expire. The new law makes permanent 14 of the Patriot Act's 16 provisions, but it extends two provisions for only four years. One of those two is </w:t>
      </w:r>
      <w:r w:rsidRPr="00822D28">
        <w:rPr>
          <w:rStyle w:val="StyleUnderline"/>
        </w:rPr>
        <w:t>Section 215</w:t>
      </w:r>
      <w:r w:rsidRPr="00822D28">
        <w:rPr>
          <w:sz w:val="16"/>
        </w:rPr>
        <w:t xml:space="preserve">, which </w:t>
      </w:r>
      <w:r w:rsidRPr="00822D28">
        <w:rPr>
          <w:rStyle w:val="StyleUnderline"/>
        </w:rPr>
        <w:t>allows the FBI to conduct secret searches of private</w:t>
      </w:r>
      <w:r w:rsidRPr="00822D28">
        <w:rPr>
          <w:sz w:val="16"/>
        </w:rPr>
        <w:t xml:space="preserve"> records, including </w:t>
      </w:r>
      <w:r w:rsidRPr="00822D28">
        <w:rPr>
          <w:rStyle w:val="StyleUnderline"/>
        </w:rPr>
        <w:t>medical records</w:t>
      </w:r>
      <w:r w:rsidRPr="00242D4D">
        <w:rPr>
          <w:rStyle w:val="Emphasis"/>
          <w:highlight w:val="yellow"/>
        </w:rPr>
        <w:t>. Section 215 has raised concern among physicians</w:t>
      </w:r>
      <w:r w:rsidRPr="00822D28">
        <w:rPr>
          <w:rStyle w:val="Emphasis"/>
        </w:rPr>
        <w:t xml:space="preserve">, some of </w:t>
      </w:r>
      <w:r w:rsidRPr="00242D4D">
        <w:rPr>
          <w:rStyle w:val="Emphasis"/>
          <w:highlight w:val="yellow"/>
        </w:rPr>
        <w:t>whom say the provision could compromise patient confidentiality and undermine the integrity of the physician-patient relationship</w:t>
      </w:r>
      <w:r w:rsidRPr="00822D28">
        <w:rPr>
          <w:rStyle w:val="StyleUnderline"/>
        </w:rPr>
        <w:t xml:space="preserve">. Under that part of the law, </w:t>
      </w:r>
      <w:r w:rsidRPr="00242D4D">
        <w:rPr>
          <w:rStyle w:val="StyleUnderline"/>
          <w:highlight w:val="yellow"/>
        </w:rPr>
        <w:t>physicians are required to hand over patients' medical records when requested by the FBI as part of a counterterrorism</w:t>
      </w:r>
      <w:r w:rsidRPr="00822D28">
        <w:rPr>
          <w:rStyle w:val="StyleUnderline"/>
        </w:rPr>
        <w:t xml:space="preserve"> or counterintelligence </w:t>
      </w:r>
      <w:r w:rsidRPr="00242D4D">
        <w:rPr>
          <w:rStyle w:val="StyleUnderline"/>
          <w:highlight w:val="yellow"/>
        </w:rPr>
        <w:t>investigation. But the section prohibits them from telling patients</w:t>
      </w:r>
      <w:r w:rsidRPr="00822D28">
        <w:rPr>
          <w:rStyle w:val="StyleUnderline"/>
        </w:rPr>
        <w:t xml:space="preserve"> their records have been disclosed. The American Medical Association and other physician groups have advocated lifting that "gag order" on doctors</w:t>
      </w:r>
      <w:r w:rsidRPr="00822D28">
        <w:rPr>
          <w:sz w:val="16"/>
        </w:rPr>
        <w:t>.</w:t>
      </w:r>
      <w:r w:rsidRPr="00822D28">
        <w:rPr>
          <w:rStyle w:val="Emphasis"/>
        </w:rPr>
        <w:t xml:space="preserve"> </w:t>
      </w:r>
      <w:r w:rsidRPr="00242D4D">
        <w:rPr>
          <w:rStyle w:val="Emphasis"/>
          <w:highlight w:val="yellow"/>
        </w:rPr>
        <w:t>"Privacy and confidentiality are the bedrock of the patient-physician relationship and a responsibility that physicians take seriously</w:t>
      </w:r>
      <w:r w:rsidRPr="00822D28">
        <w:rPr>
          <w:rStyle w:val="Emphasis"/>
        </w:rPr>
        <w:t>," said AMA Board Chair Duane Cady, MD.</w:t>
      </w:r>
    </w:p>
    <w:p w:rsidR="00242D4D" w:rsidRDefault="00242D4D" w:rsidP="00242D4D"/>
    <w:p w:rsidR="00DB630E" w:rsidRDefault="00242D4D" w:rsidP="00242D4D">
      <w:pPr>
        <w:pStyle w:val="Heading3"/>
      </w:pPr>
      <w:r>
        <w:t>2AC – Slippery Slope</w:t>
      </w:r>
    </w:p>
    <w:p w:rsidR="00242D4D" w:rsidRDefault="00242D4D" w:rsidP="00242D4D">
      <w:pPr>
        <w:pStyle w:val="Heading4"/>
      </w:pPr>
      <w:r>
        <w:t>Surveillance of medical records creates a slippery slope to all governmental control</w:t>
      </w:r>
    </w:p>
    <w:p w:rsidR="00242D4D" w:rsidRPr="003E3AE3" w:rsidRDefault="00242D4D" w:rsidP="00242D4D">
      <w:pPr>
        <w:rPr>
          <w:rStyle w:val="Style13ptBold"/>
        </w:rPr>
      </w:pPr>
      <w:r w:rsidRPr="003E3AE3">
        <w:rPr>
          <w:rStyle w:val="Style13ptBold"/>
        </w:rPr>
        <w:t>Clark 13</w:t>
      </w:r>
    </w:p>
    <w:p w:rsidR="00242D4D" w:rsidRPr="00B62596" w:rsidRDefault="00242D4D" w:rsidP="00242D4D">
      <w:r>
        <w:t xml:space="preserve">(Jeff, Data Center Journal, “The Good, Bad and Ugly of Surveillance,” 2013, </w:t>
      </w:r>
      <w:hyperlink r:id="rId72" w:history="1">
        <w:r w:rsidRPr="004C6C99">
          <w:rPr>
            <w:rStyle w:val="Hyperlink"/>
          </w:rPr>
          <w:t>http://www.datacenterjournal.com/good-bad-ugly-dragnet-surveillance/</w:t>
        </w:r>
      </w:hyperlink>
      <w:r>
        <w:t>) /jdi-mm</w:t>
      </w:r>
    </w:p>
    <w:p w:rsidR="00242D4D" w:rsidRPr="00A34670" w:rsidRDefault="00242D4D" w:rsidP="00242D4D">
      <w:pPr>
        <w:rPr>
          <w:sz w:val="16"/>
        </w:rPr>
      </w:pPr>
      <w:r w:rsidRPr="00A34670">
        <w:rPr>
          <w:sz w:val="16"/>
        </w:rPr>
        <w:t xml:space="preserve">The Ugly: </w:t>
      </w:r>
      <w:r w:rsidRPr="00A34670">
        <w:rPr>
          <w:rStyle w:val="StyleUnderline"/>
        </w:rPr>
        <w:t>Access by government agencies to private health data creates all manner of hazards</w:t>
      </w:r>
      <w:r w:rsidRPr="00A34670">
        <w:rPr>
          <w:sz w:val="16"/>
        </w:rPr>
        <w:t xml:space="preserve">, both for citizens and for politicians. </w:t>
      </w:r>
      <w:r w:rsidRPr="00A34670">
        <w:rPr>
          <w:rStyle w:val="StyleUnderline"/>
        </w:rPr>
        <w:t xml:space="preserve">Certain health issues can easily be used as leverage against, say, a senator considering a bill to scale back government surveillance. </w:t>
      </w:r>
      <w:r w:rsidRPr="00A34670">
        <w:rPr>
          <w:sz w:val="16"/>
        </w:rPr>
        <w:t xml:space="preserve">Did you ask a doctor about depression? Good luck buying a gun to defend your home against robbers. </w:t>
      </w:r>
      <w:r w:rsidRPr="00A34670">
        <w:rPr>
          <w:rStyle w:val="Emphasis"/>
        </w:rPr>
        <w:t>The scenarios are myriad</w:t>
      </w:r>
      <w:r w:rsidRPr="00A34670">
        <w:rPr>
          <w:rStyle w:val="StyleUnderline"/>
        </w:rPr>
        <w:t>; the only limit is the depths to which you think a government agency will go when it knows every concern or problem you have with your health</w:t>
      </w:r>
      <w:r w:rsidRPr="00A34670">
        <w:rPr>
          <w:sz w:val="16"/>
        </w:rPr>
        <w:t>.</w:t>
      </w:r>
    </w:p>
    <w:p w:rsidR="00242D4D" w:rsidRPr="00242D4D" w:rsidRDefault="00242D4D" w:rsidP="00242D4D"/>
    <w:p w:rsidR="001379CD" w:rsidRPr="001379CD" w:rsidRDefault="00321847" w:rsidP="001379CD">
      <w:pPr>
        <w:pStyle w:val="Heading3"/>
      </w:pPr>
      <w:r>
        <w:t>2AC – Feds Key</w:t>
      </w:r>
    </w:p>
    <w:p w:rsidR="00321847" w:rsidRDefault="00321847" w:rsidP="00321847">
      <w:pPr>
        <w:pStyle w:val="Heading4"/>
      </w:pPr>
      <w:r>
        <w:t>Feds key- unique position to manage security/privacy in health sector</w:t>
      </w:r>
    </w:p>
    <w:p w:rsidR="00321847" w:rsidRPr="0021704E" w:rsidRDefault="00321847" w:rsidP="00321847">
      <w:pPr>
        <w:rPr>
          <w:rStyle w:val="Style13ptBold"/>
        </w:rPr>
      </w:pPr>
      <w:r w:rsidRPr="0021704E">
        <w:rPr>
          <w:rStyle w:val="Style13ptBold"/>
        </w:rPr>
        <w:t>Stokes 05</w:t>
      </w:r>
    </w:p>
    <w:p w:rsidR="00321847" w:rsidRDefault="00321847" w:rsidP="00321847">
      <w:r>
        <w:t xml:space="preserve">(Patrick, worked at the Institute for Advanced Technology from June 2002 to June 2004 and is currently working in the Biomedical Informatics Lab in the Department of Biomedical Engineering at the University of Texas at Austin, Department of Biomedical Engineering University of Texas at Austin Department of Biomedical Engineering University of Texas at Austin, “Privacy and Security Issues of a National Health Information Network,” 2005, </w:t>
      </w:r>
      <w:hyperlink r:id="rId73" w:history="1">
        <w:r w:rsidRPr="00A7500E">
          <w:rPr>
            <w:rStyle w:val="Hyperlink"/>
          </w:rPr>
          <w:t>http://www.wise-intern.org/journal/2005/stokes.pdf</w:t>
        </w:r>
      </w:hyperlink>
      <w:r>
        <w:t>) /jdi-mm</w:t>
      </w:r>
    </w:p>
    <w:p w:rsidR="00321847" w:rsidRPr="00323EC1" w:rsidRDefault="00321847" w:rsidP="00321847">
      <w:pPr>
        <w:rPr>
          <w:rStyle w:val="StyleUnderline"/>
        </w:rPr>
      </w:pPr>
      <w:r w:rsidRPr="007107F6">
        <w:rPr>
          <w:rStyle w:val="StyleUnderline"/>
        </w:rPr>
        <w:t>Due to the significant public interest in the widespread adoption of a NHIN and the necessity of public confidence in the confidentiality of PHI to drive the adoption of and encourage participation</w:t>
      </w:r>
      <w:r w:rsidRPr="00323EC1">
        <w:rPr>
          <w:sz w:val="16"/>
        </w:rPr>
        <w:t xml:space="preserve"> in a NHIN, </w:t>
      </w:r>
      <w:r w:rsidRPr="007107F6">
        <w:rPr>
          <w:rStyle w:val="Emphasis"/>
        </w:rPr>
        <w:t>the Federal Government has the responsibility</w:t>
      </w:r>
      <w:r w:rsidRPr="00323EC1">
        <w:rPr>
          <w:sz w:val="16"/>
        </w:rPr>
        <w:t xml:space="preserve"> </w:t>
      </w:r>
      <w:r w:rsidRPr="007107F6">
        <w:rPr>
          <w:rStyle w:val="StyleUnderline"/>
        </w:rPr>
        <w:t>to establish a NHIN structure focused on privacy</w:t>
      </w:r>
      <w:r w:rsidRPr="00323EC1">
        <w:rPr>
          <w:sz w:val="16"/>
        </w:rPr>
        <w:t xml:space="preserve"> and security of PHI. Additionally, due to the high importance of interoperability standards and the extensive funding required to facilitate the implementation of security technologies to ensure confidentiality of PHI, </w:t>
      </w:r>
      <w:r w:rsidRPr="00323EC1">
        <w:rPr>
          <w:rStyle w:val="StyleUnderline"/>
        </w:rPr>
        <w:t>the Federal Government is in the unique position to establish specifications for</w:t>
      </w:r>
      <w:r w:rsidRPr="00323EC1">
        <w:rPr>
          <w:sz w:val="16"/>
        </w:rPr>
        <w:t xml:space="preserve"> and fund implementation </w:t>
      </w:r>
      <w:r w:rsidRPr="00323EC1">
        <w:rPr>
          <w:rStyle w:val="StyleUnderline"/>
        </w:rPr>
        <w:t>and maintenance of the necessary technologies to secure a NHIN</w:t>
      </w:r>
      <w:r w:rsidRPr="00323EC1">
        <w:rPr>
          <w:sz w:val="16"/>
        </w:rPr>
        <w:t xml:space="preserve">. Lastly, </w:t>
      </w:r>
      <w:r w:rsidRPr="00323EC1">
        <w:rPr>
          <w:rStyle w:val="StyleUnderline"/>
        </w:rPr>
        <w:t>the Federal Government has over twenty years of experience establishing and maintaining an interoperable health information network focused on privacy and security needs through its operations in the Department of Veterans Affairs (VA) and its creation of the CHI initiative discussed earlier.</w:t>
      </w:r>
    </w:p>
    <w:p w:rsidR="001379CD" w:rsidRDefault="001379CD" w:rsidP="00321847">
      <w:pPr>
        <w:pStyle w:val="Heading3"/>
      </w:pPr>
      <w:r>
        <w:t xml:space="preserve">2AC – Solvency – Reforms </w:t>
      </w:r>
    </w:p>
    <w:p w:rsidR="001379CD" w:rsidRDefault="001379CD" w:rsidP="001379CD">
      <w:pPr>
        <w:pStyle w:val="Heading4"/>
      </w:pPr>
      <w:r>
        <w:t>HIPAA reforms solves</w:t>
      </w:r>
      <w:r w:rsidR="00224013">
        <w:t>- people want it, and alleviates security breaches</w:t>
      </w:r>
    </w:p>
    <w:p w:rsidR="001379CD" w:rsidRPr="001379CD" w:rsidRDefault="001379CD" w:rsidP="001379CD">
      <w:pPr>
        <w:rPr>
          <w:rStyle w:val="Style13ptBold"/>
        </w:rPr>
      </w:pPr>
      <w:r w:rsidRPr="001379CD">
        <w:rPr>
          <w:rStyle w:val="Style13ptBold"/>
        </w:rPr>
        <w:t>Pittman 14</w:t>
      </w:r>
    </w:p>
    <w:p w:rsidR="001379CD" w:rsidRDefault="001379CD" w:rsidP="001379CD">
      <w:r>
        <w:t xml:space="preserve">(David, Politico, “HIPAA reforms increasingly likely — Overdue HHS rule could affect payments in data breaches,” 2014, </w:t>
      </w:r>
      <w:hyperlink r:id="rId74" w:history="1">
        <w:r w:rsidRPr="00A7500E">
          <w:rPr>
            <w:rStyle w:val="Hyperlink"/>
          </w:rPr>
          <w:t>http://www.politico.com/morningehealth/0714/morningehealth14793.html</w:t>
        </w:r>
      </w:hyperlink>
      <w:r>
        <w:t>) /jdi-mm</w:t>
      </w:r>
    </w:p>
    <w:p w:rsidR="001379CD" w:rsidRPr="00224013" w:rsidRDefault="001379CD" w:rsidP="001379CD">
      <w:pPr>
        <w:rPr>
          <w:rStyle w:val="StyleUnderline"/>
        </w:rPr>
      </w:pPr>
      <w:r w:rsidRPr="00224013">
        <w:rPr>
          <w:sz w:val="14"/>
        </w:rPr>
        <w:t xml:space="preserve">HIPAA ON THE CHOPPING BLOCK?: </w:t>
      </w:r>
      <w:r w:rsidRPr="00DB630E">
        <w:rPr>
          <w:rStyle w:val="StyleUnderline"/>
        </w:rPr>
        <w:t>Congress is getting an earful from</w:t>
      </w:r>
      <w:r w:rsidRPr="00224013">
        <w:rPr>
          <w:sz w:val="14"/>
        </w:rPr>
        <w:t xml:space="preserve"> tech companies and </w:t>
      </w:r>
      <w:r w:rsidRPr="00DB630E">
        <w:rPr>
          <w:rStyle w:val="StyleUnderline"/>
        </w:rPr>
        <w:t>health care providers about</w:t>
      </w:r>
      <w:r w:rsidRPr="00224013">
        <w:rPr>
          <w:sz w:val="14"/>
        </w:rPr>
        <w:t xml:space="preserve"> the </w:t>
      </w:r>
      <w:r w:rsidRPr="00DB630E">
        <w:rPr>
          <w:rStyle w:val="StyleUnderline"/>
        </w:rPr>
        <w:t>short comings of HIPAA. Lawmakers could change the landmark 1996 privacy law as soon as next year</w:t>
      </w:r>
      <w:r w:rsidRPr="00224013">
        <w:rPr>
          <w:sz w:val="14"/>
        </w:rPr>
        <w:t xml:space="preserve">. The Morning Consult’s Jonathan Easley reported Sunday on a House Energy and Commerce Committee hearing where witnesses pleaded with Congress to address the law and allow providers to better take advantage of technology to improve patient care. The use of cloud computing is one example that is strangled by HIPAA, Amazon’s vice president of global public policy said last week. Advocates of big data analytics and integrating behavior health into mainstream medicine say these areas also are hurt. The Energy and Commerce Committee has been getting an earful about HIPAA during its 21st Century Cures hearings. Chair Fred Upton has said the committee hopes to start drafting legislation by the end of the year, with the goal of passing a bill in early 2015. It’s increasingly likely changes to HIPAA would be included. DATA BREACH CASES IMPACTED BY OVERDUE HHS RULE: Meanwhile, the health privacy world has been waiting 2 1/2 years for HHS to issue a rule that could, in theory, provide payments to tens of millions of people whose health information was compromised by data breaches. The potential impact of the rule is huge. </w:t>
      </w:r>
      <w:r w:rsidRPr="00DB630E">
        <w:rPr>
          <w:rStyle w:val="StyleUnderline"/>
        </w:rPr>
        <w:t>Federal health officials say that 33.7 million individuals have had their health information stolen, hacked or otherwise wrongfully disclosed — more than one in 10 people in the U.S. since 2009. To date, courts have refused to compensate anyone whose records were stolen or viewed unless they can show that harm resulted.</w:t>
      </w:r>
      <w:r w:rsidRPr="00224013">
        <w:rPr>
          <w:sz w:val="14"/>
        </w:rPr>
        <w:t xml:space="preserve"> But HHS was instructed by the 2009 HITECH Act to define who is a “harmed individual” and allowed a percentage of penalties and settlements related to HIPAA violations. “I think it could be a real game changer, but I couldn’t guarantee that,” said Jo-Ellyn Sakowitz Klein, </w:t>
      </w:r>
      <w:r w:rsidRPr="00224013">
        <w:rPr>
          <w:rStyle w:val="StyleUnderline"/>
        </w:rPr>
        <w:t>a health privacy expert and attorney at Akin Gump. “The devil would be in the details. It would depend on how far the agency went in the rule making.”</w:t>
      </w:r>
    </w:p>
    <w:p w:rsidR="00321847" w:rsidRDefault="00605D0C" w:rsidP="00321847">
      <w:pPr>
        <w:pStyle w:val="Heading3"/>
      </w:pPr>
      <w:r>
        <w:t xml:space="preserve">2AC – </w:t>
      </w:r>
      <w:r w:rsidR="00321847">
        <w:t>Solvency – Backdoor Searches</w:t>
      </w:r>
    </w:p>
    <w:p w:rsidR="00321847" w:rsidRDefault="00321847" w:rsidP="00321847">
      <w:pPr>
        <w:pStyle w:val="Heading4"/>
      </w:pPr>
      <w:r>
        <w:t>HIPAA privacy provisions lead to backdoor searching and seizing of medical records</w:t>
      </w:r>
    </w:p>
    <w:p w:rsidR="00321847" w:rsidRPr="009C5734" w:rsidRDefault="00321847" w:rsidP="00321847">
      <w:pPr>
        <w:rPr>
          <w:rStyle w:val="Style13ptBold"/>
        </w:rPr>
      </w:pPr>
      <w:r w:rsidRPr="009C5734">
        <w:rPr>
          <w:rStyle w:val="Style13ptBold"/>
        </w:rPr>
        <w:t>Conn 08</w:t>
      </w:r>
    </w:p>
    <w:p w:rsidR="00321847" w:rsidRDefault="00321847" w:rsidP="00321847">
      <w:r>
        <w:t xml:space="preserve">(Joseph, Modern Healthcare, “The tortuous path of the HIPAA privacy provision,” 2008, </w:t>
      </w:r>
      <w:hyperlink r:id="rId75" w:history="1">
        <w:r w:rsidRPr="00A7500E">
          <w:rPr>
            <w:rStyle w:val="Hyperlink"/>
          </w:rPr>
          <w:t>http://www.modernhealthcare.com/article/20081015/NEWS/310159995</w:t>
        </w:r>
      </w:hyperlink>
      <w:r>
        <w:t>) /jdi-mm</w:t>
      </w:r>
    </w:p>
    <w:p w:rsidR="00321847" w:rsidRPr="00436A44" w:rsidRDefault="00321847" w:rsidP="00321847">
      <w:pPr>
        <w:rPr>
          <w:sz w:val="14"/>
        </w:rPr>
      </w:pPr>
      <w:r w:rsidRPr="00436A44">
        <w:rPr>
          <w:sz w:val="14"/>
        </w:rPr>
        <w:t xml:space="preserve">From the very beginning, </w:t>
      </w:r>
      <w:r w:rsidRPr="00436A44">
        <w:rPr>
          <w:rStyle w:val="StyleUnderline"/>
        </w:rPr>
        <w:t>when</w:t>
      </w:r>
      <w:r w:rsidRPr="00436A44">
        <w:rPr>
          <w:sz w:val="14"/>
        </w:rPr>
        <w:t xml:space="preserve"> the </w:t>
      </w:r>
      <w:r w:rsidRPr="00436A44">
        <w:rPr>
          <w:rStyle w:val="StyleUnderline"/>
        </w:rPr>
        <w:t>privacy rule of the Health Insurance Portability and Accountability Act was released by HHS in the waning days of the Clinton administration in late 2000, the Hippocratic oath has taken a back seat to national security</w:t>
      </w:r>
      <w:r w:rsidRPr="00436A44">
        <w:rPr>
          <w:sz w:val="14"/>
        </w:rPr>
        <w:t xml:space="preserve">, many observers contend. </w:t>
      </w:r>
      <w:r w:rsidRPr="00436A44">
        <w:rPr>
          <w:rStyle w:val="StyleUnderline"/>
        </w:rPr>
        <w:t>HIPAA was passed in 1996 with some privacy penalty provisions in place, but Congress gave itself a three-year grace period to come back and flesh out the law with specific privacy legislation</w:t>
      </w:r>
      <w:r w:rsidRPr="00436A44">
        <w:rPr>
          <w:sz w:val="14"/>
        </w:rPr>
        <w:t xml:space="preserve">. That never happened. Instead, legislative foot-dragging triggered a HIPAA provision that said if Congress failed to act on privacy within three years of passage, HHS was given the authority to write the privacy rule itself. Even that first issue of an HHS-written HIPAA privacy rule allowed disclosures of medical records for national security requests, but since then, </w:t>
      </w:r>
      <w:r w:rsidRPr="00436A44">
        <w:rPr>
          <w:rStyle w:val="StyleUnderline"/>
        </w:rPr>
        <w:t>the Justice Department and HHS, the key federal agency pushing healthcare information technology, have teamed up to seriously weaken the HIPAA privacy rule while Congress and the Bush administration have sought to expand government access to health records for national security reasons, according to lawyers and privacy advocates. To view Joseph Conn's entire package on terrorist surveillance and electronic medical records, read " EMRs could be fair game in war on terror</w:t>
      </w:r>
      <w:r w:rsidRPr="00436A44">
        <w:rPr>
          <w:sz w:val="14"/>
        </w:rPr>
        <w:t>," "A controversial lawyer, HIPAA and the privacy debate," "</w:t>
      </w:r>
      <w:r w:rsidRPr="00436A44">
        <w:rPr>
          <w:rStyle w:val="StyleUnderline"/>
        </w:rPr>
        <w:t>The</w:t>
      </w:r>
      <w:r w:rsidRPr="00436A44">
        <w:rPr>
          <w:sz w:val="14"/>
        </w:rPr>
        <w:t xml:space="preserve"> tortuous path of the </w:t>
      </w:r>
      <w:r w:rsidRPr="00436A44">
        <w:rPr>
          <w:rStyle w:val="StyleUnderline"/>
        </w:rPr>
        <w:t>HIPAA privacy provision</w:t>
      </w:r>
      <w:r w:rsidRPr="00436A44">
        <w:rPr>
          <w:sz w:val="14"/>
        </w:rPr>
        <w:t>," "</w:t>
      </w:r>
      <w:r w:rsidRPr="00436A44">
        <w:rPr>
          <w:rStyle w:val="StyleUnderline"/>
        </w:rPr>
        <w:t>Potential exists for snooping in EHRs</w:t>
      </w:r>
      <w:r w:rsidRPr="00436A44">
        <w:rPr>
          <w:sz w:val="14"/>
        </w:rPr>
        <w:t>, experts say," "</w:t>
      </w:r>
      <w:r w:rsidRPr="00436A44">
        <w:rPr>
          <w:rStyle w:val="StyleUnderline"/>
        </w:rPr>
        <w:t>Government sets sights on health IT for surveillance</w:t>
      </w:r>
      <w:r w:rsidRPr="00436A44">
        <w:rPr>
          <w:sz w:val="14"/>
        </w:rPr>
        <w:t xml:space="preserve">," and listen to a podcast interview with Twila Brase, Possible EMR, national security interest links." That doesn’t mean the Justice Department or HHS are implicated in illegally exposing medical records to surveillance, but it does mean the </w:t>
      </w:r>
      <w:r w:rsidRPr="00436A44">
        <w:rPr>
          <w:rStyle w:val="StyleUnderline"/>
        </w:rPr>
        <w:t>relaxation of the rule could make it easier for government surveillance agencies to obtain healthcare data from commercial sources</w:t>
      </w:r>
      <w:r w:rsidRPr="00436A44">
        <w:rPr>
          <w:sz w:val="14"/>
        </w:rPr>
        <w:t>, those sources say.</w:t>
      </w:r>
    </w:p>
    <w:p w:rsidR="00105F2F" w:rsidRDefault="00105F2F" w:rsidP="00105F2F">
      <w:pPr>
        <w:pStyle w:val="Heading1"/>
      </w:pPr>
      <w:r>
        <w:t>*</w:t>
      </w:r>
      <w:r w:rsidR="000E288B">
        <w:t xml:space="preserve">Aff </w:t>
      </w:r>
      <w:r>
        <w:t xml:space="preserve">Answers to </w:t>
      </w:r>
      <w:r w:rsidR="000E288B">
        <w:t xml:space="preserve">Neg </w:t>
      </w:r>
      <w:r>
        <w:t>Answers*</w:t>
      </w:r>
    </w:p>
    <w:p w:rsidR="00105F2F" w:rsidRDefault="00105F2F" w:rsidP="00105F2F">
      <w:pPr>
        <w:pStyle w:val="Heading2"/>
      </w:pPr>
      <w:r>
        <w:t>AT: Case Defense</w:t>
      </w:r>
    </w:p>
    <w:p w:rsidR="00242D4D" w:rsidRDefault="00242D4D" w:rsidP="00242D4D">
      <w:pPr>
        <w:pStyle w:val="Heading3"/>
      </w:pPr>
      <w:r>
        <w:t>2AC – AT: Biosurveillance Good</w:t>
      </w:r>
    </w:p>
    <w:p w:rsidR="00242D4D" w:rsidRPr="00061462" w:rsidRDefault="00242D4D" w:rsidP="00242D4D">
      <w:pPr>
        <w:pStyle w:val="Heading4"/>
      </w:pPr>
      <w:r w:rsidRPr="00061462">
        <w:t>Surveillance under the guide of public health makes disease spread worse</w:t>
      </w:r>
      <w:r>
        <w:t>, kills the doctor-patient relationship, and results in discrimination</w:t>
      </w:r>
    </w:p>
    <w:p w:rsidR="00242D4D" w:rsidRPr="00E11252" w:rsidRDefault="00242D4D" w:rsidP="00242D4D">
      <w:pPr>
        <w:rPr>
          <w:rStyle w:val="Style13ptBold"/>
        </w:rPr>
      </w:pPr>
      <w:r w:rsidRPr="00E11252">
        <w:rPr>
          <w:rStyle w:val="Style13ptBold"/>
        </w:rPr>
        <w:t>Annas et. al 08</w:t>
      </w:r>
    </w:p>
    <w:p w:rsidR="00242D4D" w:rsidRDefault="00242D4D" w:rsidP="00242D4D">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76" w:history="1">
        <w:r w:rsidRPr="004C6C99">
          <w:rPr>
            <w:rStyle w:val="Hyperlink"/>
          </w:rPr>
          <w:t>https://www.aclu.org/sites/default/files/pdfs/privacy/pemic_report.pdf</w:t>
        </w:r>
      </w:hyperlink>
      <w:r>
        <w:t>) /jdi-mm</w:t>
      </w:r>
    </w:p>
    <w:p w:rsidR="00242D4D" w:rsidRPr="00061462" w:rsidRDefault="00242D4D" w:rsidP="00242D4D">
      <w:pPr>
        <w:rPr>
          <w:sz w:val="14"/>
        </w:rPr>
      </w:pPr>
      <w:r w:rsidRPr="00061462">
        <w:rPr>
          <w:sz w:val="14"/>
        </w:rPr>
        <w:t xml:space="preserve">American </w:t>
      </w:r>
      <w:r w:rsidRPr="00061462">
        <w:rPr>
          <w:rStyle w:val="StyleUnderline"/>
        </w:rPr>
        <w:t xml:space="preserve">history contains vivid reminders that </w:t>
      </w:r>
      <w:r w:rsidRPr="003F1D2D">
        <w:rPr>
          <w:rStyle w:val="StyleUnderline"/>
          <w:highlight w:val="yellow"/>
        </w:rPr>
        <w:t>grafting</w:t>
      </w:r>
      <w:r w:rsidRPr="00061462">
        <w:rPr>
          <w:rStyle w:val="StyleUnderline"/>
        </w:rPr>
        <w:t xml:space="preserve"> the values of law enforcement and </w:t>
      </w:r>
      <w:r w:rsidRPr="003F1D2D">
        <w:rPr>
          <w:rStyle w:val="StyleUnderline"/>
          <w:highlight w:val="yellow"/>
        </w:rPr>
        <w:t>national security onto public health is</w:t>
      </w:r>
      <w:r w:rsidRPr="00061462">
        <w:rPr>
          <w:sz w:val="14"/>
        </w:rPr>
        <w:t xml:space="preserve"> both </w:t>
      </w:r>
      <w:r w:rsidRPr="003F1D2D">
        <w:rPr>
          <w:rStyle w:val="Emphasis"/>
          <w:highlight w:val="yellow"/>
        </w:rPr>
        <w:t>ineffective and dangerous</w:t>
      </w:r>
      <w:r w:rsidRPr="00061462">
        <w:rPr>
          <w:sz w:val="14"/>
        </w:rPr>
        <w:t xml:space="preserve">. Too often, </w:t>
      </w:r>
      <w:r w:rsidRPr="003F1D2D">
        <w:rPr>
          <w:rStyle w:val="StyleUnderline"/>
          <w:highlight w:val="yellow"/>
        </w:rPr>
        <w:t>fears aroused by disease and epidemics</w:t>
      </w:r>
      <w:r w:rsidRPr="00061462">
        <w:rPr>
          <w:rStyle w:val="StyleUnderline"/>
        </w:rPr>
        <w:t xml:space="preserve"> have </w:t>
      </w:r>
      <w:r w:rsidRPr="003F1D2D">
        <w:rPr>
          <w:rStyle w:val="StyleUnderline"/>
          <w:highlight w:val="yellow"/>
        </w:rPr>
        <w:t xml:space="preserve">justified </w:t>
      </w:r>
      <w:r w:rsidRPr="003F1D2D">
        <w:rPr>
          <w:rStyle w:val="Emphasis"/>
          <w:highlight w:val="yellow"/>
        </w:rPr>
        <w:t>abuses of state power. Highly discriminatory and forcible vaccination and quarantine measures adopted in response to outbreaks of the plague and smallpox over the past century have consistently accelerated</w:t>
      </w:r>
      <w:r w:rsidRPr="00061462">
        <w:rPr>
          <w:sz w:val="14"/>
        </w:rPr>
        <w:t xml:space="preserve"> rather than slowed </w:t>
      </w:r>
      <w:r w:rsidRPr="003F1D2D">
        <w:rPr>
          <w:rStyle w:val="Emphasis"/>
          <w:highlight w:val="yellow"/>
        </w:rPr>
        <w:t>the spread of disease, while fomenting public distrust and,</w:t>
      </w:r>
      <w:r w:rsidRPr="00061462">
        <w:rPr>
          <w:sz w:val="14"/>
        </w:rPr>
        <w:t xml:space="preserve"> in some cases, </w:t>
      </w:r>
      <w:r w:rsidRPr="003F1D2D">
        <w:rPr>
          <w:rStyle w:val="Emphasis"/>
          <w:highlight w:val="yellow"/>
        </w:rPr>
        <w:t>riots</w:t>
      </w:r>
      <w:r w:rsidRPr="00061462">
        <w:rPr>
          <w:rStyle w:val="StyleUnderline"/>
        </w:rPr>
        <w:t>. The lessons from history should be kept in mind whenever we are told by government officials that “tough,” liberty-limiting actions are needed to protect us from dangerous diseases</w:t>
      </w:r>
      <w:r w:rsidRPr="00061462">
        <w:rPr>
          <w:sz w:val="14"/>
        </w:rPr>
        <w:t xml:space="preserve">. Specifically: • </w:t>
      </w:r>
      <w:r w:rsidRPr="003F1D2D">
        <w:rPr>
          <w:rStyle w:val="StyleUnderline"/>
          <w:highlight w:val="yellow"/>
        </w:rPr>
        <w:t>Coercion</w:t>
      </w:r>
      <w:r w:rsidRPr="00061462">
        <w:rPr>
          <w:sz w:val="14"/>
        </w:rPr>
        <w:t xml:space="preserve"> and brute force are rarely necessary. In fact they are generally counterproductive—they gratuitously </w:t>
      </w:r>
      <w:r w:rsidRPr="003F1D2D">
        <w:rPr>
          <w:rStyle w:val="StyleUnderline"/>
          <w:highlight w:val="yellow"/>
        </w:rPr>
        <w:t>breed public distrust and encourage</w:t>
      </w:r>
      <w:r w:rsidRPr="003F1D2D">
        <w:rPr>
          <w:rStyle w:val="StyleUnderline"/>
        </w:rPr>
        <w:t xml:space="preserve"> the</w:t>
      </w:r>
      <w:r w:rsidRPr="003F1D2D">
        <w:rPr>
          <w:rStyle w:val="StyleUnderline"/>
          <w:highlight w:val="yellow"/>
        </w:rPr>
        <w:t xml:space="preserve"> people</w:t>
      </w:r>
      <w:r w:rsidRPr="00061462">
        <w:rPr>
          <w:rStyle w:val="StyleUnderline"/>
        </w:rPr>
        <w:t xml:space="preserve"> who are </w:t>
      </w:r>
      <w:r w:rsidRPr="003F1D2D">
        <w:rPr>
          <w:rStyle w:val="StyleUnderline"/>
          <w:highlight w:val="yellow"/>
        </w:rPr>
        <w:t xml:space="preserve">most in need of care to </w:t>
      </w:r>
      <w:r w:rsidRPr="003F1D2D">
        <w:rPr>
          <w:rStyle w:val="Emphasis"/>
          <w:highlight w:val="yellow"/>
        </w:rPr>
        <w:t>evade public health authorities</w:t>
      </w:r>
      <w:r w:rsidRPr="00061462">
        <w:rPr>
          <w:sz w:val="14"/>
        </w:rPr>
        <w:t xml:space="preserve">. • On the other hand, effective, preventive strategies that rely on voluntary participation do work. Simply put, </w:t>
      </w:r>
      <w:r w:rsidRPr="00061462">
        <w:rPr>
          <w:rStyle w:val="StyleUnderline"/>
        </w:rPr>
        <w:t>people do not want to contract smallpox, influenza or other dangerous diseases. They want positive government help in avoiding and treating disease. As long</w:t>
      </w:r>
      <w:r w:rsidRPr="00061462">
        <w:rPr>
          <w:sz w:val="14"/>
        </w:rPr>
        <w:t xml:space="preserve"> as public officials are working to help people rather than to punish them, people are likely to engage willingly in any and all efforts to keep their families and communities healthy. • </w:t>
      </w:r>
      <w:r w:rsidRPr="003F1D2D">
        <w:rPr>
          <w:rStyle w:val="StyleUnderline"/>
          <w:highlight w:val="yellow"/>
        </w:rPr>
        <w:t>Minorities and</w:t>
      </w:r>
      <w:r w:rsidRPr="00061462">
        <w:rPr>
          <w:rStyle w:val="StyleUnderline"/>
        </w:rPr>
        <w:t xml:space="preserve"> other </w:t>
      </w:r>
      <w:r w:rsidRPr="003F1D2D">
        <w:rPr>
          <w:rStyle w:val="StyleUnderline"/>
          <w:highlight w:val="yellow"/>
        </w:rPr>
        <w:t>socially disadvantaged populations tend to bear the brunt of tough public health measures.</w:t>
      </w:r>
      <w:r w:rsidRPr="00061462">
        <w:rPr>
          <w:sz w:val="14"/>
        </w:rPr>
        <w:t xml:space="preserve"> </w:t>
      </w:r>
    </w:p>
    <w:p w:rsidR="00242D4D" w:rsidRPr="00C60142" w:rsidRDefault="00242D4D" w:rsidP="00242D4D">
      <w:pPr>
        <w:rPr>
          <w:rStyle w:val="Style13ptBold"/>
        </w:rPr>
      </w:pPr>
      <w:r w:rsidRPr="00C60142">
        <w:rPr>
          <w:rStyle w:val="Style13ptBold"/>
        </w:rPr>
        <w:t>The turn is fundamentally wrong- results in fear-mongering, makes disease spread worse, and kills doctor-patient trust necessary for solving disease outbreaks</w:t>
      </w:r>
    </w:p>
    <w:p w:rsidR="00242D4D" w:rsidRPr="00E11252" w:rsidRDefault="00242D4D" w:rsidP="00242D4D">
      <w:pPr>
        <w:rPr>
          <w:rStyle w:val="Style13ptBold"/>
        </w:rPr>
      </w:pPr>
      <w:r w:rsidRPr="00E11252">
        <w:rPr>
          <w:rStyle w:val="Style13ptBold"/>
        </w:rPr>
        <w:t>Annas et. al 08</w:t>
      </w:r>
    </w:p>
    <w:p w:rsidR="00242D4D" w:rsidRDefault="00242D4D" w:rsidP="00242D4D">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77" w:history="1">
        <w:r w:rsidRPr="004C6C99">
          <w:rPr>
            <w:rStyle w:val="Hyperlink"/>
          </w:rPr>
          <w:t>https://www.aclu.org/sites/default/files/pdfs/privacy/pemic_report.pdf</w:t>
        </w:r>
      </w:hyperlink>
      <w:r>
        <w:t>) /jdi-mm</w:t>
      </w:r>
    </w:p>
    <w:p w:rsidR="00242D4D" w:rsidRPr="00C60142" w:rsidRDefault="00242D4D" w:rsidP="00242D4D">
      <w:pPr>
        <w:rPr>
          <w:sz w:val="14"/>
        </w:rPr>
      </w:pPr>
      <w:r w:rsidRPr="003F1D2D">
        <w:rPr>
          <w:sz w:val="14"/>
          <w:highlight w:val="yellow"/>
        </w:rPr>
        <w:t xml:space="preserve">The </w:t>
      </w:r>
      <w:r w:rsidRPr="003F1D2D">
        <w:rPr>
          <w:rStyle w:val="StyleUnderline"/>
          <w:highlight w:val="yellow"/>
        </w:rPr>
        <w:t>threat of a new pandemic will never subside</w:t>
      </w:r>
      <w:r w:rsidRPr="00395031">
        <w:rPr>
          <w:rStyle w:val="StyleUnderline"/>
        </w:rPr>
        <w:t>. But the notion that we need to “trade liberty for security” is</w:t>
      </w:r>
      <w:r w:rsidRPr="00C60142">
        <w:rPr>
          <w:sz w:val="14"/>
        </w:rPr>
        <w:t xml:space="preserve"> </w:t>
      </w:r>
      <w:r w:rsidRPr="00395031">
        <w:rPr>
          <w:rStyle w:val="Emphasis"/>
        </w:rPr>
        <w:t>misguided and dangerous</w:t>
      </w:r>
      <w:r w:rsidRPr="00395031">
        <w:rPr>
          <w:rStyle w:val="StyleUnderline"/>
        </w:rPr>
        <w:t>. Public health concerns cannot be addressed with</w:t>
      </w:r>
      <w:r w:rsidRPr="00C60142">
        <w:rPr>
          <w:sz w:val="14"/>
        </w:rPr>
        <w:t xml:space="preserve"> law enforcement or </w:t>
      </w:r>
      <w:r w:rsidRPr="00395031">
        <w:rPr>
          <w:rStyle w:val="StyleUnderline"/>
        </w:rPr>
        <w:t>national security tools. If we allow the fear associated with a potential outbreak to justify the suspension of liberties in the name of public health, we risk not only undermining our fundamental rights, but alienating the very communities and individuals that are in need of help and thereby fomenting the spread of disease</w:t>
      </w:r>
      <w:r w:rsidRPr="00395031">
        <w:rPr>
          <w:rStyle w:val="Emphasis"/>
        </w:rPr>
        <w:t>. Maintaining fundamental freedoms is essential for encouraging public trust and cooperation</w:t>
      </w:r>
      <w:r w:rsidRPr="00C60142">
        <w:rPr>
          <w:sz w:val="14"/>
        </w:rPr>
        <w:t xml:space="preserve">. If our public agencies work hand in hand with communities to provide them with a healthy environment, access to care, and a means for protecting their families, rather than treating them as the enemy, </w:t>
      </w:r>
      <w:r w:rsidRPr="0013477A">
        <w:rPr>
          <w:rStyle w:val="StyleUnderline"/>
        </w:rPr>
        <w:t>we will be far better prepared for a potential outbreak.</w:t>
      </w:r>
      <w:r w:rsidRPr="00C60142">
        <w:rPr>
          <w:sz w:val="14"/>
        </w:rPr>
        <w:t xml:space="preserve"> </w:t>
      </w:r>
    </w:p>
    <w:p w:rsidR="00242D4D" w:rsidRDefault="00242D4D" w:rsidP="00242D4D"/>
    <w:p w:rsidR="00242D4D" w:rsidRDefault="00242D4D" w:rsidP="00242D4D">
      <w:pPr>
        <w:pStyle w:val="Heading4"/>
      </w:pPr>
      <w:r>
        <w:t xml:space="preserve">Using medical records as a National Security concern doesn’t solve disease outbreak- </w:t>
      </w:r>
    </w:p>
    <w:p w:rsidR="00242D4D" w:rsidRPr="00E11252" w:rsidRDefault="00242D4D" w:rsidP="00242D4D">
      <w:pPr>
        <w:rPr>
          <w:rStyle w:val="Style13ptBold"/>
        </w:rPr>
      </w:pPr>
      <w:r w:rsidRPr="00E11252">
        <w:rPr>
          <w:rStyle w:val="Style13ptBold"/>
        </w:rPr>
        <w:t>Annas et. al 08</w:t>
      </w:r>
    </w:p>
    <w:p w:rsidR="00242D4D" w:rsidRDefault="00242D4D" w:rsidP="00242D4D">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78" w:history="1">
        <w:r w:rsidRPr="004C6C99">
          <w:rPr>
            <w:rStyle w:val="Hyperlink"/>
          </w:rPr>
          <w:t>https://www.aclu.org/sites/default/files/pdfs/privacy/pemic_report.pdf</w:t>
        </w:r>
      </w:hyperlink>
      <w:r>
        <w:t>) /jdi-mm</w:t>
      </w:r>
    </w:p>
    <w:p w:rsidR="00242D4D" w:rsidRPr="00095921" w:rsidRDefault="00242D4D" w:rsidP="00242D4D">
      <w:pPr>
        <w:rPr>
          <w:sz w:val="14"/>
        </w:rPr>
      </w:pPr>
      <w:r w:rsidRPr="00095921">
        <w:rPr>
          <w:sz w:val="14"/>
        </w:rPr>
        <w:t xml:space="preserve">Unfortunately, past lessons appear to have been forgotten. </w:t>
      </w:r>
      <w:r w:rsidRPr="00095921">
        <w:rPr>
          <w:rStyle w:val="StyleUnderline"/>
        </w:rPr>
        <w:t>In the post-9/11 climate, public health policy has increasingly been viewed through the prism of</w:t>
      </w:r>
      <w:r w:rsidRPr="00095921">
        <w:rPr>
          <w:sz w:val="14"/>
        </w:rPr>
        <w:t xml:space="preserve">, and indeed as a part of, law enforcement and </w:t>
      </w:r>
      <w:r w:rsidRPr="00095921">
        <w:rPr>
          <w:rStyle w:val="StyleUnderline"/>
        </w:rPr>
        <w:t>national security</w:t>
      </w:r>
      <w:r w:rsidRPr="00095921">
        <w:rPr>
          <w:sz w:val="14"/>
        </w:rPr>
        <w:t xml:space="preserve">. Rather than focusing on how government can work with individuals and their communities to be healthy, public health policymakers now often emphasize the need to take tough, coercive actions against the very people they are charged to help. </w:t>
      </w:r>
      <w:r w:rsidRPr="00095921">
        <w:rPr>
          <w:rStyle w:val="StyleUnderline"/>
        </w:rPr>
        <w:t>This approach not only targets people as the enemy instead of the disease, but also encourages health officials to believe that government cannot do much to help people in an epidemic. Little thought is</w:t>
      </w:r>
      <w:r w:rsidRPr="00095921">
        <w:rPr>
          <w:sz w:val="14"/>
        </w:rPr>
        <w:t xml:space="preserve"> therefore </w:t>
      </w:r>
      <w:r w:rsidRPr="00095921">
        <w:rPr>
          <w:rStyle w:val="StyleUnderline"/>
        </w:rPr>
        <w:t>given to what society can and should do to help people prevent and mitigate epidemics.</w:t>
      </w:r>
      <w:r w:rsidRPr="00095921">
        <w:rPr>
          <w:sz w:val="14"/>
        </w:rPr>
        <w:t xml:space="preserve"> In effect, </w:t>
      </w:r>
      <w:r w:rsidRPr="00095921">
        <w:rPr>
          <w:rStyle w:val="StyleUnderline"/>
        </w:rPr>
        <w:t>individuals are viewed as personally responsible for the spread of illness</w:t>
      </w:r>
      <w:r w:rsidRPr="00095921">
        <w:rPr>
          <w:sz w:val="14"/>
        </w:rPr>
        <w:t xml:space="preserve"> as well as for their own care. </w:t>
      </w:r>
      <w:r w:rsidRPr="00095921">
        <w:rPr>
          <w:rStyle w:val="StyleUnderline"/>
        </w:rPr>
        <w:t>This</w:t>
      </w:r>
      <w:r w:rsidRPr="00095921">
        <w:rPr>
          <w:sz w:val="14"/>
        </w:rPr>
        <w:t xml:space="preserve"> law enforcement/</w:t>
      </w:r>
      <w:r w:rsidRPr="00095921">
        <w:rPr>
          <w:rStyle w:val="StyleUnderline"/>
        </w:rPr>
        <w:t>national security strategy shifts the focus of preparedness from preventing and mitigating an emergency to punishing people who fail to follow orders and stay healthy</w:t>
      </w:r>
      <w:r w:rsidRPr="00095921">
        <w:rPr>
          <w:sz w:val="14"/>
        </w:rPr>
        <w:t xml:space="preserve">. While there have been and probably always will be a few people with contagious diseases who, unwittingly or deliberately, behave in ways that expose others to infection, existing state laws provide health officials with the tools they need to respond to such situations, for example, by confining such persons to hospitals. Such cases, however, are the exceptions to the rule. </w:t>
      </w:r>
      <w:r w:rsidRPr="00095921">
        <w:rPr>
          <w:rStyle w:val="StyleUnderline"/>
        </w:rPr>
        <w:t>Americans generally do not want to spread disease to others and are generally capable of controlling their behavior to avoid infecting others. However, the law enforcement/national security approach converts the exception into the rule by treating everyone in the general population as a potential threat who warrants coercive treatment</w:t>
      </w:r>
      <w:r w:rsidRPr="00095921">
        <w:rPr>
          <w:sz w:val="14"/>
        </w:rPr>
        <w:t>.</w:t>
      </w:r>
    </w:p>
    <w:p w:rsidR="00242D4D" w:rsidRDefault="00242D4D" w:rsidP="00242D4D">
      <w:pPr>
        <w:pStyle w:val="Heading4"/>
      </w:pPr>
      <w:r>
        <w:t>DA has no basis for solving bio-security</w:t>
      </w:r>
    </w:p>
    <w:p w:rsidR="00242D4D" w:rsidRPr="002B1B2D" w:rsidRDefault="00242D4D" w:rsidP="00242D4D">
      <w:pPr>
        <w:rPr>
          <w:rStyle w:val="Style13ptBold"/>
        </w:rPr>
      </w:pPr>
      <w:r w:rsidRPr="002B1B2D">
        <w:rPr>
          <w:rStyle w:val="Style13ptBold"/>
        </w:rPr>
        <w:t>Youde 15</w:t>
      </w:r>
    </w:p>
    <w:p w:rsidR="00242D4D" w:rsidRDefault="00242D4D" w:rsidP="00242D4D">
      <w:r>
        <w:t xml:space="preserve">(Jeremy R., associate professor of political science and department head at the University of Minnesota,edited by Sara E. Davies, </w:t>
      </w:r>
      <w:r w:rsidRPr="002B1B2D">
        <w:rPr>
          <w:u w:val="single"/>
        </w:rPr>
        <w:t>The Politics of Surveillance and Response to Disease Outbreaks: The New Frontier for States and Non-State Actors</w:t>
      </w:r>
      <w:r>
        <w:t>, Ch. 9: “Biosurveillance as Nationalk Policy: The United States’ National Strategy for Biosurveillance,” 2015, Pg. 144) /jdi-mm</w:t>
      </w:r>
    </w:p>
    <w:p w:rsidR="00242D4D" w:rsidRPr="00583759" w:rsidRDefault="00242D4D" w:rsidP="00242D4D">
      <w:pPr>
        <w:rPr>
          <w:sz w:val="16"/>
        </w:rPr>
      </w:pPr>
      <w:r w:rsidRPr="00583759">
        <w:rPr>
          <w:sz w:val="16"/>
        </w:rPr>
        <w:t xml:space="preserve">Drawing a tight connection between national security and biosurveillance raises a number of significant questions about the orientation and operational effectiveness of the National Strategy for Biosurveillance. Concerns about the health/security nexus of the NSB tend to focus on three areas. First, </w:t>
      </w:r>
      <w:r w:rsidRPr="00583759">
        <w:rPr>
          <w:rStyle w:val="StyleUnderline"/>
        </w:rPr>
        <w:t>there are worries that the emphasis on national security will concentrate attention on diseases and illnesses that could be weaponized to the exclusion of the vast majority of human, animal, and plant illnesses that cause the majority of mortality and morbidity from infectious illnesses</w:t>
      </w:r>
      <w:r w:rsidRPr="00583759">
        <w:rPr>
          <w:sz w:val="16"/>
        </w:rPr>
        <w:t xml:space="preserve">. Second, a </w:t>
      </w:r>
      <w:r w:rsidRPr="00583759">
        <w:rPr>
          <w:rStyle w:val="StyleUnderline"/>
        </w:rPr>
        <w:t>focus on national security politicizes health in a way that does not serve most people</w:t>
      </w:r>
      <w:r w:rsidRPr="00583759">
        <w:rPr>
          <w:sz w:val="16"/>
        </w:rPr>
        <w:t xml:space="preserve">. The politicization of health may bring greater attention from policymakers, but that attention does not necessarily translate into better support or an augmentation in necessary resources. Third, </w:t>
      </w:r>
      <w:r w:rsidRPr="00583759">
        <w:rPr>
          <w:rStyle w:val="StyleUnderline"/>
        </w:rPr>
        <w:t>health organizations may lack the expertise and resources to act as effective security actors. Requiring agencies without expertise or mandate on security-related functions to undertake such activities threatens to weaken both the health and security functions of the National Strategy for Biosurveillance</w:t>
      </w:r>
      <w:r w:rsidRPr="00583759">
        <w:rPr>
          <w:sz w:val="16"/>
        </w:rPr>
        <w:t xml:space="preserve">. </w:t>
      </w:r>
    </w:p>
    <w:p w:rsidR="00242D4D" w:rsidRDefault="00242D4D" w:rsidP="00242D4D"/>
    <w:p w:rsidR="00242D4D" w:rsidRDefault="00242D4D" w:rsidP="00242D4D">
      <w:pPr>
        <w:pStyle w:val="Heading4"/>
      </w:pPr>
      <w:r>
        <w:t>Even if it solves early detection, it has no effect on public health response</w:t>
      </w:r>
    </w:p>
    <w:p w:rsidR="00242D4D" w:rsidRDefault="00242D4D" w:rsidP="00242D4D">
      <w:pPr>
        <w:rPr>
          <w:rStyle w:val="Style13ptBold"/>
        </w:rPr>
      </w:pPr>
      <w:r w:rsidRPr="00724071">
        <w:rPr>
          <w:rStyle w:val="Style13ptBold"/>
        </w:rPr>
        <w:t>National Research Council 08</w:t>
      </w:r>
    </w:p>
    <w:p w:rsidR="00242D4D" w:rsidRPr="00724071" w:rsidRDefault="00242D4D" w:rsidP="00242D4D">
      <w:r w:rsidRPr="00724071">
        <w:t>(National Research Council, Committee on Technical and Privacy Dimensions of Information</w:t>
      </w:r>
      <w:r>
        <w:t xml:space="preserve"> </w:t>
      </w:r>
      <w:r w:rsidRPr="00724071">
        <w:t>for Terrorism Prevention and Other National Goals</w:t>
      </w:r>
      <w:r>
        <w:t xml:space="preserve"> </w:t>
      </w:r>
      <w:r w:rsidRPr="00724071">
        <w:t>Committee on Law and Justice and Committee on National Statistics</w:t>
      </w:r>
      <w:r>
        <w:t xml:space="preserve"> </w:t>
      </w:r>
      <w:r w:rsidRPr="00724071">
        <w:t>Division on Behavioral and Social Sciences and Education</w:t>
      </w:r>
      <w:r>
        <w:t xml:space="preserve"> </w:t>
      </w:r>
      <w:r w:rsidRPr="00724071">
        <w:t>Computer Science and Telecommunications Board</w:t>
      </w:r>
      <w:r>
        <w:t xml:space="preserve"> </w:t>
      </w:r>
      <w:r w:rsidRPr="00724071">
        <w:t xml:space="preserve">Division on Engineering and Physical Sciences, Library of Congress Cataloging-in-Publication Data, “Protecting Individual Privacy in the Struggle Against Terrorists: A Framework for Assessment,” 2008, </w:t>
      </w:r>
      <w:hyperlink r:id="rId79" w:history="1">
        <w:r w:rsidRPr="00724071">
          <w:rPr>
            <w:rStyle w:val="Hyperlink"/>
          </w:rPr>
          <w:t>https://epic.org/misc/nrc_rept_100708.pdf</w:t>
        </w:r>
      </w:hyperlink>
      <w:r w:rsidRPr="00724071">
        <w:t>) //jdi-mm</w:t>
      </w:r>
    </w:p>
    <w:p w:rsidR="00242D4D" w:rsidRPr="0020451C" w:rsidRDefault="00242D4D" w:rsidP="00242D4D">
      <w:pPr>
        <w:rPr>
          <w:sz w:val="16"/>
        </w:rPr>
      </w:pPr>
      <w:r w:rsidRPr="0020451C">
        <w:rPr>
          <w:sz w:val="16"/>
        </w:rPr>
        <w:t xml:space="preserve">When considering a rational basis, </w:t>
      </w:r>
      <w:r w:rsidRPr="0020451C">
        <w:rPr>
          <w:rStyle w:val="StyleUnderline"/>
        </w:rPr>
        <w:t>the concept that lives might be saved if a bioattack were recognized earlier rather than later, thus lengthening the time available to get countermeasures</w:t>
      </w:r>
      <w:r w:rsidRPr="0020451C">
        <w:rPr>
          <w:sz w:val="16"/>
        </w:rPr>
        <w:t xml:space="preserve"> (medicines and vaccines) to </w:t>
      </w:r>
      <w:r w:rsidRPr="0020451C">
        <w:rPr>
          <w:rStyle w:val="StyleUnderline"/>
        </w:rPr>
        <w:t>those infected, to conduct investigations into where the attack occurred and who is at risk, and so on gives merit to syndromic surveillance systems</w:t>
      </w:r>
      <w:r w:rsidRPr="0020451C">
        <w:rPr>
          <w:sz w:val="16"/>
        </w:rPr>
        <w:t xml:space="preserve">. </w:t>
      </w:r>
      <w:r w:rsidRPr="0020451C">
        <w:rPr>
          <w:rStyle w:val="Emphasis"/>
        </w:rPr>
        <w:t>However</w:t>
      </w:r>
      <w:r w:rsidRPr="0020451C">
        <w:rPr>
          <w:sz w:val="16"/>
        </w:rPr>
        <w:t xml:space="preserve">, </w:t>
      </w:r>
      <w:r w:rsidRPr="0020451C">
        <w:rPr>
          <w:rStyle w:val="StyleUnderline"/>
        </w:rPr>
        <w:t>the systems’ integration into current practices in the field should be taken into account. There is good evidence that syndromic surveillance systems can detect large disease outbreaks, but it is less clear how and if such detection improves public health response.</w:t>
      </w:r>
      <w:r w:rsidRPr="0020451C">
        <w:rPr>
          <w:sz w:val="16"/>
        </w:rPr>
        <w:t xml:space="preserve"> Health officials confronted with a spike in syndromic signals typically seek more definitive evidence of a true rise in illnesses among city residents before taking action.3 This is in part because there is a lot of noise in the systems—illness rates, OTC medicine purchases, 911 reports—that varies widely even within a given season and location. Also, </w:t>
      </w:r>
      <w:r w:rsidRPr="0020451C">
        <w:rPr>
          <w:rStyle w:val="StyleUnderline"/>
        </w:rPr>
        <w:t>syndromic surveillance generates many false positives</w:t>
      </w:r>
      <w:r w:rsidRPr="0020451C">
        <w:rPr>
          <w:sz w:val="16"/>
        </w:rPr>
        <w:t xml:space="preserve"> (discussed below), </w:t>
      </w:r>
      <w:r w:rsidRPr="0020451C">
        <w:rPr>
          <w:rStyle w:val="StyleUnderline"/>
        </w:rPr>
        <w:t>and the “signal” is not specific enough in most instances to guide action. Syndromic signals spur health officials to look harder but do not usually trigger a public health response.</w:t>
      </w:r>
      <w:r w:rsidRPr="0020451C">
        <w:rPr>
          <w:sz w:val="16"/>
        </w:rPr>
        <w:t xml:space="preserve">4 </w:t>
      </w:r>
      <w:r w:rsidRPr="0020451C">
        <w:rPr>
          <w:rStyle w:val="StyleUnderline"/>
        </w:rPr>
        <w:t xml:space="preserve">Whether syndromic surveillance would </w:t>
      </w:r>
      <w:r w:rsidRPr="0020451C">
        <w:rPr>
          <w:sz w:val="16"/>
        </w:rPr>
        <w:t>actually</w:t>
      </w:r>
      <w:r w:rsidRPr="0020451C">
        <w:rPr>
          <w:rStyle w:val="StyleUnderline"/>
        </w:rPr>
        <w:t xml:space="preserve"> improve the rapidity of the response to a bioattack compared to clinical case finding is unproven and probably</w:t>
      </w:r>
      <w:r w:rsidRPr="0020451C">
        <w:rPr>
          <w:sz w:val="16"/>
        </w:rPr>
        <w:t xml:space="preserve"> </w:t>
      </w:r>
      <w:r w:rsidRPr="0020451C">
        <w:rPr>
          <w:rStyle w:val="Emphasis"/>
        </w:rPr>
        <w:t>not</w:t>
      </w:r>
      <w:r w:rsidRPr="0020451C">
        <w:rPr>
          <w:sz w:val="16"/>
        </w:rPr>
        <w:t xml:space="preserve"> </w:t>
      </w:r>
      <w:r w:rsidRPr="0020451C">
        <w:rPr>
          <w:rStyle w:val="StyleUnderline"/>
        </w:rPr>
        <w:t>testable</w:t>
      </w:r>
      <w:r w:rsidRPr="0020451C">
        <w:rPr>
          <w:sz w:val="16"/>
        </w:rPr>
        <w:t xml:space="preserve">.5 Recently, Buckeridge and colleagues attempted to compare clinical case finding and syndromic surveillance for detection of inhalational anthrax due to a bioterror attack using a simulation study.6 These investigators found that syndromic systems could be designed such that detection of an anthrax attack would be improved by one day, but when systems were sensitive enough to detect a substantial portion of outbreaks before clinical case finding, frequent false positives were also produced, which could impose a considerable burden on public health resources. </w:t>
      </w:r>
      <w:r w:rsidRPr="0020451C">
        <w:rPr>
          <w:rStyle w:val="StyleUnderline"/>
        </w:rPr>
        <w:t>There are limits to the experimental basis for syndromic surveillance systems, and any gains should be weighed against the costs of developing and operating such systems. Observable behaviors that might precede patients seeking medical care for an illness are not precisely known</w:t>
      </w:r>
      <w:r w:rsidRPr="0020451C">
        <w:rPr>
          <w:sz w:val="16"/>
        </w:rPr>
        <w:t>. Although in 1993 a run on OTC medicines in Milwaukee famously preceded public health detection of a large, waterborne cryptosporidiosis outbreak, the purchase of nonprescription, OTC medicines does not reliably precede outbreaks of illness in populations.7 Moreover, a retrospective analysis of 3 years of syndromic surveillance data gathered by the New York City Health Department concluded that “syndromic surveillance signals [for gastrointestinal disease outbreaks] occur frequently, [and] are difficult to investigate satisfactorily. . . .”8</w:t>
      </w:r>
    </w:p>
    <w:p w:rsidR="00242D4D" w:rsidRDefault="00242D4D" w:rsidP="00242D4D"/>
    <w:p w:rsidR="00242D4D" w:rsidRDefault="00242D4D" w:rsidP="00242D4D">
      <w:pPr>
        <w:pStyle w:val="Heading4"/>
      </w:pPr>
      <w:r>
        <w:t xml:space="preserve">Enhanced national security measures results in unending fear-mongering, undermines rule of law, and causes discrimination </w:t>
      </w:r>
    </w:p>
    <w:p w:rsidR="00242D4D" w:rsidRPr="00E11252" w:rsidRDefault="00242D4D" w:rsidP="00242D4D">
      <w:pPr>
        <w:rPr>
          <w:rStyle w:val="Style13ptBold"/>
        </w:rPr>
      </w:pPr>
      <w:r w:rsidRPr="00E11252">
        <w:rPr>
          <w:rStyle w:val="Style13ptBold"/>
        </w:rPr>
        <w:t>Annas et. al 08</w:t>
      </w:r>
    </w:p>
    <w:p w:rsidR="00242D4D" w:rsidRDefault="00242D4D" w:rsidP="00242D4D">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80" w:history="1">
        <w:r w:rsidRPr="004C6C99">
          <w:rPr>
            <w:rStyle w:val="Hyperlink"/>
          </w:rPr>
          <w:t>https://www.aclu.org/sites/default/files/pdfs/privacy/pemic_report.pdf</w:t>
        </w:r>
      </w:hyperlink>
      <w:r>
        <w:t>) /jdi-mm</w:t>
      </w:r>
    </w:p>
    <w:p w:rsidR="00242D4D" w:rsidRPr="00314D6A" w:rsidRDefault="00242D4D" w:rsidP="00242D4D">
      <w:pPr>
        <w:rPr>
          <w:sz w:val="14"/>
        </w:rPr>
      </w:pPr>
      <w:r w:rsidRPr="00314D6A">
        <w:rPr>
          <w:sz w:val="14"/>
        </w:rPr>
        <w:t xml:space="preserve">The Daniels and Speaker cases are cautionary tales that illustrate the counterproductive nature of a punitive, law enforcement approach to preventing the spread of disease. Instead of recognizing these dangers, however, both Congressional leaders and the media presented these cases as demonstrating a need for even tougher new laws that permit aggressive and punitive action against individuals. In so doing, they did not note the futility of stopping a disease as widely prevalent as tuberculosis by detaining one single traveler, nor did they recognize the need to develop more rapid and accurate diagnostic tests and more effective TB treatments. Nor did they mention that existing treatments are not currently available to everyone with the disease. Rather, the spotlight remained on the alleged need to enact new laws to provide officials with more power to “get tough” with individual patients. This is unfortunate because: • It’s ineffective. The law enforcement approach has not and cannot prepare us for serious epidemics. Effective public health efforts, whether aimed at pandemic influenza or more common diseases such as TB and HIV/AIDS, are neither cheap nor glamorous. They are costly and difficult. These efforts require working with rather than against communities, providing communities with as healthy an environment as possible, health care if they need it, and the means to help themselves and their neighbors. Most importantly, to protect public health, public health policies must aim to help, rather than to suppress, the public. • </w:t>
      </w:r>
      <w:r w:rsidRPr="00314D6A">
        <w:rPr>
          <w:rStyle w:val="StyleUnderline"/>
        </w:rPr>
        <w:t xml:space="preserve">It’s dangerous for civil liberties. </w:t>
      </w:r>
      <w:r w:rsidRPr="00242D4D">
        <w:rPr>
          <w:rStyle w:val="StyleUnderline"/>
          <w:highlight w:val="yellow"/>
        </w:rPr>
        <w:t>The law enforcement approach to public health offers a rationale for the endless suspension of civil liberties. The “Global War on Terror” may go on for a generation, but the war on disease will continue until the end of the human race. There will always be a new disease</w:t>
      </w:r>
      <w:r w:rsidRPr="00314D6A">
        <w:rPr>
          <w:rStyle w:val="StyleUnderline"/>
        </w:rPr>
        <w:t>, always the threat of a new pandemic</w:t>
      </w:r>
      <w:r w:rsidRPr="00314D6A">
        <w:rPr>
          <w:rStyle w:val="Emphasis"/>
        </w:rPr>
        <w:t xml:space="preserve">. </w:t>
      </w:r>
      <w:r w:rsidRPr="00242D4D">
        <w:rPr>
          <w:rStyle w:val="Emphasis"/>
          <w:highlight w:val="yellow"/>
        </w:rPr>
        <w:t>If that fear justifies the suspension of liberties and the institution of an emergency state</w:t>
      </w:r>
      <w:r w:rsidRPr="00314D6A">
        <w:rPr>
          <w:sz w:val="14"/>
        </w:rPr>
        <w:t xml:space="preserve">, then </w:t>
      </w:r>
      <w:r w:rsidRPr="00242D4D">
        <w:rPr>
          <w:rStyle w:val="Emphasis"/>
          <w:highlight w:val="yellow"/>
        </w:rPr>
        <w:t>freedom and the rule of law will be permanently suspended</w:t>
      </w:r>
      <w:r w:rsidRPr="00242D4D">
        <w:rPr>
          <w:sz w:val="14"/>
          <w:highlight w:val="yellow"/>
        </w:rPr>
        <w:t>.</w:t>
      </w:r>
      <w:r w:rsidRPr="00314D6A">
        <w:rPr>
          <w:sz w:val="14"/>
        </w:rPr>
        <w:t xml:space="preserve"> • It’s usually unjustly applied. </w:t>
      </w:r>
      <w:r w:rsidRPr="00314D6A">
        <w:rPr>
          <w:rStyle w:val="StyleUnderline"/>
        </w:rPr>
        <w:t>The</w:t>
      </w:r>
      <w:r w:rsidRPr="00314D6A">
        <w:rPr>
          <w:sz w:val="14"/>
        </w:rPr>
        <w:t xml:space="preserve"> law enforcement/</w:t>
      </w:r>
      <w:r w:rsidRPr="00314D6A">
        <w:rPr>
          <w:rStyle w:val="StyleUnderline"/>
        </w:rPr>
        <w:t>national security approach is unlikely to affect everyone uniformly.</w:t>
      </w:r>
      <w:r w:rsidRPr="00314D6A">
        <w:rPr>
          <w:sz w:val="14"/>
        </w:rPr>
        <w:t xml:space="preserve"> While blatantly racist public health policies, such as those instituted by San Francisco in 1900, are unlikely today, </w:t>
      </w:r>
      <w:r w:rsidRPr="00314D6A">
        <w:rPr>
          <w:rStyle w:val="Emphasis"/>
        </w:rPr>
        <w:t xml:space="preserve">we should not assume that the new law enforcement approach to public health will be applied in a fair and equal manner, especially at our borders. </w:t>
      </w:r>
      <w:r w:rsidRPr="00242D4D">
        <w:rPr>
          <w:rStyle w:val="Emphasis"/>
          <w:highlight w:val="yellow"/>
        </w:rPr>
        <w:t>Already anti-immigrant advocates mix fears of terrorism and disease as reasons for cracking down on immigrants. Should a new disease outbreak arise, a public health policy that emphasizes coercion and the dangerousness of the sick will most assuredly fall disproportionately on those who already face discrimination and/or are least able to protect themselves</w:t>
      </w:r>
      <w:r w:rsidRPr="00242D4D">
        <w:rPr>
          <w:sz w:val="14"/>
          <w:highlight w:val="yellow"/>
        </w:rPr>
        <w:t>.</w:t>
      </w:r>
    </w:p>
    <w:p w:rsidR="00105F2F" w:rsidRDefault="00105F2F" w:rsidP="00105F2F">
      <w:pPr>
        <w:pStyle w:val="Heading3"/>
      </w:pPr>
      <w:r>
        <w:t>2AC – AT: Discrimination Doesn’t Happen</w:t>
      </w:r>
    </w:p>
    <w:p w:rsidR="00105F2F" w:rsidRDefault="00105F2F" w:rsidP="00105F2F">
      <w:pPr>
        <w:pStyle w:val="Heading4"/>
      </w:pPr>
      <w:r>
        <w:t>The basis for discrimination is real- many fear loss of job opportunities</w:t>
      </w:r>
    </w:p>
    <w:p w:rsidR="00105F2F" w:rsidRPr="00414D04" w:rsidRDefault="00105F2F" w:rsidP="00105F2F">
      <w:pPr>
        <w:rPr>
          <w:rStyle w:val="Style13ptBold"/>
        </w:rPr>
      </w:pPr>
      <w:r w:rsidRPr="00414D04">
        <w:rPr>
          <w:rStyle w:val="Style13ptBold"/>
        </w:rPr>
        <w:t>Pritts 08</w:t>
      </w:r>
    </w:p>
    <w:p w:rsidR="00105F2F" w:rsidRDefault="00105F2F" w:rsidP="00105F2F">
      <w:r>
        <w:t xml:space="preserve">(Joy, JD, National Academy of Sciences, “The Importance and Value of Protecting the Privacy of Health Information: The Roles of the HIPAA Privacy Rule and the Common Rule in Health Research,” 2008, </w:t>
      </w:r>
      <w:hyperlink r:id="rId81" w:history="1">
        <w:r w:rsidRPr="00BB2281">
          <w:rPr>
            <w:rStyle w:val="Hyperlink"/>
          </w:rPr>
          <w:t>http://www.iom.edu/~/media/Files/Activity%20Files/Research/HIPAAandResearch/PrittsPrivacyFinalDraftweb.ashx</w:t>
        </w:r>
      </w:hyperlink>
      <w:r>
        <w:t>) //jdi-mm</w:t>
      </w:r>
    </w:p>
    <w:p w:rsidR="00105F2F" w:rsidRDefault="00105F2F" w:rsidP="00105F2F">
      <w:r w:rsidRPr="00867C65">
        <w:rPr>
          <w:rStyle w:val="StyleUnderline"/>
        </w:rPr>
        <w:t>Protecting the confidentiality of health information</w:t>
      </w:r>
      <w:r>
        <w:t xml:space="preserve"> also </w:t>
      </w:r>
      <w:r w:rsidRPr="00867C65">
        <w:rPr>
          <w:rStyle w:val="Emphasis"/>
        </w:rPr>
        <w:t>protects against the perceived and real potential for economic harm resulting from discrimination in health insurance and employment. Polls consistently show that people are most concerned about insurers and employers accessing their health information without their permission.</w:t>
      </w:r>
      <w:r>
        <w:t xml:space="preserve">47 </w:t>
      </w:r>
      <w:r w:rsidRPr="00867C65">
        <w:rPr>
          <w:rStyle w:val="StyleUnderline"/>
        </w:rPr>
        <w:t>This concern arises from fears about employer and insurer discrimination. Concerns about employer discrimination based on health information</w:t>
      </w:r>
      <w:r>
        <w:t xml:space="preserve">, in particular, </w:t>
      </w:r>
      <w:r w:rsidRPr="00867C65">
        <w:rPr>
          <w:rStyle w:val="StyleUnderline"/>
        </w:rPr>
        <w:t>increased</w:t>
      </w:r>
      <w:r>
        <w:t xml:space="preserve"> 16% between 1999 and 2005 with 52% of respondents in the later survey expressing concern that their information might be seen by an employer and used to limit job opportunities.48 </w:t>
      </w:r>
      <w:r w:rsidRPr="00867C65">
        <w:rPr>
          <w:rStyle w:val="StyleUnderline"/>
        </w:rPr>
        <w:t>Reports of major employers such as Wal-Mart basing their hiring decisions on the health of applicants appear to justify these concerns</w:t>
      </w:r>
      <w:r>
        <w:t>.</w:t>
      </w:r>
    </w:p>
    <w:p w:rsidR="00105F2F" w:rsidRDefault="00105F2F" w:rsidP="00105F2F">
      <w:pPr>
        <w:pStyle w:val="Heading3"/>
      </w:pPr>
      <w:r>
        <w:t>2AC – AT: Medical Records =/= Key to Solve Disease/Pandemic</w:t>
      </w:r>
    </w:p>
    <w:p w:rsidR="0020451C" w:rsidRDefault="0020451C" w:rsidP="00105F2F">
      <w:pPr>
        <w:rPr>
          <w:rStyle w:val="Style13ptBold"/>
        </w:rPr>
      </w:pPr>
      <w:r>
        <w:rPr>
          <w:rStyle w:val="Style13ptBold"/>
        </w:rPr>
        <w:t>Early detection is possible without the surveillance of medical records</w:t>
      </w:r>
    </w:p>
    <w:p w:rsidR="00105F2F" w:rsidRDefault="00105F2F" w:rsidP="00105F2F">
      <w:pPr>
        <w:rPr>
          <w:rStyle w:val="Style13ptBold"/>
        </w:rPr>
      </w:pPr>
      <w:r w:rsidRPr="00724071">
        <w:rPr>
          <w:rStyle w:val="Style13ptBold"/>
        </w:rPr>
        <w:t>National Research Council 08</w:t>
      </w:r>
    </w:p>
    <w:p w:rsidR="00105F2F" w:rsidRPr="00724071" w:rsidRDefault="00105F2F" w:rsidP="00105F2F">
      <w:r w:rsidRPr="00724071">
        <w:t>(National Research Council, Committee on Technical and Privacy Dimensions of Information</w:t>
      </w:r>
      <w:r>
        <w:t xml:space="preserve"> </w:t>
      </w:r>
      <w:r w:rsidRPr="00724071">
        <w:t>for Terrorism Prevention and Other National Goals</w:t>
      </w:r>
      <w:r>
        <w:t xml:space="preserve"> </w:t>
      </w:r>
      <w:r w:rsidRPr="00724071">
        <w:t>Committee on Law and Justice and Committee on National Statistics</w:t>
      </w:r>
      <w:r>
        <w:t xml:space="preserve"> </w:t>
      </w:r>
      <w:r w:rsidRPr="00724071">
        <w:t>Division on Behavioral and Social Sciences and Education</w:t>
      </w:r>
      <w:r>
        <w:t xml:space="preserve"> </w:t>
      </w:r>
      <w:r w:rsidRPr="00724071">
        <w:t>Computer Science and Telecommunications Board</w:t>
      </w:r>
      <w:r>
        <w:t xml:space="preserve"> </w:t>
      </w:r>
      <w:r w:rsidRPr="00724071">
        <w:t xml:space="preserve">Division on Engineering and Physical Sciences, Library of Congress Cataloging-in-Publication Data, “Protecting Individual Privacy in the Struggle Against Terrorists: A Framework for Assessment,” 2008, </w:t>
      </w:r>
      <w:hyperlink r:id="rId82" w:history="1">
        <w:r w:rsidRPr="00724071">
          <w:rPr>
            <w:rStyle w:val="Hyperlink"/>
          </w:rPr>
          <w:t>https://epic.org/misc/nrc_rept_100708.pdf</w:t>
        </w:r>
      </w:hyperlink>
      <w:r w:rsidRPr="00724071">
        <w:t>) //jdi-mm</w:t>
      </w:r>
    </w:p>
    <w:p w:rsidR="00105F2F" w:rsidRDefault="00105F2F" w:rsidP="00105F2F">
      <w:r>
        <w:t xml:space="preserve">In the past, officials have relied on hospitals and doctors to signal outbreaks by reporting disturbing or unusual trends and troubling cases or indicators. Today, however, </w:t>
      </w:r>
      <w:r w:rsidRPr="0020451C">
        <w:rPr>
          <w:rStyle w:val="StyleUnderline"/>
        </w:rPr>
        <w:t>with the increasing sophistication of technology, including data mining, sensors, and communications capabilities, many officials are investigating better ways of getting earlier warning of outbreaks or attack</w:t>
      </w:r>
      <w:r>
        <w:t xml:space="preserve">s. For example, could </w:t>
      </w:r>
      <w:r w:rsidRPr="0020451C">
        <w:rPr>
          <w:rStyle w:val="StyleUnderline"/>
        </w:rPr>
        <w:t>it be useful to monitor pharmacy sales of over-the-counter</w:t>
      </w:r>
      <w:r>
        <w:t xml:space="preserve"> (OTC) </w:t>
      </w:r>
      <w:r w:rsidRPr="0020451C">
        <w:rPr>
          <w:rStyle w:val="StyleUnderline"/>
        </w:rPr>
        <w:t>drugs to get early warning</w:t>
      </w:r>
      <w:r>
        <w:t xml:space="preserve"> for, say, something like an influenza epidemic? Perhaps </w:t>
      </w:r>
      <w:r w:rsidRPr="0020451C">
        <w:rPr>
          <w:rStyle w:val="StyleUnderline"/>
        </w:rPr>
        <w:t>it could be helpful to monitor school or work absentee rates for indications of widespread illness or biological attack. These forms of so-called “syndromic surveillance” are geared toward achieving the earliest possible detection of public health emergencies</w:t>
      </w:r>
      <w:r>
        <w:t xml:space="preserve">.1 Syndromic surveillance requires access to many different kinds of data. For example, in a large city, the data streams into a syndromic surveillance system might include digital records of common, OTC sales of medicines from pharmacies in the city, absentee records from city schools and some select businesses, counts of 911 calls to the city categorized into more than 50 call types (e.g., “influenza like illness,” “breathing problems,” and so on), and records of chief complaints from hospital emergency departments. In addition, </w:t>
      </w:r>
      <w:r w:rsidRPr="0020451C">
        <w:rPr>
          <w:rStyle w:val="StyleUnderline"/>
        </w:rPr>
        <w:t>these data streams could contain temporal and spatial information. Such data streams would be monitored periodically</w:t>
      </w:r>
      <w:r>
        <w:t xml:space="preserve"> (say, ever 24 hours) and compared automatically to archived data collected over the past. Changes from expected values would be automatically analyzed for statistical significance. </w:t>
      </w:r>
      <w:r w:rsidRPr="0020451C">
        <w:rPr>
          <w:rStyle w:val="StyleUnderline"/>
        </w:rPr>
        <w:t>The geographical data in the streams would also enable the system to identify the location of “hot spots” that might indicate possible outbreak points</w:t>
      </w:r>
      <w:r>
        <w:t xml:space="preserve"> in the city. Box E.1 describes how a syndromic surveillance system might be used in practice.</w:t>
      </w:r>
    </w:p>
    <w:p w:rsidR="00105F2F" w:rsidRDefault="00105F2F" w:rsidP="00105F2F"/>
    <w:p w:rsidR="00105F2F" w:rsidRDefault="00105F2F" w:rsidP="00105F2F"/>
    <w:p w:rsidR="00195DF1" w:rsidRDefault="00195DF1" w:rsidP="00195DF1">
      <w:pPr>
        <w:pStyle w:val="Heading3"/>
      </w:pPr>
      <w:r>
        <w:t>2AC – AT: Other amendments solved</w:t>
      </w:r>
    </w:p>
    <w:p w:rsidR="00195DF1" w:rsidRPr="00C13D0A" w:rsidRDefault="00195DF1" w:rsidP="00195DF1">
      <w:pPr>
        <w:pStyle w:val="Heading4"/>
      </w:pPr>
      <w:r>
        <w:t xml:space="preserve">No they didn’t- they aren’t </w:t>
      </w:r>
      <w:r w:rsidRPr="00C13D0A">
        <w:t>good enough</w:t>
      </w:r>
    </w:p>
    <w:p w:rsidR="00195DF1" w:rsidRDefault="00195DF1" w:rsidP="00195DF1">
      <w:pPr>
        <w:rPr>
          <w:rStyle w:val="Style13ptBold"/>
        </w:rPr>
      </w:pPr>
      <w:r w:rsidRPr="00A00DBD">
        <w:rPr>
          <w:rStyle w:val="Style13ptBold"/>
        </w:rPr>
        <w:t>Landa 06</w:t>
      </w:r>
    </w:p>
    <w:p w:rsidR="00195DF1" w:rsidRPr="00A00DBD" w:rsidRDefault="00195DF1" w:rsidP="00195DF1">
      <w:r w:rsidRPr="00A00DBD">
        <w:t xml:space="preserve">(Amy, covered medical records privacy, managed care and insurance as a Washington reporter during 2001-02, and has written for us occasionally on various topics since then, American Medical News, “FBI retains access to medical records under the newly reauthorized Patriot Act,” 2006, </w:t>
      </w:r>
      <w:hyperlink r:id="rId83" w:history="1">
        <w:r w:rsidRPr="00A00DBD">
          <w:rPr>
            <w:rStyle w:val="Hyperlink"/>
          </w:rPr>
          <w:t>http://www.amednews.com/article/20060327/government/303279982/6/</w:t>
        </w:r>
      </w:hyperlink>
      <w:r w:rsidRPr="00A00DBD">
        <w:t>) /jdi-mm</w:t>
      </w:r>
    </w:p>
    <w:p w:rsidR="00195DF1" w:rsidRPr="00A00DBD" w:rsidRDefault="00195DF1" w:rsidP="00195DF1">
      <w:r>
        <w:t xml:space="preserve">The </w:t>
      </w:r>
      <w:r w:rsidRPr="0020451C">
        <w:rPr>
          <w:rStyle w:val="StyleUnderline"/>
        </w:rPr>
        <w:t>added safeguards make the new law "a little better" than the old one, said Steven Sharfstein</w:t>
      </w:r>
      <w:r>
        <w:t>, MD, president of the American Psychiatric Assn. and president and CEO of the nonprofit Sheppard Pratt Health System in Baltimore. "</w:t>
      </w:r>
      <w:r w:rsidRPr="0020451C">
        <w:rPr>
          <w:rStyle w:val="Emphasis"/>
        </w:rPr>
        <w:t>But the concept of not being able to tell your patient that the government has insisted on looking at their record is troubling</w:t>
      </w:r>
      <w:r>
        <w:t xml:space="preserve">," he said. </w:t>
      </w:r>
      <w:r w:rsidRPr="0020451C">
        <w:rPr>
          <w:rStyle w:val="StyleUnderline"/>
        </w:rPr>
        <w:t>That view is shared by David Fassler, MD, clinical professor of psychiatry at the University of Vermont College of Medicine and the American Academy of Child and Adolescent Psychiatry's representative to the AMA House of Delegates. There are "minor improvements" over the original Patriot Act, Dr. Fassler said. But he remains concerned that the law "gives government authorities the ability to access confidential medical information while prohibiting a physician from telling his or her patient that such a request had been received or that information had been provided." "As a psychiatrist, this would be a completely untenable situation</w:t>
      </w:r>
      <w:r>
        <w:t>," he added. "If such a request were received, I would be compelled to terminate treatment, essentially without explanation to the patient."</w:t>
      </w:r>
    </w:p>
    <w:p w:rsidR="00105F2F" w:rsidRDefault="00105F2F" w:rsidP="00105F2F">
      <w:pPr>
        <w:pStyle w:val="Heading3"/>
      </w:pPr>
      <w:r>
        <w:t>2AC – AT: People Won’t Change their Behavior</w:t>
      </w:r>
    </w:p>
    <w:p w:rsidR="00105F2F" w:rsidRPr="00D24514" w:rsidRDefault="00105F2F" w:rsidP="00105F2F">
      <w:pPr>
        <w:pStyle w:val="Heading4"/>
        <w:rPr>
          <w:bdr w:val="none" w:sz="0" w:space="0" w:color="auto" w:frame="1"/>
        </w:rPr>
      </w:pPr>
      <w:r w:rsidRPr="00D24514">
        <w:rPr>
          <w:bdr w:val="none" w:sz="0" w:space="0" w:color="auto" w:frame="1"/>
        </w:rPr>
        <w:t>The chilling effect leads to a change in behavior among Americans and establishes a social norm – Studies prove</w:t>
      </w:r>
    </w:p>
    <w:p w:rsidR="00105F2F" w:rsidRPr="00724071" w:rsidRDefault="00105F2F" w:rsidP="00105F2F">
      <w:pPr>
        <w:tabs>
          <w:tab w:val="left" w:pos="8850"/>
        </w:tabs>
        <w:spacing w:line="256" w:lineRule="auto"/>
        <w:rPr>
          <w:rFonts w:eastAsia="Calibri" w:cs="Times New Roman"/>
          <w:sz w:val="24"/>
          <w:szCs w:val="16"/>
          <w:bdr w:val="none" w:sz="0" w:space="0" w:color="auto" w:frame="1"/>
        </w:rPr>
      </w:pPr>
      <w:r w:rsidRPr="00724071">
        <w:rPr>
          <w:rFonts w:eastAsia="Calibri" w:cs="Times New Roman"/>
          <w:b/>
          <w:sz w:val="16"/>
          <w:szCs w:val="16"/>
          <w:bdr w:val="none" w:sz="0" w:space="0" w:color="auto" w:frame="1"/>
        </w:rPr>
        <w:t>Mark</w:t>
      </w:r>
      <w:r w:rsidRPr="00724071">
        <w:rPr>
          <w:rFonts w:eastAsia="Calibri" w:cs="Times New Roman"/>
          <w:b/>
          <w:sz w:val="24"/>
          <w:szCs w:val="16"/>
          <w:bdr w:val="none" w:sz="0" w:space="0" w:color="auto" w:frame="1"/>
        </w:rPr>
        <w:t xml:space="preserve"> </w:t>
      </w:r>
      <w:r w:rsidRPr="00724071">
        <w:rPr>
          <w:rFonts w:eastAsia="Calibri" w:cs="Times New Roman"/>
          <w:b/>
          <w:bCs/>
          <w:sz w:val="26"/>
        </w:rPr>
        <w:t>Lerner</w:t>
      </w:r>
      <w:r w:rsidRPr="00724071">
        <w:rPr>
          <w:rFonts w:eastAsia="Calibri" w:cs="Times New Roman"/>
          <w:b/>
          <w:sz w:val="24"/>
          <w:szCs w:val="16"/>
          <w:bdr w:val="none" w:sz="0" w:space="0" w:color="auto" w:frame="1"/>
        </w:rPr>
        <w:t xml:space="preserve">, </w:t>
      </w:r>
      <w:r w:rsidRPr="00724071">
        <w:rPr>
          <w:rFonts w:eastAsia="Calibri" w:cs="Times New Roman"/>
          <w:b/>
          <w:sz w:val="16"/>
          <w:szCs w:val="16"/>
          <w:bdr w:val="none" w:sz="0" w:space="0" w:color="auto" w:frame="1"/>
        </w:rPr>
        <w:t xml:space="preserve">August 05 </w:t>
      </w:r>
      <w:r w:rsidRPr="00724071">
        <w:rPr>
          <w:rFonts w:eastAsia="Calibri" w:cs="Times New Roman"/>
          <w:b/>
          <w:bCs/>
          <w:sz w:val="26"/>
        </w:rPr>
        <w:t xml:space="preserve">2014 </w:t>
      </w:r>
      <w:r w:rsidRPr="00724071">
        <w:rPr>
          <w:rFonts w:eastAsia="Calibri" w:cs="Times New Roman"/>
          <w:b/>
          <w:bCs/>
          <w:sz w:val="16"/>
          <w:szCs w:val="16"/>
        </w:rPr>
        <w:t xml:space="preserve">[is a clinical and forensic psychologist, author, speaker and international traumatic stress consultant who focuses on helping people through challenging experiences, The Chilling Effect of Domestic Spying, August 05 2014 </w:t>
      </w:r>
      <w:hyperlink r:id="rId84" w:history="1">
        <w:r w:rsidRPr="00724071">
          <w:rPr>
            <w:rFonts w:eastAsia="Calibri" w:cs="Times New Roman"/>
            <w:sz w:val="16"/>
            <w:szCs w:val="16"/>
          </w:rPr>
          <w:t>http://americanpolicy.org/2014/08/05/the-chilling-effect-of-domestic-spying/</w:t>
        </w:r>
      </w:hyperlink>
      <w:r w:rsidRPr="00724071">
        <w:rPr>
          <w:rFonts w:eastAsia="Calibri" w:cs="Times New Roman"/>
          <w:b/>
          <w:sz w:val="16"/>
          <w:szCs w:val="16"/>
          <w:bdr w:val="none" w:sz="0" w:space="0" w:color="auto" w:frame="1"/>
        </w:rPr>
        <w:t>] NRH</w:t>
      </w:r>
    </w:p>
    <w:p w:rsidR="00105F2F" w:rsidRPr="00D24514" w:rsidRDefault="00105F2F" w:rsidP="00105F2F">
      <w:pPr>
        <w:spacing w:line="256" w:lineRule="auto"/>
        <w:rPr>
          <w:rFonts w:eastAsia="Calibri" w:cs="Times New Roman"/>
          <w:sz w:val="16"/>
          <w:szCs w:val="16"/>
          <w:bdr w:val="none" w:sz="0" w:space="0" w:color="auto" w:frame="1"/>
        </w:rPr>
      </w:pPr>
      <w:r w:rsidRPr="00D24514">
        <w:rPr>
          <w:rFonts w:eastAsia="Calibri" w:cs="Times New Roman"/>
          <w:b/>
          <w:sz w:val="24"/>
          <w:szCs w:val="16"/>
          <w:highlight w:val="yellow"/>
          <w:u w:val="single"/>
          <w:bdr w:val="none" w:sz="0" w:space="0" w:color="auto" w:frame="1"/>
        </w:rPr>
        <w:t>The chilling effect can be simply defined as the way in which people alter or modify their behavior to conform to political and social norms as a result of knowing or believing they are being observed.</w:t>
      </w:r>
      <w:r w:rsidRPr="00D24514">
        <w:rPr>
          <w:rFonts w:eastAsia="Calibri" w:cs="Times New Roman"/>
          <w:b/>
          <w:sz w:val="24"/>
          <w:szCs w:val="16"/>
          <w:bdr w:val="none" w:sz="0" w:space="0" w:color="auto" w:frame="1"/>
        </w:rPr>
        <w:t xml:space="preserve"> </w:t>
      </w:r>
      <w:r w:rsidRPr="00D24514">
        <w:rPr>
          <w:rFonts w:eastAsia="Calibri" w:cs="Times New Roman"/>
          <w:b/>
          <w:sz w:val="16"/>
          <w:szCs w:val="16"/>
          <w:bdr w:val="none" w:sz="0" w:space="0" w:color="auto" w:frame="1"/>
        </w:rPr>
        <w:t xml:space="preserve">The observation can be from physical surveillance, telephone meta data being collected, emails being intercepted and read, search engine requests being maintained, text messages being read and stored, financial transactions being monitored and much more. This paper will examine the chilling effect and provide some empirical data (links within this article) to show the chilling effect is real. </w:t>
      </w:r>
      <w:r w:rsidRPr="00D24514">
        <w:rPr>
          <w:rFonts w:eastAsia="Calibri" w:cs="Times New Roman"/>
          <w:b/>
          <w:sz w:val="24"/>
          <w:szCs w:val="24"/>
          <w:highlight w:val="yellow"/>
          <w:u w:val="single"/>
          <w:bdr w:val="none" w:sz="0" w:space="0" w:color="auto" w:frame="1"/>
        </w:rPr>
        <w:t>Denial is no longer an option.</w:t>
      </w:r>
      <w:r w:rsidRPr="00D24514">
        <w:rPr>
          <w:rFonts w:eastAsia="Calibri" w:cs="Times New Roman"/>
          <w:b/>
          <w:sz w:val="24"/>
          <w:szCs w:val="24"/>
          <w:u w:val="single"/>
          <w:bdr w:val="none" w:sz="0" w:space="0" w:color="auto" w:frame="1"/>
        </w:rPr>
        <w:t xml:space="preserve"> </w:t>
      </w:r>
      <w:r w:rsidRPr="00D24514">
        <w:rPr>
          <w:rFonts w:eastAsia="Calibri" w:cs="Times New Roman"/>
          <w:b/>
          <w:sz w:val="16"/>
          <w:szCs w:val="16"/>
          <w:bdr w:val="none" w:sz="0" w:space="0" w:color="auto" w:frame="1"/>
        </w:rPr>
        <w:t xml:space="preserve">For years, even decades </w:t>
      </w:r>
      <w:r w:rsidRPr="00D24514">
        <w:rPr>
          <w:rFonts w:eastAsia="Calibri" w:cs="Times New Roman"/>
          <w:b/>
          <w:sz w:val="24"/>
          <w:szCs w:val="16"/>
          <w:highlight w:val="yellow"/>
          <w:u w:val="single"/>
          <w:bdr w:val="none" w:sz="0" w:space="0" w:color="auto" w:frame="1"/>
        </w:rPr>
        <w:t>it has been reported by people inside and outside our government that agencies and departments within our federal government</w:t>
      </w:r>
      <w:r w:rsidRPr="00D24514">
        <w:rPr>
          <w:rFonts w:eastAsia="Calibri" w:cs="Times New Roman"/>
          <w:b/>
          <w:sz w:val="24"/>
          <w:szCs w:val="16"/>
          <w:u w:val="single"/>
          <w:bdr w:val="none" w:sz="0" w:space="0" w:color="auto" w:frame="1"/>
        </w:rPr>
        <w:t xml:space="preserve"> </w:t>
      </w:r>
      <w:r w:rsidRPr="00D24514">
        <w:rPr>
          <w:rFonts w:eastAsia="Calibri" w:cs="Times New Roman"/>
          <w:b/>
          <w:sz w:val="16"/>
          <w:szCs w:val="16"/>
          <w:bdr w:val="none" w:sz="0" w:space="0" w:color="auto" w:frame="1"/>
        </w:rPr>
        <w:t>have been spying on citizens and further collecting data (Personal Identifiable Information) associated with the domestic spying taking place. Many of us who discussed the spying taking place were called conspiracy theorists, tin foil hat wearers, or black helicopter paranoid people: Today we are called realists.</w:t>
      </w:r>
    </w:p>
    <w:p w:rsidR="00195DF1" w:rsidRDefault="00195DF1" w:rsidP="00195DF1">
      <w:pPr>
        <w:pStyle w:val="Heading3"/>
      </w:pPr>
      <w:r>
        <w:t>2AC – AT: Sufficient Protections</w:t>
      </w:r>
    </w:p>
    <w:p w:rsidR="00195DF1" w:rsidRDefault="00195DF1" w:rsidP="00195DF1">
      <w:pPr>
        <w:pStyle w:val="Heading4"/>
      </w:pPr>
      <w:r>
        <w:t>Government access to medical records becoming easier with transfer to EMRs- threatens to eviscerate doctor-patient trust</w:t>
      </w:r>
    </w:p>
    <w:p w:rsidR="00195DF1" w:rsidRPr="00BF6B2D" w:rsidRDefault="00195DF1" w:rsidP="00195DF1">
      <w:pPr>
        <w:rPr>
          <w:rStyle w:val="Style13ptBold"/>
        </w:rPr>
      </w:pPr>
      <w:r w:rsidRPr="00BF6B2D">
        <w:rPr>
          <w:rStyle w:val="Style13ptBold"/>
        </w:rPr>
        <w:t>Miller 08</w:t>
      </w:r>
    </w:p>
    <w:p w:rsidR="00195DF1" w:rsidRDefault="00195DF1" w:rsidP="00195DF1">
      <w:r>
        <w:t xml:space="preserve">(Samuel, J.D. Candidate, Suffolk University Law School, 2009; B.A., summa cum laude, University of Massachusetts , Suffolk University Law School, “Electronic Medical Records: How the Potential for Misuse Outweighs the Benefits of Transferability,” </w:t>
      </w:r>
      <w:hyperlink r:id="rId85" w:history="1">
        <w:r w:rsidRPr="004C6C99">
          <w:rPr>
            <w:rStyle w:val="Hyperlink"/>
          </w:rPr>
          <w:t>http://suffolk.edu/documents/Law%20Journal%20of%20H%20and%20B/Miller-353-373.pdf</w:t>
        </w:r>
      </w:hyperlink>
      <w:r>
        <w:t>) /jdi-mm</w:t>
      </w:r>
    </w:p>
    <w:p w:rsidR="00195DF1" w:rsidRPr="00D22F04" w:rsidRDefault="00195DF1" w:rsidP="00195DF1">
      <w:pPr>
        <w:rPr>
          <w:sz w:val="14"/>
        </w:rPr>
      </w:pPr>
      <w:r w:rsidRPr="009A0346">
        <w:rPr>
          <w:rStyle w:val="StyleUnderline"/>
          <w:highlight w:val="yellow"/>
        </w:rPr>
        <w:t>There is</w:t>
      </w:r>
      <w:r w:rsidRPr="00D22F04">
        <w:rPr>
          <w:rStyle w:val="StyleUnderline"/>
        </w:rPr>
        <w:t xml:space="preserve"> always </w:t>
      </w:r>
      <w:r w:rsidRPr="009A0346">
        <w:rPr>
          <w:rStyle w:val="StyleUnderline"/>
          <w:highlight w:val="yellow"/>
        </w:rPr>
        <w:t>a risk</w:t>
      </w:r>
      <w:r w:rsidRPr="00D22F04">
        <w:rPr>
          <w:rStyle w:val="StyleUnderline"/>
        </w:rPr>
        <w:t xml:space="preserve"> that </w:t>
      </w:r>
      <w:r w:rsidRPr="009A0346">
        <w:rPr>
          <w:rStyle w:val="StyleUnderline"/>
          <w:highlight w:val="yellow"/>
        </w:rPr>
        <w:t>the government will seek information for purposes that bear a</w:t>
      </w:r>
      <w:r w:rsidRPr="009A0346">
        <w:rPr>
          <w:sz w:val="14"/>
          <w:highlight w:val="yellow"/>
        </w:rPr>
        <w:t xml:space="preserve"> </w:t>
      </w:r>
      <w:r w:rsidRPr="009A0346">
        <w:rPr>
          <w:rStyle w:val="Emphasis"/>
          <w:highlight w:val="yellow"/>
        </w:rPr>
        <w:t>dubious connection</w:t>
      </w:r>
      <w:r w:rsidRPr="009A0346">
        <w:rPr>
          <w:sz w:val="14"/>
          <w:highlight w:val="yellow"/>
        </w:rPr>
        <w:t xml:space="preserve"> </w:t>
      </w:r>
      <w:r w:rsidRPr="009A0346">
        <w:rPr>
          <w:rStyle w:val="StyleUnderline"/>
          <w:highlight w:val="yellow"/>
        </w:rPr>
        <w:t>to</w:t>
      </w:r>
      <w:r w:rsidRPr="00D22F04">
        <w:rPr>
          <w:rStyle w:val="StyleUnderline"/>
        </w:rPr>
        <w:t xml:space="preserve"> the purpose of </w:t>
      </w:r>
      <w:r w:rsidRPr="009A0346">
        <w:rPr>
          <w:rStyle w:val="StyleUnderline"/>
          <w:highlight w:val="yellow"/>
        </w:rPr>
        <w:t>protecting public health</w:t>
      </w:r>
      <w:r w:rsidRPr="00D22F04">
        <w:rPr>
          <w:rStyle w:val="StyleUnderline"/>
        </w:rPr>
        <w:t>.</w:t>
      </w:r>
      <w:r w:rsidRPr="00D22F04">
        <w:rPr>
          <w:sz w:val="14"/>
        </w:rPr>
        <w:t xml:space="preserve">83 </w:t>
      </w:r>
      <w:r w:rsidRPr="009A0346">
        <w:rPr>
          <w:rStyle w:val="Emphasis"/>
          <w:highlight w:val="yellow"/>
        </w:rPr>
        <w:t>Giving the government the ability to collect records in electronic form</w:t>
      </w:r>
      <w:r w:rsidRPr="00D22F04">
        <w:rPr>
          <w:rStyle w:val="Emphasis"/>
        </w:rPr>
        <w:t xml:space="preserve"> only </w:t>
      </w:r>
      <w:r w:rsidRPr="009A0346">
        <w:rPr>
          <w:rStyle w:val="Emphasis"/>
          <w:highlight w:val="yellow"/>
        </w:rPr>
        <w:t>heightens the risk</w:t>
      </w:r>
      <w:r w:rsidRPr="00D22F04">
        <w:rPr>
          <w:rStyle w:val="Emphasis"/>
        </w:rPr>
        <w:t xml:space="preserve"> that </w:t>
      </w:r>
      <w:r w:rsidRPr="009A0346">
        <w:rPr>
          <w:rStyle w:val="Emphasis"/>
          <w:highlight w:val="yellow"/>
        </w:rPr>
        <w:t>the government will violate patients' privacy</w:t>
      </w:r>
      <w:r w:rsidRPr="00D22F04">
        <w:rPr>
          <w:rStyle w:val="Emphasis"/>
        </w:rPr>
        <w:t>.</w:t>
      </w:r>
      <w:r w:rsidRPr="00D22F04">
        <w:rPr>
          <w:sz w:val="14"/>
        </w:rPr>
        <w:t xml:space="preserve">8 4 </w:t>
      </w:r>
      <w:r w:rsidRPr="009A0346">
        <w:rPr>
          <w:rStyle w:val="StyleUnderline"/>
          <w:highlight w:val="yellow"/>
        </w:rPr>
        <w:t>Electronic medical records are very transferable</w:t>
      </w:r>
      <w:r w:rsidRPr="00D22F04">
        <w:rPr>
          <w:rStyle w:val="StyleUnderline"/>
        </w:rPr>
        <w:t>, whereas with a paper medical file, the patient could be assured by the knowledge that while hard copies could be made of their records, logistically, hard copies are more difficult to disseminate</w:t>
      </w:r>
      <w:r w:rsidRPr="00D22F04">
        <w:rPr>
          <w:sz w:val="14"/>
        </w:rPr>
        <w:t xml:space="preserve">.85 To offset the heightened risk that electronic medical records will be misused, much stronger protections need to be in place in order to prevent the government from violating patient privacy.8 6 It is possible that </w:t>
      </w:r>
      <w:r w:rsidRPr="009A0346">
        <w:rPr>
          <w:rStyle w:val="StyleUnderline"/>
          <w:highlight w:val="yellow"/>
        </w:rPr>
        <w:t>invocation of hot-button issues</w:t>
      </w:r>
      <w:r w:rsidRPr="00D22F04">
        <w:rPr>
          <w:rStyle w:val="StyleUnderline"/>
        </w:rPr>
        <w:t xml:space="preserve">, such as the threat of bioterrorism, </w:t>
      </w:r>
      <w:r w:rsidRPr="009A0346">
        <w:rPr>
          <w:rStyle w:val="StyleUnderline"/>
          <w:highlight w:val="yellow"/>
        </w:rPr>
        <w:t>even where no credible threat exists, could tip the balancing test</w:t>
      </w:r>
      <w:r w:rsidRPr="00D22F04">
        <w:rPr>
          <w:sz w:val="14"/>
        </w:rPr>
        <w:t xml:space="preserve"> used in Whelan and Westinghouse Electric Corp. </w:t>
      </w:r>
      <w:r w:rsidRPr="009A0346">
        <w:rPr>
          <w:rStyle w:val="StyleUnderline"/>
          <w:highlight w:val="yellow"/>
        </w:rPr>
        <w:t>in favor of disclosure to the government.</w:t>
      </w:r>
      <w:r w:rsidRPr="009A0346">
        <w:rPr>
          <w:sz w:val="14"/>
        </w:rPr>
        <w:t>87</w:t>
      </w:r>
    </w:p>
    <w:p w:rsidR="00195DF1" w:rsidRDefault="00195DF1" w:rsidP="00195DF1">
      <w:pPr>
        <w:pStyle w:val="Heading3"/>
      </w:pPr>
      <w:r>
        <w:t>2AC – AT: Trust Alt Causes</w:t>
      </w:r>
    </w:p>
    <w:p w:rsidR="00195DF1" w:rsidRPr="00553B03" w:rsidRDefault="00195DF1" w:rsidP="00195DF1">
      <w:pPr>
        <w:pStyle w:val="Heading4"/>
      </w:pPr>
      <w:r w:rsidRPr="00553B03">
        <w:t>Public can overcome minor instances of distrust but serious measures like the plan threaten to unravel trust</w:t>
      </w:r>
    </w:p>
    <w:p w:rsidR="00195DF1" w:rsidRPr="00EA2AA7" w:rsidRDefault="00195DF1" w:rsidP="00195DF1">
      <w:pPr>
        <w:rPr>
          <w:rStyle w:val="Style13ptBold"/>
        </w:rPr>
      </w:pPr>
      <w:r w:rsidRPr="00EA2AA7">
        <w:rPr>
          <w:rStyle w:val="Style13ptBold"/>
        </w:rPr>
        <w:t>Mechanic 96</w:t>
      </w:r>
    </w:p>
    <w:p w:rsidR="00195DF1" w:rsidRDefault="00195DF1" w:rsidP="00195DF1">
      <w:r>
        <w:t>(David, Milbank Memorial Fund, “Changing Medical Organization and the Erosion of Trust ,” 1996, Wiley Library) /jdi-mm</w:t>
      </w:r>
    </w:p>
    <w:p w:rsidR="00195DF1" w:rsidRDefault="00195DF1" w:rsidP="00195DF1">
      <w:pPr>
        <w:rPr>
          <w:sz w:val="14"/>
        </w:rPr>
      </w:pPr>
      <w:r w:rsidRPr="009A0346">
        <w:rPr>
          <w:rStyle w:val="StyleUnderline"/>
          <w:highlight w:val="yellow"/>
        </w:rPr>
        <w:t>Trust can be disconfirmed at any time</w:t>
      </w:r>
      <w:r w:rsidRPr="00553B03">
        <w:rPr>
          <w:sz w:val="14"/>
        </w:rPr>
        <w:t xml:space="preserve">, even after many years. </w:t>
      </w:r>
      <w:r w:rsidRPr="009A0346">
        <w:rPr>
          <w:rStyle w:val="StyleUnderline"/>
          <w:highlight w:val="yellow"/>
        </w:rPr>
        <w:t>Although patients discount small lapses</w:t>
      </w:r>
      <w:r w:rsidRPr="00553B03">
        <w:rPr>
          <w:rStyle w:val="StyleUnderline"/>
        </w:rPr>
        <w:t xml:space="preserve"> because they appreciate that doctors, like others, can have good and bad days</w:t>
      </w:r>
      <w:r w:rsidRPr="00553B03">
        <w:rPr>
          <w:sz w:val="14"/>
        </w:rPr>
        <w:t xml:space="preserve">, a </w:t>
      </w:r>
      <w:r w:rsidRPr="009A0346">
        <w:rPr>
          <w:rStyle w:val="Emphasis"/>
          <w:highlight w:val="yellow"/>
        </w:rPr>
        <w:t>serious failure to be responsive when needed can shatter even the strongest of relationships</w:t>
      </w:r>
      <w:r w:rsidRPr="00553B03">
        <w:rPr>
          <w:sz w:val="14"/>
        </w:rPr>
        <w:t xml:space="preserve">. Verghese (1994), in his account of practice in a small town in Tennessee, describes a family that was shocked and appalled when their family doctor, after a close relationship of many years, refused to care for their son who had AIDS. </w:t>
      </w:r>
      <w:r w:rsidRPr="00553B03">
        <w:rPr>
          <w:rStyle w:val="StyleUnderline"/>
        </w:rPr>
        <w:t xml:space="preserve">Unless they are seriously ill, </w:t>
      </w:r>
      <w:r w:rsidRPr="009A0346">
        <w:rPr>
          <w:rStyle w:val="StyleUnderline"/>
          <w:highlight w:val="yellow"/>
        </w:rPr>
        <w:t>people have little opportunity to test the validity of their trust in doctors because of the routine of most medical practice.</w:t>
      </w:r>
      <w:r w:rsidRPr="00553B03">
        <w:rPr>
          <w:rStyle w:val="StyleUnderline"/>
        </w:rPr>
        <w:t xml:space="preserve"> Typically, the test comes during crises when doctor and patient are already launched on a trajectory of care. People with critical illnesses depend most strongly on their doctors</w:t>
      </w:r>
      <w:r w:rsidRPr="00553B03">
        <w:rPr>
          <w:sz w:val="14"/>
        </w:rPr>
        <w:t xml:space="preserve"> (Cassell 1995), </w:t>
      </w:r>
      <w:r w:rsidRPr="00553B03">
        <w:rPr>
          <w:rStyle w:val="StyleUnderline"/>
        </w:rPr>
        <w:t xml:space="preserve">and </w:t>
      </w:r>
      <w:r w:rsidRPr="009A0346">
        <w:rPr>
          <w:rStyle w:val="StyleUnderline"/>
          <w:highlight w:val="yellow"/>
        </w:rPr>
        <w:t>strong relationships help them to deal with frightening uncertainties</w:t>
      </w:r>
      <w:r w:rsidRPr="00553B03">
        <w:rPr>
          <w:sz w:val="14"/>
        </w:rPr>
        <w:t>.</w:t>
      </w:r>
    </w:p>
    <w:p w:rsidR="00DB630E" w:rsidRPr="00DB630E" w:rsidRDefault="00DB630E" w:rsidP="00DB630E">
      <w:pPr>
        <w:pStyle w:val="Heading4"/>
      </w:pPr>
      <w:r w:rsidRPr="00DB630E">
        <w:t>Privacy concerns are the lynchpin of the doctor-patient trust relationship- no alt causes- plan key</w:t>
      </w:r>
    </w:p>
    <w:p w:rsidR="00DB630E" w:rsidRPr="00D67A48" w:rsidRDefault="00DB630E" w:rsidP="00DB630E">
      <w:pPr>
        <w:rPr>
          <w:rStyle w:val="Style13ptBold"/>
        </w:rPr>
      </w:pPr>
      <w:r w:rsidRPr="00D67A48">
        <w:rPr>
          <w:rStyle w:val="Style13ptBold"/>
        </w:rPr>
        <w:t>Koontz 13</w:t>
      </w:r>
    </w:p>
    <w:p w:rsidR="00DB630E" w:rsidRPr="006D34D7" w:rsidRDefault="00DB630E" w:rsidP="00DB630E">
      <w:r w:rsidRPr="006D34D7">
        <w:t>(Linda, Patient Privacy Rights, “Information Privacy in the</w:t>
      </w:r>
      <w:r>
        <w:t xml:space="preserve"> </w:t>
      </w:r>
      <w:r w:rsidRPr="006D34D7">
        <w:t xml:space="preserve">Evolving Healthcare Environment,” 2013, </w:t>
      </w:r>
      <w:hyperlink r:id="rId86" w:history="1">
        <w:r w:rsidRPr="006D34D7">
          <w:rPr>
            <w:rStyle w:val="Hyperlink"/>
          </w:rPr>
          <w:t>http://patientprivacyrights.org/wp-content/uploads/2014/06/Peel-chapter-HIMSS-book.pdf</w:t>
        </w:r>
      </w:hyperlink>
      <w:r w:rsidRPr="006D34D7">
        <w:t>) /jdi-mm</w:t>
      </w:r>
    </w:p>
    <w:p w:rsidR="00DB630E" w:rsidRPr="00D67A48" w:rsidRDefault="00DB630E" w:rsidP="00DB630E">
      <w:pPr>
        <w:rPr>
          <w:sz w:val="16"/>
        </w:rPr>
      </w:pPr>
      <w:r w:rsidRPr="00D67A48">
        <w:rPr>
          <w:sz w:val="16"/>
        </w:rPr>
        <w:t xml:space="preserve">The </w:t>
      </w:r>
      <w:r w:rsidRPr="00D67A48">
        <w:rPr>
          <w:rStyle w:val="StyleUnderline"/>
        </w:rPr>
        <w:t>California Healthcare Foundation found</w:t>
      </w:r>
      <w:r w:rsidRPr="00D67A48">
        <w:rPr>
          <w:sz w:val="16"/>
        </w:rPr>
        <w:t xml:space="preserve"> that 13 percent to </w:t>
      </w:r>
      <w:r w:rsidRPr="00D67A48">
        <w:rPr>
          <w:rStyle w:val="StyleUnderline"/>
        </w:rPr>
        <w:t>17 percent</w:t>
      </w:r>
      <w:r w:rsidRPr="00D67A48">
        <w:rPr>
          <w:sz w:val="16"/>
        </w:rPr>
        <w:t xml:space="preserve"> of consumers </w:t>
      </w:r>
      <w:r w:rsidRPr="00D67A48">
        <w:rPr>
          <w:rStyle w:val="StyleUnderline"/>
        </w:rPr>
        <w:t>engage in information-hiding</w:t>
      </w:r>
      <w:r w:rsidRPr="00D67A48">
        <w:rPr>
          <w:sz w:val="16"/>
        </w:rPr>
        <w:t xml:space="preserve">.44 </w:t>
      </w:r>
      <w:r w:rsidRPr="00D67A48">
        <w:rPr>
          <w:rStyle w:val="StyleUnderline"/>
        </w:rPr>
        <w:t>One in eight Americans puts their health at risk because of privacy concerns</w:t>
      </w:r>
      <w:r w:rsidRPr="00D67A48">
        <w:rPr>
          <w:sz w:val="16"/>
        </w:rPr>
        <w:t xml:space="preserve">. These </w:t>
      </w:r>
      <w:r w:rsidRPr="00D67A48">
        <w:rPr>
          <w:rStyle w:val="StyleUnderline"/>
        </w:rPr>
        <w:t>individuals</w:t>
      </w:r>
      <w:r w:rsidRPr="00D67A48">
        <w:rPr>
          <w:sz w:val="16"/>
        </w:rPr>
        <w:t xml:space="preserve"> take the following actions: Ɣ </w:t>
      </w:r>
      <w:r w:rsidRPr="00D67A48">
        <w:rPr>
          <w:rStyle w:val="Emphasis"/>
        </w:rPr>
        <w:t>Avoid seeing their regular doctor</w:t>
      </w:r>
      <w:r w:rsidRPr="00D67A48">
        <w:rPr>
          <w:sz w:val="16"/>
        </w:rPr>
        <w:t xml:space="preserve">. Ɣ </w:t>
      </w:r>
      <w:r w:rsidRPr="00D67A48">
        <w:rPr>
          <w:rStyle w:val="StyleUnderline"/>
        </w:rPr>
        <w:t>Ask their doctor to alter a diagnosis</w:t>
      </w:r>
      <w:r w:rsidRPr="00D67A48">
        <w:rPr>
          <w:sz w:val="16"/>
        </w:rPr>
        <w:t xml:space="preserve">. Ɣ Pay for a test out-of-pocket. Ɣ Avoid tests. </w:t>
      </w:r>
      <w:r w:rsidRPr="00D67A48">
        <w:rPr>
          <w:rStyle w:val="Emphasis"/>
        </w:rPr>
        <w:t xml:space="preserve">Millions of Americans Avoid Treatment Every Year </w:t>
      </w:r>
      <w:r w:rsidRPr="00D67A48">
        <w:rPr>
          <w:sz w:val="16"/>
        </w:rPr>
        <w:t xml:space="preserve">Many patients’ health records have been disclosed to employers and others. Surveys, like one in 2012 by the California Healthcare Foundation, found that </w:t>
      </w:r>
      <w:r w:rsidRPr="00D67A48">
        <w:rPr>
          <w:rStyle w:val="StyleUnderline"/>
        </w:rPr>
        <w:t>68 percent of Americans are concerned about the privacy of medical records</w:t>
      </w:r>
      <w:r w:rsidRPr="00D67A48">
        <w:rPr>
          <w:sz w:val="16"/>
        </w:rPr>
        <w:t xml:space="preserve">.45 </w:t>
      </w:r>
      <w:r w:rsidRPr="00D67A48">
        <w:rPr>
          <w:rStyle w:val="StyleUnderline"/>
        </w:rPr>
        <w:t>Because privacy concerns are not addressed in today’s electronic health systems</w:t>
      </w:r>
      <w:r w:rsidRPr="00D67A48">
        <w:rPr>
          <w:rStyle w:val="Emphasis"/>
        </w:rPr>
        <w:t>, real harm occurs now. Patients avoid care, suffer, and even risk death</w:t>
      </w:r>
      <w:r w:rsidRPr="00D67A48">
        <w:rPr>
          <w:sz w:val="16"/>
        </w:rPr>
        <w:t xml:space="preserve">. Ɣ HHS estimated that </w:t>
      </w:r>
      <w:r w:rsidRPr="00D67A48">
        <w:rPr>
          <w:rStyle w:val="Emphasis"/>
        </w:rPr>
        <w:t>586,000 Americans did not seek early cancer treatment due to privacy concerns</w:t>
      </w:r>
      <w:r w:rsidRPr="00D67A48">
        <w:rPr>
          <w:sz w:val="16"/>
        </w:rPr>
        <w:t xml:space="preserve">.46 Ɣ </w:t>
      </w:r>
      <w:r w:rsidRPr="00D67A48">
        <w:rPr>
          <w:rStyle w:val="Emphasis"/>
        </w:rPr>
        <w:t>HHS estimated that 2 million Americans did not seek treatment for mental illness due to privacy concerns</w:t>
      </w:r>
      <w:r w:rsidRPr="00D67A48">
        <w:rPr>
          <w:sz w:val="16"/>
        </w:rPr>
        <w:t xml:space="preserve">.47 Ɣ </w:t>
      </w:r>
      <w:r w:rsidRPr="00D67A48">
        <w:rPr>
          <w:rStyle w:val="Emphasis"/>
        </w:rPr>
        <w:t>Millions of young Americans suffering from sexually transmitted diseases do not seek treatment due to privacy concerns</w:t>
      </w:r>
      <w:r w:rsidRPr="00D67A48">
        <w:rPr>
          <w:sz w:val="16"/>
        </w:rPr>
        <w:t xml:space="preserve">.48 Ɣ The Rand Corporation found that </w:t>
      </w:r>
      <w:r w:rsidRPr="00D67A48">
        <w:rPr>
          <w:rStyle w:val="StyleUnderline"/>
        </w:rPr>
        <w:t>150,000 soldiers suffering from post traumatic stress disorder (PTSD) do not seek treatment because of privacy concerns.49 The lack of privacy contributes to the highest rate of suicide among active duty soldiers in 30 years.</w:t>
      </w:r>
      <w:r w:rsidRPr="00D67A48">
        <w:rPr>
          <w:sz w:val="16"/>
        </w:rPr>
        <w:t xml:space="preserve">50 In 2011, for the first time, deaths by suicide exceeded deaths on the battlefield.51,52 </w:t>
      </w:r>
      <w:r w:rsidRPr="00D67A48">
        <w:rPr>
          <w:rStyle w:val="StyleUnderline"/>
        </w:rPr>
        <w:t>As the public learns how little control they have over health information in electronic systems and data exchanges</w:t>
      </w:r>
      <w:r w:rsidRPr="00D67A48">
        <w:rPr>
          <w:rStyle w:val="Emphasis"/>
        </w:rPr>
        <w:t>, millions more may avoid treatment for serious diseases and hide information.</w:t>
      </w:r>
      <w:r w:rsidRPr="00D67A48">
        <w:rPr>
          <w:sz w:val="16"/>
        </w:rPr>
        <w:t xml:space="preserve"> </w:t>
      </w:r>
      <w:r w:rsidRPr="00D67A48">
        <w:rPr>
          <w:rStyle w:val="StyleUnderline"/>
        </w:rPr>
        <w:t>Bad health outcomes unintentionally created by current technology systems can only be addressed by implementing privacy frameworks and restoring the patient’s control over use and disclosure of PHI</w:t>
      </w:r>
      <w:r w:rsidRPr="00D67A48">
        <w:rPr>
          <w:sz w:val="16"/>
        </w:rPr>
        <w:t>.</w:t>
      </w:r>
    </w:p>
    <w:p w:rsidR="00195DF1" w:rsidRDefault="00195DF1" w:rsidP="00195DF1">
      <w:pPr>
        <w:pStyle w:val="Heading3"/>
      </w:pPr>
      <w:r>
        <w:t>2AC – AT: 215 expired</w:t>
      </w:r>
    </w:p>
    <w:p w:rsidR="00195DF1" w:rsidRDefault="00195DF1" w:rsidP="00195DF1">
      <w:pPr>
        <w:pStyle w:val="Heading4"/>
      </w:pPr>
      <w:r>
        <w:t>Government has access to surveil medical records even absent provision 215 due to HIPAA inadequacies</w:t>
      </w:r>
    </w:p>
    <w:p w:rsidR="00195DF1" w:rsidRPr="0031355B" w:rsidRDefault="00195DF1" w:rsidP="00195DF1">
      <w:pPr>
        <w:rPr>
          <w:rStyle w:val="Style13ptBold"/>
        </w:rPr>
      </w:pPr>
      <w:r w:rsidRPr="0031355B">
        <w:rPr>
          <w:rStyle w:val="Style13ptBold"/>
        </w:rPr>
        <w:t>HHS 03</w:t>
      </w:r>
    </w:p>
    <w:p w:rsidR="00195DF1" w:rsidRDefault="00195DF1" w:rsidP="00195DF1">
      <w:r>
        <w:t xml:space="preserve">(United States Department of Health and Human Services, OCR Privacy Brief, “Summary of the HIPPA Privacy Rule,” 2003, </w:t>
      </w:r>
      <w:hyperlink r:id="rId87" w:history="1">
        <w:r w:rsidRPr="00A7500E">
          <w:rPr>
            <w:rStyle w:val="Hyperlink"/>
          </w:rPr>
          <w:t>http://www.hhs.gov/ocr/privacy/hipaa/understanding/summary/privacysummary.pdf</w:t>
        </w:r>
      </w:hyperlink>
      <w:r>
        <w:t>) /jdi-mm</w:t>
      </w:r>
    </w:p>
    <w:p w:rsidR="00195DF1" w:rsidRPr="0031355B" w:rsidRDefault="00195DF1" w:rsidP="00195DF1">
      <w:r w:rsidRPr="00D67A48">
        <w:rPr>
          <w:rStyle w:val="StyleUnderline"/>
        </w:rPr>
        <w:t>Essential Government Functions. An authorization is not required to use or disclose protected health information for certain essential government functions. Such functions include: assuring proper execution of a military mission, conducting intelligence and national security activities that are authorized by law, providing protective services to the President, making medical suitability determinations for U.S. State Department employees, protecting the health and safety of inmates or employees in a correctional institution, and determining eligibility for or conducting enrollment in certain government benefit programs</w:t>
      </w:r>
      <w:r>
        <w:t>.41</w:t>
      </w:r>
    </w:p>
    <w:p w:rsidR="00105F2F" w:rsidRDefault="00105F2F" w:rsidP="00105F2F">
      <w:pPr>
        <w:pStyle w:val="Heading2"/>
      </w:pPr>
      <w:r>
        <w:t xml:space="preserve">AT: Informed Consent CP </w:t>
      </w:r>
    </w:p>
    <w:p w:rsidR="00223287" w:rsidRDefault="00223287" w:rsidP="00223287">
      <w:pPr>
        <w:pStyle w:val="Heading3"/>
      </w:pPr>
      <w:r>
        <w:t>2AC – AT: Informed Consent CP</w:t>
      </w:r>
    </w:p>
    <w:p w:rsidR="00223287" w:rsidRDefault="00223287" w:rsidP="00223287">
      <w:pPr>
        <w:pStyle w:val="Heading4"/>
      </w:pPr>
      <w:r>
        <w:t>Informed consent won’t solve- people have no desire to share their medical information to solve bioterrorism</w:t>
      </w:r>
    </w:p>
    <w:p w:rsidR="00223287" w:rsidRDefault="00223287" w:rsidP="00223287">
      <w:pPr>
        <w:rPr>
          <w:rStyle w:val="Style13ptBold"/>
        </w:rPr>
      </w:pPr>
      <w:r w:rsidRPr="00724071">
        <w:rPr>
          <w:rStyle w:val="Style13ptBold"/>
        </w:rPr>
        <w:t>National Research Council 08</w:t>
      </w:r>
    </w:p>
    <w:p w:rsidR="00223287" w:rsidRPr="00724071" w:rsidRDefault="00223287" w:rsidP="00223287">
      <w:r w:rsidRPr="00724071">
        <w:t>(National Research Council, Committee on Technical and Privacy Dimensions of Information</w:t>
      </w:r>
      <w:r>
        <w:t xml:space="preserve"> </w:t>
      </w:r>
      <w:r w:rsidRPr="00724071">
        <w:t>for Terrorism Prevention and Other National Goals</w:t>
      </w:r>
      <w:r>
        <w:t xml:space="preserve"> </w:t>
      </w:r>
      <w:r w:rsidRPr="00724071">
        <w:t>Committee on Law and Justice and Committee on National Statistics</w:t>
      </w:r>
      <w:r>
        <w:t xml:space="preserve"> </w:t>
      </w:r>
      <w:r w:rsidRPr="00724071">
        <w:t>Division on Behavioral and Social Sciences and Education</w:t>
      </w:r>
      <w:r>
        <w:t xml:space="preserve"> </w:t>
      </w:r>
      <w:r w:rsidRPr="00724071">
        <w:t>Computer Science and Telecommunications Board</w:t>
      </w:r>
      <w:r>
        <w:t xml:space="preserve"> </w:t>
      </w:r>
      <w:r w:rsidRPr="00724071">
        <w:t xml:space="preserve">Division on Engineering and Physical Sciences, Library of Congress Cataloging-in-Publication Data, “Protecting Individual Privacy in the Struggle Against Terrorists: A Framework for Assessment,” 2008, </w:t>
      </w:r>
      <w:hyperlink r:id="rId88" w:history="1">
        <w:r w:rsidRPr="00724071">
          <w:rPr>
            <w:rStyle w:val="Hyperlink"/>
          </w:rPr>
          <w:t>https://epic.org/misc/nrc_rept_100708.pdf</w:t>
        </w:r>
      </w:hyperlink>
      <w:r w:rsidRPr="00724071">
        <w:t>) //jdi-mm</w:t>
      </w:r>
    </w:p>
    <w:p w:rsidR="00223287" w:rsidRPr="0072398E" w:rsidRDefault="00223287" w:rsidP="00223287">
      <w:r>
        <w:t>The implications of these findings for public support of databases designed to monitor public health threats are threefold. First, concerns about privacy make respondents hesitant about any online health database system. Second, respondents expect to exert no small degree of control over how their medical information is used and to whom it is released. Third, when respondents perceive personal benefits, they are more willing to consider online storage and sharing of information, but they do not appear to be motivated to share information by broader concerns about social well-being or by any sense of civic duty. Thus, to the extent that members of the public regard disease outbreaks or bioterrorist attacks as remote possibilities that will probably not affect them directly, they are unlikely to wish to share medical information to help track such occurrences.</w:t>
      </w:r>
    </w:p>
    <w:p w:rsidR="00105F2F" w:rsidRPr="00B514EA" w:rsidRDefault="00105F2F" w:rsidP="00105F2F">
      <w:pPr>
        <w:pStyle w:val="Heading3"/>
        <w:rPr>
          <w:sz w:val="28"/>
        </w:rPr>
      </w:pPr>
      <w:r>
        <w:rPr>
          <w:sz w:val="28"/>
        </w:rPr>
        <w:t xml:space="preserve">2AC – Disease T’s Structural Violence </w:t>
      </w:r>
    </w:p>
    <w:p w:rsidR="00105F2F" w:rsidRPr="00B514EA" w:rsidRDefault="00105F2F" w:rsidP="00105F2F">
      <w:pPr>
        <w:pStyle w:val="Heading4"/>
        <w:rPr>
          <w:sz w:val="24"/>
        </w:rPr>
      </w:pPr>
      <w:r w:rsidRPr="00B514EA">
        <w:rPr>
          <w:sz w:val="24"/>
        </w:rPr>
        <w:t xml:space="preserve">Disease reinforces conditions that produce poverty and structural violence </w:t>
      </w:r>
    </w:p>
    <w:p w:rsidR="00105F2F" w:rsidRPr="00B514EA" w:rsidRDefault="00105F2F" w:rsidP="00105F2F">
      <w:pPr>
        <w:rPr>
          <w:sz w:val="20"/>
        </w:rPr>
      </w:pPr>
      <w:r w:rsidRPr="00B514EA">
        <w:rPr>
          <w:rStyle w:val="Style13ptBold"/>
          <w:sz w:val="24"/>
        </w:rPr>
        <w:t>Rees 15</w:t>
      </w:r>
      <w:r w:rsidRPr="00B514EA">
        <w:rPr>
          <w:sz w:val="20"/>
        </w:rPr>
        <w:t xml:space="preserve"> (Anna, “Diseases and the Links to Poverty,” January, January, </w:t>
      </w:r>
      <w:hyperlink r:id="rId89" w:history="1">
        <w:r w:rsidRPr="00B514EA">
          <w:rPr>
            <w:rStyle w:val="Hyperlink"/>
            <w:sz w:val="20"/>
          </w:rPr>
          <w:t>http://en.reset.org/knowledge/diseases-and-links-poverty</w:t>
        </w:r>
      </w:hyperlink>
      <w:r w:rsidRPr="00B514EA">
        <w:rPr>
          <w:sz w:val="20"/>
        </w:rPr>
        <w:t xml:space="preserve">) </w:t>
      </w:r>
    </w:p>
    <w:p w:rsidR="00105F2F" w:rsidRPr="003A0F43" w:rsidRDefault="00105F2F" w:rsidP="00105F2F">
      <w:pPr>
        <w:rPr>
          <w:sz w:val="10"/>
        </w:rPr>
      </w:pPr>
      <w:r w:rsidRPr="00B514EA">
        <w:rPr>
          <w:sz w:val="10"/>
        </w:rPr>
        <w:t xml:space="preserve">Diseases and the Links to Poverty </w:t>
      </w:r>
      <w:r w:rsidRPr="00B514EA">
        <w:rPr>
          <w:rStyle w:val="StyleUnderline"/>
          <w:sz w:val="20"/>
          <w:highlight w:val="yellow"/>
        </w:rPr>
        <w:t>Poverty and disease are stuck in an ongoing,</w:t>
      </w:r>
      <w:r w:rsidRPr="00B514EA">
        <w:rPr>
          <w:rStyle w:val="StyleUnderline"/>
          <w:sz w:val="20"/>
        </w:rPr>
        <w:t xml:space="preserve"> </w:t>
      </w:r>
      <w:r w:rsidRPr="00B514EA">
        <w:rPr>
          <w:rStyle w:val="Emphasis"/>
          <w:sz w:val="20"/>
        </w:rPr>
        <w:t xml:space="preserve">vicious </w:t>
      </w:r>
      <w:r w:rsidRPr="00B514EA">
        <w:rPr>
          <w:rStyle w:val="Emphasis"/>
          <w:sz w:val="20"/>
          <w:highlight w:val="yellow"/>
        </w:rPr>
        <w:t>relationship</w:t>
      </w:r>
      <w:r w:rsidRPr="00B514EA">
        <w:rPr>
          <w:sz w:val="10"/>
        </w:rPr>
        <w:t xml:space="preserve">. </w:t>
      </w:r>
      <w:r w:rsidRPr="00B514EA">
        <w:rPr>
          <w:rStyle w:val="StyleUnderline"/>
          <w:sz w:val="20"/>
        </w:rPr>
        <w:t>One goes a long way towards intensifying the other with studies demonstrating that infection rates of certain diseases are highest in regions where poverty is rife</w:t>
      </w:r>
      <w:r w:rsidRPr="00B514EA">
        <w:rPr>
          <w:sz w:val="10"/>
        </w:rPr>
        <w:t xml:space="preserve">. According to the World Bank, an estimated 1.2 billion live in extreme poverty (defined as those who live on less than 1,25 USD per day) worldwide. Running parallel to statistics about global poverty are statistics about infectious diseases. Terms such as “neglected tropical diseases” and “infectious diseases of poverty” are employed to define a number of infectious diseases more commonly found in areas where poverty is high. This list includes widely recognised diseases such as HIV/AIDS, malaria and tuberculosis as well as lesser-known ailments such as dengue, chagas disease and foodborne trematode infections. </w:t>
      </w:r>
      <w:r w:rsidRPr="00B514EA">
        <w:rPr>
          <w:rStyle w:val="StyleUnderline"/>
          <w:sz w:val="20"/>
        </w:rPr>
        <w:t xml:space="preserve">The relationship between poverty and diseases is </w:t>
      </w:r>
      <w:r w:rsidRPr="00B514EA">
        <w:rPr>
          <w:rStyle w:val="Emphasis"/>
          <w:sz w:val="20"/>
        </w:rPr>
        <w:t>emphatically intertwined</w:t>
      </w:r>
      <w:r w:rsidRPr="00B514EA">
        <w:rPr>
          <w:sz w:val="10"/>
        </w:rPr>
        <w:t xml:space="preserve"> however we paint with too broad a brush when we generalise that infection rates go down as poverty declines. This trend is not a given and spikes in infection rates do occur when disastrous events take place such as natural disasters or the outbreak of conflict. The Chicken and the Egg A common train of thought is that poverty is a driving force behind poor health and disease. While certainly not disputable, that fact reflects only one side of the argument and does not take into account the nuanced links between poverty and health. The fact of the matter is that </w:t>
      </w:r>
      <w:r w:rsidRPr="00B514EA">
        <w:rPr>
          <w:rStyle w:val="StyleUnderline"/>
          <w:sz w:val="20"/>
        </w:rPr>
        <w:t xml:space="preserve">the relationship between poverty and health is </w:t>
      </w:r>
      <w:r w:rsidRPr="00B514EA">
        <w:rPr>
          <w:rStyle w:val="Emphasis"/>
          <w:sz w:val="20"/>
        </w:rPr>
        <w:t>inextricably linked</w:t>
      </w:r>
      <w:r w:rsidRPr="00B514EA">
        <w:rPr>
          <w:sz w:val="10"/>
        </w:rPr>
        <w:t xml:space="preserve">, presenting a chicken-an-egg situation where one seemingly exists, in part, because of the other. The Global Report for Research on Infectious Diseases of Poverty (put together by the European Commission, the World Health Organization and TDR) offers a clear rationale of this relationship “Poverty creates conditions that favour the spread of infectious diseases and prevents affected populations from obtaining adequate access to prevention and care. Ultimately, these </w:t>
      </w:r>
      <w:r w:rsidRPr="00B514EA">
        <w:rPr>
          <w:rStyle w:val="StyleUnderline"/>
          <w:sz w:val="20"/>
          <w:highlight w:val="yellow"/>
        </w:rPr>
        <w:t>diseases</w:t>
      </w:r>
      <w:r w:rsidRPr="00B514EA">
        <w:rPr>
          <w:sz w:val="10"/>
          <w:highlight w:val="yellow"/>
        </w:rPr>
        <w:t>...</w:t>
      </w:r>
      <w:r w:rsidRPr="00B514EA">
        <w:rPr>
          <w:rStyle w:val="StyleUnderline"/>
          <w:sz w:val="20"/>
          <w:highlight w:val="yellow"/>
        </w:rPr>
        <w:t>disproportionately affect people living in poor or marginalised communities</w:t>
      </w:r>
      <w:r w:rsidRPr="00B514EA">
        <w:rPr>
          <w:sz w:val="10"/>
          <w:highlight w:val="yellow"/>
        </w:rPr>
        <w:t xml:space="preserve">. </w:t>
      </w:r>
      <w:r w:rsidRPr="00B514EA">
        <w:rPr>
          <w:rStyle w:val="StyleUnderline"/>
          <w:sz w:val="20"/>
          <w:highlight w:val="yellow"/>
        </w:rPr>
        <w:t xml:space="preserve">Social, economic and biological factors </w:t>
      </w:r>
      <w:r w:rsidRPr="00B514EA">
        <w:rPr>
          <w:rStyle w:val="Emphasis"/>
          <w:sz w:val="20"/>
          <w:highlight w:val="yellow"/>
        </w:rPr>
        <w:t>interact</w:t>
      </w:r>
      <w:r w:rsidRPr="00B514EA">
        <w:rPr>
          <w:sz w:val="10"/>
          <w:highlight w:val="yellow"/>
        </w:rPr>
        <w:t xml:space="preserve"> </w:t>
      </w:r>
      <w:r w:rsidRPr="00B514EA">
        <w:rPr>
          <w:rStyle w:val="StyleUnderline"/>
          <w:sz w:val="20"/>
          <w:highlight w:val="yellow"/>
        </w:rPr>
        <w:t xml:space="preserve">to drive a </w:t>
      </w:r>
      <w:r w:rsidRPr="00B514EA">
        <w:rPr>
          <w:rStyle w:val="Emphasis"/>
          <w:sz w:val="20"/>
          <w:highlight w:val="yellow"/>
        </w:rPr>
        <w:t>vicious cycle</w:t>
      </w:r>
      <w:r w:rsidRPr="00B514EA">
        <w:rPr>
          <w:rStyle w:val="StyleUnderline"/>
          <w:sz w:val="20"/>
          <w:highlight w:val="yellow"/>
        </w:rPr>
        <w:t xml:space="preserve"> of poverty and disease from which, for many people, there is </w:t>
      </w:r>
      <w:r w:rsidRPr="00B514EA">
        <w:rPr>
          <w:rStyle w:val="Emphasis"/>
          <w:sz w:val="20"/>
          <w:highlight w:val="yellow"/>
        </w:rPr>
        <w:t>no escape</w:t>
      </w:r>
      <w:r w:rsidRPr="00B514EA">
        <w:rPr>
          <w:sz w:val="10"/>
        </w:rPr>
        <w:t xml:space="preserve">.“ In short, poverty is instrumental in cultivating conditions that allow disease to spread. In turn, </w:t>
      </w:r>
      <w:r w:rsidRPr="00B514EA">
        <w:rPr>
          <w:rStyle w:val="StyleUnderline"/>
          <w:sz w:val="20"/>
          <w:highlight w:val="yellow"/>
        </w:rPr>
        <w:t xml:space="preserve">infectious diseases </w:t>
      </w:r>
      <w:r w:rsidRPr="00B514EA">
        <w:rPr>
          <w:rStyle w:val="Emphasis"/>
          <w:sz w:val="20"/>
          <w:highlight w:val="yellow"/>
        </w:rPr>
        <w:t>exacerbate</w:t>
      </w:r>
      <w:r w:rsidRPr="00B514EA">
        <w:rPr>
          <w:rStyle w:val="StyleUnderline"/>
          <w:sz w:val="20"/>
        </w:rPr>
        <w:t xml:space="preserve"> certain </w:t>
      </w:r>
      <w:r w:rsidRPr="00B514EA">
        <w:rPr>
          <w:rStyle w:val="StyleUnderline"/>
          <w:sz w:val="20"/>
          <w:highlight w:val="yellow"/>
        </w:rPr>
        <w:t>factors that contribute to poverty</w:t>
      </w:r>
      <w:r w:rsidRPr="00B514EA">
        <w:rPr>
          <w:sz w:val="10"/>
        </w:rPr>
        <w:t>. In many parts of the world, healthcare is not free nor is it cheap, placing huge financial stress on families who may already live under the poverty line. Potential job losses and/or time off work due to illness or injury add to monetary burdens and have an adverse affect on economic development while children who lose their parents to infectious diseases face an increased risk of being exploited.</w:t>
      </w:r>
    </w:p>
    <w:p w:rsidR="00C05165" w:rsidRDefault="00BD3D86" w:rsidP="00C05165">
      <w:pPr>
        <w:pStyle w:val="Heading1"/>
      </w:pPr>
      <w:r>
        <w:t>***</w:t>
      </w:r>
      <w:r w:rsidR="00C05165">
        <w:t xml:space="preserve"> Negative</w:t>
      </w:r>
      <w:r>
        <w:t xml:space="preserve"> ***</w:t>
      </w:r>
    </w:p>
    <w:p w:rsidR="00A13D3A" w:rsidRDefault="00A13D3A" w:rsidP="00A13D3A">
      <w:pPr>
        <w:pStyle w:val="Heading2"/>
      </w:pPr>
      <w:r>
        <w:t>*AT: Solvency – Generic*</w:t>
      </w:r>
    </w:p>
    <w:p w:rsidR="00A13D3A" w:rsidRDefault="00A13D3A" w:rsidP="00A13D3A">
      <w:pPr>
        <w:pStyle w:val="Heading3"/>
      </w:pPr>
      <w:r>
        <w:t>1NC – Solvency – Safeguards Solve</w:t>
      </w:r>
    </w:p>
    <w:p w:rsidR="00A13D3A" w:rsidRDefault="00A13D3A" w:rsidP="00A13D3A">
      <w:pPr>
        <w:pStyle w:val="Heading4"/>
      </w:pPr>
      <w:r>
        <w:t>Plan not key- safeguards in place</w:t>
      </w:r>
    </w:p>
    <w:p w:rsidR="00A13D3A" w:rsidRDefault="00A13D3A" w:rsidP="00A13D3A">
      <w:pPr>
        <w:rPr>
          <w:rStyle w:val="Style13ptBold"/>
        </w:rPr>
      </w:pPr>
      <w:r>
        <w:rPr>
          <w:rStyle w:val="Style13ptBold"/>
        </w:rPr>
        <w:t>Felix 14</w:t>
      </w:r>
    </w:p>
    <w:p w:rsidR="00A13D3A" w:rsidRPr="001337E5" w:rsidRDefault="00A13D3A" w:rsidP="00A13D3A">
      <w:r>
        <w:t xml:space="preserve">(Kingsley Felix, Editor of </w:t>
      </w:r>
      <w:r>
        <w:rPr>
          <w:i/>
        </w:rPr>
        <w:t>Healthable</w:t>
      </w:r>
      <w:r>
        <w:t xml:space="preserve">, “Can You Trust Digital Medical Records”, Healthable, </w:t>
      </w:r>
      <w:hyperlink r:id="rId90" w:history="1">
        <w:r w:rsidRPr="00A20DDA">
          <w:rPr>
            <w:rStyle w:val="Hyperlink"/>
          </w:rPr>
          <w:t>http://www.healthable.org/can-you-trust-digital-medical-records/</w:t>
        </w:r>
      </w:hyperlink>
      <w:r>
        <w:t>, 8/28/14)/LGE</w:t>
      </w:r>
    </w:p>
    <w:p w:rsidR="00A13D3A" w:rsidRDefault="00A13D3A" w:rsidP="00A13D3A">
      <w:pPr>
        <w:rPr>
          <w:rStyle w:val="StyleUnderline"/>
        </w:rPr>
      </w:pPr>
      <w:r w:rsidRPr="00804603">
        <w:rPr>
          <w:rStyle w:val="StyleUnderline"/>
        </w:rPr>
        <w:t xml:space="preserve">One industry that is rapidly making the switch from paper hard copy to digital is the medical industry. </w:t>
      </w:r>
      <w:r w:rsidRPr="000A0EC9">
        <w:rPr>
          <w:rStyle w:val="StyleUnderline"/>
          <w:highlight w:val="green"/>
        </w:rPr>
        <w:t>Doctors, nurses and even health insurance professionals are using digital medical records instead of individual hard copies on every</w:t>
      </w:r>
      <w:r w:rsidRPr="00804603">
        <w:rPr>
          <w:rStyle w:val="StyleUnderline"/>
        </w:rPr>
        <w:t xml:space="preserve"> single </w:t>
      </w:r>
      <w:r w:rsidRPr="000A0EC9">
        <w:rPr>
          <w:rStyle w:val="StyleUnderline"/>
          <w:highlight w:val="green"/>
        </w:rPr>
        <w:t>patient</w:t>
      </w:r>
      <w:r w:rsidRPr="00804603">
        <w:rPr>
          <w:rStyle w:val="StyleUnderline"/>
        </w:rPr>
        <w:t>.</w:t>
      </w:r>
      <w:r w:rsidRPr="001337E5">
        <w:rPr>
          <w:sz w:val="16"/>
        </w:rPr>
        <w:t xml:space="preserve"> Digital Medical Records </w:t>
      </w:r>
      <w:r w:rsidRPr="00804603">
        <w:rPr>
          <w:rStyle w:val="StyleUnderline"/>
        </w:rPr>
        <w:t>Digital medical records come with a variety of benefits. They’re easier to update, they’re easier to store, and they provide instantaneous access to a patient’s medical history no matter where they are or which doctor they are seeing</w:t>
      </w:r>
      <w:r w:rsidRPr="001337E5">
        <w:rPr>
          <w:sz w:val="16"/>
        </w:rPr>
        <w:t xml:space="preserve">. But although there are a variety of benefits to digital medical records, many people often wonder if digital medical records can be trusted. </w:t>
      </w:r>
      <w:r w:rsidRPr="00FE6804">
        <w:rPr>
          <w:rStyle w:val="StyleUnderline"/>
        </w:rPr>
        <w:t xml:space="preserve">After all, </w:t>
      </w:r>
      <w:r w:rsidRPr="000A0EC9">
        <w:rPr>
          <w:rStyle w:val="StyleUnderline"/>
          <w:highlight w:val="green"/>
        </w:rPr>
        <w:t>with hackers making their way into everyone’s private computers and accounts, it’s only a matter of time before your digital medical records become public knowledge, right?</w:t>
      </w:r>
      <w:r w:rsidRPr="000A0EC9">
        <w:rPr>
          <w:sz w:val="16"/>
          <w:highlight w:val="green"/>
        </w:rPr>
        <w:t xml:space="preserve"> </w:t>
      </w:r>
      <w:r w:rsidRPr="000A0EC9">
        <w:rPr>
          <w:rStyle w:val="StyleUnderline"/>
          <w:highlight w:val="green"/>
        </w:rPr>
        <w:t>It</w:t>
      </w:r>
      <w:r w:rsidRPr="00804603">
        <w:rPr>
          <w:rStyle w:val="StyleUnderline"/>
        </w:rPr>
        <w:t xml:space="preserve"> honestly </w:t>
      </w:r>
      <w:r w:rsidRPr="000A0EC9">
        <w:rPr>
          <w:rStyle w:val="StyleUnderline"/>
          <w:highlight w:val="green"/>
        </w:rPr>
        <w:t>depends, both on the portal being used at your doctor’s office as well as your own personal use of your digital medical records</w:t>
      </w:r>
      <w:r w:rsidRPr="001337E5">
        <w:rPr>
          <w:sz w:val="16"/>
        </w:rPr>
        <w:t xml:space="preserve">. The following are three ways to ensure you can trust digital medical records. </w:t>
      </w:r>
      <w:r w:rsidRPr="001337E5">
        <w:rPr>
          <w:rStyle w:val="StyleUnderline"/>
        </w:rPr>
        <w:t>Talk with your doctor about their portal and its protection</w:t>
      </w:r>
      <w:r w:rsidRPr="001337E5">
        <w:rPr>
          <w:sz w:val="16"/>
        </w:rPr>
        <w:t xml:space="preserve"> Every doctor’s office has a portal they use to create, update, and maintain digital medical records. If you doctor has ditched paper for computers, be sure to talk with them about their portal. </w:t>
      </w:r>
      <w:r w:rsidRPr="001337E5">
        <w:rPr>
          <w:rStyle w:val="StyleUnderline"/>
        </w:rPr>
        <w:t>Ask questions about the provider and what steps your doctor is using to protect these records from being hacked or penetrated by an outside party</w:t>
      </w:r>
      <w:r w:rsidRPr="001337E5">
        <w:rPr>
          <w:sz w:val="16"/>
        </w:rPr>
        <w:t xml:space="preserve">. For example, ask your doctor what security metrics they are using to ensure the information in your file never falls into the wrong hands, such as firewalls, encryption software, etc. And if you don’t like what your doctor has to say about their use of digital medical records, ask him what he is willing to do to make you more comfortable, or consider changing providers. Create strong usernames and passwords Oftentimes you will be able to access certain aspects of your medical history through an online portal. For example, your doctor may give you access to your digital medical records through their portal, or you may have access to your medical insurance via the company’s website. </w:t>
      </w:r>
      <w:r w:rsidRPr="001337E5">
        <w:rPr>
          <w:rStyle w:val="StyleUnderline"/>
        </w:rPr>
        <w:t>No matter how you can digitally access your information, be sure to create strong usernames and passwords for all of your accounts, and don’t store passwords and usernames on your computer. Use a safe computer</w:t>
      </w:r>
      <w:r w:rsidRPr="001337E5">
        <w:rPr>
          <w:sz w:val="16"/>
        </w:rPr>
        <w:t xml:space="preserve"> If you truly want to protect your privacy, be sure to use a computer that only you can access. Don’t sign into your medical accounts from a shared computer at a library, and don’t access this information through a computer at work. You also want to make sure that you only access the info using a private Internet connection. Signing onto your accounts through public WiFi also puts you at risk. If your private information is stored on public computers, it makes it easier for this information to fall into the wrong hands. </w:t>
      </w:r>
      <w:r w:rsidRPr="000A0EC9">
        <w:rPr>
          <w:rStyle w:val="StyleUnderline"/>
          <w:highlight w:val="green"/>
        </w:rPr>
        <w:t>As long as you and your doctor are taking the necessary precautions to keep your medical information safe,</w:t>
      </w:r>
      <w:r w:rsidRPr="00FE6804">
        <w:rPr>
          <w:rStyle w:val="StyleUnderline"/>
        </w:rPr>
        <w:t xml:space="preserve"> you will find that </w:t>
      </w:r>
      <w:r w:rsidRPr="000A0EC9">
        <w:rPr>
          <w:rStyle w:val="StyleUnderline"/>
          <w:highlight w:val="green"/>
        </w:rPr>
        <w:t>digital medical records are more of a convenience than a nightmare.</w:t>
      </w:r>
    </w:p>
    <w:p w:rsidR="00A13D3A" w:rsidRPr="00CE3813" w:rsidRDefault="00A13D3A" w:rsidP="00A13D3A">
      <w:pPr>
        <w:pStyle w:val="Heading3"/>
      </w:pPr>
      <w:r>
        <w:t>2NC – Solvency – Safeguards Solve</w:t>
      </w:r>
    </w:p>
    <w:p w:rsidR="00A13D3A" w:rsidRDefault="00A13D3A" w:rsidP="00A13D3A">
      <w:pPr>
        <w:pStyle w:val="Heading4"/>
      </w:pPr>
      <w:r>
        <w:t>Medical records not leaked- safeguards</w:t>
      </w:r>
    </w:p>
    <w:p w:rsidR="00A13D3A" w:rsidRPr="0021704E" w:rsidRDefault="00A13D3A" w:rsidP="00A13D3A">
      <w:pPr>
        <w:rPr>
          <w:rStyle w:val="Style13ptBold"/>
        </w:rPr>
      </w:pPr>
      <w:r w:rsidRPr="0021704E">
        <w:rPr>
          <w:rStyle w:val="Style13ptBold"/>
        </w:rPr>
        <w:t>Stokes 05</w:t>
      </w:r>
    </w:p>
    <w:p w:rsidR="00A13D3A" w:rsidRDefault="00A13D3A" w:rsidP="00A13D3A">
      <w:r>
        <w:t xml:space="preserve">(Patrick, worked at the Institute for Advanced Technology from June 2002 to June 2004 and is currently working in the Biomedical Informatics Lab in the Department of Biomedical Engineering at the University of Texas at Austin, Department of Biomedical Engineering University of Texas at Austin Department of Biomedical Engineering University of Texas at Austin, “Privacy and Security Issues of a National Health Information Network,” 2005, </w:t>
      </w:r>
      <w:hyperlink r:id="rId91" w:history="1">
        <w:r w:rsidRPr="00A7500E">
          <w:rPr>
            <w:rStyle w:val="Hyperlink"/>
          </w:rPr>
          <w:t>http://www.wise-intern.org/journal/2005/stokes.pdf</w:t>
        </w:r>
      </w:hyperlink>
      <w:r>
        <w:t>) /jdi-mm</w:t>
      </w:r>
    </w:p>
    <w:p w:rsidR="00A13D3A" w:rsidRPr="00F44185" w:rsidRDefault="00A13D3A" w:rsidP="00A13D3A">
      <w:pPr>
        <w:rPr>
          <w:sz w:val="16"/>
        </w:rPr>
      </w:pPr>
      <w:r w:rsidRPr="00F44185">
        <w:rPr>
          <w:rStyle w:val="StyleUnderline"/>
        </w:rPr>
        <w:t>HHS released The Final HIPAA Security Rule</w:t>
      </w:r>
      <w:r w:rsidRPr="00F44185">
        <w:rPr>
          <w:sz w:val="16"/>
        </w:rPr>
        <w:t xml:space="preserve"> on February 20, 2003. </w:t>
      </w:r>
      <w:r w:rsidRPr="00F44185">
        <w:rPr>
          <w:rStyle w:val="StyleUnderline"/>
        </w:rPr>
        <w:t xml:space="preserve">The Security Rule presents management-based standards for securing privacy of Electronic Protected Health Information </w:t>
      </w:r>
      <w:r w:rsidRPr="00F44185">
        <w:rPr>
          <w:sz w:val="16"/>
        </w:rPr>
        <w:t xml:space="preserve">(EPHI). </w:t>
      </w:r>
      <w:r w:rsidRPr="00F44185">
        <w:rPr>
          <w:rStyle w:val="StyleUnderline"/>
        </w:rPr>
        <w:t>The Security Rule</w:t>
      </w:r>
      <w:r w:rsidRPr="00F44185">
        <w:rPr>
          <w:sz w:val="16"/>
        </w:rPr>
        <w:t xml:space="preserve"> also </w:t>
      </w:r>
      <w:r w:rsidRPr="00F44185">
        <w:rPr>
          <w:rStyle w:val="StyleUnderline"/>
        </w:rPr>
        <w:t>presents required and addressable implementation specifications to meet the standards. The general provisions are to guarantee</w:t>
      </w:r>
      <w:r w:rsidRPr="00F44185">
        <w:rPr>
          <w:sz w:val="16"/>
        </w:rPr>
        <w:t xml:space="preserve"> the </w:t>
      </w:r>
      <w:r w:rsidRPr="00F44185">
        <w:rPr>
          <w:rStyle w:val="StyleUnderline"/>
        </w:rPr>
        <w:t>confidentiality, integrity, and availability to EPHI that a covered entity creates, maintains, receives, or transmits; to protect against foreseeable threats or hazards to security; to protect against foreseeable uses or disclosures not permitted by the Privacy Rule</w:t>
      </w:r>
      <w:r w:rsidRPr="00F44185">
        <w:rPr>
          <w:sz w:val="16"/>
        </w:rPr>
        <w:t xml:space="preserve">; and to guarantee workforce compliance. </w:t>
      </w:r>
      <w:r w:rsidRPr="00F44185">
        <w:rPr>
          <w:rStyle w:val="Emphasis"/>
        </w:rPr>
        <w:t>The implementation specifications are divided into administrative safeguards,</w:t>
      </w:r>
      <w:r w:rsidRPr="00F44185">
        <w:rPr>
          <w:sz w:val="16"/>
        </w:rPr>
        <w:t xml:space="preserve"> </w:t>
      </w:r>
      <w:r w:rsidRPr="00F44185">
        <w:rPr>
          <w:rStyle w:val="Emphasis"/>
        </w:rPr>
        <w:t>which are security management policies and procedures to prevent, detect, contain, and correct security violations; physical safeguards to protect EPHI from unauthorized disclosure, modification, or destruction; and technical safeguards of security services and mechanisms</w:t>
      </w:r>
      <w:r w:rsidRPr="00F44185">
        <w:rPr>
          <w:sz w:val="16"/>
        </w:rPr>
        <w:t xml:space="preserve">. 19 The administrative safeguards require covered entities to hire a single individual in charge of security management to perform risk analysis and risk management, to sanction security policy, and to review information system activity. </w:t>
      </w:r>
      <w:r w:rsidRPr="00F44185">
        <w:rPr>
          <w:rStyle w:val="StyleUnderline"/>
        </w:rPr>
        <w:t>Other required safeguards include procedures for responding to and reporting instances of security breach; contingency plans for data backup, disaster recovery, and emergency mode operation; and periodic self-evaluation of security. Addressable safeguards include workforce security, such as clearance, authorization, supervision, and termination procedures; security awareness training, such as security reminders, log-in monitoring, and password management; and information access management</w:t>
      </w:r>
      <w:r w:rsidRPr="00F44185">
        <w:rPr>
          <w:sz w:val="16"/>
        </w:rPr>
        <w:t xml:space="preserve">, such as access authorization, establishment, and modification. 19 The </w:t>
      </w:r>
      <w:r w:rsidRPr="00F44185">
        <w:rPr>
          <w:rStyle w:val="StyleUnderline"/>
        </w:rPr>
        <w:t>physical safeguards require proper use and physical security of workstations that access EPHI, as well as procedures for the re-use and disposal of hardware or media containing EPHI. Addressable safeguards include facility access controls, such as a security plan, access control and validation procedures for staff and visitors, as well as records of movement of hardware and electronic media and the staff responsible and data backup and storage</w:t>
      </w:r>
      <w:r w:rsidRPr="00F44185">
        <w:rPr>
          <w:sz w:val="16"/>
        </w:rPr>
        <w:t>. 19 The technical safeguards require access controls, such as unique user identification and emergency access procedures; user authentication procedures; and audit controls to track user activity via hardware and software or procedural methods. Addressable safeguards include additional access controls, such as automatic logoff and encryption and decryption of EPHI; integrity mechanisms to authenticate EPHI to prevent improper alteration or destruction; and transmission security, such as encryption and integrity controls to ensure electronically transmitted EPHI is not improperly modified. 19</w:t>
      </w:r>
    </w:p>
    <w:p w:rsidR="00A13D3A" w:rsidRPr="007867E8" w:rsidRDefault="00A13D3A" w:rsidP="00A13D3A">
      <w:pPr>
        <w:pStyle w:val="Heading4"/>
      </w:pPr>
      <w:r w:rsidRPr="007867E8">
        <w:t>Security measures sufficient to solve the advantage- breaches won’t kill the relationship</w:t>
      </w:r>
    </w:p>
    <w:p w:rsidR="00A13D3A" w:rsidRPr="00EB6133" w:rsidRDefault="00A13D3A" w:rsidP="00A13D3A">
      <w:pPr>
        <w:rPr>
          <w:rStyle w:val="Style13ptBold"/>
        </w:rPr>
      </w:pPr>
      <w:r w:rsidRPr="00EB6133">
        <w:rPr>
          <w:rStyle w:val="Style13ptBold"/>
        </w:rPr>
        <w:t>Ultica College NDG</w:t>
      </w:r>
    </w:p>
    <w:p w:rsidR="00A13D3A" w:rsidRDefault="00A13D3A" w:rsidP="00A13D3A">
      <w:r>
        <w:t xml:space="preserve">(Ultica College, “Maintaining Privacy and Security with Electronic Medical Records,” </w:t>
      </w:r>
      <w:hyperlink r:id="rId92" w:history="1">
        <w:r w:rsidRPr="004C6C99">
          <w:rPr>
            <w:rStyle w:val="Hyperlink"/>
          </w:rPr>
          <w:t>http://programs.online.utica.edu/articles/maintaining-privacy-and-security-with-electronic-medical-records.asp</w:t>
        </w:r>
      </w:hyperlink>
      <w:r>
        <w:t>) /jdi-mm</w:t>
      </w:r>
    </w:p>
    <w:p w:rsidR="00A13D3A" w:rsidRPr="00EB6133" w:rsidRDefault="00A13D3A" w:rsidP="00A13D3A">
      <w:r w:rsidRPr="007867E8">
        <w:rPr>
          <w:rStyle w:val="StyleUnderline"/>
        </w:rPr>
        <w:t>There are a number of implementation issues to be considered</w:t>
      </w:r>
      <w:r>
        <w:t xml:space="preserve"> namely, choosing an efficient EMR implantation specialist/team, costs associated with implementation, technical issues to name a few. For example, rural hospitals and small practices may find it more challenging to meet EMR "meaningful use" (MU) requirements. Also, most doctors prioritize patient care, not records management, and there are layers of information relative to properly abiding by MU regulations when implementing an EMR system. Thus, to facilitate the shift from paper-based to electric systems, entities of all sizes will need knowledgeable, flexible and adaptive administrative staff. </w:t>
      </w:r>
      <w:r w:rsidRPr="007867E8">
        <w:rPr>
          <w:rStyle w:val="Emphasis"/>
        </w:rPr>
        <w:t>Security Risks Compliance with HIPAA laws bolsters patient-physician relationships by fostering a culture of trust. Even unintentional release of PHI can compromise such bonds. Relative to EMRs, the security of the technology used to maintain patient records and the know-how of the stewards of that technology are of critical importance</w:t>
      </w:r>
      <w:r>
        <w:t>.</w:t>
      </w:r>
    </w:p>
    <w:p w:rsidR="00A13D3A" w:rsidRDefault="00A13D3A" w:rsidP="00A13D3A">
      <w:pPr>
        <w:pStyle w:val="Heading3"/>
      </w:pPr>
      <w:r>
        <w:t>AT: EHRs Bad</w:t>
      </w:r>
    </w:p>
    <w:p w:rsidR="00A13D3A" w:rsidRPr="003C433A" w:rsidRDefault="00A13D3A" w:rsidP="00A13D3A">
      <w:pPr>
        <w:pStyle w:val="Heading4"/>
      </w:pPr>
      <w:r>
        <w:t xml:space="preserve">EHRs good- </w:t>
      </w:r>
      <w:r w:rsidRPr="003C433A">
        <w:t>medical experts agree</w:t>
      </w:r>
    </w:p>
    <w:p w:rsidR="00A13D3A" w:rsidRPr="003C433A" w:rsidRDefault="00A13D3A" w:rsidP="00A13D3A">
      <w:pPr>
        <w:rPr>
          <w:rStyle w:val="Style13ptBold"/>
        </w:rPr>
      </w:pPr>
      <w:r w:rsidRPr="003C433A">
        <w:rPr>
          <w:rStyle w:val="Style13ptBold"/>
        </w:rPr>
        <w:t xml:space="preserve">Rodin </w:t>
      </w:r>
      <w:r>
        <w:rPr>
          <w:rStyle w:val="Style13ptBold"/>
        </w:rPr>
        <w:t xml:space="preserve">et al. </w:t>
      </w:r>
      <w:r w:rsidRPr="003C433A">
        <w:rPr>
          <w:rStyle w:val="Style13ptBold"/>
        </w:rPr>
        <w:t>12</w:t>
      </w:r>
    </w:p>
    <w:p w:rsidR="00A13D3A" w:rsidRPr="003C433A" w:rsidRDefault="00A13D3A" w:rsidP="00A13D3A">
      <w:r>
        <w:t>(</w:t>
      </w:r>
      <w:r w:rsidRPr="003C433A">
        <w:t xml:space="preserve">Diana Rodin et others- Silow-Carrol, Edwards-  Health management associates for the common wealth fund “The mission of The Commonwealth Fund is to prom ote a high performance health care system.” Using Electronic Health Records to improve Quality and Efficiency: The Experiences of Leading Hospitals (July 2012) </w:t>
      </w:r>
      <w:hyperlink r:id="rId93" w:history="1">
        <w:r w:rsidRPr="003C433A">
          <w:rPr>
            <w:rStyle w:val="Hyperlink"/>
          </w:rPr>
          <w:t>http://www.commonwealthfund.org/~/media/Files/Publications/Issue%20Brief/2012/Jul/1608_SilowCarroll_using_EHRs_improve_quality.pdf</w:t>
        </w:r>
      </w:hyperlink>
      <w:r>
        <w:t>) //jdi-</w:t>
      </w:r>
      <w:r w:rsidRPr="003C433A">
        <w:t>DH</w:t>
      </w:r>
    </w:p>
    <w:p w:rsidR="00A13D3A" w:rsidRPr="005E3ED3" w:rsidRDefault="00A13D3A" w:rsidP="00A13D3A">
      <w:pPr>
        <w:rPr>
          <w:sz w:val="12"/>
          <w:szCs w:val="12"/>
        </w:rPr>
      </w:pPr>
      <w:r w:rsidRPr="005E3ED3">
        <w:rPr>
          <w:sz w:val="12"/>
          <w:szCs w:val="12"/>
        </w:rPr>
        <w:t>KEY DRIVERS OF EHR ADOPTION:</w:t>
      </w:r>
    </w:p>
    <w:p w:rsidR="00A13D3A" w:rsidRPr="005E3ED3" w:rsidRDefault="00A13D3A" w:rsidP="00A13D3A">
      <w:pPr>
        <w:rPr>
          <w:sz w:val="12"/>
          <w:szCs w:val="12"/>
        </w:rPr>
      </w:pPr>
      <w:r w:rsidRPr="005E3ED3">
        <w:rPr>
          <w:sz w:val="12"/>
          <w:szCs w:val="12"/>
        </w:rPr>
        <w:t>IMPROVING QUALITY AND CONTINUITY</w:t>
      </w:r>
    </w:p>
    <w:p w:rsidR="00A13D3A" w:rsidRPr="005E3ED3" w:rsidRDefault="00A13D3A" w:rsidP="00A13D3A">
      <w:pPr>
        <w:rPr>
          <w:sz w:val="12"/>
          <w:szCs w:val="12"/>
        </w:rPr>
      </w:pPr>
      <w:r w:rsidRPr="005E3ED3">
        <w:rPr>
          <w:sz w:val="12"/>
          <w:szCs w:val="12"/>
        </w:rPr>
        <w:t>OF CARE:</w:t>
      </w:r>
    </w:p>
    <w:p w:rsidR="00A13D3A" w:rsidRPr="00B00BC4" w:rsidRDefault="00A13D3A" w:rsidP="00A13D3A">
      <w:pPr>
        <w:rPr>
          <w:rStyle w:val="StyleUnderline"/>
          <w:sz w:val="20"/>
          <w:szCs w:val="20"/>
        </w:rPr>
      </w:pPr>
      <w:r w:rsidRPr="005E3ED3">
        <w:rPr>
          <w:sz w:val="12"/>
          <w:szCs w:val="12"/>
        </w:rPr>
        <w:t>These leading hospi</w:t>
      </w:r>
      <w:r>
        <w:rPr>
          <w:sz w:val="12"/>
          <w:szCs w:val="12"/>
        </w:rPr>
        <w:t xml:space="preserve">tals adopted comprehensive EHRs </w:t>
      </w:r>
      <w:r w:rsidRPr="005E3ED3">
        <w:rPr>
          <w:sz w:val="12"/>
          <w:szCs w:val="12"/>
        </w:rPr>
        <w:t>prior to the availability of HITECH meaningful-use</w:t>
      </w:r>
      <w:r>
        <w:rPr>
          <w:sz w:val="12"/>
          <w:szCs w:val="12"/>
        </w:rPr>
        <w:t xml:space="preserve"> </w:t>
      </w:r>
      <w:r w:rsidRPr="005E3ED3">
        <w:rPr>
          <w:sz w:val="12"/>
          <w:szCs w:val="12"/>
        </w:rPr>
        <w:t>incentives</w:t>
      </w:r>
      <w:r w:rsidRPr="00B00BC4">
        <w:rPr>
          <w:rStyle w:val="StyleUnderline"/>
          <w:sz w:val="20"/>
          <w:szCs w:val="20"/>
        </w:rPr>
        <w:t xml:space="preserve">. </w:t>
      </w:r>
      <w:r w:rsidRPr="00B00BC4">
        <w:rPr>
          <w:rStyle w:val="StyleUnderline"/>
          <w:sz w:val="20"/>
          <w:szCs w:val="20"/>
          <w:highlight w:val="yellow"/>
        </w:rPr>
        <w:t>Executive and clinical leaders believed</w:t>
      </w:r>
      <w:r w:rsidRPr="00B00BC4">
        <w:rPr>
          <w:rStyle w:val="StyleUnderline"/>
          <w:sz w:val="20"/>
          <w:szCs w:val="20"/>
        </w:rPr>
        <w:t xml:space="preserve"> </w:t>
      </w:r>
      <w:r w:rsidRPr="005E3ED3">
        <w:rPr>
          <w:rStyle w:val="StyleUnderline"/>
          <w:sz w:val="12"/>
          <w:szCs w:val="12"/>
        </w:rPr>
        <w:t>that</w:t>
      </w:r>
      <w:r>
        <w:rPr>
          <w:rStyle w:val="StyleUnderline"/>
          <w:b w:val="0"/>
          <w:sz w:val="12"/>
          <w:szCs w:val="12"/>
        </w:rPr>
        <w:t xml:space="preserve"> </w:t>
      </w:r>
      <w:r w:rsidRPr="00B00BC4">
        <w:rPr>
          <w:rStyle w:val="StyleUnderline"/>
          <w:sz w:val="20"/>
          <w:szCs w:val="20"/>
          <w:highlight w:val="yellow"/>
        </w:rPr>
        <w:t>a comprehensive EHR would improve health care</w:t>
      </w:r>
      <w:r>
        <w:rPr>
          <w:rStyle w:val="StyleUnderline"/>
          <w:b w:val="0"/>
          <w:sz w:val="12"/>
          <w:szCs w:val="12"/>
        </w:rPr>
        <w:t xml:space="preserve"> </w:t>
      </w:r>
      <w:r w:rsidRPr="00B00BC4">
        <w:rPr>
          <w:rStyle w:val="StyleUnderline"/>
          <w:sz w:val="20"/>
          <w:szCs w:val="20"/>
          <w:highlight w:val="yellow"/>
        </w:rPr>
        <w:t>quality, consistency, and</w:t>
      </w:r>
      <w:r w:rsidRPr="00B00BC4">
        <w:rPr>
          <w:rStyle w:val="StyleUnderline"/>
          <w:sz w:val="20"/>
          <w:szCs w:val="20"/>
        </w:rPr>
        <w:t xml:space="preserve"> </w:t>
      </w:r>
      <w:r w:rsidRPr="005E3ED3">
        <w:rPr>
          <w:rStyle w:val="StyleUnderline"/>
          <w:sz w:val="12"/>
          <w:szCs w:val="12"/>
        </w:rPr>
        <w:t>patient</w:t>
      </w:r>
      <w:r w:rsidRPr="00B00BC4">
        <w:rPr>
          <w:rStyle w:val="StyleUnderline"/>
          <w:sz w:val="20"/>
          <w:szCs w:val="20"/>
        </w:rPr>
        <w:t xml:space="preserve"> </w:t>
      </w:r>
      <w:r w:rsidRPr="00B00BC4">
        <w:rPr>
          <w:rStyle w:val="StyleUnderline"/>
          <w:sz w:val="20"/>
          <w:szCs w:val="20"/>
          <w:highlight w:val="yellow"/>
        </w:rPr>
        <w:t>safety.</w:t>
      </w:r>
      <w:r w:rsidRPr="00B00BC4">
        <w:rPr>
          <w:rStyle w:val="StyleUnderline"/>
          <w:sz w:val="20"/>
          <w:szCs w:val="20"/>
        </w:rPr>
        <w:t xml:space="preserve"> </w:t>
      </w:r>
      <w:r w:rsidRPr="005E3ED3">
        <w:rPr>
          <w:rStyle w:val="StyleUnderline"/>
          <w:sz w:val="12"/>
          <w:szCs w:val="12"/>
        </w:rPr>
        <w:t>At most of the</w:t>
      </w:r>
      <w:r>
        <w:rPr>
          <w:rStyle w:val="StyleUnderline"/>
          <w:b w:val="0"/>
          <w:sz w:val="12"/>
          <w:szCs w:val="12"/>
        </w:rPr>
        <w:t xml:space="preserve"> </w:t>
      </w:r>
      <w:r w:rsidRPr="005E3ED3">
        <w:rPr>
          <w:rStyle w:val="StyleUnderline"/>
          <w:sz w:val="12"/>
          <w:szCs w:val="12"/>
        </w:rPr>
        <w:t>hospitals</w:t>
      </w:r>
      <w:r>
        <w:rPr>
          <w:rStyle w:val="StyleUnderline"/>
          <w:sz w:val="20"/>
          <w:szCs w:val="20"/>
          <w:highlight w:val="yellow"/>
        </w:rPr>
        <w:t>, adopting a comprehensive EHR</w:t>
      </w:r>
      <w:r w:rsidRPr="00B00BC4">
        <w:rPr>
          <w:rStyle w:val="StyleUnderline"/>
          <w:sz w:val="20"/>
          <w:szCs w:val="20"/>
          <w:highlight w:val="yellow"/>
        </w:rPr>
        <w:t xml:space="preserve"> was</w:t>
      </w:r>
      <w:r w:rsidRPr="00B00BC4">
        <w:rPr>
          <w:rStyle w:val="StyleUnderline"/>
          <w:sz w:val="20"/>
          <w:szCs w:val="20"/>
        </w:rPr>
        <w:t xml:space="preserve"> </w:t>
      </w:r>
      <w:r w:rsidRPr="005E3ED3">
        <w:rPr>
          <w:rStyle w:val="StyleUnderline"/>
          <w:sz w:val="12"/>
          <w:szCs w:val="12"/>
        </w:rPr>
        <w:t>part of</w:t>
      </w:r>
      <w:r>
        <w:rPr>
          <w:rStyle w:val="StyleUnderline"/>
          <w:b w:val="0"/>
          <w:sz w:val="12"/>
          <w:szCs w:val="12"/>
        </w:rPr>
        <w:t xml:space="preserve"> </w:t>
      </w:r>
      <w:r w:rsidRPr="00B00BC4">
        <w:rPr>
          <w:rStyle w:val="StyleUnderline"/>
          <w:sz w:val="20"/>
          <w:szCs w:val="20"/>
          <w:highlight w:val="yellow"/>
        </w:rPr>
        <w:t xml:space="preserve">a strategic plan to integrate </w:t>
      </w:r>
      <w:r w:rsidRPr="005E3ED3">
        <w:rPr>
          <w:rStyle w:val="StyleUnderline"/>
          <w:sz w:val="12"/>
          <w:szCs w:val="12"/>
        </w:rPr>
        <w:t>inpatient and outpatient</w:t>
      </w:r>
      <w:r>
        <w:rPr>
          <w:rStyle w:val="StyleUnderline"/>
          <w:b w:val="0"/>
          <w:sz w:val="12"/>
          <w:szCs w:val="12"/>
        </w:rPr>
        <w:t xml:space="preserve"> </w:t>
      </w:r>
      <w:r w:rsidRPr="00B00BC4">
        <w:rPr>
          <w:rStyle w:val="StyleUnderline"/>
          <w:sz w:val="20"/>
          <w:szCs w:val="20"/>
          <w:highlight w:val="yellow"/>
        </w:rPr>
        <w:t>care</w:t>
      </w:r>
      <w:r w:rsidRPr="00B00BC4">
        <w:rPr>
          <w:rStyle w:val="StyleUnderline"/>
          <w:sz w:val="20"/>
          <w:szCs w:val="20"/>
        </w:rPr>
        <w:t xml:space="preserve"> </w:t>
      </w:r>
      <w:r w:rsidRPr="00B00BC4">
        <w:rPr>
          <w:rStyle w:val="StyleUnderline"/>
          <w:sz w:val="20"/>
          <w:szCs w:val="20"/>
          <w:highlight w:val="yellow"/>
        </w:rPr>
        <w:t>and provide a continuum of coordinated services</w:t>
      </w:r>
      <w:r>
        <w:rPr>
          <w:rStyle w:val="StyleUnderline"/>
          <w:b w:val="0"/>
          <w:sz w:val="12"/>
          <w:szCs w:val="12"/>
        </w:rPr>
        <w:t xml:space="preserve"> </w:t>
      </w:r>
      <w:r w:rsidRPr="005E3ED3">
        <w:rPr>
          <w:rStyle w:val="StyleUnderline"/>
          <w:sz w:val="12"/>
          <w:szCs w:val="12"/>
        </w:rPr>
        <w:t>across their systems</w:t>
      </w:r>
      <w:r w:rsidRPr="00B00BC4">
        <w:rPr>
          <w:rStyle w:val="StyleUnderline"/>
          <w:sz w:val="20"/>
          <w:szCs w:val="20"/>
        </w:rPr>
        <w:t xml:space="preserve">. </w:t>
      </w:r>
      <w:r w:rsidRPr="00B00BC4">
        <w:rPr>
          <w:rStyle w:val="StyleUnderline"/>
          <w:sz w:val="20"/>
          <w:szCs w:val="20"/>
          <w:highlight w:val="yellow"/>
        </w:rPr>
        <w:t>The EHR</w:t>
      </w:r>
      <w:r w:rsidRPr="00B00BC4">
        <w:rPr>
          <w:rStyle w:val="StyleUnderline"/>
          <w:sz w:val="20"/>
          <w:szCs w:val="20"/>
        </w:rPr>
        <w:t xml:space="preserve"> wa</w:t>
      </w:r>
      <w:r w:rsidRPr="005E3ED3">
        <w:rPr>
          <w:rStyle w:val="StyleUnderline"/>
          <w:sz w:val="12"/>
          <w:szCs w:val="12"/>
        </w:rPr>
        <w:t>s expected to</w:t>
      </w:r>
      <w:r>
        <w:rPr>
          <w:rStyle w:val="StyleUnderline"/>
          <w:b w:val="0"/>
          <w:sz w:val="12"/>
          <w:szCs w:val="12"/>
        </w:rPr>
        <w:t xml:space="preserve"> </w:t>
      </w:r>
      <w:r w:rsidRPr="00B00BC4">
        <w:rPr>
          <w:rStyle w:val="StyleUnderline"/>
          <w:sz w:val="20"/>
          <w:szCs w:val="20"/>
          <w:highlight w:val="yellow"/>
        </w:rPr>
        <w:t>improve communication among providers</w:t>
      </w:r>
      <w:r w:rsidRPr="00B00BC4">
        <w:rPr>
          <w:rStyle w:val="StyleUnderline"/>
          <w:sz w:val="20"/>
          <w:szCs w:val="20"/>
        </w:rPr>
        <w:t xml:space="preserve"> </w:t>
      </w:r>
      <w:r w:rsidRPr="005E3ED3">
        <w:rPr>
          <w:rStyle w:val="StyleUnderline"/>
          <w:sz w:val="12"/>
          <w:szCs w:val="12"/>
        </w:rPr>
        <w:t>across care</w:t>
      </w:r>
      <w:r>
        <w:rPr>
          <w:rStyle w:val="StyleUnderline"/>
          <w:b w:val="0"/>
          <w:sz w:val="12"/>
          <w:szCs w:val="12"/>
        </w:rPr>
        <w:t xml:space="preserve"> </w:t>
      </w:r>
      <w:r w:rsidRPr="005E3ED3">
        <w:rPr>
          <w:rStyle w:val="StyleUnderline"/>
          <w:sz w:val="12"/>
          <w:szCs w:val="12"/>
        </w:rPr>
        <w:t>sites</w:t>
      </w:r>
      <w:r w:rsidRPr="00B00BC4">
        <w:rPr>
          <w:rStyle w:val="StyleUnderline"/>
          <w:sz w:val="20"/>
          <w:szCs w:val="20"/>
        </w:rPr>
        <w:t xml:space="preserve">. </w:t>
      </w:r>
      <w:r w:rsidRPr="005E3ED3">
        <w:rPr>
          <w:sz w:val="12"/>
          <w:szCs w:val="12"/>
        </w:rPr>
        <w:t>Some interviewees noted that this level of coordination</w:t>
      </w:r>
      <w:r>
        <w:rPr>
          <w:sz w:val="12"/>
          <w:szCs w:val="12"/>
        </w:rPr>
        <w:t xml:space="preserve"> </w:t>
      </w:r>
      <w:r w:rsidRPr="005E3ED3">
        <w:rPr>
          <w:sz w:val="12"/>
          <w:szCs w:val="12"/>
        </w:rPr>
        <w:t>would be necessary for further delivery system</w:t>
      </w:r>
      <w:r>
        <w:rPr>
          <w:sz w:val="12"/>
          <w:szCs w:val="12"/>
        </w:rPr>
        <w:t xml:space="preserve"> </w:t>
      </w:r>
      <w:r w:rsidRPr="005E3ED3">
        <w:rPr>
          <w:sz w:val="12"/>
          <w:szCs w:val="12"/>
        </w:rPr>
        <w:t>reform (such as forming an accountable care organization),</w:t>
      </w:r>
      <w:r>
        <w:rPr>
          <w:sz w:val="12"/>
          <w:szCs w:val="12"/>
        </w:rPr>
        <w:t xml:space="preserve"> </w:t>
      </w:r>
      <w:r w:rsidRPr="005E3ED3">
        <w:rPr>
          <w:sz w:val="12"/>
          <w:szCs w:val="12"/>
        </w:rPr>
        <w:t>and that patients would benefit from and</w:t>
      </w:r>
      <w:r>
        <w:rPr>
          <w:sz w:val="12"/>
          <w:szCs w:val="12"/>
        </w:rPr>
        <w:t xml:space="preserve"> </w:t>
      </w:r>
      <w:r w:rsidRPr="005E3ED3">
        <w:rPr>
          <w:sz w:val="12"/>
          <w:szCs w:val="12"/>
        </w:rPr>
        <w:t>value having a complete and coordinated resource for</w:t>
      </w:r>
      <w:r>
        <w:rPr>
          <w:sz w:val="12"/>
          <w:szCs w:val="12"/>
        </w:rPr>
        <w:t xml:space="preserve"> </w:t>
      </w:r>
      <w:r w:rsidRPr="005E3ED3">
        <w:rPr>
          <w:sz w:val="12"/>
          <w:szCs w:val="12"/>
        </w:rPr>
        <w:t>their medical information across the system. Implementation of the EHR and a foundation for process</w:t>
      </w:r>
      <w:r>
        <w:rPr>
          <w:sz w:val="12"/>
          <w:szCs w:val="12"/>
        </w:rPr>
        <w:t xml:space="preserve"> </w:t>
      </w:r>
      <w:r w:rsidRPr="005E3ED3">
        <w:rPr>
          <w:sz w:val="12"/>
          <w:szCs w:val="12"/>
        </w:rPr>
        <w:t>improvement.</w:t>
      </w:r>
      <w:r>
        <w:rPr>
          <w:sz w:val="12"/>
          <w:szCs w:val="12"/>
        </w:rPr>
        <w:t xml:space="preserve"> </w:t>
      </w:r>
      <w:r w:rsidRPr="00B00BC4">
        <w:rPr>
          <w:rStyle w:val="StyleUnderline"/>
          <w:sz w:val="20"/>
          <w:szCs w:val="20"/>
          <w:highlight w:val="yellow"/>
        </w:rPr>
        <w:t>Key criteria behind EHR</w:t>
      </w:r>
      <w:r w:rsidRPr="00B00BC4">
        <w:rPr>
          <w:rStyle w:val="StyleUnderline"/>
          <w:sz w:val="20"/>
          <w:szCs w:val="20"/>
        </w:rPr>
        <w:t xml:space="preserve"> </w:t>
      </w:r>
      <w:r w:rsidRPr="005E3ED3">
        <w:rPr>
          <w:rStyle w:val="StyleUnderline"/>
          <w:sz w:val="12"/>
          <w:szCs w:val="12"/>
        </w:rPr>
        <w:t>selection were:</w:t>
      </w:r>
      <w:r>
        <w:rPr>
          <w:rStyle w:val="StyleUnderline"/>
          <w:b w:val="0"/>
          <w:sz w:val="12"/>
          <w:szCs w:val="12"/>
        </w:rPr>
        <w:t xml:space="preserve"> </w:t>
      </w:r>
      <w:r w:rsidRPr="00B00BC4">
        <w:rPr>
          <w:rStyle w:val="StyleUnderline"/>
          <w:sz w:val="20"/>
          <w:szCs w:val="20"/>
        </w:rPr>
        <w:t>•</w:t>
      </w:r>
      <w:r>
        <w:rPr>
          <w:rStyle w:val="StyleUnderline"/>
          <w:sz w:val="20"/>
          <w:szCs w:val="20"/>
        </w:rPr>
        <w:t xml:space="preserve"> </w:t>
      </w:r>
      <w:r w:rsidRPr="00B00BC4">
        <w:rPr>
          <w:rStyle w:val="StyleUnderline"/>
          <w:sz w:val="20"/>
          <w:szCs w:val="20"/>
          <w:highlight w:val="yellow"/>
        </w:rPr>
        <w:t>great</w:t>
      </w:r>
      <w:r w:rsidRPr="005E3ED3">
        <w:rPr>
          <w:rStyle w:val="StyleUnderline"/>
          <w:sz w:val="12"/>
          <w:szCs w:val="12"/>
        </w:rPr>
        <w:t>est</w:t>
      </w:r>
      <w:r w:rsidRPr="00B00BC4">
        <w:rPr>
          <w:rStyle w:val="StyleUnderline"/>
          <w:sz w:val="20"/>
          <w:szCs w:val="20"/>
        </w:rPr>
        <w:t xml:space="preserve"> </w:t>
      </w:r>
      <w:r w:rsidRPr="00B00BC4">
        <w:rPr>
          <w:rStyle w:val="StyleUnderline"/>
          <w:sz w:val="20"/>
          <w:szCs w:val="20"/>
          <w:highlight w:val="yellow"/>
        </w:rPr>
        <w:t>potential for integration</w:t>
      </w:r>
      <w:r w:rsidRPr="00B00BC4">
        <w:rPr>
          <w:rStyle w:val="StyleUnderline"/>
          <w:sz w:val="20"/>
          <w:szCs w:val="20"/>
        </w:rPr>
        <w:t xml:space="preserve"> </w:t>
      </w:r>
      <w:r w:rsidRPr="005E3ED3">
        <w:rPr>
          <w:rStyle w:val="StyleUnderline"/>
          <w:sz w:val="12"/>
          <w:szCs w:val="12"/>
        </w:rPr>
        <w:t>with outpatient</w:t>
      </w:r>
      <w:r>
        <w:rPr>
          <w:rStyle w:val="StyleUnderline"/>
          <w:sz w:val="12"/>
          <w:szCs w:val="12"/>
        </w:rPr>
        <w:t xml:space="preserve"> </w:t>
      </w:r>
      <w:r w:rsidRPr="005E3ED3">
        <w:rPr>
          <w:rStyle w:val="StyleUnderline"/>
          <w:sz w:val="12"/>
          <w:szCs w:val="12"/>
        </w:rPr>
        <w:t>care;</w:t>
      </w:r>
      <w:r>
        <w:rPr>
          <w:rStyle w:val="StyleUnderline"/>
          <w:sz w:val="12"/>
          <w:szCs w:val="12"/>
        </w:rPr>
        <w:t xml:space="preserve"> </w:t>
      </w:r>
      <w:r w:rsidRPr="00B00BC4">
        <w:rPr>
          <w:rStyle w:val="StyleUnderline"/>
          <w:sz w:val="20"/>
          <w:szCs w:val="20"/>
        </w:rPr>
        <w:t>•</w:t>
      </w:r>
      <w:r>
        <w:rPr>
          <w:rStyle w:val="StyleUnderline"/>
          <w:sz w:val="20"/>
          <w:szCs w:val="20"/>
        </w:rPr>
        <w:t xml:space="preserve"> </w:t>
      </w:r>
      <w:r w:rsidRPr="00B00BC4">
        <w:rPr>
          <w:rStyle w:val="StyleUnderline"/>
          <w:sz w:val="20"/>
          <w:szCs w:val="20"/>
          <w:highlight w:val="yellow"/>
        </w:rPr>
        <w:t>vendor provision of technical suppor</w:t>
      </w:r>
      <w:r w:rsidRPr="00B00BC4">
        <w:rPr>
          <w:rStyle w:val="StyleUnderline"/>
          <w:sz w:val="20"/>
          <w:szCs w:val="20"/>
        </w:rPr>
        <w:t>t</w:t>
      </w:r>
      <w:r w:rsidRPr="005E3ED3">
        <w:rPr>
          <w:rStyle w:val="StyleUnderline"/>
          <w:sz w:val="12"/>
          <w:szCs w:val="12"/>
        </w:rPr>
        <w:t xml:space="preserve"> before, during,</w:t>
      </w:r>
      <w:r>
        <w:rPr>
          <w:rStyle w:val="StyleUnderline"/>
          <w:sz w:val="12"/>
          <w:szCs w:val="12"/>
        </w:rPr>
        <w:t xml:space="preserve"> </w:t>
      </w:r>
      <w:r w:rsidRPr="005E3ED3">
        <w:rPr>
          <w:rStyle w:val="StyleUnderline"/>
          <w:sz w:val="12"/>
          <w:szCs w:val="12"/>
        </w:rPr>
        <w:t>and after implementation;</w:t>
      </w:r>
      <w:r>
        <w:rPr>
          <w:rStyle w:val="StyleUnderline"/>
          <w:sz w:val="12"/>
          <w:szCs w:val="12"/>
        </w:rPr>
        <w:t xml:space="preserve"> </w:t>
      </w:r>
      <w:r w:rsidRPr="00B00BC4">
        <w:rPr>
          <w:rStyle w:val="StyleUnderline"/>
          <w:sz w:val="20"/>
          <w:szCs w:val="20"/>
        </w:rPr>
        <w:t>•</w:t>
      </w:r>
      <w:r>
        <w:rPr>
          <w:rStyle w:val="StyleUnderline"/>
          <w:sz w:val="20"/>
          <w:szCs w:val="20"/>
        </w:rPr>
        <w:t xml:space="preserve"> </w:t>
      </w:r>
      <w:r w:rsidRPr="00B00BC4">
        <w:rPr>
          <w:rStyle w:val="StyleUnderline"/>
          <w:sz w:val="20"/>
          <w:szCs w:val="20"/>
          <w:highlight w:val="yellow"/>
        </w:rPr>
        <w:t xml:space="preserve">capability for extensive customization; </w:t>
      </w:r>
      <w:r w:rsidRPr="00B00BC4">
        <w:rPr>
          <w:rStyle w:val="StyleUnderline"/>
          <w:sz w:val="20"/>
          <w:szCs w:val="20"/>
        </w:rPr>
        <w:t>and</w:t>
      </w:r>
      <w:r>
        <w:rPr>
          <w:rStyle w:val="StyleUnderline"/>
          <w:sz w:val="20"/>
          <w:szCs w:val="20"/>
        </w:rPr>
        <w:t xml:space="preserve"> </w:t>
      </w:r>
      <w:r w:rsidRPr="00B00BC4">
        <w:rPr>
          <w:rStyle w:val="StyleUnderline"/>
          <w:sz w:val="20"/>
          <w:szCs w:val="20"/>
        </w:rPr>
        <w:t>•</w:t>
      </w:r>
      <w:r>
        <w:rPr>
          <w:rStyle w:val="StyleUnderline"/>
          <w:sz w:val="20"/>
          <w:szCs w:val="20"/>
        </w:rPr>
        <w:t xml:space="preserve"> </w:t>
      </w:r>
      <w:r w:rsidRPr="00B00BC4">
        <w:rPr>
          <w:rStyle w:val="StyleUnderline"/>
          <w:sz w:val="20"/>
          <w:szCs w:val="20"/>
          <w:highlight w:val="yellow"/>
        </w:rPr>
        <w:t>availability of upgrades</w:t>
      </w:r>
      <w:r w:rsidRPr="00B00BC4">
        <w:rPr>
          <w:rStyle w:val="StyleUnderline"/>
          <w:sz w:val="20"/>
          <w:szCs w:val="20"/>
        </w:rPr>
        <w:t xml:space="preserve"> </w:t>
      </w:r>
      <w:r w:rsidRPr="005E3ED3">
        <w:rPr>
          <w:rStyle w:val="StyleUnderline"/>
          <w:sz w:val="12"/>
          <w:szCs w:val="12"/>
        </w:rPr>
        <w:t>that help</w:t>
      </w:r>
      <w:r w:rsidRPr="00B00BC4">
        <w:rPr>
          <w:rStyle w:val="StyleUnderline"/>
          <w:sz w:val="20"/>
          <w:szCs w:val="20"/>
        </w:rPr>
        <w:t xml:space="preserve"> </w:t>
      </w:r>
      <w:r w:rsidRPr="00B00BC4">
        <w:rPr>
          <w:rStyle w:val="StyleUnderline"/>
          <w:sz w:val="20"/>
          <w:szCs w:val="20"/>
          <w:highlight w:val="yellow"/>
        </w:rPr>
        <w:t>hospitals meet</w:t>
      </w:r>
      <w:r>
        <w:rPr>
          <w:rStyle w:val="StyleUnderline"/>
          <w:sz w:val="20"/>
          <w:szCs w:val="20"/>
          <w:highlight w:val="yellow"/>
        </w:rPr>
        <w:t xml:space="preserve"> </w:t>
      </w:r>
      <w:r w:rsidRPr="00B00BC4">
        <w:rPr>
          <w:rStyle w:val="StyleUnderline"/>
          <w:sz w:val="20"/>
          <w:szCs w:val="20"/>
          <w:highlight w:val="yellow"/>
        </w:rPr>
        <w:t>meaningful-use guidelines.</w:t>
      </w:r>
      <w:r w:rsidRPr="00B00BC4">
        <w:rPr>
          <w:rStyle w:val="StyleUnderline"/>
          <w:sz w:val="20"/>
          <w:szCs w:val="20"/>
        </w:rPr>
        <w:t xml:space="preserve"> </w:t>
      </w:r>
    </w:p>
    <w:p w:rsidR="00BD3D86" w:rsidRDefault="000E288B" w:rsidP="00BD3D86">
      <w:pPr>
        <w:pStyle w:val="Heading2"/>
        <w:rPr>
          <w:rFonts w:eastAsia="Times New Roman"/>
        </w:rPr>
      </w:pPr>
      <w:r>
        <w:rPr>
          <w:rFonts w:eastAsia="Times New Roman"/>
        </w:rPr>
        <w:t>*</w:t>
      </w:r>
      <w:r w:rsidR="00BD3D86">
        <w:rPr>
          <w:rFonts w:eastAsia="Times New Roman"/>
        </w:rPr>
        <w:t>AT: Trust Advantage</w:t>
      </w:r>
      <w:r>
        <w:rPr>
          <w:rFonts w:eastAsia="Times New Roman"/>
        </w:rPr>
        <w:t>*</w:t>
      </w:r>
    </w:p>
    <w:p w:rsidR="00C05165" w:rsidRPr="00B514EA" w:rsidRDefault="00BD3D86" w:rsidP="00C05165">
      <w:pPr>
        <w:pStyle w:val="Heading3"/>
        <w:rPr>
          <w:rFonts w:eastAsia="Times New Roman"/>
          <w:sz w:val="28"/>
        </w:rPr>
      </w:pPr>
      <w:r>
        <w:rPr>
          <w:rFonts w:eastAsia="Times New Roman"/>
          <w:sz w:val="28"/>
        </w:rPr>
        <w:t>1NC – UQ - Trust High</w:t>
      </w:r>
    </w:p>
    <w:p w:rsidR="00C05165" w:rsidRPr="00B514EA" w:rsidRDefault="00C05165" w:rsidP="00C05165">
      <w:pPr>
        <w:pStyle w:val="Heading4"/>
        <w:rPr>
          <w:sz w:val="24"/>
        </w:rPr>
      </w:pPr>
      <w:r w:rsidRPr="00B514EA">
        <w:rPr>
          <w:sz w:val="24"/>
          <w:u w:val="single"/>
        </w:rPr>
        <w:t>Steady support</w:t>
      </w:r>
      <w:r w:rsidRPr="00B514EA">
        <w:rPr>
          <w:sz w:val="24"/>
        </w:rPr>
        <w:t xml:space="preserve"> for doctor-patient trust – </w:t>
      </w:r>
      <w:r w:rsidRPr="00B514EA">
        <w:rPr>
          <w:sz w:val="24"/>
          <w:u w:val="single"/>
        </w:rPr>
        <w:t>broad trend</w:t>
      </w:r>
    </w:p>
    <w:p w:rsidR="00C05165" w:rsidRPr="00B514EA" w:rsidRDefault="00C05165" w:rsidP="00C05165">
      <w:pPr>
        <w:rPr>
          <w:sz w:val="20"/>
        </w:rPr>
      </w:pPr>
      <w:r w:rsidRPr="00B514EA">
        <w:rPr>
          <w:rStyle w:val="Style13ptBold"/>
          <w:sz w:val="24"/>
        </w:rPr>
        <w:t>McCanne 10-24</w:t>
      </w:r>
      <w:r w:rsidRPr="00B514EA">
        <w:rPr>
          <w:sz w:val="20"/>
        </w:rPr>
        <w:t xml:space="preserve">-14 (Don, MD, “Public Trust in Physicians — U.S. Medicine in International Perspective,” </w:t>
      </w:r>
      <w:hyperlink r:id="rId94" w:history="1">
        <w:r w:rsidRPr="00B514EA">
          <w:rPr>
            <w:rStyle w:val="Hyperlink"/>
            <w:sz w:val="20"/>
          </w:rPr>
          <w:t>http://pnhp.org/blog/2014/10/24/improving-trust-in-the-profession/</w:t>
        </w:r>
      </w:hyperlink>
      <w:r w:rsidRPr="00B514EA">
        <w:rPr>
          <w:sz w:val="20"/>
        </w:rPr>
        <w:t xml:space="preserve">) </w:t>
      </w:r>
    </w:p>
    <w:p w:rsidR="00C05165" w:rsidRPr="00B514EA" w:rsidRDefault="00C05165" w:rsidP="00C05165">
      <w:pPr>
        <w:rPr>
          <w:sz w:val="20"/>
        </w:rPr>
      </w:pPr>
    </w:p>
    <w:p w:rsidR="00C05165" w:rsidRPr="00B514EA" w:rsidRDefault="00C05165" w:rsidP="00C05165">
      <w:pPr>
        <w:rPr>
          <w:sz w:val="10"/>
        </w:rPr>
      </w:pPr>
      <w:r w:rsidRPr="00B514EA">
        <w:rPr>
          <w:sz w:val="10"/>
        </w:rPr>
        <w:t xml:space="preserve">One emerging question is what role the medical profession and its leaders will play in shaping future national health care policies that affect decision making about patient care. Research suggests that for physicians to play a substantial role in such decision making, there has to be a relatively high level of public trust in the profession’s views and leadership. But </w:t>
      </w:r>
      <w:r w:rsidRPr="00B514EA">
        <w:rPr>
          <w:b/>
          <w:sz w:val="18"/>
          <w:szCs w:val="20"/>
          <w:u w:val="single"/>
        </w:rPr>
        <w:t>an examination of U.S. public-opinion data over time</w:t>
      </w:r>
      <w:r w:rsidRPr="00B514EA">
        <w:rPr>
          <w:sz w:val="10"/>
        </w:rPr>
        <w:t xml:space="preserve"> and of recent comparative data on public trust in physicians as a group in 29 industrialized countries </w:t>
      </w:r>
      <w:r w:rsidRPr="00B514EA">
        <w:rPr>
          <w:b/>
          <w:sz w:val="18"/>
          <w:szCs w:val="20"/>
          <w:u w:val="single"/>
        </w:rPr>
        <w:t xml:space="preserve">raises a note of </w:t>
      </w:r>
      <w:r w:rsidRPr="00B514EA">
        <w:rPr>
          <w:rStyle w:val="Emphasis"/>
          <w:sz w:val="20"/>
        </w:rPr>
        <w:t>caution</w:t>
      </w:r>
      <w:r w:rsidRPr="00B514EA">
        <w:rPr>
          <w:b/>
          <w:sz w:val="18"/>
          <w:szCs w:val="20"/>
          <w:u w:val="single"/>
        </w:rPr>
        <w:t xml:space="preserve"> about physicians’ potential role and influence with the U.S. public</w:t>
      </w:r>
      <w:r w:rsidRPr="00B514EA">
        <w:rPr>
          <w:sz w:val="10"/>
        </w:rPr>
        <w:t xml:space="preserve">. In a project supported by the Robert Wood Johnson Foundation and the National Institute of Mental Health, </w:t>
      </w:r>
      <w:r w:rsidRPr="00B514EA">
        <w:rPr>
          <w:b/>
          <w:sz w:val="18"/>
          <w:szCs w:val="20"/>
          <w:u w:val="single"/>
        </w:rPr>
        <w:t>we reviewed historical polling data on public trust in U.S. physicians and medical leaders from 1966 through 2014</w:t>
      </w:r>
      <w:r w:rsidRPr="00B514EA">
        <w:rPr>
          <w:sz w:val="10"/>
        </w:rPr>
        <w:t xml:space="preserve">, as well as a 29-country survey conducted from March 2011 through April 2013 as part of the International Social Survey Programme (ISSP), a cross-national collaboration among universities and independent research institutions. In 1966, nearly three fourths (73%) of Americans said they had great confidence in the leaders of the medical profession. In 2012, only 34% expressed this view. But simultaneously, </w:t>
      </w:r>
      <w:r w:rsidRPr="00B514EA">
        <w:rPr>
          <w:b/>
          <w:sz w:val="18"/>
          <w:szCs w:val="20"/>
          <w:highlight w:val="yellow"/>
          <w:u w:val="single"/>
        </w:rPr>
        <w:t xml:space="preserve">trust in physicians’ integrity has </w:t>
      </w:r>
      <w:r w:rsidRPr="00B514EA">
        <w:rPr>
          <w:rStyle w:val="Emphasis"/>
          <w:sz w:val="20"/>
          <w:highlight w:val="yellow"/>
        </w:rPr>
        <w:t>remained high</w:t>
      </w:r>
      <w:r w:rsidRPr="00B514EA">
        <w:rPr>
          <w:sz w:val="10"/>
        </w:rPr>
        <w:t xml:space="preserve">. More than </w:t>
      </w:r>
      <w:r w:rsidRPr="00B514EA">
        <w:rPr>
          <w:rStyle w:val="StyleUnderline"/>
          <w:sz w:val="20"/>
          <w:highlight w:val="yellow"/>
        </w:rPr>
        <w:t xml:space="preserve">two thirds of the public </w:t>
      </w:r>
      <w:r w:rsidRPr="00B514EA">
        <w:rPr>
          <w:rStyle w:val="Emphasis"/>
          <w:sz w:val="20"/>
          <w:highlight w:val="yellow"/>
        </w:rPr>
        <w:t>(69%)</w:t>
      </w:r>
      <w:r w:rsidRPr="00B514EA">
        <w:rPr>
          <w:sz w:val="10"/>
          <w:highlight w:val="yellow"/>
        </w:rPr>
        <w:t xml:space="preserve"> </w:t>
      </w:r>
      <w:r w:rsidRPr="00B514EA">
        <w:rPr>
          <w:rStyle w:val="StyleUnderline"/>
          <w:sz w:val="20"/>
          <w:highlight w:val="yellow"/>
        </w:rPr>
        <w:t>rate the honesty and ethical standards of physicians as a group as “very high</w:t>
      </w:r>
      <w:r w:rsidRPr="00B514EA">
        <w:rPr>
          <w:rStyle w:val="StyleUnderline"/>
          <w:sz w:val="20"/>
        </w:rPr>
        <w:t>” or “high”</w:t>
      </w:r>
      <w:r w:rsidRPr="00B514EA">
        <w:rPr>
          <w:sz w:val="10"/>
        </w:rPr>
        <w:t xml:space="preserve"> (Gallup 2013).</w:t>
      </w:r>
    </w:p>
    <w:p w:rsidR="00C05165" w:rsidRPr="00B514EA" w:rsidRDefault="00BD3D86" w:rsidP="00BD3D86">
      <w:pPr>
        <w:pStyle w:val="Heading3"/>
      </w:pPr>
      <w:r>
        <w:t xml:space="preserve">2NC – UQ – Trust High </w:t>
      </w:r>
    </w:p>
    <w:p w:rsidR="00C05165" w:rsidRPr="00B514EA" w:rsidRDefault="00C05165" w:rsidP="00C05165">
      <w:pPr>
        <w:pStyle w:val="Heading4"/>
        <w:rPr>
          <w:sz w:val="24"/>
        </w:rPr>
      </w:pPr>
      <w:r w:rsidRPr="00B514EA">
        <w:rPr>
          <w:sz w:val="24"/>
        </w:rPr>
        <w:t xml:space="preserve">Trust high – numerous indicators – no perception of profit drive </w:t>
      </w:r>
    </w:p>
    <w:p w:rsidR="00C05165" w:rsidRPr="00B514EA" w:rsidRDefault="00C05165" w:rsidP="00C05165">
      <w:pPr>
        <w:rPr>
          <w:sz w:val="20"/>
        </w:rPr>
      </w:pPr>
      <w:r w:rsidRPr="00B514EA">
        <w:rPr>
          <w:rStyle w:val="Style13ptBold"/>
          <w:sz w:val="24"/>
        </w:rPr>
        <w:t>Laudicina 10-9</w:t>
      </w:r>
      <w:r w:rsidRPr="00B514EA">
        <w:rPr>
          <w:sz w:val="20"/>
        </w:rPr>
        <w:t xml:space="preserve">-14 (Paul, former chairman emeritus of A.T. Kearney and chairman of its Global Business Policy Council, “Ebola: Global Leadership Lessons,” </w:t>
      </w:r>
      <w:hyperlink r:id="rId95" w:history="1">
        <w:r w:rsidRPr="00B514EA">
          <w:rPr>
            <w:rStyle w:val="Hyperlink"/>
            <w:sz w:val="20"/>
          </w:rPr>
          <w:t>http://www.forbes.com/sites/paullaudicina/2014/10/09/ebola-global-leadership-lessons/</w:t>
        </w:r>
      </w:hyperlink>
      <w:r w:rsidRPr="00B514EA">
        <w:rPr>
          <w:sz w:val="20"/>
        </w:rPr>
        <w:t xml:space="preserve">) </w:t>
      </w:r>
    </w:p>
    <w:p w:rsidR="00C05165" w:rsidRPr="00B514EA" w:rsidRDefault="00C05165" w:rsidP="00C05165">
      <w:pPr>
        <w:rPr>
          <w:rStyle w:val="Style13ptBold"/>
          <w:sz w:val="24"/>
        </w:rPr>
      </w:pPr>
      <w:r w:rsidRPr="00B514EA">
        <w:rPr>
          <w:rStyle w:val="Style13ptBold"/>
          <w:sz w:val="24"/>
        </w:rPr>
        <w:t xml:space="preserve">*italics original </w:t>
      </w:r>
    </w:p>
    <w:p w:rsidR="00C05165" w:rsidRPr="00B514EA" w:rsidRDefault="00C05165" w:rsidP="00C05165">
      <w:pPr>
        <w:rPr>
          <w:sz w:val="20"/>
        </w:rPr>
      </w:pPr>
      <w:r w:rsidRPr="00B514EA">
        <w:rPr>
          <w:b/>
          <w:sz w:val="18"/>
          <w:szCs w:val="20"/>
          <w:u w:val="single"/>
        </w:rPr>
        <w:t>According to</w:t>
      </w:r>
      <w:r w:rsidRPr="00B514EA">
        <w:rPr>
          <w:sz w:val="20"/>
        </w:rPr>
        <w:t xml:space="preserve"> a recent </w:t>
      </w:r>
      <w:r w:rsidRPr="00B514EA">
        <w:rPr>
          <w:b/>
          <w:sz w:val="18"/>
          <w:szCs w:val="20"/>
          <w:u w:val="single"/>
        </w:rPr>
        <w:t>Gallup</w:t>
      </w:r>
      <w:r w:rsidRPr="00B514EA">
        <w:rPr>
          <w:sz w:val="20"/>
        </w:rPr>
        <w:t xml:space="preserve"> poll, </w:t>
      </w:r>
      <w:r w:rsidRPr="00B514EA">
        <w:rPr>
          <w:b/>
          <w:sz w:val="18"/>
          <w:szCs w:val="20"/>
          <w:u w:val="single"/>
        </w:rPr>
        <w:t>Americans trust</w:t>
      </w:r>
      <w:r w:rsidRPr="00B514EA">
        <w:rPr>
          <w:sz w:val="20"/>
        </w:rPr>
        <w:t xml:space="preserve"> nurses, pharmacists, and </w:t>
      </w:r>
      <w:r w:rsidRPr="00B514EA">
        <w:rPr>
          <w:b/>
          <w:sz w:val="18"/>
          <w:szCs w:val="20"/>
          <w:u w:val="single"/>
        </w:rPr>
        <w:t>doctors more highly than reporters, business executives, or certainly politicians</w:t>
      </w:r>
      <w:r w:rsidRPr="00B514EA">
        <w:rPr>
          <w:sz w:val="20"/>
        </w:rPr>
        <w:t xml:space="preserve">. </w:t>
      </w:r>
      <w:r w:rsidRPr="00B514EA">
        <w:rPr>
          <w:b/>
          <w:sz w:val="18"/>
          <w:szCs w:val="20"/>
          <w:u w:val="single"/>
        </w:rPr>
        <w:t>People trust professionals in “white coats” because</w:t>
      </w:r>
      <w:r w:rsidRPr="00B514EA">
        <w:rPr>
          <w:sz w:val="20"/>
        </w:rPr>
        <w:t xml:space="preserve"> – fairly or not – </w:t>
      </w:r>
      <w:r w:rsidRPr="00B514EA">
        <w:rPr>
          <w:b/>
          <w:sz w:val="18"/>
          <w:szCs w:val="20"/>
          <w:u w:val="single"/>
        </w:rPr>
        <w:t xml:space="preserve">they have established trust on </w:t>
      </w:r>
      <w:r w:rsidRPr="00B514EA">
        <w:rPr>
          <w:sz w:val="20"/>
        </w:rPr>
        <w:t xml:space="preserve">three different fronts: </w:t>
      </w:r>
      <w:r w:rsidRPr="00B514EA">
        <w:rPr>
          <w:i/>
          <w:iCs/>
          <w:sz w:val="20"/>
          <w:u w:val="single"/>
        </w:rPr>
        <w:t xml:space="preserve">capability, reliability, </w:t>
      </w:r>
      <w:r w:rsidRPr="00B514EA">
        <w:rPr>
          <w:b/>
          <w:sz w:val="18"/>
          <w:szCs w:val="20"/>
          <w:u w:val="single"/>
        </w:rPr>
        <w:t>and</w:t>
      </w:r>
      <w:r w:rsidRPr="00B514EA">
        <w:rPr>
          <w:i/>
          <w:iCs/>
          <w:sz w:val="20"/>
          <w:u w:val="single"/>
        </w:rPr>
        <w:t xml:space="preserve"> authenticity</w:t>
      </w:r>
      <w:r w:rsidRPr="00B514EA">
        <w:rPr>
          <w:sz w:val="20"/>
        </w:rPr>
        <w:t xml:space="preserve">. Medical professionals establish their </w:t>
      </w:r>
      <w:r w:rsidRPr="00B514EA">
        <w:rPr>
          <w:i/>
          <w:iCs/>
          <w:sz w:val="20"/>
        </w:rPr>
        <w:t>capability</w:t>
      </w:r>
      <w:r w:rsidRPr="00B514EA">
        <w:rPr>
          <w:sz w:val="20"/>
        </w:rPr>
        <w:t xml:space="preserve"> or competence by meeting objective academic and clinical standards to qualify in their fields. </w:t>
      </w:r>
      <w:r w:rsidRPr="00B514EA">
        <w:rPr>
          <w:b/>
          <w:sz w:val="18"/>
          <w:szCs w:val="20"/>
          <w:u w:val="single"/>
        </w:rPr>
        <w:t xml:space="preserve">A sense of medical professionals’ </w:t>
      </w:r>
      <w:r w:rsidRPr="00B514EA">
        <w:rPr>
          <w:i/>
          <w:iCs/>
          <w:sz w:val="20"/>
          <w:u w:val="single"/>
        </w:rPr>
        <w:t>reliability</w:t>
      </w:r>
      <w:r w:rsidRPr="00B514EA">
        <w:rPr>
          <w:b/>
          <w:sz w:val="18"/>
          <w:szCs w:val="20"/>
          <w:u w:val="single"/>
        </w:rPr>
        <w:t xml:space="preserve"> may be based on personal experience </w:t>
      </w:r>
      <w:r w:rsidRPr="00B514EA">
        <w:rPr>
          <w:sz w:val="20"/>
        </w:rPr>
        <w:t xml:space="preserve">– if </w:t>
      </w:r>
      <w:r w:rsidRPr="00B514EA">
        <w:rPr>
          <w:b/>
          <w:sz w:val="18"/>
          <w:szCs w:val="20"/>
          <w:u w:val="single"/>
        </w:rPr>
        <w:t>they have successfully protected us in the past</w:t>
      </w:r>
      <w:r w:rsidRPr="00B514EA">
        <w:rPr>
          <w:sz w:val="20"/>
        </w:rPr>
        <w:t xml:space="preserve">, we are more likely to trust them. </w:t>
      </w:r>
      <w:r w:rsidRPr="00B514EA">
        <w:rPr>
          <w:b/>
          <w:sz w:val="18"/>
          <w:szCs w:val="20"/>
          <w:u w:val="single"/>
        </w:rPr>
        <w:t xml:space="preserve">Our sense of their </w:t>
      </w:r>
      <w:r w:rsidRPr="00B514EA">
        <w:rPr>
          <w:i/>
          <w:iCs/>
          <w:sz w:val="20"/>
          <w:u w:val="single"/>
        </w:rPr>
        <w:t>authenticity</w:t>
      </w:r>
      <w:r w:rsidRPr="00B514EA">
        <w:rPr>
          <w:b/>
          <w:sz w:val="18"/>
          <w:szCs w:val="20"/>
          <w:u w:val="single"/>
        </w:rPr>
        <w:t xml:space="preserve"> goes directly to our perception of their motivation</w:t>
      </w:r>
      <w:r w:rsidRPr="00B514EA">
        <w:rPr>
          <w:sz w:val="20"/>
        </w:rPr>
        <w:t xml:space="preserve">: if </w:t>
      </w:r>
      <w:r w:rsidRPr="00B514EA">
        <w:rPr>
          <w:b/>
          <w:sz w:val="18"/>
          <w:szCs w:val="20"/>
          <w:u w:val="single"/>
        </w:rPr>
        <w:t>we believe</w:t>
      </w:r>
      <w:r w:rsidRPr="00B514EA">
        <w:rPr>
          <w:sz w:val="20"/>
        </w:rPr>
        <w:t xml:space="preserve"> that </w:t>
      </w:r>
      <w:r w:rsidRPr="00B514EA">
        <w:rPr>
          <w:b/>
          <w:sz w:val="18"/>
          <w:szCs w:val="20"/>
          <w:u w:val="single"/>
        </w:rPr>
        <w:t xml:space="preserve">they act for the good of their patients and the public </w:t>
      </w:r>
      <w:r w:rsidRPr="00B514EA">
        <w:rPr>
          <w:rStyle w:val="Emphasis"/>
          <w:sz w:val="20"/>
        </w:rPr>
        <w:t>rather than out of self-interest</w:t>
      </w:r>
      <w:r w:rsidRPr="00B514EA">
        <w:rPr>
          <w:sz w:val="20"/>
        </w:rPr>
        <w:t>, then we are likely to trust them – as long as we believe that they are also capable and reliable.</w:t>
      </w:r>
    </w:p>
    <w:p w:rsidR="00C05165" w:rsidRPr="00B514EA" w:rsidRDefault="00C05165" w:rsidP="00C05165">
      <w:pPr>
        <w:rPr>
          <w:sz w:val="20"/>
        </w:rPr>
      </w:pPr>
    </w:p>
    <w:p w:rsidR="00C05165" w:rsidRPr="00B514EA" w:rsidRDefault="00C05165" w:rsidP="00C05165">
      <w:pPr>
        <w:pStyle w:val="Heading4"/>
        <w:rPr>
          <w:sz w:val="24"/>
        </w:rPr>
      </w:pPr>
      <w:r w:rsidRPr="00B514EA">
        <w:rPr>
          <w:sz w:val="24"/>
          <w:u w:val="single"/>
        </w:rPr>
        <w:t>Recent polls</w:t>
      </w:r>
      <w:r w:rsidRPr="00B514EA">
        <w:rPr>
          <w:sz w:val="24"/>
        </w:rPr>
        <w:t xml:space="preserve"> confirm doctor-patient trust is high </w:t>
      </w:r>
    </w:p>
    <w:p w:rsidR="00C05165" w:rsidRPr="00B514EA" w:rsidRDefault="00C05165" w:rsidP="00C05165">
      <w:pPr>
        <w:rPr>
          <w:sz w:val="20"/>
        </w:rPr>
      </w:pPr>
      <w:r w:rsidRPr="00B514EA">
        <w:rPr>
          <w:rStyle w:val="Style13ptBold"/>
          <w:sz w:val="24"/>
        </w:rPr>
        <w:t>Xie 12-23</w:t>
      </w:r>
      <w:r w:rsidRPr="00B514EA">
        <w:rPr>
          <w:sz w:val="20"/>
        </w:rPr>
        <w:t xml:space="preserve">-14 (Julie, “Why Nurses Are the Most Trustworthy Profession in the US,” </w:t>
      </w:r>
      <w:hyperlink r:id="rId96" w:history="1">
        <w:r w:rsidRPr="00B514EA">
          <w:rPr>
            <w:rStyle w:val="Hyperlink"/>
            <w:sz w:val="20"/>
          </w:rPr>
          <w:t>http://www.boston.com/jobs/news/2014/12/23/why-nurses-are-the-most-trustworthy-profession-the/WyTs4WU2kQZ5RrQRROU3TP/story.html</w:t>
        </w:r>
      </w:hyperlink>
      <w:r w:rsidRPr="00B514EA">
        <w:rPr>
          <w:sz w:val="20"/>
        </w:rPr>
        <w:t xml:space="preserve">) </w:t>
      </w:r>
    </w:p>
    <w:p w:rsidR="00C05165" w:rsidRPr="00B514EA" w:rsidRDefault="00C05165" w:rsidP="00C05165">
      <w:pPr>
        <w:rPr>
          <w:sz w:val="20"/>
        </w:rPr>
      </w:pPr>
      <w:r w:rsidRPr="00B514EA">
        <w:rPr>
          <w:sz w:val="20"/>
        </w:rPr>
        <w:t xml:space="preserve">Every year </w:t>
      </w:r>
      <w:r w:rsidRPr="00B514EA">
        <w:rPr>
          <w:rStyle w:val="StyleUnderline"/>
          <w:sz w:val="20"/>
        </w:rPr>
        <w:t xml:space="preserve">Gallup asks Americans </w:t>
      </w:r>
      <w:r w:rsidRPr="00B514EA">
        <w:rPr>
          <w:sz w:val="20"/>
        </w:rPr>
        <w:t xml:space="preserve">to rate </w:t>
      </w:r>
      <w:r w:rsidRPr="00B514EA">
        <w:rPr>
          <w:rStyle w:val="StyleUnderline"/>
          <w:sz w:val="20"/>
        </w:rPr>
        <w:t>how honest and ethical they perceive common professions to be</w:t>
      </w:r>
      <w:r w:rsidRPr="00B514EA">
        <w:rPr>
          <w:sz w:val="20"/>
        </w:rPr>
        <w:t xml:space="preserve">. </w:t>
      </w:r>
      <w:r w:rsidRPr="00B514EA">
        <w:rPr>
          <w:rStyle w:val="StyleUnderline"/>
          <w:sz w:val="20"/>
        </w:rPr>
        <w:t xml:space="preserve">Nurses, doctors, and pharmacists rounded out </w:t>
      </w:r>
      <w:r w:rsidRPr="00B514EA">
        <w:rPr>
          <w:rStyle w:val="Emphasis"/>
          <w:sz w:val="20"/>
        </w:rPr>
        <w:t>the top three</w:t>
      </w:r>
      <w:r w:rsidRPr="00B514EA">
        <w:rPr>
          <w:rStyle w:val="StyleUnderline"/>
          <w:sz w:val="20"/>
        </w:rPr>
        <w:t xml:space="preserve"> in 2014</w:t>
      </w:r>
      <w:r w:rsidRPr="00B514EA">
        <w:rPr>
          <w:sz w:val="20"/>
        </w:rPr>
        <w:t xml:space="preserve"> — a year when the Ebola outbreak affected many in the medical profession. Eighty percent of respondents chose “high” when asked to rate the honesty and ethical standards of nurses, over “average” or “low.” </w:t>
      </w:r>
      <w:r w:rsidRPr="00B514EA">
        <w:rPr>
          <w:rStyle w:val="Emphasis"/>
          <w:sz w:val="20"/>
        </w:rPr>
        <w:t>Sixty five percent</w:t>
      </w:r>
      <w:r w:rsidRPr="00B514EA">
        <w:rPr>
          <w:sz w:val="20"/>
        </w:rPr>
        <w:t xml:space="preserve"> </w:t>
      </w:r>
      <w:r w:rsidRPr="00B514EA">
        <w:rPr>
          <w:rStyle w:val="StyleUnderline"/>
          <w:sz w:val="20"/>
        </w:rPr>
        <w:t>said “high” when rating medical doctors and pharmacists</w:t>
      </w:r>
      <w:r w:rsidRPr="00B514EA">
        <w:rPr>
          <w:sz w:val="20"/>
        </w:rPr>
        <w:t>. On the other end of the scale, only 8 percent of Americans say car salespeople have high standards, and 7 percent think members of Congress do.</w:t>
      </w:r>
    </w:p>
    <w:p w:rsidR="00C05165" w:rsidRPr="00B514EA" w:rsidRDefault="00C05165" w:rsidP="00C05165">
      <w:pPr>
        <w:rPr>
          <w:sz w:val="20"/>
        </w:rPr>
      </w:pPr>
    </w:p>
    <w:p w:rsidR="00C05165" w:rsidRPr="00B514EA" w:rsidRDefault="00C05165" w:rsidP="00C05165">
      <w:pPr>
        <w:pStyle w:val="Heading4"/>
        <w:rPr>
          <w:sz w:val="24"/>
        </w:rPr>
      </w:pPr>
      <w:r w:rsidRPr="00B514EA">
        <w:rPr>
          <w:sz w:val="24"/>
        </w:rPr>
        <w:t>Trust in doctors is high but can’t be taken for granted</w:t>
      </w:r>
    </w:p>
    <w:p w:rsidR="00C05165" w:rsidRPr="00B514EA" w:rsidRDefault="00C05165" w:rsidP="00C05165">
      <w:pPr>
        <w:rPr>
          <w:sz w:val="20"/>
        </w:rPr>
      </w:pPr>
      <w:r w:rsidRPr="00B514EA">
        <w:rPr>
          <w:b/>
          <w:bCs/>
          <w:sz w:val="24"/>
        </w:rPr>
        <w:t>Riner, 14</w:t>
      </w:r>
      <w:r w:rsidRPr="00B514EA">
        <w:rPr>
          <w:sz w:val="20"/>
        </w:rPr>
        <w:t xml:space="preserve"> – MD, emergency physician </w:t>
      </w:r>
    </w:p>
    <w:p w:rsidR="00C05165" w:rsidRPr="00B514EA" w:rsidRDefault="00C05165" w:rsidP="00C05165">
      <w:pPr>
        <w:rPr>
          <w:sz w:val="20"/>
        </w:rPr>
      </w:pPr>
      <w:r w:rsidRPr="00B514EA">
        <w:rPr>
          <w:sz w:val="20"/>
        </w:rPr>
        <w:t>[Myles, MedPage, 2-15-14, www.kevinmd.com/blog/2014/02/patients-lost-trust-doctors.html, accessed 8-24-14]</w:t>
      </w:r>
    </w:p>
    <w:p w:rsidR="00C05165" w:rsidRPr="00B514EA" w:rsidRDefault="00C05165" w:rsidP="00C05165">
      <w:pPr>
        <w:rPr>
          <w:b/>
          <w:sz w:val="18"/>
          <w:szCs w:val="20"/>
          <w:u w:val="single"/>
        </w:rPr>
      </w:pPr>
      <w:r w:rsidRPr="00B514EA">
        <w:rPr>
          <w:sz w:val="14"/>
        </w:rPr>
        <w:t xml:space="preserve">But </w:t>
      </w:r>
      <w:r w:rsidRPr="00B514EA">
        <w:rPr>
          <w:b/>
          <w:sz w:val="18"/>
          <w:szCs w:val="20"/>
          <w:u w:val="single"/>
        </w:rPr>
        <w:t>didn’t a Gallup poll recently reveal</w:t>
      </w:r>
      <w:r w:rsidRPr="00B514EA">
        <w:rPr>
          <w:sz w:val="14"/>
        </w:rPr>
        <w:t xml:space="preserve"> that </w:t>
      </w:r>
      <w:r w:rsidRPr="00B514EA">
        <w:rPr>
          <w:b/>
          <w:sz w:val="18"/>
          <w:szCs w:val="20"/>
          <w:u w:val="single"/>
        </w:rPr>
        <w:t>trust in doctors moved to an all-time high of 70% over the last ten years?  That’s true.</w:t>
      </w:r>
      <w:r w:rsidRPr="00B514EA">
        <w:rPr>
          <w:sz w:val="14"/>
        </w:rPr>
        <w:t xml:space="preserve">  Perhaps all of this hand wringing I just went through is based on an incorrect assumption:  </w:t>
      </w:r>
      <w:r w:rsidRPr="00B514EA">
        <w:rPr>
          <w:b/>
          <w:sz w:val="18"/>
          <w:szCs w:val="20"/>
          <w:u w:val="single"/>
        </w:rPr>
        <w:t>we still have the trust of our patients</w:t>
      </w:r>
      <w:r w:rsidRPr="00B514EA">
        <w:rPr>
          <w:sz w:val="14"/>
        </w:rPr>
        <w:t xml:space="preserve"> (especially compared to the public’s trust in lawyers, stockbrokers, and members of Congress).  Great.  I hope this poll is accurate:  but members of Congress are at the bottom of the poll at 7%, and yet they all keep getting re-elected. Perhaps those polled were thinking “I love my doctor, but I’m not sure about those other guys.” Regardless, I think </w:t>
      </w:r>
      <w:r w:rsidRPr="00B514EA">
        <w:rPr>
          <w:b/>
          <w:sz w:val="18"/>
          <w:szCs w:val="20"/>
          <w:u w:val="single"/>
        </w:rPr>
        <w:t xml:space="preserve">it is incumbent on physicians to recognize they need to earn this trust, and not take it for granted; to watchdog their profession and those who practice it; to monitor themselves </w:t>
      </w:r>
      <w:r w:rsidRPr="00B514EA">
        <w:rPr>
          <w:sz w:val="14"/>
        </w:rPr>
        <w:t xml:space="preserve">and how incentives impact their behavior and their care; to promote respect from the public and the media; and </w:t>
      </w:r>
      <w:r w:rsidRPr="00B514EA">
        <w:rPr>
          <w:b/>
          <w:sz w:val="18"/>
          <w:szCs w:val="20"/>
          <w:u w:val="single"/>
        </w:rPr>
        <w:t>to guard against the insidious intrusion of the business of medicine on the practice of medicine.</w:t>
      </w:r>
      <w:r w:rsidRPr="00B514EA">
        <w:rPr>
          <w:sz w:val="14"/>
        </w:rPr>
        <w:t xml:space="preserve">  As someone who advocates actively for fair payment for physician services; I can assure you </w:t>
      </w:r>
      <w:r w:rsidRPr="00B514EA">
        <w:rPr>
          <w:b/>
          <w:sz w:val="18"/>
          <w:szCs w:val="20"/>
          <w:u w:val="single"/>
        </w:rPr>
        <w:t>this is no easy task.</w:t>
      </w:r>
    </w:p>
    <w:p w:rsidR="00C05165" w:rsidRDefault="00C05165" w:rsidP="00C05165">
      <w:pPr>
        <w:rPr>
          <w:rFonts w:asciiTheme="minorHAnsi" w:hAnsiTheme="minorHAnsi"/>
        </w:rPr>
      </w:pPr>
    </w:p>
    <w:p w:rsidR="00105F2F" w:rsidRDefault="00BD3D86" w:rsidP="00105F2F">
      <w:pPr>
        <w:pStyle w:val="Heading3"/>
      </w:pPr>
      <w:r>
        <w:t xml:space="preserve">1NC – </w:t>
      </w:r>
      <w:r w:rsidR="00105F2F">
        <w:t xml:space="preserve">No Impact </w:t>
      </w:r>
      <w:r w:rsidR="00A13D3A">
        <w:t xml:space="preserve">– </w:t>
      </w:r>
      <w:r w:rsidR="00105F2F">
        <w:t xml:space="preserve">Bioterror </w:t>
      </w:r>
    </w:p>
    <w:p w:rsidR="00105F2F" w:rsidRDefault="00105F2F" w:rsidP="00105F2F">
      <w:pPr>
        <w:pStyle w:val="Heading4"/>
      </w:pPr>
      <w:r>
        <w:t>No impact to bioterror- no means, no evidence</w:t>
      </w:r>
    </w:p>
    <w:p w:rsidR="00105F2F" w:rsidRPr="002B1B2D" w:rsidRDefault="00105F2F" w:rsidP="00105F2F">
      <w:pPr>
        <w:rPr>
          <w:rStyle w:val="Style13ptBold"/>
        </w:rPr>
      </w:pPr>
      <w:r w:rsidRPr="002B1B2D">
        <w:rPr>
          <w:rStyle w:val="Style13ptBold"/>
        </w:rPr>
        <w:t>Youde 15</w:t>
      </w:r>
    </w:p>
    <w:p w:rsidR="00105F2F" w:rsidRDefault="00105F2F" w:rsidP="00105F2F">
      <w:r>
        <w:t xml:space="preserve">(Jeremy R., associate professor of political science and department head at the University of Minnesota,edited by Sara E. Davies, </w:t>
      </w:r>
      <w:r w:rsidRPr="002B1B2D">
        <w:rPr>
          <w:u w:val="single"/>
        </w:rPr>
        <w:t>The Politics of Surveillance and Response to Disease Outbreaks: The New Frontier for States and Non-State Actors</w:t>
      </w:r>
      <w:r>
        <w:t>, Ch. 9: “Biosurveillance as Nationalk Policy: The United States’ National Strategy for Biosurveillance,” 2015, Pgs. 144-5) /jdi-mm</w:t>
      </w:r>
    </w:p>
    <w:p w:rsidR="00105F2F" w:rsidRDefault="00105F2F" w:rsidP="00105F2F">
      <w:pPr>
        <w:rPr>
          <w:sz w:val="14"/>
        </w:rPr>
      </w:pPr>
      <w:r w:rsidRPr="0051530E">
        <w:rPr>
          <w:rStyle w:val="StyleUnderline"/>
        </w:rPr>
        <w:t>Given the intensity of focus on bioterrorism within the NSB, one may naturally think that bioterrorist attacks are frequent and widespread</w:t>
      </w:r>
      <w:r w:rsidRPr="0051530E">
        <w:rPr>
          <w:sz w:val="14"/>
        </w:rPr>
        <w:t xml:space="preserve">. Much of the public discussion of bioterrorism emphasizes that the danger from such attacks from the relative low-cost and ease of manufacturing such weapons (Selgelid 2007). The </w:t>
      </w:r>
      <w:r w:rsidRPr="0051530E">
        <w:rPr>
          <w:rStyle w:val="StyleUnderline"/>
        </w:rPr>
        <w:t>evidence suggests otherwise. Carus</w:t>
      </w:r>
      <w:r w:rsidRPr="0051530E">
        <w:rPr>
          <w:sz w:val="14"/>
        </w:rPr>
        <w:t xml:space="preserve"> (2001) </w:t>
      </w:r>
      <w:r w:rsidRPr="0051530E">
        <w:rPr>
          <w:rStyle w:val="StyleUnderline"/>
        </w:rPr>
        <w:t>investigated 180 uses of biological agents for terroristic or criminal purposes from the 1970s to the 1990s. Of those 180, he found that 137 were either hoaxes or threats with no evidence</w:t>
      </w:r>
      <w:r w:rsidRPr="0051530E">
        <w:rPr>
          <w:sz w:val="14"/>
        </w:rPr>
        <w:t xml:space="preserve"> of any actual ability to carry out such an attack. </w:t>
      </w:r>
      <w:r w:rsidRPr="0051530E">
        <w:rPr>
          <w:rStyle w:val="StyleUnderline"/>
        </w:rPr>
        <w:t>In another 10 cases, the perpetrators expressed an interest in obtaining biological agents, but did not have any means to actually acquire them</w:t>
      </w:r>
      <w:r w:rsidRPr="0051530E">
        <w:rPr>
          <w:sz w:val="14"/>
        </w:rPr>
        <w:t xml:space="preserve"> (Carus 2001: 8). </w:t>
      </w:r>
      <w:r w:rsidRPr="0051530E">
        <w:rPr>
          <w:rStyle w:val="StyleUnderline"/>
        </w:rPr>
        <w:t>Kelle’s</w:t>
      </w:r>
      <w:r w:rsidRPr="0051530E">
        <w:rPr>
          <w:sz w:val="14"/>
        </w:rPr>
        <w:t xml:space="preserve"> (2007:224</w:t>
      </w:r>
      <w:r w:rsidRPr="0051530E">
        <w:rPr>
          <w:rStyle w:val="StyleUnderline"/>
        </w:rPr>
        <w:t>) study of the 12 most plausible cases involving the use of biological agents found that a full 25 percent were merely apocryphal. RAND’s Databse of Woldwide Terrorist Incidents includes more than 40,000 events between 1968 and 2010. Of these, a mere 13 involved biological agents. Of those 13, 9 came from the anthrax mailings in the United States in 2001. The remaining 4—from Brazil, Kashmir, Pakistan, and Venezuela—caused one death and no other illnesses</w:t>
      </w:r>
      <w:r w:rsidRPr="0051530E">
        <w:rPr>
          <w:sz w:val="14"/>
        </w:rPr>
        <w:t xml:space="preserve"> (RAND National Defense Research Institute 2013). Taken together, </w:t>
      </w:r>
      <w:r w:rsidRPr="0051530E">
        <w:rPr>
          <w:rStyle w:val="StyleUnderline"/>
        </w:rPr>
        <w:t>this suggests that bioterrorism is either far more costly or far more technically sophisticated than previously imagined</w:t>
      </w:r>
      <w:r w:rsidRPr="0051530E">
        <w:rPr>
          <w:sz w:val="14"/>
        </w:rPr>
        <w:t xml:space="preserve">. That is not to deny the importance of preparing for any type of terrorist activity, but it does suggest the value in putting those preparations in an appropriate context. </w:t>
      </w:r>
    </w:p>
    <w:p w:rsidR="00BD3D86" w:rsidRPr="0051530E" w:rsidRDefault="00BD3D86" w:rsidP="00BD3D86">
      <w:pPr>
        <w:pStyle w:val="Heading3"/>
      </w:pPr>
      <w:r>
        <w:t xml:space="preserve">2NC – No Impact </w:t>
      </w:r>
      <w:r w:rsidR="00A13D3A">
        <w:t xml:space="preserve">– </w:t>
      </w:r>
      <w:r>
        <w:t>Bioterror</w:t>
      </w:r>
    </w:p>
    <w:p w:rsidR="00A13D3A" w:rsidRPr="00A13D3A" w:rsidRDefault="00A13D3A" w:rsidP="00A13D3A"/>
    <w:p w:rsidR="00A13D3A" w:rsidRDefault="00A13D3A" w:rsidP="00A13D3A">
      <w:pPr>
        <w:pStyle w:val="Heading2"/>
      </w:pPr>
      <w:r>
        <w:t>*AT: Privacy Advantage*</w:t>
      </w:r>
    </w:p>
    <w:p w:rsidR="00A13D3A" w:rsidRDefault="00A13D3A" w:rsidP="00A13D3A">
      <w:pPr>
        <w:pStyle w:val="Heading3"/>
      </w:pPr>
      <w:r>
        <w:t xml:space="preserve">1NC – No Impact to Economy </w:t>
      </w:r>
    </w:p>
    <w:p w:rsidR="0020451C" w:rsidRPr="00A97CA6" w:rsidRDefault="0020451C" w:rsidP="0020451C">
      <w:pPr>
        <w:pStyle w:val="Heading4"/>
      </w:pPr>
      <w:r>
        <w:t>No econ decline war---best and most recent data</w:t>
      </w:r>
    </w:p>
    <w:p w:rsidR="0020451C" w:rsidRDefault="0020451C" w:rsidP="0020451C">
      <w:r>
        <w:t xml:space="preserve">Daniel W. </w:t>
      </w:r>
      <w:r w:rsidRPr="003231C3">
        <w:rPr>
          <w:rStyle w:val="Style13ptBold"/>
        </w:rPr>
        <w:t>Drezner 12</w:t>
      </w:r>
      <w:r>
        <w:t xml:space="preserve">, Professor, The Fletcher School of Law and Diplomacy, Tufts University, October 2012, “The Irony of Global Economic Governance: The System Worked,” </w:t>
      </w:r>
      <w:hyperlink r:id="rId97" w:history="1">
        <w:r w:rsidRPr="00E01901">
          <w:rPr>
            <w:rStyle w:val="Hyperlink"/>
          </w:rPr>
          <w:t>http://www.globaleconomicgovernance.org/wp-content/uploads/IR-Colloquium-MT12-Week-5_The-Irony-of-Global-Economic-Governance.pdf</w:t>
        </w:r>
      </w:hyperlink>
    </w:p>
    <w:p w:rsidR="0020451C" w:rsidRDefault="0020451C" w:rsidP="0020451C">
      <w:pPr>
        <w:rPr>
          <w:sz w:val="16"/>
        </w:rPr>
      </w:pPr>
      <w:r w:rsidRPr="00A97CA6">
        <w:rPr>
          <w:rStyle w:val="StyleUnderline"/>
        </w:rPr>
        <w:t>The final outcome addresses</w:t>
      </w:r>
      <w:r w:rsidRPr="00A97CA6">
        <w:rPr>
          <w:sz w:val="16"/>
        </w:rPr>
        <w:t xml:space="preserve"> a dog that hasn’t barked: </w:t>
      </w:r>
      <w:r w:rsidRPr="00A97CA6">
        <w:rPr>
          <w:rStyle w:val="StyleUnderline"/>
        </w:rPr>
        <w:t>the effect of the Great Recession on cross-border conflict</w:t>
      </w:r>
      <w:r w:rsidRPr="00A97CA6">
        <w:rPr>
          <w:sz w:val="16"/>
        </w:rPr>
        <w:t xml:space="preserve"> and violence. During the initial stages of the crisis, multiple </w:t>
      </w:r>
      <w:r w:rsidRPr="00A97CA6">
        <w:rPr>
          <w:rStyle w:val="StyleUnderline"/>
        </w:rPr>
        <w:t>analysts asserted</w:t>
      </w:r>
      <w:r w:rsidRPr="00A97CA6">
        <w:rPr>
          <w:sz w:val="16"/>
        </w:rPr>
        <w:t xml:space="preserve"> that </w:t>
      </w:r>
      <w:r w:rsidRPr="00A97CA6">
        <w:rPr>
          <w:rStyle w:val="StyleUnderline"/>
        </w:rPr>
        <w:t>the financial crisis would lead states to increase</w:t>
      </w:r>
      <w:r w:rsidRPr="00A97CA6">
        <w:rPr>
          <w:sz w:val="16"/>
        </w:rPr>
        <w:t xml:space="preserve"> their </w:t>
      </w:r>
      <w:r w:rsidRPr="00A97CA6">
        <w:rPr>
          <w:rStyle w:val="StyleUnderline"/>
        </w:rPr>
        <w:t>use of force</w:t>
      </w:r>
      <w:r w:rsidRPr="00A97CA6">
        <w:rPr>
          <w:sz w:val="16"/>
        </w:rPr>
        <w:t xml:space="preserve"> as a tool for staying in power.37 Whether through greater </w:t>
      </w:r>
      <w:r w:rsidRPr="00A97CA6">
        <w:rPr>
          <w:rStyle w:val="Emphasis"/>
        </w:rPr>
        <w:t>internal repression, diversionary wars, arms races</w:t>
      </w:r>
      <w:r w:rsidRPr="00A97CA6">
        <w:rPr>
          <w:rStyle w:val="StyleUnderline"/>
        </w:rPr>
        <w:t>, or</w:t>
      </w:r>
      <w:r w:rsidRPr="00A97CA6">
        <w:rPr>
          <w:sz w:val="16"/>
        </w:rPr>
        <w:t xml:space="preserve"> a ratcheting up of </w:t>
      </w:r>
      <w:r w:rsidRPr="00A97CA6">
        <w:rPr>
          <w:rStyle w:val="Emphasis"/>
        </w:rPr>
        <w:t>great power conflict</w:t>
      </w:r>
      <w:r w:rsidRPr="00A97CA6">
        <w:rPr>
          <w:sz w:val="16"/>
        </w:rPr>
        <w:t>, there were genuine concerns that the global economic downturn would lead to an increase in conflict. Violence in the Middle East, border disputes</w:t>
      </w:r>
      <w:r w:rsidRPr="000045CF">
        <w:rPr>
          <w:sz w:val="16"/>
        </w:rPr>
        <w:t xml:space="preserve"> in the South China Sea, and even the disruptions of the Occupy movement fuel impressions of surge in global public disorder. </w:t>
      </w:r>
      <w:r w:rsidRPr="00A97CA6">
        <w:rPr>
          <w:sz w:val="12"/>
        </w:rPr>
        <w:t xml:space="preserve">¶ </w:t>
      </w:r>
      <w:r w:rsidRPr="000045CF">
        <w:rPr>
          <w:sz w:val="16"/>
        </w:rPr>
        <w:t xml:space="preserve">The </w:t>
      </w:r>
      <w:r w:rsidRPr="00A97CA6">
        <w:rPr>
          <w:rStyle w:val="Emphasis"/>
        </w:rPr>
        <w:t>aggregate data suggests otherwise</w:t>
      </w:r>
      <w:r w:rsidRPr="00A97CA6">
        <w:rPr>
          <w:sz w:val="16"/>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Underline"/>
        </w:rPr>
        <w:t xml:space="preserve">The </w:t>
      </w:r>
      <w:r w:rsidRPr="00A97CA6">
        <w:rPr>
          <w:rStyle w:val="StyleUnderline"/>
        </w:rPr>
        <w:t>average l</w:t>
      </w:r>
      <w:r w:rsidRPr="000045CF">
        <w:rPr>
          <w:rStyle w:val="StyleUnderline"/>
        </w:rPr>
        <w:t xml:space="preserve">evel of </w:t>
      </w:r>
      <w:r w:rsidRPr="00A517B6">
        <w:rPr>
          <w:rStyle w:val="StyleUnderline"/>
          <w:highlight w:val="yellow"/>
        </w:rPr>
        <w:t>peacefulness in 2012 is</w:t>
      </w:r>
      <w:r w:rsidRPr="000045CF">
        <w:rPr>
          <w:sz w:val="16"/>
        </w:rPr>
        <w:t xml:space="preserve"> approximately </w:t>
      </w:r>
      <w:r w:rsidRPr="00A517B6">
        <w:rPr>
          <w:rStyle w:val="StyleUnderline"/>
          <w:highlight w:val="yellow"/>
        </w:rPr>
        <w:t>the same as</w:t>
      </w:r>
      <w:r w:rsidRPr="000045CF">
        <w:rPr>
          <w:sz w:val="16"/>
        </w:rPr>
        <w:t xml:space="preserve"> it was in </w:t>
      </w:r>
      <w:r w:rsidRPr="000045CF">
        <w:rPr>
          <w:rStyle w:val="StyleUnderline"/>
        </w:rPr>
        <w:t>20</w:t>
      </w:r>
      <w:r w:rsidRPr="00A517B6">
        <w:rPr>
          <w:rStyle w:val="Emphasis"/>
          <w:highlight w:val="yellow"/>
        </w:rPr>
        <w:t>07</w:t>
      </w:r>
      <w:r w:rsidRPr="000045CF">
        <w:rPr>
          <w:sz w:val="16"/>
        </w:rPr>
        <w:t xml:space="preserve">.”38 </w:t>
      </w:r>
      <w:r w:rsidRPr="00A97CA6">
        <w:rPr>
          <w:rStyle w:val="StyleUnderline"/>
        </w:rPr>
        <w:t xml:space="preserve">Interstate </w:t>
      </w:r>
      <w:r w:rsidRPr="00A517B6">
        <w:rPr>
          <w:rStyle w:val="StyleUnderline"/>
          <w:highlight w:val="yellow"/>
        </w:rPr>
        <w:t>violence</w:t>
      </w:r>
      <w:r w:rsidRPr="000045CF">
        <w:rPr>
          <w:sz w:val="16"/>
        </w:rPr>
        <w:t xml:space="preserve"> in particular </w:t>
      </w:r>
      <w:r w:rsidRPr="00A517B6">
        <w:rPr>
          <w:rStyle w:val="StyleUnderline"/>
          <w:highlight w:val="yellow"/>
        </w:rPr>
        <w:t>has</w:t>
      </w:r>
      <w:r w:rsidRPr="00A517B6">
        <w:rPr>
          <w:sz w:val="16"/>
          <w:highlight w:val="yellow"/>
        </w:rPr>
        <w:t xml:space="preserve"> </w:t>
      </w:r>
      <w:r w:rsidRPr="00A517B6">
        <w:rPr>
          <w:rStyle w:val="Emphasis"/>
          <w:highlight w:val="yellow"/>
        </w:rPr>
        <w:t>declined</w:t>
      </w:r>
      <w:r w:rsidRPr="00A517B6">
        <w:rPr>
          <w:sz w:val="16"/>
          <w:highlight w:val="yellow"/>
        </w:rPr>
        <w:t xml:space="preserve"> </w:t>
      </w:r>
      <w:r w:rsidRPr="00A517B6">
        <w:rPr>
          <w:rStyle w:val="StyleUnderline"/>
          <w:highlight w:val="yellow"/>
        </w:rPr>
        <w:t>since the</w:t>
      </w:r>
      <w:r w:rsidRPr="000045CF">
        <w:rPr>
          <w:rStyle w:val="StyleUnderline"/>
        </w:rPr>
        <w:t xml:space="preserve"> start of the </w:t>
      </w:r>
      <w:r w:rsidRPr="00A517B6">
        <w:rPr>
          <w:rStyle w:val="StyleUnderline"/>
          <w:highlight w:val="yellow"/>
        </w:rPr>
        <w:t>financial crisis</w:t>
      </w:r>
      <w:r w:rsidRPr="000045CF">
        <w:rPr>
          <w:sz w:val="16"/>
        </w:rPr>
        <w:t xml:space="preserve"> – </w:t>
      </w:r>
      <w:r w:rsidRPr="000045CF">
        <w:rPr>
          <w:rStyle w:val="StyleUnderline"/>
        </w:rPr>
        <w:t>as have military expenditures</w:t>
      </w:r>
      <w:r w:rsidRPr="000045CF">
        <w:rPr>
          <w:sz w:val="16"/>
        </w:rPr>
        <w:t xml:space="preserve"> in most sampled countries. Other </w:t>
      </w:r>
      <w:r w:rsidRPr="00A517B6">
        <w:rPr>
          <w:rStyle w:val="Emphasis"/>
          <w:highlight w:val="yellow"/>
        </w:rPr>
        <w:t>studies confirm</w:t>
      </w:r>
      <w:r w:rsidRPr="000045CF">
        <w:rPr>
          <w:sz w:val="16"/>
        </w:rPr>
        <w:t xml:space="preserve"> that </w:t>
      </w:r>
      <w:r w:rsidRPr="00A517B6">
        <w:rPr>
          <w:rStyle w:val="StyleUnderline"/>
          <w:highlight w:val="yellow"/>
        </w:rPr>
        <w:t>the</w:t>
      </w:r>
      <w:r w:rsidRPr="000045CF">
        <w:rPr>
          <w:rStyle w:val="StyleUnderline"/>
        </w:rPr>
        <w:t xml:space="preserve"> Great </w:t>
      </w:r>
      <w:r w:rsidRPr="00A517B6">
        <w:rPr>
          <w:rStyle w:val="StyleUnderline"/>
          <w:highlight w:val="yellow"/>
        </w:rPr>
        <w:t>Recession has</w:t>
      </w:r>
      <w:r w:rsidRPr="00A517B6">
        <w:rPr>
          <w:sz w:val="16"/>
          <w:highlight w:val="yellow"/>
        </w:rPr>
        <w:t xml:space="preserve"> </w:t>
      </w:r>
      <w:r w:rsidRPr="00A517B6">
        <w:rPr>
          <w:rStyle w:val="Emphasis"/>
          <w:highlight w:val="yellow"/>
        </w:rPr>
        <w:t>not triggered any increase in</w:t>
      </w:r>
      <w:r w:rsidRPr="00A97CA6">
        <w:rPr>
          <w:rStyle w:val="Emphasis"/>
        </w:rPr>
        <w:t xml:space="preserve"> violent </w:t>
      </w:r>
      <w:r w:rsidRPr="00A517B6">
        <w:rPr>
          <w:rStyle w:val="Emphasis"/>
          <w:highlight w:val="yellow"/>
        </w:rPr>
        <w:t>conflict</w:t>
      </w:r>
      <w:r w:rsidRPr="000045CF">
        <w:rPr>
          <w:sz w:val="16"/>
        </w:rPr>
        <w:t>; the secular decline in violence that started with the end of the Cold War has not been reversed.39 Rogers Brubaker concludes, “</w:t>
      </w:r>
      <w:r w:rsidRPr="000045CF">
        <w:rPr>
          <w:rStyle w:val="StyleUnderline"/>
        </w:rPr>
        <w:t xml:space="preserve">the crisis has </w:t>
      </w:r>
      <w:r w:rsidRPr="00A97CA6">
        <w:rPr>
          <w:rStyle w:val="StyleUnderline"/>
        </w:rPr>
        <w:t>not</w:t>
      </w:r>
      <w:r w:rsidRPr="00A97CA6">
        <w:rPr>
          <w:sz w:val="16"/>
        </w:rPr>
        <w:t xml:space="preserve"> to date </w:t>
      </w:r>
      <w:r w:rsidRPr="00A97CA6">
        <w:rPr>
          <w:rStyle w:val="StyleUnderline"/>
        </w:rPr>
        <w:t>generated</w:t>
      </w:r>
      <w:r w:rsidRPr="00A97CA6">
        <w:rPr>
          <w:sz w:val="16"/>
        </w:rPr>
        <w:t xml:space="preserve"> the surge</w:t>
      </w:r>
      <w:r w:rsidRPr="000045CF">
        <w:rPr>
          <w:sz w:val="16"/>
        </w:rPr>
        <w:t xml:space="preserve"> in </w:t>
      </w:r>
      <w:r w:rsidRPr="00A517B6">
        <w:rPr>
          <w:rStyle w:val="StyleUnderline"/>
          <w:highlight w:val="yellow"/>
        </w:rPr>
        <w:t>protectionist nationalism or ethnic exclusion</w:t>
      </w:r>
      <w:r w:rsidRPr="000045CF">
        <w:rPr>
          <w:rStyle w:val="StyleUnderline"/>
        </w:rPr>
        <w:t xml:space="preserve"> that might have been expected</w:t>
      </w:r>
      <w:r w:rsidRPr="000045CF">
        <w:rPr>
          <w:sz w:val="16"/>
        </w:rPr>
        <w:t>.”40</w:t>
      </w:r>
      <w:r w:rsidRPr="00A97CA6">
        <w:rPr>
          <w:sz w:val="12"/>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A517B6">
        <w:rPr>
          <w:rStyle w:val="StyleUnderline"/>
          <w:highlight w:val="yellow"/>
        </w:rPr>
        <w:t>Given the severity, reach and depth of the</w:t>
      </w:r>
      <w:r w:rsidRPr="000045CF">
        <w:rPr>
          <w:rStyle w:val="StyleUnderline"/>
        </w:rPr>
        <w:t xml:space="preserve"> 20</w:t>
      </w:r>
      <w:r w:rsidRPr="00A97CA6">
        <w:rPr>
          <w:rStyle w:val="StyleUnderline"/>
        </w:rPr>
        <w:t>08</w:t>
      </w:r>
      <w:r w:rsidRPr="000045CF">
        <w:rPr>
          <w:rStyle w:val="StyleUnderline"/>
        </w:rPr>
        <w:t xml:space="preserve"> financial </w:t>
      </w:r>
      <w:r w:rsidRPr="00A517B6">
        <w:rPr>
          <w:rStyle w:val="StyleUnderline"/>
          <w:highlight w:val="yellow"/>
        </w:rPr>
        <w:t>crisis</w:t>
      </w:r>
      <w:r w:rsidRPr="00A517B6">
        <w:rPr>
          <w:sz w:val="16"/>
          <w:highlight w:val="yellow"/>
        </w:rPr>
        <w:t xml:space="preserve">, </w:t>
      </w:r>
      <w:r w:rsidRPr="00A517B6">
        <w:rPr>
          <w:rStyle w:val="StyleUnderline"/>
          <w:highlight w:val="yellow"/>
        </w:rPr>
        <w:t>the proper comparison is with</w:t>
      </w:r>
      <w:r w:rsidRPr="000045CF">
        <w:rPr>
          <w:rStyle w:val="StyleUnderline"/>
        </w:rPr>
        <w:t xml:space="preserve"> Great </w:t>
      </w:r>
      <w:r w:rsidRPr="00A517B6">
        <w:rPr>
          <w:rStyle w:val="StyleUnderline"/>
          <w:highlight w:val="yellow"/>
        </w:rPr>
        <w:t>Depression</w:t>
      </w:r>
      <w:r w:rsidRPr="000045CF">
        <w:rPr>
          <w:sz w:val="16"/>
        </w:rPr>
        <w:t xml:space="preserve">. And </w:t>
      </w:r>
      <w:r w:rsidRPr="00A97CA6">
        <w:rPr>
          <w:rStyle w:val="Emphasis"/>
        </w:rPr>
        <w:t>by that standard, the outcome variables 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20451C" w:rsidRPr="0020451C" w:rsidRDefault="0020451C" w:rsidP="0020451C"/>
    <w:p w:rsidR="00A13D3A" w:rsidRDefault="00A13D3A" w:rsidP="00A13D3A">
      <w:pPr>
        <w:pStyle w:val="Heading3"/>
      </w:pPr>
      <w:r>
        <w:t xml:space="preserve">2NC – No Impact – Economy </w:t>
      </w:r>
    </w:p>
    <w:p w:rsidR="0020451C" w:rsidRPr="00B26D11" w:rsidRDefault="0020451C" w:rsidP="0020451C">
      <w:pPr>
        <w:pStyle w:val="Heading4"/>
      </w:pPr>
      <w:r w:rsidRPr="00B26D11">
        <w:t>Econ resilient, US isn’t key, and impact empirically denied</w:t>
      </w:r>
    </w:p>
    <w:p w:rsidR="0020451C" w:rsidRDefault="0020451C" w:rsidP="0020451C">
      <w:r w:rsidRPr="00B26D11">
        <w:rPr>
          <w:rFonts w:eastAsia="Calibri"/>
          <w:b/>
          <w:iCs/>
        </w:rPr>
        <w:t>Lamy ’11</w:t>
      </w:r>
      <w:r w:rsidRPr="00937E60">
        <w:t>(Pascal Lamy  is the 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20451C" w:rsidRPr="00473FED" w:rsidRDefault="0020451C" w:rsidP="0020451C">
      <w:pPr>
        <w:rPr>
          <w:sz w:val="14"/>
        </w:rPr>
      </w:pPr>
      <w:r w:rsidRPr="006A65EC">
        <w:rPr>
          <w:rStyle w:val="StyleUnderline"/>
          <w:highlight w:val="green"/>
        </w:rPr>
        <w:t xml:space="preserve">The </w:t>
      </w:r>
      <w:r w:rsidRPr="00937E60">
        <w:rPr>
          <w:rStyle w:val="StyleUnderline"/>
        </w:rPr>
        <w:t xml:space="preserve">bigger </w:t>
      </w:r>
      <w:r w:rsidRPr="006A65EC">
        <w:rPr>
          <w:rStyle w:val="StyleUnderline"/>
          <w:highlight w:val="green"/>
          <w:bdr w:val="single" w:sz="4" w:space="0" w:color="auto"/>
        </w:rPr>
        <w:t>test</w:t>
      </w:r>
      <w:r w:rsidRPr="006A65EC">
        <w:rPr>
          <w:rStyle w:val="StyleUnderline"/>
          <w:highlight w:val="green"/>
        </w:rPr>
        <w:t xml:space="preserve"> came with</w:t>
      </w:r>
      <w:r w:rsidRPr="00937E60">
        <w:rPr>
          <w:rStyle w:val="StyleUnderline"/>
        </w:rPr>
        <w:t xml:space="preserve"> the 2008-2009 Great Recession, </w:t>
      </w:r>
      <w:r w:rsidRPr="006A65EC">
        <w:rPr>
          <w:rStyle w:val="StyleUnderline"/>
          <w:highlight w:val="green"/>
        </w:rPr>
        <w:t xml:space="preserve">the first </w:t>
      </w:r>
      <w:r w:rsidRPr="00937E60">
        <w:rPr>
          <w:rStyle w:val="StyleUnderline"/>
        </w:rPr>
        <w:t xml:space="preserve">truly </w:t>
      </w:r>
      <w:r w:rsidRPr="006A65EC">
        <w:rPr>
          <w:rStyle w:val="StyleUnderline"/>
          <w:highlight w:val="green"/>
        </w:rPr>
        <w:t xml:space="preserve">global recession </w:t>
      </w:r>
      <w:r w:rsidRPr="00937E60">
        <w:rPr>
          <w:rStyle w:val="StyleUnderline"/>
        </w:rPr>
        <w:t>since World War II.</w:t>
      </w:r>
      <w:r w:rsidRPr="00937E60">
        <w:rPr>
          <w:sz w:val="14"/>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6A65EC">
        <w:rPr>
          <w:rStyle w:val="StyleUnderline"/>
          <w:highlight w:val="green"/>
          <w:bdr w:val="single" w:sz="4" w:space="0" w:color="auto"/>
        </w:rPr>
        <w:t>Growth returned</w:t>
      </w:r>
      <w:r w:rsidRPr="00937E60">
        <w:rPr>
          <w:rStyle w:val="StyleUnderline"/>
        </w:rPr>
        <w:t xml:space="preserve"> to 4.6 percent</w:t>
      </w:r>
      <w:r w:rsidRPr="00937E60">
        <w:rPr>
          <w:sz w:val="14"/>
        </w:rPr>
        <w:t xml:space="preserve"> and trade volume grew by a record 14.5 percent over the course of 2010. </w:t>
      </w:r>
      <w:r w:rsidRPr="006A65EC">
        <w:rPr>
          <w:rStyle w:val="StyleUnderline"/>
          <w:highlight w:val="green"/>
        </w:rPr>
        <w:t>Projections for trade</w:t>
      </w:r>
      <w:r w:rsidRPr="00937E60">
        <w:rPr>
          <w:rStyle w:val="StyleUnderline"/>
        </w:rPr>
        <w:t xml:space="preserve"> in 2011 </w:t>
      </w:r>
      <w:r w:rsidRPr="006A65EC">
        <w:rPr>
          <w:rStyle w:val="StyleUnderline"/>
          <w:highlight w:val="green"/>
        </w:rPr>
        <w:t>are</w:t>
      </w:r>
      <w:r w:rsidRPr="00937E60">
        <w:rPr>
          <w:rStyle w:val="StyleUnderline"/>
        </w:rPr>
        <w:t xml:space="preserve"> also </w:t>
      </w:r>
      <w:r w:rsidRPr="006A65EC">
        <w:rPr>
          <w:rStyle w:val="StyleUnderline"/>
          <w:highlight w:val="green"/>
        </w:rPr>
        <w:t>strong</w:t>
      </w:r>
      <w:r w:rsidRPr="00937E60">
        <w:rPr>
          <w:rStyle w:val="StyleUnderline"/>
        </w:rPr>
        <w:t xml:space="preserve">, with WTO economists predicting that trade volume will rise 6.5 percent during the current year. This sharp rebound in trade has proved two essential things: </w:t>
      </w:r>
      <w:r w:rsidRPr="006A65EC">
        <w:rPr>
          <w:rStyle w:val="StyleUnderline"/>
          <w:highlight w:val="green"/>
          <w:bdr w:val="single" w:sz="4" w:space="0" w:color="auto"/>
        </w:rPr>
        <w:t>Markets stayed open despite</w:t>
      </w:r>
      <w:r w:rsidRPr="006A65EC">
        <w:rPr>
          <w:rStyle w:val="StyleUnderline"/>
          <w:highlight w:val="green"/>
        </w:rPr>
        <w:t xml:space="preserve"> </w:t>
      </w:r>
      <w:r w:rsidRPr="00DD044B">
        <w:rPr>
          <w:rStyle w:val="StyleUnderline"/>
        </w:rPr>
        <w:t xml:space="preserve">ever-stronger </w:t>
      </w:r>
      <w:r w:rsidRPr="006A65EC">
        <w:rPr>
          <w:rStyle w:val="StyleUnderline"/>
          <w:highlight w:val="green"/>
          <w:bdr w:val="single" w:sz="4" w:space="0" w:color="auto"/>
        </w:rPr>
        <w:t>pressures</w:t>
      </w:r>
      <w:r w:rsidRPr="006A65EC">
        <w:rPr>
          <w:rStyle w:val="StyleUnderline"/>
          <w:highlight w:val="green"/>
        </w:rPr>
        <w:t xml:space="preserve"> </w:t>
      </w:r>
      <w:r w:rsidRPr="00937E60">
        <w:rPr>
          <w:rStyle w:val="StyleUnderline"/>
        </w:rPr>
        <w:t>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937E60">
        <w:rPr>
          <w:sz w:val="14"/>
        </w:rPr>
        <w:t xml:space="preserve">. </w:t>
      </w:r>
      <w:r w:rsidRPr="00937E60">
        <w:rPr>
          <w:rStyle w:val="StyleUnderline"/>
        </w:rPr>
        <w:t xml:space="preserve">Instead, </w:t>
      </w:r>
      <w:r w:rsidRPr="006A65EC">
        <w:rPr>
          <w:rStyle w:val="StyleUnderline"/>
          <w:highlight w:val="green"/>
          <w:bdr w:val="single" w:sz="4" w:space="0" w:color="auto"/>
        </w:rPr>
        <w:t>the system of rules and disciplines</w:t>
      </w:r>
      <w:r w:rsidRPr="00937E60">
        <w:rPr>
          <w:rStyle w:val="StyleUnderline"/>
        </w:rPr>
        <w:t>, agreed to over 60 years of negotiations</w:t>
      </w:r>
      <w:r w:rsidRPr="006A65EC">
        <w:rPr>
          <w:rStyle w:val="StyleUnderline"/>
          <w:highlight w:val="green"/>
        </w:rPr>
        <w:t>, held firm</w:t>
      </w:r>
      <w:r w:rsidRPr="00937E60">
        <w:rPr>
          <w:rStyle w:val="StyleUnderline"/>
        </w:rPr>
        <w:t xml:space="preserve">. In </w:t>
      </w:r>
      <w:r w:rsidRPr="006A65EC">
        <w:rPr>
          <w:rStyle w:val="StyleUnderline"/>
          <w:highlight w:val="green"/>
        </w:rPr>
        <w:t xml:space="preserve">a series of reports </w:t>
      </w:r>
      <w:r w:rsidRPr="00937E60">
        <w:rPr>
          <w:rStyle w:val="StyleUnderline"/>
        </w:rPr>
        <w:t xml:space="preserve">prepared for WTO members and the G-20, </w:t>
      </w:r>
      <w:r w:rsidRPr="006A65EC">
        <w:rPr>
          <w:rStyle w:val="StyleUnderline"/>
          <w:highlight w:val="green"/>
        </w:rPr>
        <w:t>we</w:t>
      </w:r>
      <w:r w:rsidRPr="00937E60">
        <w:rPr>
          <w:rStyle w:val="StyleUnderline"/>
        </w:rPr>
        <w:t xml:space="preserve"> </w:t>
      </w:r>
      <w:r w:rsidRPr="006A65EC">
        <w:rPr>
          <w:rStyle w:val="StyleUnderline"/>
          <w:highlight w:val="green"/>
        </w:rPr>
        <w:t>found</w:t>
      </w:r>
      <w:r w:rsidRPr="00937E60">
        <w:rPr>
          <w:rStyle w:val="StyleUnderline"/>
        </w:rPr>
        <w:t xml:space="preserve"> that </w:t>
      </w:r>
      <w:r w:rsidRPr="006A65EC">
        <w:rPr>
          <w:rStyle w:val="StyleUnderline"/>
          <w:highlight w:val="green"/>
          <w:bdr w:val="single" w:sz="4" w:space="0" w:color="auto"/>
        </w:rPr>
        <w:t>governments acted with great restraint</w:t>
      </w:r>
      <w:r w:rsidRPr="006A65EC">
        <w:rPr>
          <w:rStyle w:val="StyleUnderline"/>
          <w:highlight w:val="green"/>
        </w:rPr>
        <w:t>.</w:t>
      </w:r>
      <w:r w:rsidRPr="006A65EC">
        <w:rPr>
          <w:sz w:val="14"/>
          <w:highlight w:val="green"/>
        </w:rPr>
        <w:t xml:space="preserve"> </w:t>
      </w:r>
      <w:r w:rsidRPr="00937E60">
        <w:rPr>
          <w:sz w:val="14"/>
        </w:rPr>
        <w:t>At no time did the trade-restrictive measures imposed cover more than 2 percent of world imports. Moreover</w:t>
      </w:r>
      <w:r w:rsidRPr="00937E60">
        <w:rPr>
          <w:rStyle w:val="StyleUnderline"/>
        </w:rPr>
        <w:t xml:space="preserve">, the measures used </w:t>
      </w:r>
      <w:r w:rsidRPr="00937E60">
        <w:rPr>
          <w:sz w:val="14"/>
        </w:rPr>
        <w:t>-- anti-dumping duties, safeguards, and countervailing duties to offset export or production subsidies</w:t>
      </w:r>
      <w:r w:rsidRPr="00937E60">
        <w:rPr>
          <w:rStyle w:val="StyleUnderline"/>
        </w:rPr>
        <w:t xml:space="preserve"> -- were those which, in the right circumstances, are permissible under WTO rules</w:t>
      </w:r>
      <w:r w:rsidRPr="00937E60">
        <w:rPr>
          <w:sz w:val="14"/>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937E60">
        <w:rPr>
          <w:rStyle w:val="StyleUnderline"/>
        </w:rPr>
        <w:t>Countries</w:t>
      </w:r>
      <w:r w:rsidRPr="00937E60">
        <w:rPr>
          <w:sz w:val="14"/>
        </w:rPr>
        <w:t xml:space="preserve"> by and large </w:t>
      </w:r>
      <w:r w:rsidRPr="00937E60">
        <w:rPr>
          <w:rStyle w:val="StyleUnderline"/>
        </w:rPr>
        <w:t>resisted</w:t>
      </w:r>
      <w:r w:rsidRPr="00937E60">
        <w:rPr>
          <w:sz w:val="14"/>
        </w:rPr>
        <w:t xml:space="preserve"> overtly </w:t>
      </w:r>
      <w:r w:rsidRPr="00937E60">
        <w:rPr>
          <w:rStyle w:val="StyleUnderline"/>
        </w:rPr>
        <w:t>noncompliant measures</w:t>
      </w:r>
      <w:r w:rsidRPr="00937E60">
        <w:rPr>
          <w:sz w:val="14"/>
        </w:rPr>
        <w:t>, such as breaking legally binding tariff ceilings or imposing import bans or quotas. As</w:t>
      </w:r>
      <w:r w:rsidRPr="00937E60">
        <w:rPr>
          <w:rStyle w:val="StyleUnderline"/>
        </w:rPr>
        <w:t xml:space="preserve"> </w:t>
      </w:r>
      <w:r w:rsidRPr="006A65EC">
        <w:rPr>
          <w:rStyle w:val="StyleUnderline"/>
          <w:highlight w:val="green"/>
          <w:bdr w:val="single" w:sz="4" w:space="0" w:color="auto"/>
        </w:rPr>
        <w:t>markets stayed open</w:t>
      </w:r>
      <w:r w:rsidRPr="006A65EC">
        <w:rPr>
          <w:rStyle w:val="StyleUnderline"/>
          <w:highlight w:val="green"/>
        </w:rPr>
        <w:t>, trade flows began to shift, and countries</w:t>
      </w:r>
      <w:r w:rsidRPr="00937E60">
        <w:rPr>
          <w:rStyle w:val="StyleUnderline"/>
        </w:rPr>
        <w:t xml:space="preserve"> </w:t>
      </w:r>
      <w:r w:rsidRPr="00937E60">
        <w:rPr>
          <w:sz w:val="14"/>
        </w:rPr>
        <w:t>that shrugged off the impact of the crisis and</w:t>
      </w:r>
      <w:r w:rsidRPr="00937E60">
        <w:rPr>
          <w:rStyle w:val="StyleUnderline"/>
        </w:rPr>
        <w:t xml:space="preserve"> </w:t>
      </w:r>
      <w:r w:rsidRPr="006A65EC">
        <w:rPr>
          <w:rStyle w:val="StyleUnderline"/>
          <w:highlight w:val="green"/>
          <w:bdr w:val="single" w:sz="4" w:space="0" w:color="auto"/>
        </w:rPr>
        <w:t>continued to grow</w:t>
      </w:r>
      <w:r w:rsidRPr="00937E60">
        <w:rPr>
          <w:rStyle w:val="StyleUnderline"/>
        </w:rPr>
        <w:t xml:space="preserve"> </w:t>
      </w:r>
      <w:r w:rsidRPr="00937E60">
        <w:rPr>
          <w:sz w:val="14"/>
        </w:rPr>
        <w:t xml:space="preserve">-- </w:t>
      </w:r>
      <w:r w:rsidRPr="006A65EC">
        <w:rPr>
          <w:rStyle w:val="StyleUnderline"/>
          <w:highlight w:val="green"/>
        </w:rPr>
        <w:t xml:space="preserve">notably </w:t>
      </w:r>
      <w:r w:rsidRPr="006A65EC">
        <w:rPr>
          <w:rStyle w:val="StyleUnderline"/>
          <w:highlight w:val="green"/>
          <w:bdr w:val="single" w:sz="4" w:space="0" w:color="auto"/>
        </w:rPr>
        <w:t>China, India, and Brazil</w:t>
      </w:r>
      <w:r w:rsidRPr="00937E60">
        <w:rPr>
          <w:sz w:val="14"/>
        </w:rPr>
        <w:t xml:space="preserve"> -- </w:t>
      </w:r>
      <w:r w:rsidRPr="006A65EC">
        <w:rPr>
          <w:rStyle w:val="StyleUnderline"/>
          <w:highlight w:val="green"/>
        </w:rPr>
        <w:t xml:space="preserve">became ever-more attractive </w:t>
      </w:r>
      <w:r w:rsidRPr="00DD044B">
        <w:rPr>
          <w:rStyle w:val="StyleUnderline"/>
        </w:rPr>
        <w:t xml:space="preserve">markets </w:t>
      </w:r>
      <w:r w:rsidRPr="006A65EC">
        <w:rPr>
          <w:rStyle w:val="StyleUnderline"/>
          <w:highlight w:val="green"/>
        </w:rPr>
        <w:t xml:space="preserve">for countries </w:t>
      </w:r>
      <w:r w:rsidRPr="00DD044B">
        <w:rPr>
          <w:rStyle w:val="StyleUnderline"/>
        </w:rPr>
        <w:t xml:space="preserve">that were </w:t>
      </w:r>
      <w:r w:rsidRPr="006A65EC">
        <w:rPr>
          <w:rStyle w:val="StyleUnderline"/>
          <w:highlight w:val="green"/>
        </w:rPr>
        <w:t>struggling, including</w:t>
      </w:r>
      <w:r w:rsidRPr="00937E60">
        <w:rPr>
          <w:sz w:val="14"/>
        </w:rPr>
        <w:t xml:space="preserve"> those in Europe and </w:t>
      </w:r>
      <w:r w:rsidRPr="006A65EC">
        <w:rPr>
          <w:rStyle w:val="StyleUnderline"/>
          <w:highlight w:val="green"/>
        </w:rPr>
        <w:t>North America</w:t>
      </w:r>
      <w:r w:rsidRPr="00937E60">
        <w:rPr>
          <w:sz w:val="14"/>
        </w:rPr>
        <w:t>.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20451C" w:rsidRPr="0020451C" w:rsidRDefault="0020451C" w:rsidP="0020451C"/>
    <w:p w:rsidR="00A13D3A" w:rsidRDefault="00A13D3A" w:rsidP="00A13D3A">
      <w:pPr>
        <w:pStyle w:val="Heading3"/>
      </w:pPr>
      <w:r>
        <w:t xml:space="preserve">1NC – No Impact – Democracy </w:t>
      </w:r>
    </w:p>
    <w:p w:rsidR="0020451C" w:rsidRPr="005A1557" w:rsidRDefault="0020451C" w:rsidP="0020451C">
      <w:pPr>
        <w:pStyle w:val="Heading4"/>
        <w:rPr>
          <w:rStyle w:val="Style13ptBold"/>
          <w:b/>
        </w:rPr>
      </w:pPr>
      <w:r w:rsidRPr="005A1557">
        <w:rPr>
          <w:rStyle w:val="Style13ptBold"/>
          <w:b/>
        </w:rPr>
        <w:t>DPT False—Security and Economic interests subvert democratic trust</w:t>
      </w:r>
      <w:r>
        <w:rPr>
          <w:rStyle w:val="Style13ptBold"/>
          <w:b/>
        </w:rPr>
        <w:t xml:space="preserve"> </w:t>
      </w:r>
    </w:p>
    <w:p w:rsidR="0020451C" w:rsidRPr="00A04843" w:rsidRDefault="0020451C" w:rsidP="0020451C">
      <w:pPr>
        <w:rPr>
          <w:rFonts w:ascii="Verdana" w:eastAsia="Times New Roman" w:hAnsi="Verdana" w:cs="Times New Roman"/>
          <w:sz w:val="14"/>
          <w:szCs w:val="15"/>
          <w:shd w:val="clear" w:color="auto" w:fill="FFFFFF"/>
        </w:rPr>
      </w:pPr>
    </w:p>
    <w:p w:rsidR="0020451C" w:rsidRPr="00A04843" w:rsidRDefault="0020451C" w:rsidP="0020451C">
      <w:pPr>
        <w:rPr>
          <w:rFonts w:eastAsia="Times New Roman" w:cs="Times New Roman"/>
          <w:sz w:val="20"/>
          <w:szCs w:val="20"/>
        </w:rPr>
      </w:pPr>
      <w:r w:rsidRPr="00A04843">
        <w:rPr>
          <w:rStyle w:val="Style13ptBold"/>
        </w:rPr>
        <w:t>Downes and Lilley 2010</w:t>
      </w:r>
      <w:r>
        <w:rPr>
          <w:rFonts w:eastAsia="Times New Roman" w:cs="Times New Roman"/>
          <w:sz w:val="20"/>
          <w:szCs w:val="20"/>
          <w:shd w:val="clear" w:color="auto" w:fill="FFFFFF"/>
        </w:rPr>
        <w:t xml:space="preserve"> </w:t>
      </w:r>
      <w:r w:rsidRPr="00A04843">
        <w:rPr>
          <w:rFonts w:eastAsia="Times New Roman" w:cs="Times New Roman"/>
          <w:sz w:val="20"/>
          <w:szCs w:val="20"/>
          <w:shd w:val="clear" w:color="auto" w:fill="FFFFFF"/>
        </w:rPr>
        <w:t>[</w:t>
      </w:r>
      <w:r>
        <w:rPr>
          <w:rFonts w:eastAsia="Times New Roman" w:cs="Times New Roman"/>
          <w:sz w:val="20"/>
          <w:szCs w:val="20"/>
          <w:shd w:val="clear" w:color="auto" w:fill="FFFFFF"/>
        </w:rPr>
        <w:t>Alexander B.</w:t>
      </w:r>
      <w:r w:rsidRPr="00A04843">
        <w:rPr>
          <w:rFonts w:eastAsia="Times New Roman" w:cs="Times New Roman"/>
          <w:sz w:val="20"/>
          <w:szCs w:val="20"/>
          <w:shd w:val="clear" w:color="auto" w:fill="FFFFFF"/>
        </w:rPr>
        <w:t xml:space="preserve">, </w:t>
      </w:r>
      <w:r w:rsidRPr="00A04843">
        <w:rPr>
          <w:rFonts w:eastAsia="Times New Roman" w:cs="Arial"/>
          <w:sz w:val="20"/>
          <w:szCs w:val="20"/>
          <w:shd w:val="clear" w:color="auto" w:fill="FFFFFF"/>
        </w:rPr>
        <w:t>Associate Professor of Political Science and International Affairs at George Washington University</w:t>
      </w:r>
      <w:r>
        <w:rPr>
          <w:rFonts w:eastAsia="Times New Roman" w:cs="Arial"/>
          <w:sz w:val="20"/>
          <w:szCs w:val="20"/>
          <w:shd w:val="clear" w:color="auto" w:fill="FFFFFF"/>
        </w:rPr>
        <w:t>;</w:t>
      </w:r>
      <w:r>
        <w:rPr>
          <w:rFonts w:eastAsia="Times New Roman" w:cs="Times New Roman"/>
          <w:sz w:val="20"/>
          <w:szCs w:val="20"/>
        </w:rPr>
        <w:t xml:space="preserve"> </w:t>
      </w:r>
      <w:r>
        <w:rPr>
          <w:rFonts w:eastAsia="Times New Roman" w:cs="Times New Roman"/>
          <w:sz w:val="20"/>
          <w:szCs w:val="20"/>
          <w:shd w:val="clear" w:color="auto" w:fill="FFFFFF"/>
        </w:rPr>
        <w:t>Mary Lauren Lilley</w:t>
      </w:r>
      <w:r w:rsidRPr="00A04843">
        <w:rPr>
          <w:rFonts w:eastAsia="Times New Roman" w:cs="Times New Roman"/>
          <w:sz w:val="20"/>
          <w:szCs w:val="20"/>
          <w:shd w:val="clear" w:color="auto" w:fill="FFFFFF"/>
        </w:rPr>
        <w:t>,</w:t>
      </w:r>
      <w:r>
        <w:rPr>
          <w:rFonts w:eastAsia="Times New Roman" w:cs="Times New Roman"/>
          <w:sz w:val="20"/>
          <w:szCs w:val="20"/>
          <w:shd w:val="clear" w:color="auto" w:fill="FFFFFF"/>
        </w:rPr>
        <w:t xml:space="preserve"> BA in political science from Duke,</w:t>
      </w:r>
      <w:r w:rsidRPr="00A04843">
        <w:rPr>
          <w:rFonts w:eastAsia="Times New Roman" w:cs="Times New Roman"/>
          <w:sz w:val="20"/>
          <w:szCs w:val="20"/>
          <w:shd w:val="clear" w:color="auto" w:fill="FFFFFF"/>
        </w:rPr>
        <w:t xml:space="preserve"> “Overt Peace, Covert</w:t>
      </w:r>
      <w:r w:rsidRPr="00A04843">
        <w:rPr>
          <w:rFonts w:eastAsia="Times New Roman" w:cs="Times New Roman"/>
          <w:color w:val="000000"/>
          <w:sz w:val="20"/>
          <w:szCs w:val="20"/>
          <w:shd w:val="clear" w:color="auto" w:fill="FFFFFF"/>
        </w:rPr>
        <w:t xml:space="preserve"> War?: Covert Intervention and the Democratic Peace,”</w:t>
      </w:r>
      <w:r>
        <w:rPr>
          <w:rFonts w:eastAsia="Times New Roman" w:cs="Times New Roman"/>
          <w:sz w:val="20"/>
          <w:szCs w:val="20"/>
        </w:rPr>
        <w:t xml:space="preserve"> </w:t>
      </w:r>
      <w:r w:rsidRPr="00A04843">
        <w:rPr>
          <w:rFonts w:eastAsia="Times New Roman" w:cs="Times New Roman"/>
          <w:color w:val="000000"/>
          <w:sz w:val="20"/>
          <w:szCs w:val="20"/>
          <w:u w:val="single"/>
          <w:shd w:val="clear" w:color="auto" w:fill="FFFFFF"/>
        </w:rPr>
        <w:t>Security Studies</w:t>
      </w:r>
      <w:r w:rsidRPr="00A04843">
        <w:rPr>
          <w:rFonts w:eastAsia="Times New Roman" w:cs="Times New Roman"/>
          <w:color w:val="000000"/>
          <w:sz w:val="20"/>
          <w:szCs w:val="20"/>
          <w:shd w:val="clear" w:color="auto" w:fill="FFFFFF"/>
        </w:rPr>
        <w:t>, Volume 19, Issue 2, pages 266-306, May 28, 2010, Taylor &amp; Francis online, wyo-sc]</w:t>
      </w:r>
    </w:p>
    <w:p w:rsidR="0020451C" w:rsidRDefault="0020451C" w:rsidP="0020451C">
      <w:pPr>
        <w:rPr>
          <w:rFonts w:ascii="Verdana" w:eastAsia="Times New Roman" w:hAnsi="Verdana" w:cs="Times New Roman"/>
          <w:color w:val="000000"/>
          <w:sz w:val="14"/>
          <w:szCs w:val="15"/>
          <w:shd w:val="clear" w:color="auto" w:fill="FFFFFF"/>
        </w:rPr>
      </w:pPr>
    </w:p>
    <w:p w:rsidR="0020451C" w:rsidRDefault="0020451C" w:rsidP="0020451C">
      <w:pPr>
        <w:rPr>
          <w:rFonts w:ascii="Verdana" w:eastAsia="Times New Roman" w:hAnsi="Verdana" w:cs="Times New Roman"/>
          <w:color w:val="000000"/>
          <w:sz w:val="14"/>
          <w:szCs w:val="15"/>
          <w:shd w:val="clear" w:color="auto" w:fill="FFFFFF"/>
        </w:rPr>
      </w:pPr>
    </w:p>
    <w:p w:rsidR="0020451C" w:rsidRPr="0020451C" w:rsidRDefault="0020451C" w:rsidP="0020451C">
      <w:r w:rsidRPr="00A10A8C">
        <w:rPr>
          <w:rFonts w:ascii="Verdana" w:eastAsia="Times New Roman" w:hAnsi="Verdana" w:cs="Times New Roman"/>
          <w:color w:val="000000"/>
          <w:sz w:val="14"/>
          <w:szCs w:val="15"/>
          <w:shd w:val="clear" w:color="auto" w:fill="FFFFFF"/>
        </w:rPr>
        <w:t xml:space="preserve">Democracies, as is now widely known, rarely if ever go to war with one another. Yet there are a number of instances in which </w:t>
      </w:r>
      <w:r w:rsidRPr="00A10A8C">
        <w:rPr>
          <w:rStyle w:val="StyleUnderline"/>
          <w:highlight w:val="yellow"/>
        </w:rPr>
        <w:t>democracies have covertly used force</w:t>
      </w:r>
      <w:r w:rsidRPr="00A04843">
        <w:rPr>
          <w:rStyle w:val="StyleUnderline"/>
        </w:rPr>
        <w:t>ful means</w:t>
      </w:r>
      <w:r w:rsidRPr="00A10A8C">
        <w:rPr>
          <w:rFonts w:ascii="Verdana" w:eastAsia="Times New Roman" w:hAnsi="Verdana" w:cs="Times New Roman"/>
          <w:color w:val="000000"/>
          <w:sz w:val="14"/>
          <w:szCs w:val="15"/>
          <w:shd w:val="clear" w:color="auto" w:fill="FFFFFF"/>
        </w:rPr>
        <w:t xml:space="preserve"> short of war </w:t>
      </w:r>
      <w:r w:rsidRPr="00A10A8C">
        <w:rPr>
          <w:rStyle w:val="StyleUnderline"/>
          <w:highlight w:val="yellow"/>
        </w:rPr>
        <w:t>to remove elected governments from power</w:t>
      </w:r>
      <w:r w:rsidRPr="00A10A8C">
        <w:rPr>
          <w:rFonts w:ascii="Verdana" w:eastAsia="Times New Roman" w:hAnsi="Verdana" w:cs="Times New Roman"/>
          <w:color w:val="000000"/>
          <w:sz w:val="14"/>
          <w:szCs w:val="15"/>
          <w:highlight w:val="yellow"/>
          <w:shd w:val="clear" w:color="auto" w:fill="FFFFFF"/>
        </w:rPr>
        <w:t>,</w:t>
      </w:r>
      <w:r w:rsidRPr="00A10A8C">
        <w:rPr>
          <w:rFonts w:ascii="Verdana" w:eastAsia="Times New Roman" w:hAnsi="Verdana" w:cs="Times New Roman"/>
          <w:color w:val="000000"/>
          <w:sz w:val="14"/>
          <w:szCs w:val="15"/>
          <w:shd w:val="clear" w:color="auto" w:fill="FFFFFF"/>
        </w:rPr>
        <w:t xml:space="preserve"> a phenomenon we label </w:t>
      </w:r>
      <w:r w:rsidRPr="00A10A8C">
        <w:rPr>
          <w:rFonts w:ascii="Verdana" w:eastAsia="Times New Roman" w:hAnsi="Verdana" w:cs="Times New Roman"/>
          <w:i/>
          <w:iCs/>
          <w:color w:val="000000"/>
          <w:sz w:val="14"/>
          <w:szCs w:val="15"/>
          <w:shd w:val="clear" w:color="auto" w:fill="FFFFFF"/>
        </w:rPr>
        <w:t>covert foreign regime change</w:t>
      </w:r>
      <w:r w:rsidRPr="00A10A8C">
        <w:rPr>
          <w:rFonts w:ascii="Verdana" w:eastAsia="Times New Roman" w:hAnsi="Verdana" w:cs="Times New Roman"/>
          <w:color w:val="000000"/>
          <w:sz w:val="14"/>
          <w:szCs w:val="15"/>
          <w:shd w:val="clear" w:color="auto" w:fill="FFFFFF"/>
        </w:rPr>
        <w:t>. The United States and Great Britain, for example, engineered the downfall of Iranian Prime Minister Mohammad Mossadeq in 1953. The United States then helped topple Guatemalan President Jacobo Arbenz the following year and assisted rebels in Indonesia hoping to overthrow Sukarno in 1957–58. President Dwight D. Eisenhower ordered the CIA to remove Patrice Lumumba, Prime Minister of the Congo, in 1960, and the United States also played an important role in the removal of Cheddi Jagan in British Guyana and João Goulart in Brazil in the 1960s. Most famously, perhaps, the Richard Nixon administration attempted to prevent the Chilean socialist Salvador Allende from taking office in 1970 and later encouraged the Chilean military to depose him.</w:t>
      </w:r>
      <w:hyperlink r:id="rId98" w:anchor="FN0001" w:history="1">
        <w:r w:rsidRPr="00A10A8C">
          <w:rPr>
            <w:rStyle w:val="apple-converted-space"/>
            <w:rFonts w:ascii="Verdana" w:hAnsi="Verdana"/>
            <w:color w:val="104083"/>
            <w:sz w:val="14"/>
            <w:szCs w:val="15"/>
            <w:shd w:val="clear" w:color="auto" w:fill="FFFFFF"/>
          </w:rPr>
          <w:t xml:space="preserve"> </w:t>
        </w:r>
        <w:r w:rsidRPr="00A10A8C">
          <w:rPr>
            <w:rStyle w:val="Hyperlink"/>
            <w:rFonts w:ascii="Verdana" w:eastAsia="Times New Roman" w:hAnsi="Verdana" w:cs="Times New Roman"/>
            <w:color w:val="104083"/>
            <w:sz w:val="14"/>
            <w:szCs w:val="15"/>
            <w:shd w:val="clear" w:color="auto" w:fill="FFFFFF"/>
            <w:vertAlign w:val="superscript"/>
          </w:rPr>
          <w:t>1</w:t>
        </w:r>
      </w:hyperlink>
      <w:r w:rsidRPr="00A10A8C">
        <w:rPr>
          <w:rFonts w:eastAsia="Times New Roman" w:cs="Times New Roman"/>
          <w:sz w:val="12"/>
        </w:rPr>
        <w:t>¶</w:t>
      </w:r>
      <w:r w:rsidRPr="00A10A8C">
        <w:rPr>
          <w:rFonts w:eastAsia="Times New Roman" w:cs="Times New Roman"/>
          <w:sz w:val="14"/>
        </w:rPr>
        <w:t xml:space="preserve"> </w:t>
      </w:r>
      <w:r w:rsidRPr="00A10A8C">
        <w:rPr>
          <w:rFonts w:ascii="Verdana" w:eastAsia="Times New Roman" w:hAnsi="Verdana" w:cs="Times New Roman"/>
          <w:color w:val="000000"/>
          <w:sz w:val="14"/>
          <w:szCs w:val="15"/>
          <w:shd w:val="clear" w:color="auto" w:fill="FFFFFF"/>
        </w:rPr>
        <w:t xml:space="preserve">What are the implications of this practice for theories of democratic peace (DP)? A number of scholars have suggested that </w:t>
      </w:r>
      <w:r w:rsidRPr="00A10A8C">
        <w:rPr>
          <w:rStyle w:val="StyleUnderline"/>
          <w:highlight w:val="yellow"/>
        </w:rPr>
        <w:t>inter-democratic covert interventions</w:t>
      </w:r>
      <w:r w:rsidRPr="00A10A8C">
        <w:rPr>
          <w:rFonts w:ascii="Verdana" w:eastAsia="Times New Roman" w:hAnsi="Verdana" w:cs="Times New Roman"/>
          <w:color w:val="000000"/>
          <w:sz w:val="14"/>
          <w:szCs w:val="15"/>
          <w:highlight w:val="yellow"/>
          <w:shd w:val="clear" w:color="auto" w:fill="FFFFFF"/>
        </w:rPr>
        <w:t xml:space="preserve"> </w:t>
      </w:r>
      <w:r w:rsidRPr="00A10A8C">
        <w:rPr>
          <w:rStyle w:val="StyleUnderline"/>
          <w:highlight w:val="yellow"/>
        </w:rPr>
        <w:t>constitute</w:t>
      </w:r>
      <w:r w:rsidRPr="00A10A8C">
        <w:rPr>
          <w:rFonts w:ascii="Verdana" w:eastAsia="Times New Roman" w:hAnsi="Verdana" w:cs="Times New Roman"/>
          <w:color w:val="000000"/>
          <w:sz w:val="14"/>
          <w:szCs w:val="15"/>
          <w:shd w:val="clear" w:color="auto" w:fill="FFFFFF"/>
        </w:rPr>
        <w:t xml:space="preserve"> a possible </w:t>
      </w:r>
      <w:r w:rsidRPr="00A10A8C">
        <w:rPr>
          <w:rStyle w:val="StyleUnderline"/>
          <w:highlight w:val="yellow"/>
        </w:rPr>
        <w:t xml:space="preserve">anomaly for </w:t>
      </w:r>
      <w:r w:rsidRPr="00A10A8C">
        <w:rPr>
          <w:rStyle w:val="StyleUnderline"/>
        </w:rPr>
        <w:t>DP</w:t>
      </w:r>
      <w:r>
        <w:rPr>
          <w:rStyle w:val="StyleUnderline"/>
        </w:rPr>
        <w:t xml:space="preserve"> (</w:t>
      </w:r>
      <w:r w:rsidRPr="00A10A8C">
        <w:rPr>
          <w:rStyle w:val="StyleUnderline"/>
          <w:highlight w:val="yellow"/>
        </w:rPr>
        <w:t>Democratic Peace</w:t>
      </w:r>
      <w:r>
        <w:rPr>
          <w:rStyle w:val="StyleUnderline"/>
        </w:rPr>
        <w:t>)</w:t>
      </w:r>
      <w:r w:rsidRPr="00A10A8C">
        <w:rPr>
          <w:rFonts w:ascii="Verdana" w:eastAsia="Times New Roman" w:hAnsi="Verdana" w:cs="Times New Roman"/>
          <w:color w:val="000000"/>
          <w:sz w:val="14"/>
          <w:szCs w:val="15"/>
          <w:shd w:val="clear" w:color="auto" w:fill="FFFFFF"/>
        </w:rPr>
        <w:t xml:space="preserve">. Although these commentators do not always specify which theory of DP they believe is contradicted by inter-democratic covert intervention, those who do generally point to norms arguments. </w:t>
      </w:r>
      <w:r w:rsidRPr="00A10A8C">
        <w:rPr>
          <w:rStyle w:val="StyleUnderline"/>
          <w:highlight w:val="yellow"/>
        </w:rPr>
        <w:t>Realist critics</w:t>
      </w:r>
      <w:r w:rsidRPr="00A10A8C">
        <w:rPr>
          <w:rFonts w:ascii="Verdana" w:eastAsia="Times New Roman" w:hAnsi="Verdana" w:cs="Times New Roman"/>
          <w:color w:val="000000"/>
          <w:sz w:val="14"/>
          <w:szCs w:val="15"/>
          <w:shd w:val="clear" w:color="auto" w:fill="FFFFFF"/>
        </w:rPr>
        <w:t xml:space="preserve">, such as Sebastian Rosato, </w:t>
      </w:r>
      <w:r w:rsidRPr="00A10A8C">
        <w:rPr>
          <w:rStyle w:val="StyleUnderline"/>
          <w:highlight w:val="yellow"/>
        </w:rPr>
        <w:t>argue</w:t>
      </w:r>
      <w:r w:rsidRPr="005A1557">
        <w:rPr>
          <w:rStyle w:val="StyleUnderline"/>
        </w:rPr>
        <w:t xml:space="preserve"> that</w:t>
      </w:r>
      <w:r w:rsidRPr="00A10A8C">
        <w:rPr>
          <w:rFonts w:ascii="Verdana" w:eastAsia="Times New Roman" w:hAnsi="Verdana" w:cs="Times New Roman"/>
          <w:color w:val="000000"/>
          <w:sz w:val="14"/>
          <w:szCs w:val="15"/>
          <w:shd w:val="clear" w:color="auto" w:fill="FFFFFF"/>
        </w:rPr>
        <w:t xml:space="preserve"> instances of </w:t>
      </w:r>
      <w:r w:rsidRPr="00A10A8C">
        <w:rPr>
          <w:rStyle w:val="StyleUnderline"/>
          <w:highlight w:val="yellow"/>
        </w:rPr>
        <w:t>covert regime change among democracies</w:t>
      </w:r>
      <w:r w:rsidRPr="005A1557">
        <w:rPr>
          <w:rStyle w:val="StyleUnderline"/>
        </w:rPr>
        <w:t xml:space="preserve"> </w:t>
      </w:r>
      <w:r w:rsidRPr="00A10A8C">
        <w:rPr>
          <w:rStyle w:val="StyleUnderline"/>
          <w:highlight w:val="yellow"/>
        </w:rPr>
        <w:t>suggest</w:t>
      </w:r>
      <w:r w:rsidRPr="00A10A8C">
        <w:rPr>
          <w:rFonts w:ascii="Verdana" w:eastAsia="Times New Roman" w:hAnsi="Verdana" w:cs="Times New Roman"/>
          <w:color w:val="000000"/>
          <w:sz w:val="14"/>
          <w:szCs w:val="15"/>
          <w:shd w:val="clear" w:color="auto" w:fill="FFFFFF"/>
        </w:rPr>
        <w:t xml:space="preserve"> that “</w:t>
      </w:r>
      <w:r w:rsidRPr="00A10A8C">
        <w:rPr>
          <w:rStyle w:val="StyleUnderline"/>
          <w:highlight w:val="yellow"/>
        </w:rPr>
        <w:t>democracies do not</w:t>
      </w:r>
      <w:r w:rsidRPr="00A10A8C">
        <w:rPr>
          <w:rFonts w:ascii="Verdana" w:eastAsia="Times New Roman" w:hAnsi="Verdana" w:cs="Times New Roman"/>
          <w:color w:val="000000"/>
          <w:sz w:val="14"/>
          <w:szCs w:val="15"/>
          <w:shd w:val="clear" w:color="auto" w:fill="FFFFFF"/>
        </w:rPr>
        <w:t xml:space="preserve"> always </w:t>
      </w:r>
      <w:r w:rsidRPr="00A10A8C">
        <w:rPr>
          <w:rStyle w:val="StyleUnderline"/>
          <w:highlight w:val="yellow"/>
        </w:rPr>
        <w:t>treat</w:t>
      </w:r>
      <w:r w:rsidRPr="005A1557">
        <w:rPr>
          <w:rStyle w:val="StyleUnderline"/>
        </w:rPr>
        <w:t xml:space="preserve"> </w:t>
      </w:r>
      <w:r w:rsidRPr="00A10A8C">
        <w:rPr>
          <w:rStyle w:val="StyleUnderline"/>
          <w:highlight w:val="yellow"/>
        </w:rPr>
        <w:t>each other with trust</w:t>
      </w:r>
      <w:r w:rsidRPr="005A1557">
        <w:rPr>
          <w:rStyle w:val="StyleUnderline"/>
        </w:rPr>
        <w:t xml:space="preserve"> and respect </w:t>
      </w:r>
      <w:r w:rsidRPr="00A10A8C">
        <w:rPr>
          <w:rStyle w:val="StyleUnderline"/>
          <w:highlight w:val="yellow"/>
        </w:rPr>
        <w:t>when they have</w:t>
      </w:r>
      <w:r w:rsidRPr="005A1557">
        <w:rPr>
          <w:rStyle w:val="StyleUnderline"/>
        </w:rPr>
        <w:t xml:space="preserve"> a </w:t>
      </w:r>
      <w:r w:rsidRPr="00A10A8C">
        <w:rPr>
          <w:rStyle w:val="StyleUnderline"/>
          <w:highlight w:val="yellow"/>
        </w:rPr>
        <w:t>conflict of interest</w:t>
      </w:r>
      <w:r w:rsidRPr="00A10A8C">
        <w:rPr>
          <w:rFonts w:ascii="Verdana" w:eastAsia="Times New Roman" w:hAnsi="Verdana" w:cs="Times New Roman"/>
          <w:color w:val="000000"/>
          <w:sz w:val="14"/>
          <w:szCs w:val="15"/>
          <w:shd w:val="clear" w:color="auto" w:fill="FFFFFF"/>
        </w:rPr>
        <w:t xml:space="preserve">,” thereby </w:t>
      </w:r>
      <w:r w:rsidRPr="00A10A8C">
        <w:rPr>
          <w:rStyle w:val="StyleUnderline"/>
          <w:highlight w:val="yellow"/>
        </w:rPr>
        <w:t>undermining</w:t>
      </w:r>
      <w:r w:rsidRPr="00A10A8C">
        <w:rPr>
          <w:rFonts w:ascii="Verdana" w:eastAsia="Times New Roman" w:hAnsi="Verdana" w:cs="Times New Roman"/>
          <w:color w:val="000000"/>
          <w:sz w:val="14"/>
          <w:szCs w:val="15"/>
          <w:shd w:val="clear" w:color="auto" w:fill="FFFFFF"/>
        </w:rPr>
        <w:t xml:space="preserve"> a </w:t>
      </w:r>
      <w:r w:rsidRPr="00A10A8C">
        <w:rPr>
          <w:rStyle w:val="StyleUnderline"/>
          <w:highlight w:val="yellow"/>
        </w:rPr>
        <w:t>key</w:t>
      </w:r>
      <w:r w:rsidRPr="00A10A8C">
        <w:rPr>
          <w:rFonts w:ascii="Verdana" w:eastAsia="Times New Roman" w:hAnsi="Verdana" w:cs="Times New Roman"/>
          <w:color w:val="000000"/>
          <w:sz w:val="14"/>
          <w:szCs w:val="15"/>
          <w:shd w:val="clear" w:color="auto" w:fill="FFFFFF"/>
        </w:rPr>
        <w:t xml:space="preserve"> plank of </w:t>
      </w:r>
      <w:r w:rsidRPr="00A10A8C">
        <w:rPr>
          <w:rStyle w:val="StyleUnderline"/>
          <w:highlight w:val="yellow"/>
        </w:rPr>
        <w:t>norms</w:t>
      </w:r>
      <w:r w:rsidRPr="00A10A8C">
        <w:rPr>
          <w:rFonts w:ascii="Verdana" w:eastAsia="Times New Roman" w:hAnsi="Verdana" w:cs="Times New Roman"/>
          <w:color w:val="000000"/>
          <w:sz w:val="14"/>
          <w:szCs w:val="15"/>
          <w:shd w:val="clear" w:color="auto" w:fill="FFFFFF"/>
        </w:rPr>
        <w:t xml:space="preserve"> explanations </w:t>
      </w:r>
      <w:r w:rsidRPr="00A10A8C">
        <w:rPr>
          <w:rStyle w:val="StyleUnderline"/>
          <w:highlight w:val="yellow"/>
        </w:rPr>
        <w:t>for DP</w:t>
      </w:r>
      <w:r w:rsidRPr="00A10A8C">
        <w:rPr>
          <w:rFonts w:ascii="Verdana" w:eastAsia="Times New Roman" w:hAnsi="Verdana" w:cs="Times New Roman"/>
          <w:color w:val="000000"/>
          <w:sz w:val="14"/>
          <w:szCs w:val="15"/>
          <w:shd w:val="clear" w:color="auto" w:fill="FFFFFF"/>
        </w:rPr>
        <w:t>.</w:t>
      </w:r>
      <w:hyperlink r:id="rId99" w:anchor="FN0002" w:history="1">
        <w:r w:rsidRPr="00A10A8C">
          <w:rPr>
            <w:rStyle w:val="apple-converted-space"/>
            <w:rFonts w:ascii="Verdana" w:hAnsi="Verdana"/>
            <w:color w:val="104083"/>
            <w:sz w:val="14"/>
            <w:szCs w:val="15"/>
            <w:shd w:val="clear" w:color="auto" w:fill="FFFFFF"/>
          </w:rPr>
          <w:t> </w:t>
        </w:r>
        <w:r w:rsidRPr="00A10A8C">
          <w:rPr>
            <w:rStyle w:val="Hyperlink"/>
            <w:rFonts w:ascii="Verdana" w:eastAsia="Times New Roman" w:hAnsi="Verdana" w:cs="Times New Roman"/>
            <w:color w:val="104083"/>
            <w:sz w:val="14"/>
            <w:szCs w:val="15"/>
            <w:shd w:val="clear" w:color="auto" w:fill="FFFFFF"/>
            <w:vertAlign w:val="superscript"/>
          </w:rPr>
          <w:t>2</w:t>
        </w:r>
        <w:r w:rsidRPr="00A10A8C">
          <w:rPr>
            <w:rStyle w:val="apple-converted-space"/>
            <w:rFonts w:ascii="Verdana" w:hAnsi="Verdana"/>
            <w:color w:val="104083"/>
            <w:sz w:val="14"/>
            <w:szCs w:val="15"/>
            <w:shd w:val="clear" w:color="auto" w:fill="FFFFFF"/>
          </w:rPr>
          <w:t> </w:t>
        </w:r>
      </w:hyperlink>
      <w:r w:rsidRPr="00A10A8C">
        <w:rPr>
          <w:rFonts w:ascii="Verdana" w:eastAsia="Times New Roman" w:hAnsi="Verdana" w:cs="Times New Roman"/>
          <w:color w:val="000000"/>
          <w:sz w:val="14"/>
          <w:szCs w:val="15"/>
          <w:shd w:val="clear" w:color="auto" w:fill="FFFFFF"/>
        </w:rPr>
        <w:t xml:space="preserve">With regard to </w:t>
      </w:r>
      <w:r w:rsidRPr="00A10A8C">
        <w:rPr>
          <w:rStyle w:val="StyleUnderline"/>
          <w:highlight w:val="yellow"/>
        </w:rPr>
        <w:t>the U</w:t>
      </w:r>
      <w:r w:rsidRPr="00A10A8C">
        <w:rPr>
          <w:rFonts w:ascii="Verdana" w:eastAsia="Times New Roman" w:hAnsi="Verdana" w:cs="Times New Roman"/>
          <w:color w:val="000000"/>
          <w:sz w:val="14"/>
          <w:szCs w:val="15"/>
          <w:shd w:val="clear" w:color="auto" w:fill="FFFFFF"/>
        </w:rPr>
        <w:t xml:space="preserve">nited </w:t>
      </w:r>
      <w:r w:rsidRPr="00A10A8C">
        <w:rPr>
          <w:rStyle w:val="StyleUnderline"/>
          <w:highlight w:val="yellow"/>
        </w:rPr>
        <w:t>S</w:t>
      </w:r>
      <w:r w:rsidRPr="00A10A8C">
        <w:rPr>
          <w:rFonts w:ascii="Verdana" w:eastAsia="Times New Roman" w:hAnsi="Verdana" w:cs="Times New Roman"/>
          <w:color w:val="000000"/>
          <w:sz w:val="14"/>
          <w:szCs w:val="15"/>
          <w:shd w:val="clear" w:color="auto" w:fill="FFFFFF"/>
        </w:rPr>
        <w:t xml:space="preserve">tates, Stephen Van Evera points out that </w:t>
      </w:r>
      <w:r w:rsidRPr="00A10A8C">
        <w:rPr>
          <w:rStyle w:val="StyleUnderline"/>
          <w:highlight w:val="yellow"/>
        </w:rPr>
        <w:t>in nine of</w:t>
      </w:r>
      <w:r w:rsidRPr="005A1557">
        <w:rPr>
          <w:rStyle w:val="StyleUnderline"/>
        </w:rPr>
        <w:t xml:space="preserve"> </w:t>
      </w:r>
      <w:r w:rsidRPr="00A10A8C">
        <w:rPr>
          <w:rFonts w:ascii="Verdana" w:eastAsia="Times New Roman" w:hAnsi="Verdana" w:cs="Times New Roman"/>
          <w:color w:val="000000"/>
          <w:sz w:val="14"/>
          <w:szCs w:val="15"/>
          <w:shd w:val="clear" w:color="auto" w:fill="FFFFFF"/>
        </w:rPr>
        <w:t xml:space="preserve">the </w:t>
      </w:r>
      <w:r w:rsidRPr="00A10A8C">
        <w:rPr>
          <w:rStyle w:val="StyleUnderline"/>
          <w:highlight w:val="yellow"/>
        </w:rPr>
        <w:t>eleven cases</w:t>
      </w:r>
      <w:r w:rsidRPr="005A1557">
        <w:rPr>
          <w:rStyle w:val="StyleUnderline"/>
        </w:rPr>
        <w:t xml:space="preserve"> “in </w:t>
      </w:r>
      <w:r w:rsidRPr="00A10A8C">
        <w:rPr>
          <w:rStyle w:val="StyleUnderline"/>
          <w:highlight w:val="yellow"/>
        </w:rPr>
        <w:t>which elected</w:t>
      </w:r>
      <w:r w:rsidRPr="00A10A8C">
        <w:rPr>
          <w:rFonts w:ascii="Verdana" w:eastAsia="Times New Roman" w:hAnsi="Verdana" w:cs="Times New Roman"/>
          <w:color w:val="000000"/>
          <w:sz w:val="14"/>
          <w:szCs w:val="15"/>
          <w:shd w:val="clear" w:color="auto" w:fill="FFFFFF"/>
        </w:rPr>
        <w:t xml:space="preserve"> nationalist or leftist </w:t>
      </w:r>
      <w:r w:rsidRPr="00A10A8C">
        <w:rPr>
          <w:rStyle w:val="StyleUnderline"/>
          <w:highlight w:val="yellow"/>
        </w:rPr>
        <w:t>regimes</w:t>
      </w:r>
      <w:r w:rsidRPr="00A10A8C">
        <w:rPr>
          <w:rFonts w:ascii="Verdana" w:eastAsia="Times New Roman" w:hAnsi="Verdana" w:cs="Times New Roman"/>
          <w:color w:val="000000"/>
          <w:sz w:val="14"/>
          <w:szCs w:val="15"/>
          <w:shd w:val="clear" w:color="auto" w:fill="FFFFFF"/>
        </w:rPr>
        <w:t xml:space="preserve"> </w:t>
      </w:r>
      <w:r w:rsidRPr="005A1557">
        <w:rPr>
          <w:rStyle w:val="StyleUnderline"/>
        </w:rPr>
        <w:t xml:space="preserve">in the Third World </w:t>
      </w:r>
      <w:r w:rsidRPr="00A10A8C">
        <w:rPr>
          <w:rStyle w:val="StyleUnderline"/>
          <w:highlight w:val="yellow"/>
        </w:rPr>
        <w:t>have adopted policies that disturbed</w:t>
      </w:r>
      <w:r w:rsidRPr="005A1557">
        <w:rPr>
          <w:rStyle w:val="StyleUnderline"/>
        </w:rPr>
        <w:t xml:space="preserve"> </w:t>
      </w:r>
      <w:r w:rsidRPr="00A10A8C">
        <w:rPr>
          <w:rStyle w:val="StyleUnderline"/>
          <w:highlight w:val="yellow"/>
        </w:rPr>
        <w:t>Washington</w:t>
      </w:r>
      <w:r w:rsidRPr="00A10A8C">
        <w:rPr>
          <w:rFonts w:ascii="Verdana" w:eastAsia="Times New Roman" w:hAnsi="Verdana" w:cs="Times New Roman"/>
          <w:color w:val="000000"/>
          <w:sz w:val="14"/>
          <w:szCs w:val="15"/>
          <w:highlight w:val="yellow"/>
          <w:shd w:val="clear" w:color="auto" w:fill="FFFFFF"/>
        </w:rPr>
        <w:t>…</w:t>
      </w:r>
      <w:r w:rsidRPr="00A10A8C">
        <w:rPr>
          <w:rStyle w:val="StyleUnderline"/>
          <w:highlight w:val="yellow"/>
        </w:rPr>
        <w:t>the U</w:t>
      </w:r>
      <w:r w:rsidRPr="00A10A8C">
        <w:rPr>
          <w:rFonts w:ascii="Verdana" w:eastAsia="Times New Roman" w:hAnsi="Verdana" w:cs="Times New Roman"/>
          <w:color w:val="000000"/>
          <w:sz w:val="14"/>
          <w:szCs w:val="15"/>
          <w:shd w:val="clear" w:color="auto" w:fill="FFFFFF"/>
        </w:rPr>
        <w:t xml:space="preserve">nited </w:t>
      </w:r>
      <w:r w:rsidRPr="00A10A8C">
        <w:rPr>
          <w:rStyle w:val="StyleUnderline"/>
          <w:highlight w:val="yellow"/>
        </w:rPr>
        <w:t>S</w:t>
      </w:r>
      <w:r w:rsidRPr="00A10A8C">
        <w:rPr>
          <w:rFonts w:ascii="Verdana" w:eastAsia="Times New Roman" w:hAnsi="Verdana" w:cs="Times New Roman"/>
          <w:color w:val="000000"/>
          <w:sz w:val="14"/>
          <w:szCs w:val="15"/>
          <w:shd w:val="clear" w:color="auto" w:fill="FFFFFF"/>
        </w:rPr>
        <w:t xml:space="preserve">tates </w:t>
      </w:r>
      <w:r w:rsidRPr="00A10A8C">
        <w:rPr>
          <w:rStyle w:val="StyleUnderline"/>
          <w:highlight w:val="yellow"/>
        </w:rPr>
        <w:t>attempted to overthrow the elected government</w:t>
      </w:r>
      <w:r w:rsidRPr="00A10A8C">
        <w:rPr>
          <w:rFonts w:ascii="Verdana" w:eastAsia="Times New Roman" w:hAnsi="Verdana" w:cs="Times New Roman"/>
          <w:color w:val="000000"/>
          <w:sz w:val="14"/>
          <w:szCs w:val="15"/>
          <w:shd w:val="clear" w:color="auto" w:fill="FFFFFF"/>
        </w:rPr>
        <w:t>.” Van Evera concludes that “</w:t>
      </w:r>
      <w:r w:rsidRPr="00A10A8C">
        <w:rPr>
          <w:rStyle w:val="StyleUnderline"/>
        </w:rPr>
        <w:t>American leaders</w:t>
      </w:r>
      <w:r w:rsidRPr="00A10A8C">
        <w:rPr>
          <w:rFonts w:ascii="Verdana" w:eastAsia="Times New Roman" w:hAnsi="Verdana" w:cs="Times New Roman"/>
          <w:color w:val="000000"/>
          <w:sz w:val="14"/>
          <w:szCs w:val="15"/>
          <w:shd w:val="clear" w:color="auto" w:fill="FFFFFF"/>
        </w:rPr>
        <w:t xml:space="preserve"> have </w:t>
      </w:r>
      <w:r w:rsidRPr="005A1557">
        <w:rPr>
          <w:rStyle w:val="StyleUnderline"/>
        </w:rPr>
        <w:t>favor</w:t>
      </w:r>
      <w:r w:rsidRPr="00A10A8C">
        <w:rPr>
          <w:rFonts w:ascii="Verdana" w:eastAsia="Times New Roman" w:hAnsi="Verdana" w:cs="Times New Roman"/>
          <w:color w:val="000000"/>
          <w:sz w:val="14"/>
          <w:szCs w:val="15"/>
          <w:shd w:val="clear" w:color="auto" w:fill="FFFFFF"/>
        </w:rPr>
        <w:t xml:space="preserve">ed </w:t>
      </w:r>
      <w:r w:rsidRPr="005A1557">
        <w:rPr>
          <w:rStyle w:val="StyleUnderline"/>
        </w:rPr>
        <w:t>democracy only</w:t>
      </w:r>
      <w:r w:rsidRPr="00A10A8C">
        <w:rPr>
          <w:rFonts w:ascii="Verdana" w:eastAsia="Times New Roman" w:hAnsi="Verdana" w:cs="Times New Roman"/>
          <w:color w:val="000000"/>
          <w:sz w:val="14"/>
          <w:szCs w:val="15"/>
          <w:shd w:val="clear" w:color="auto" w:fill="FFFFFF"/>
        </w:rPr>
        <w:t xml:space="preserve"> </w:t>
      </w:r>
      <w:r w:rsidRPr="005A1557">
        <w:rPr>
          <w:rStyle w:val="StyleUnderline"/>
        </w:rPr>
        <w:t>when it</w:t>
      </w:r>
      <w:r w:rsidRPr="00A10A8C">
        <w:rPr>
          <w:rFonts w:ascii="Verdana" w:eastAsia="Times New Roman" w:hAnsi="Verdana" w:cs="Times New Roman"/>
          <w:color w:val="000000"/>
          <w:sz w:val="14"/>
          <w:szCs w:val="15"/>
          <w:shd w:val="clear" w:color="auto" w:fill="FFFFFF"/>
        </w:rPr>
        <w:t xml:space="preserve"> has </w:t>
      </w:r>
      <w:r w:rsidRPr="005A1557">
        <w:rPr>
          <w:rStyle w:val="StyleUnderline"/>
        </w:rPr>
        <w:t>produced governments that support American policy</w:t>
      </w:r>
      <w:r w:rsidRPr="00A10A8C">
        <w:rPr>
          <w:rFonts w:ascii="Verdana" w:eastAsia="Times New Roman" w:hAnsi="Verdana" w:cs="Times New Roman"/>
          <w:color w:val="000000"/>
          <w:sz w:val="14"/>
          <w:szCs w:val="15"/>
          <w:shd w:val="clear" w:color="auto" w:fill="FFFFFF"/>
        </w:rPr>
        <w:t xml:space="preserve">. </w:t>
      </w:r>
      <w:r w:rsidRPr="005A1557">
        <w:rPr>
          <w:rStyle w:val="StyleUnderline"/>
        </w:rPr>
        <w:t>Otherwise they</w:t>
      </w:r>
      <w:r w:rsidRPr="00A10A8C">
        <w:rPr>
          <w:rFonts w:ascii="Verdana" w:eastAsia="Times New Roman" w:hAnsi="Verdana" w:cs="Times New Roman"/>
          <w:color w:val="000000"/>
          <w:sz w:val="14"/>
          <w:szCs w:val="15"/>
          <w:shd w:val="clear" w:color="auto" w:fill="FFFFFF"/>
        </w:rPr>
        <w:t xml:space="preserve"> have sought to </w:t>
      </w:r>
      <w:r w:rsidRPr="005A1557">
        <w:rPr>
          <w:rStyle w:val="StyleUnderline"/>
        </w:rPr>
        <w:t>subvert democracy</w:t>
      </w:r>
      <w:r w:rsidRPr="00A10A8C">
        <w:rPr>
          <w:rFonts w:ascii="Verdana" w:eastAsia="Times New Roman" w:hAnsi="Verdana" w:cs="Times New Roman"/>
          <w:color w:val="000000"/>
          <w:sz w:val="14"/>
          <w:szCs w:val="15"/>
          <w:shd w:val="clear" w:color="auto" w:fill="FFFFFF"/>
        </w:rPr>
        <w:t>.”</w:t>
      </w:r>
      <w:hyperlink r:id="rId100" w:anchor="FN0003" w:history="1">
        <w:r w:rsidRPr="00A10A8C">
          <w:rPr>
            <w:rStyle w:val="apple-converted-space"/>
            <w:rFonts w:ascii="Verdana" w:hAnsi="Verdana"/>
            <w:color w:val="104083"/>
            <w:sz w:val="14"/>
            <w:szCs w:val="15"/>
            <w:shd w:val="clear" w:color="auto" w:fill="FFFFFF"/>
          </w:rPr>
          <w:t> </w:t>
        </w:r>
        <w:r w:rsidRPr="00A10A8C">
          <w:rPr>
            <w:rStyle w:val="Hyperlink"/>
            <w:rFonts w:ascii="Verdana" w:eastAsia="Times New Roman" w:hAnsi="Verdana" w:cs="Times New Roman"/>
            <w:color w:val="104083"/>
            <w:sz w:val="14"/>
            <w:szCs w:val="15"/>
            <w:shd w:val="clear" w:color="auto" w:fill="FFFFFF"/>
            <w:vertAlign w:val="superscript"/>
          </w:rPr>
          <w:t>3</w:t>
        </w:r>
        <w:r w:rsidRPr="00A10A8C">
          <w:rPr>
            <w:rStyle w:val="apple-converted-space"/>
            <w:rFonts w:ascii="Verdana" w:hAnsi="Verdana"/>
            <w:color w:val="104083"/>
            <w:sz w:val="14"/>
            <w:szCs w:val="15"/>
            <w:shd w:val="clear" w:color="auto" w:fill="FFFFFF"/>
          </w:rPr>
          <w:t> </w:t>
        </w:r>
      </w:hyperlink>
      <w:r w:rsidRPr="00A10A8C">
        <w:rPr>
          <w:rFonts w:ascii="Verdana" w:eastAsia="Times New Roman" w:hAnsi="Verdana" w:cs="Times New Roman"/>
          <w:color w:val="000000"/>
          <w:sz w:val="14"/>
          <w:szCs w:val="15"/>
          <w:shd w:val="clear" w:color="auto" w:fill="FFFFFF"/>
        </w:rPr>
        <w:t>Similarly, Patrick James and Glenn Mitchell identify what they call the “potential victims of the democratic peace”: weak, isolated democracies, which—by trying to escape a situation of structural dependence on a powerful democracy—threaten the economic interests of that state.</w:t>
      </w:r>
      <w:hyperlink r:id="rId101" w:anchor="FN0004" w:history="1">
        <w:r w:rsidRPr="00A10A8C">
          <w:rPr>
            <w:rStyle w:val="apple-converted-space"/>
            <w:rFonts w:ascii="Verdana" w:hAnsi="Verdana"/>
            <w:color w:val="104083"/>
            <w:sz w:val="14"/>
            <w:szCs w:val="15"/>
            <w:shd w:val="clear" w:color="auto" w:fill="FFFFFF"/>
          </w:rPr>
          <w:t> </w:t>
        </w:r>
        <w:r w:rsidRPr="00A10A8C">
          <w:rPr>
            <w:rStyle w:val="Hyperlink"/>
            <w:rFonts w:ascii="Verdana" w:eastAsia="Times New Roman" w:hAnsi="Verdana" w:cs="Times New Roman"/>
            <w:color w:val="104083"/>
            <w:sz w:val="14"/>
            <w:szCs w:val="15"/>
            <w:shd w:val="clear" w:color="auto" w:fill="FFFFFF"/>
            <w:vertAlign w:val="superscript"/>
          </w:rPr>
          <w:t>4</w:t>
        </w:r>
        <w:r w:rsidRPr="00A10A8C">
          <w:rPr>
            <w:rStyle w:val="apple-converted-space"/>
            <w:rFonts w:ascii="Verdana" w:hAnsi="Verdana"/>
            <w:color w:val="104083"/>
            <w:sz w:val="14"/>
            <w:szCs w:val="15"/>
            <w:shd w:val="clear" w:color="auto" w:fill="FFFFFF"/>
          </w:rPr>
          <w:t> </w:t>
        </w:r>
      </w:hyperlink>
      <w:r w:rsidRPr="00A10A8C">
        <w:rPr>
          <w:rFonts w:ascii="Verdana" w:eastAsia="Times New Roman" w:hAnsi="Verdana" w:cs="Times New Roman"/>
          <w:color w:val="000000"/>
          <w:sz w:val="14"/>
          <w:szCs w:val="15"/>
          <w:shd w:val="clear" w:color="auto" w:fill="FFFFFF"/>
        </w:rPr>
        <w:t>According to James and Mitchell, “</w:t>
      </w:r>
      <w:r w:rsidRPr="00A10A8C">
        <w:rPr>
          <w:rStyle w:val="StyleUnderline"/>
          <w:highlight w:val="yellow"/>
        </w:rPr>
        <w:t>Covert attacks provide a serious</w:t>
      </w:r>
      <w:r w:rsidRPr="005A1557">
        <w:rPr>
          <w:rStyle w:val="StyleUnderline"/>
        </w:rPr>
        <w:t xml:space="preserve"> </w:t>
      </w:r>
      <w:r w:rsidRPr="00A10A8C">
        <w:rPr>
          <w:rStyle w:val="StyleUnderline"/>
          <w:highlight w:val="yellow"/>
        </w:rPr>
        <w:t>challenge to the</w:t>
      </w:r>
      <w:r w:rsidRPr="005A1557">
        <w:rPr>
          <w:rStyle w:val="StyleUnderline"/>
        </w:rPr>
        <w:t xml:space="preserve"> </w:t>
      </w:r>
      <w:r w:rsidRPr="00A10A8C">
        <w:rPr>
          <w:rFonts w:ascii="Verdana" w:eastAsia="Times New Roman" w:hAnsi="Verdana" w:cs="Times New Roman"/>
          <w:color w:val="000000"/>
          <w:sz w:val="14"/>
          <w:szCs w:val="15"/>
          <w:shd w:val="clear" w:color="auto" w:fill="FFFFFF"/>
        </w:rPr>
        <w:t xml:space="preserve">cultural premise of </w:t>
      </w:r>
      <w:r w:rsidRPr="00A10A8C">
        <w:rPr>
          <w:rStyle w:val="StyleUnderline"/>
          <w:highlight w:val="yellow"/>
        </w:rPr>
        <w:t>democratic peace</w:t>
      </w:r>
      <w:r w:rsidRPr="00A10A8C">
        <w:rPr>
          <w:rFonts w:ascii="Verdana" w:eastAsia="Times New Roman" w:hAnsi="Verdana" w:cs="Times New Roman"/>
          <w:color w:val="000000"/>
          <w:sz w:val="14"/>
          <w:szCs w:val="15"/>
          <w:shd w:val="clear" w:color="auto" w:fill="FFFFFF"/>
        </w:rPr>
        <w:t xml:space="preserve">”; such </w:t>
      </w:r>
      <w:r w:rsidRPr="00A10A8C">
        <w:rPr>
          <w:rStyle w:val="StyleUnderline"/>
          <w:highlight w:val="yellow"/>
        </w:rPr>
        <w:t>interventions</w:t>
      </w:r>
      <w:r w:rsidRPr="00A10A8C">
        <w:rPr>
          <w:rFonts w:ascii="Verdana" w:eastAsia="Times New Roman" w:hAnsi="Verdana" w:cs="Times New Roman"/>
          <w:color w:val="000000"/>
          <w:sz w:val="14"/>
          <w:szCs w:val="15"/>
          <w:shd w:val="clear" w:color="auto" w:fill="FFFFFF"/>
        </w:rPr>
        <w:t xml:space="preserve">, Rosato writes, </w:t>
      </w:r>
      <w:r w:rsidRPr="00A10A8C">
        <w:rPr>
          <w:rStyle w:val="StyleUnderline"/>
          <w:highlight w:val="yellow"/>
        </w:rPr>
        <w:t>suggest</w:t>
      </w:r>
      <w:r w:rsidRPr="005A1557">
        <w:rPr>
          <w:rStyle w:val="StyleUnderline"/>
        </w:rPr>
        <w:t xml:space="preserve"> that “</w:t>
      </w:r>
      <w:r w:rsidRPr="00A10A8C">
        <w:rPr>
          <w:rStyle w:val="StyleUnderline"/>
          <w:highlight w:val="yellow"/>
        </w:rPr>
        <w:t>democratic trust</w:t>
      </w:r>
      <w:r w:rsidRPr="005A1557">
        <w:rPr>
          <w:rStyle w:val="StyleUnderline"/>
        </w:rPr>
        <w:t xml:space="preserve"> </w:t>
      </w:r>
      <w:r w:rsidRPr="00A10A8C">
        <w:rPr>
          <w:rFonts w:ascii="Verdana" w:eastAsia="Times New Roman" w:hAnsi="Verdana" w:cs="Times New Roman"/>
          <w:color w:val="000000"/>
          <w:sz w:val="14"/>
          <w:szCs w:val="15"/>
          <w:shd w:val="clear" w:color="auto" w:fill="FFFFFF"/>
        </w:rPr>
        <w:t xml:space="preserve">and respect </w:t>
      </w:r>
      <w:r w:rsidRPr="00A10A8C">
        <w:rPr>
          <w:rStyle w:val="StyleUnderline"/>
          <w:highlight w:val="yellow"/>
        </w:rPr>
        <w:t>has</w:t>
      </w:r>
      <w:r w:rsidRPr="00A10A8C">
        <w:rPr>
          <w:rFonts w:ascii="Verdana" w:eastAsia="Times New Roman" w:hAnsi="Verdana" w:cs="Times New Roman"/>
          <w:color w:val="000000"/>
          <w:sz w:val="14"/>
          <w:szCs w:val="15"/>
          <w:shd w:val="clear" w:color="auto" w:fill="FFFFFF"/>
        </w:rPr>
        <w:t xml:space="preserve"> often </w:t>
      </w:r>
      <w:r w:rsidRPr="00A10A8C">
        <w:rPr>
          <w:rStyle w:val="StyleUnderline"/>
          <w:highlight w:val="yellow"/>
        </w:rPr>
        <w:t>been subordinated to security and economic interests</w:t>
      </w:r>
      <w:r w:rsidRPr="00A10A8C">
        <w:rPr>
          <w:rFonts w:ascii="Verdana" w:eastAsia="Times New Roman" w:hAnsi="Verdana" w:cs="Times New Roman"/>
          <w:color w:val="000000"/>
          <w:sz w:val="14"/>
          <w:szCs w:val="15"/>
          <w:shd w:val="clear" w:color="auto" w:fill="FFFFFF"/>
        </w:rPr>
        <w:t>.”</w:t>
      </w:r>
      <w:hyperlink r:id="rId102" w:anchor="FN0005" w:history="1">
        <w:r w:rsidRPr="00A10A8C">
          <w:rPr>
            <w:rStyle w:val="apple-converted-space"/>
            <w:rFonts w:ascii="Verdana" w:hAnsi="Verdana"/>
            <w:color w:val="104083"/>
            <w:sz w:val="14"/>
            <w:szCs w:val="15"/>
            <w:shd w:val="clear" w:color="auto" w:fill="FFFFFF"/>
          </w:rPr>
          <w:t> </w:t>
        </w:r>
        <w:r w:rsidRPr="00A10A8C">
          <w:rPr>
            <w:rStyle w:val="Hyperlink"/>
            <w:rFonts w:ascii="Verdana" w:eastAsia="Times New Roman" w:hAnsi="Verdana" w:cs="Times New Roman"/>
            <w:color w:val="104083"/>
            <w:sz w:val="14"/>
            <w:szCs w:val="15"/>
            <w:shd w:val="clear" w:color="auto" w:fill="FFFFFF"/>
            <w:vertAlign w:val="superscript"/>
          </w:rPr>
          <w:t>5</w:t>
        </w:r>
      </w:hyperlink>
    </w:p>
    <w:p w:rsidR="00A13D3A" w:rsidRDefault="00A13D3A" w:rsidP="00A13D3A">
      <w:pPr>
        <w:pStyle w:val="Heading3"/>
      </w:pPr>
      <w:r>
        <w:t xml:space="preserve">2NC – No Impact – Democracy </w:t>
      </w:r>
    </w:p>
    <w:p w:rsidR="0020451C" w:rsidRDefault="0020451C" w:rsidP="0020451C">
      <w:pPr>
        <w:pStyle w:val="Heading4"/>
      </w:pPr>
      <w:r>
        <w:t>New democracies go to war—it appeases the military and creates a rallying cry—Pakistan proves</w:t>
      </w:r>
    </w:p>
    <w:p w:rsidR="0020451C" w:rsidRPr="00104D74" w:rsidRDefault="0020451C" w:rsidP="0020451C"/>
    <w:p w:rsidR="0020451C" w:rsidRDefault="0020451C" w:rsidP="0020451C">
      <w:r w:rsidRPr="005513F4">
        <w:rPr>
          <w:rStyle w:val="Style13ptBold"/>
        </w:rPr>
        <w:t>Diehl and Mitchell 2012</w:t>
      </w:r>
      <w:r w:rsidRPr="005513F4">
        <w:rPr>
          <w:sz w:val="20"/>
        </w:rPr>
        <w:t xml:space="preserve"> [Paul F. Diehl, Professor of Political Science and Global Studies and Director of Undergraduate Research at the University of Illinois at Urbana-Champaign; Sara McLaughlin Mitchell, Chair of Political Science Dept. at the University of Iowa, “Caution in what you wish for: the consequences of a right to democracy,” </w:t>
      </w:r>
      <w:r w:rsidRPr="005513F4">
        <w:rPr>
          <w:sz w:val="20"/>
          <w:u w:val="single"/>
        </w:rPr>
        <w:t>Stanford Journal of International Law</w:t>
      </w:r>
      <w:r w:rsidRPr="005513F4">
        <w:rPr>
          <w:sz w:val="20"/>
        </w:rPr>
        <w:t xml:space="preserve">, Vol:48 Iss:2, p289, July 12, 2012, </w:t>
      </w:r>
      <w:r>
        <w:rPr>
          <w:sz w:val="20"/>
        </w:rPr>
        <w:t xml:space="preserve">Academic One file, </w:t>
      </w:r>
      <w:r w:rsidRPr="005513F4">
        <w:rPr>
          <w:sz w:val="20"/>
        </w:rPr>
        <w:t>wyo-sc]</w:t>
      </w:r>
    </w:p>
    <w:p w:rsidR="0020451C" w:rsidRPr="006B5907" w:rsidRDefault="0020451C" w:rsidP="0020451C">
      <w:pPr>
        <w:pStyle w:val="NormalWeb"/>
        <w:spacing w:before="0" w:beforeAutospacing="0" w:after="150" w:afterAutospacing="0" w:line="266" w:lineRule="atLeast"/>
        <w:textAlignment w:val="baseline"/>
        <w:rPr>
          <w:rFonts w:ascii="Verdana" w:hAnsi="Verdana"/>
          <w:color w:val="000000"/>
          <w:sz w:val="14"/>
          <w:szCs w:val="19"/>
        </w:rPr>
      </w:pPr>
      <w:r w:rsidRPr="006B5907">
        <w:rPr>
          <w:rFonts w:ascii="Verdana" w:hAnsi="Verdana"/>
          <w:color w:val="000000"/>
          <w:sz w:val="14"/>
          <w:szCs w:val="19"/>
        </w:rPr>
        <w:t xml:space="preserve">Second, leaders in fledgling democratic regimes may have stronger incentives to use force to secure their tenure in office than their peers in older, more consolidated democratic states. </w:t>
      </w:r>
      <w:r w:rsidRPr="006B5907">
        <w:rPr>
          <w:rStyle w:val="StyleUnderline"/>
          <w:highlight w:val="yellow"/>
        </w:rPr>
        <w:t>Leaders in democratizing regimes rely on</w:t>
      </w:r>
      <w:r w:rsidRPr="006B5907">
        <w:rPr>
          <w:rStyle w:val="StyleUnderline"/>
        </w:rPr>
        <w:t xml:space="preserve"> a small group of </w:t>
      </w:r>
      <w:r w:rsidRPr="006B5907">
        <w:rPr>
          <w:rStyle w:val="StyleUnderline"/>
          <w:highlight w:val="yellow"/>
        </w:rPr>
        <w:t>elites for support</w:t>
      </w:r>
      <w:r w:rsidRPr="006B5907">
        <w:rPr>
          <w:rStyle w:val="StyleUnderline"/>
        </w:rPr>
        <w:t xml:space="preserve">, </w:t>
      </w:r>
      <w:r w:rsidRPr="006B5907">
        <w:rPr>
          <w:rFonts w:ascii="Verdana" w:hAnsi="Verdana"/>
          <w:color w:val="000000"/>
          <w:sz w:val="14"/>
          <w:szCs w:val="19"/>
        </w:rPr>
        <w:t xml:space="preserve">buffering themselves against greater accountability at the ballot box. (121) </w:t>
      </w:r>
      <w:r w:rsidRPr="006B5907">
        <w:rPr>
          <w:rStyle w:val="StyleUnderline"/>
          <w:highlight w:val="yellow"/>
        </w:rPr>
        <w:t>Military groups</w:t>
      </w:r>
      <w:r w:rsidRPr="006B5907">
        <w:rPr>
          <w:rFonts w:ascii="Verdana" w:hAnsi="Verdana"/>
          <w:color w:val="000000"/>
          <w:sz w:val="14"/>
          <w:szCs w:val="19"/>
        </w:rPr>
        <w:t xml:space="preserve"> may </w:t>
      </w:r>
      <w:r w:rsidRPr="006B5907">
        <w:rPr>
          <w:rStyle w:val="StyleUnderline"/>
          <w:highlight w:val="yellow"/>
        </w:rPr>
        <w:t>find themselves</w:t>
      </w:r>
      <w:r w:rsidRPr="006B5907">
        <w:rPr>
          <w:rStyle w:val="StyleUnderline"/>
        </w:rPr>
        <w:t xml:space="preserve"> most </w:t>
      </w:r>
      <w:r w:rsidRPr="006B5907">
        <w:rPr>
          <w:rStyle w:val="StyleUnderline"/>
          <w:highlight w:val="yellow"/>
        </w:rPr>
        <w:t>disadvantaged in</w:t>
      </w:r>
      <w:r w:rsidRPr="006B5907">
        <w:rPr>
          <w:rStyle w:val="StyleUnderline"/>
        </w:rPr>
        <w:t xml:space="preserve"> the process of </w:t>
      </w:r>
      <w:r w:rsidRPr="006B5907">
        <w:rPr>
          <w:rStyle w:val="StyleUnderline"/>
          <w:highlight w:val="yellow"/>
        </w:rPr>
        <w:t>democratization</w:t>
      </w:r>
      <w:r w:rsidRPr="006B5907">
        <w:rPr>
          <w:rStyle w:val="StyleUnderline"/>
        </w:rPr>
        <w:t xml:space="preserve"> and their interests may be difficult to </w:t>
      </w:r>
      <w:r w:rsidRPr="006B5907">
        <w:rPr>
          <w:rStyle w:val="StyleUnderline"/>
          <w:highlight w:val="yellow"/>
        </w:rPr>
        <w:t>reconcile</w:t>
      </w:r>
      <w:r w:rsidRPr="006B5907">
        <w:rPr>
          <w:rFonts w:ascii="Verdana" w:hAnsi="Verdana"/>
          <w:color w:val="000000"/>
          <w:sz w:val="14"/>
          <w:szCs w:val="19"/>
        </w:rPr>
        <w:t xml:space="preserve"> </w:t>
      </w:r>
      <w:r w:rsidRPr="006B5907">
        <w:rPr>
          <w:rStyle w:val="StyleUnderline"/>
        </w:rPr>
        <w:t>with</w:t>
      </w:r>
      <w:r w:rsidRPr="006B5907">
        <w:rPr>
          <w:rFonts w:ascii="Verdana" w:hAnsi="Verdana"/>
          <w:color w:val="000000"/>
          <w:sz w:val="14"/>
          <w:szCs w:val="19"/>
        </w:rPr>
        <w:t xml:space="preserve"> those of </w:t>
      </w:r>
      <w:r w:rsidRPr="006B5907">
        <w:rPr>
          <w:rStyle w:val="StyleUnderline"/>
        </w:rPr>
        <w:t>the new</w:t>
      </w:r>
      <w:r w:rsidRPr="006B5907">
        <w:rPr>
          <w:rFonts w:ascii="Verdana" w:hAnsi="Verdana"/>
          <w:color w:val="000000"/>
          <w:sz w:val="14"/>
          <w:szCs w:val="19"/>
        </w:rPr>
        <w:t xml:space="preserve"> </w:t>
      </w:r>
      <w:r w:rsidRPr="006B5907">
        <w:rPr>
          <w:rStyle w:val="StyleUnderline"/>
        </w:rPr>
        <w:t>groups</w:t>
      </w:r>
      <w:r w:rsidRPr="006B5907">
        <w:rPr>
          <w:rFonts w:ascii="Verdana" w:hAnsi="Verdana"/>
          <w:color w:val="000000"/>
          <w:sz w:val="14"/>
          <w:szCs w:val="19"/>
        </w:rPr>
        <w:t xml:space="preserve"> enfranchised </w:t>
      </w:r>
      <w:r w:rsidRPr="006B5907">
        <w:rPr>
          <w:rStyle w:val="StyleUnderline"/>
        </w:rPr>
        <w:t>in a democratic system</w:t>
      </w:r>
      <w:r w:rsidRPr="006B5907">
        <w:rPr>
          <w:rFonts w:ascii="Verdana" w:hAnsi="Verdana"/>
          <w:color w:val="000000"/>
          <w:sz w:val="14"/>
          <w:szCs w:val="19"/>
        </w:rPr>
        <w:t xml:space="preserve">, </w:t>
      </w:r>
      <w:r w:rsidRPr="006B5907">
        <w:rPr>
          <w:rStyle w:val="StyleUnderline"/>
        </w:rPr>
        <w:t>such as</w:t>
      </w:r>
      <w:r w:rsidRPr="006B5907">
        <w:rPr>
          <w:rFonts w:ascii="Verdana" w:hAnsi="Verdana"/>
          <w:color w:val="000000"/>
          <w:sz w:val="14"/>
          <w:szCs w:val="19"/>
        </w:rPr>
        <w:t xml:space="preserve"> the </w:t>
      </w:r>
      <w:r w:rsidRPr="006B5907">
        <w:rPr>
          <w:rStyle w:val="StyleUnderline"/>
        </w:rPr>
        <w:t>industrialists</w:t>
      </w:r>
      <w:r w:rsidRPr="006B5907">
        <w:rPr>
          <w:rFonts w:ascii="Verdana" w:hAnsi="Verdana"/>
          <w:color w:val="000000"/>
          <w:sz w:val="14"/>
          <w:szCs w:val="19"/>
        </w:rPr>
        <w:t xml:space="preserve"> </w:t>
      </w:r>
      <w:r w:rsidRPr="006B5907">
        <w:rPr>
          <w:rStyle w:val="StyleUnderline"/>
        </w:rPr>
        <w:t>or</w:t>
      </w:r>
      <w:r w:rsidRPr="006B5907">
        <w:rPr>
          <w:rFonts w:ascii="Verdana" w:hAnsi="Verdana"/>
          <w:color w:val="000000"/>
          <w:sz w:val="14"/>
          <w:szCs w:val="19"/>
        </w:rPr>
        <w:t xml:space="preserve"> </w:t>
      </w:r>
      <w:r w:rsidRPr="006B5907">
        <w:rPr>
          <w:rStyle w:val="StyleUnderline"/>
        </w:rPr>
        <w:t>the</w:t>
      </w:r>
      <w:r w:rsidRPr="006B5907">
        <w:rPr>
          <w:rFonts w:ascii="Verdana" w:hAnsi="Verdana"/>
          <w:color w:val="000000"/>
          <w:sz w:val="14"/>
          <w:szCs w:val="19"/>
        </w:rPr>
        <w:t xml:space="preserve"> urban </w:t>
      </w:r>
      <w:r w:rsidRPr="006B5907">
        <w:rPr>
          <w:rStyle w:val="StyleUnderline"/>
        </w:rPr>
        <w:t>working class</w:t>
      </w:r>
      <w:r w:rsidRPr="006B5907">
        <w:rPr>
          <w:rFonts w:ascii="Verdana" w:hAnsi="Verdana"/>
          <w:color w:val="000000"/>
          <w:sz w:val="14"/>
          <w:szCs w:val="19"/>
        </w:rPr>
        <w:t xml:space="preserve">. </w:t>
      </w:r>
      <w:r w:rsidRPr="006B5907">
        <w:rPr>
          <w:rStyle w:val="StyleUnderline"/>
          <w:highlight w:val="yellow"/>
        </w:rPr>
        <w:t>This can result in</w:t>
      </w:r>
      <w:r w:rsidRPr="006B5907">
        <w:rPr>
          <w:rFonts w:ascii="Verdana" w:hAnsi="Verdana"/>
          <w:color w:val="000000"/>
          <w:sz w:val="14"/>
          <w:szCs w:val="19"/>
        </w:rPr>
        <w:t xml:space="preserve"> a process of </w:t>
      </w:r>
      <w:r w:rsidRPr="006B5907">
        <w:rPr>
          <w:rStyle w:val="StyleUnderline"/>
          <w:highlight w:val="yellow"/>
        </w:rPr>
        <w:t>elite logrolling</w:t>
      </w:r>
      <w:r w:rsidRPr="006B5907">
        <w:rPr>
          <w:rFonts w:ascii="Verdana" w:hAnsi="Verdana"/>
          <w:color w:val="000000"/>
          <w:sz w:val="14"/>
          <w:szCs w:val="19"/>
        </w:rPr>
        <w:t xml:space="preserve"> </w:t>
      </w:r>
      <w:r w:rsidRPr="006B5907">
        <w:rPr>
          <w:rStyle w:val="StyleUnderline"/>
          <w:highlight w:val="yellow"/>
        </w:rPr>
        <w:t>where</w:t>
      </w:r>
      <w:r w:rsidRPr="006B5907">
        <w:rPr>
          <w:rFonts w:ascii="Verdana" w:hAnsi="Verdana"/>
          <w:color w:val="000000"/>
          <w:sz w:val="14"/>
          <w:szCs w:val="19"/>
        </w:rPr>
        <w:t xml:space="preserve">by the </w:t>
      </w:r>
      <w:r w:rsidRPr="006B5907">
        <w:rPr>
          <w:rStyle w:val="StyleUnderline"/>
          <w:highlight w:val="yellow"/>
        </w:rPr>
        <w:t>military's interests can be addressed with</w:t>
      </w:r>
      <w:r w:rsidRPr="006B5907">
        <w:rPr>
          <w:rStyle w:val="StyleUnderline"/>
        </w:rPr>
        <w:t xml:space="preserve"> policies for </w:t>
      </w:r>
      <w:r w:rsidRPr="006B5907">
        <w:rPr>
          <w:rStyle w:val="StyleUnderline"/>
          <w:highlight w:val="yellow"/>
        </w:rPr>
        <w:t>military</w:t>
      </w:r>
      <w:r w:rsidRPr="006B5907">
        <w:rPr>
          <w:rStyle w:val="StyleUnderline"/>
        </w:rPr>
        <w:t xml:space="preserve"> </w:t>
      </w:r>
      <w:r w:rsidRPr="006B5907">
        <w:rPr>
          <w:rStyle w:val="StyleUnderline"/>
          <w:highlight w:val="yellow"/>
        </w:rPr>
        <w:t>buildup</w:t>
      </w:r>
      <w:r w:rsidRPr="006B5907">
        <w:rPr>
          <w:rStyle w:val="StyleUnderline"/>
        </w:rPr>
        <w:t xml:space="preserve">, </w:t>
      </w:r>
      <w:r w:rsidRPr="006B5907">
        <w:rPr>
          <w:rStyle w:val="StyleUnderline"/>
          <w:highlight w:val="yellow"/>
        </w:rPr>
        <w:t>imperialism, or war</w:t>
      </w:r>
      <w:r w:rsidRPr="006B5907">
        <w:rPr>
          <w:rStyle w:val="StyleUnderline"/>
        </w:rPr>
        <w:t>.</w:t>
      </w:r>
      <w:r w:rsidRPr="006B5907">
        <w:rPr>
          <w:rFonts w:ascii="Verdana" w:hAnsi="Verdana"/>
          <w:color w:val="000000"/>
          <w:sz w:val="14"/>
          <w:szCs w:val="19"/>
        </w:rPr>
        <w:t xml:space="preserve"> (122) </w:t>
      </w:r>
      <w:r w:rsidRPr="006B5907">
        <w:rPr>
          <w:rStyle w:val="StyleUnderline"/>
          <w:highlight w:val="yellow"/>
        </w:rPr>
        <w:t>The military's</w:t>
      </w:r>
      <w:r w:rsidRPr="006B5907">
        <w:rPr>
          <w:rStyle w:val="StyleUnderline"/>
        </w:rPr>
        <w:t xml:space="preserve"> continuing </w:t>
      </w:r>
      <w:r w:rsidRPr="006B5907">
        <w:rPr>
          <w:rStyle w:val="StyleUnderline"/>
          <w:highlight w:val="yellow"/>
        </w:rPr>
        <w:t>influence</w:t>
      </w:r>
      <w:r w:rsidRPr="006B5907">
        <w:rPr>
          <w:rFonts w:ascii="Verdana" w:hAnsi="Verdana"/>
          <w:color w:val="000000"/>
          <w:sz w:val="14"/>
          <w:szCs w:val="19"/>
          <w:highlight w:val="yellow"/>
        </w:rPr>
        <w:t xml:space="preserve"> </w:t>
      </w:r>
      <w:r w:rsidRPr="006B5907">
        <w:rPr>
          <w:rStyle w:val="StyleUnderline"/>
          <w:highlight w:val="yellow"/>
        </w:rPr>
        <w:t>in Pakistan</w:t>
      </w:r>
      <w:r w:rsidRPr="006B5907">
        <w:rPr>
          <w:rStyle w:val="StyleUnderline"/>
        </w:rPr>
        <w:t>,</w:t>
      </w:r>
      <w:r w:rsidRPr="006B5907">
        <w:rPr>
          <w:rFonts w:ascii="Verdana" w:hAnsi="Verdana"/>
          <w:color w:val="000000"/>
          <w:sz w:val="14"/>
          <w:szCs w:val="19"/>
        </w:rPr>
        <w:t xml:space="preserve"> </w:t>
      </w:r>
      <w:r w:rsidRPr="006B5907">
        <w:rPr>
          <w:rStyle w:val="StyleUnderline"/>
        </w:rPr>
        <w:t>even under democratic rule</w:t>
      </w:r>
      <w:r w:rsidRPr="006B5907">
        <w:rPr>
          <w:rFonts w:ascii="Verdana" w:hAnsi="Verdana"/>
          <w:color w:val="000000"/>
          <w:sz w:val="14"/>
          <w:szCs w:val="19"/>
        </w:rPr>
        <w:t xml:space="preserve">, </w:t>
      </w:r>
      <w:r w:rsidRPr="006B5907">
        <w:rPr>
          <w:rStyle w:val="StyleUnderline"/>
          <w:highlight w:val="yellow"/>
        </w:rPr>
        <w:t>and</w:t>
      </w:r>
      <w:r w:rsidRPr="006B5907">
        <w:rPr>
          <w:rFonts w:ascii="Verdana" w:hAnsi="Verdana"/>
          <w:color w:val="000000"/>
          <w:sz w:val="14"/>
          <w:szCs w:val="19"/>
        </w:rPr>
        <w:t xml:space="preserve"> its covert and overt </w:t>
      </w:r>
      <w:r w:rsidRPr="006B5907">
        <w:rPr>
          <w:rStyle w:val="StyleUnderline"/>
          <w:highlight w:val="yellow"/>
        </w:rPr>
        <w:t>actions against</w:t>
      </w:r>
      <w:r w:rsidRPr="006B5907">
        <w:rPr>
          <w:rFonts w:ascii="Verdana" w:hAnsi="Verdana"/>
          <w:color w:val="000000"/>
          <w:sz w:val="14"/>
          <w:szCs w:val="19"/>
        </w:rPr>
        <w:t xml:space="preserve"> longtime rival </w:t>
      </w:r>
      <w:r w:rsidRPr="006B5907">
        <w:rPr>
          <w:rStyle w:val="StyleUnderline"/>
          <w:highlight w:val="yellow"/>
        </w:rPr>
        <w:t>India are indicative of</w:t>
      </w:r>
      <w:r w:rsidRPr="006B5907">
        <w:rPr>
          <w:rStyle w:val="StyleUnderline"/>
        </w:rPr>
        <w:t xml:space="preserve"> </w:t>
      </w:r>
      <w:r w:rsidRPr="006B5907">
        <w:rPr>
          <w:rStyle w:val="StyleUnderline"/>
          <w:highlight w:val="yellow"/>
        </w:rPr>
        <w:t>this</w:t>
      </w:r>
      <w:r w:rsidRPr="006B5907">
        <w:rPr>
          <w:rStyle w:val="StyleUnderline"/>
        </w:rPr>
        <w:t xml:space="preserve"> tendency</w:t>
      </w:r>
      <w:r w:rsidRPr="006B5907">
        <w:rPr>
          <w:rFonts w:ascii="Verdana" w:hAnsi="Verdana"/>
          <w:color w:val="000000"/>
          <w:sz w:val="14"/>
          <w:szCs w:val="19"/>
        </w:rPr>
        <w:t xml:space="preserve">. (123) </w:t>
      </w:r>
      <w:r w:rsidRPr="006B5907">
        <w:rPr>
          <w:rStyle w:val="StyleUnderline"/>
          <w:highlight w:val="yellow"/>
        </w:rPr>
        <w:t>Leaders</w:t>
      </w:r>
      <w:r w:rsidRPr="006B5907">
        <w:rPr>
          <w:rFonts w:ascii="Verdana" w:hAnsi="Verdana"/>
          <w:color w:val="000000"/>
          <w:sz w:val="14"/>
          <w:szCs w:val="19"/>
        </w:rPr>
        <w:t xml:space="preserve"> may </w:t>
      </w:r>
      <w:r w:rsidRPr="006B5907">
        <w:rPr>
          <w:rStyle w:val="StyleUnderline"/>
          <w:highlight w:val="yellow"/>
        </w:rPr>
        <w:t>benefit from</w:t>
      </w:r>
      <w:r w:rsidRPr="006B5907">
        <w:rPr>
          <w:rStyle w:val="StyleUnderline"/>
        </w:rPr>
        <w:t xml:space="preserve"> </w:t>
      </w:r>
      <w:r w:rsidRPr="006B5907">
        <w:rPr>
          <w:sz w:val="14"/>
        </w:rPr>
        <w:t xml:space="preserve">successful foreign policy </w:t>
      </w:r>
      <w:r w:rsidRPr="006B5907">
        <w:rPr>
          <w:rStyle w:val="StyleUnderline"/>
          <w:highlight w:val="yellow"/>
        </w:rPr>
        <w:t>adventurism</w:t>
      </w:r>
      <w:r w:rsidRPr="006B5907">
        <w:rPr>
          <w:rFonts w:ascii="Verdana" w:hAnsi="Verdana"/>
          <w:color w:val="000000"/>
          <w:sz w:val="14"/>
          <w:szCs w:val="19"/>
          <w:highlight w:val="yellow"/>
        </w:rPr>
        <w:t xml:space="preserve"> </w:t>
      </w:r>
      <w:r w:rsidRPr="006B5907">
        <w:rPr>
          <w:rStyle w:val="StyleUnderline"/>
          <w:highlight w:val="yellow"/>
        </w:rPr>
        <w:t>abroad</w:t>
      </w:r>
      <w:r w:rsidRPr="006B5907">
        <w:rPr>
          <w:rStyle w:val="StyleUnderline"/>
        </w:rPr>
        <w:t xml:space="preserve"> </w:t>
      </w:r>
      <w:r w:rsidRPr="006B5907">
        <w:rPr>
          <w:rStyle w:val="StyleUnderline"/>
          <w:highlight w:val="yellow"/>
        </w:rPr>
        <w:t>by rallying domestic public opinion</w:t>
      </w:r>
      <w:r w:rsidRPr="006B5907">
        <w:rPr>
          <w:rFonts w:ascii="Verdana" w:hAnsi="Verdana"/>
          <w:color w:val="000000"/>
          <w:sz w:val="14"/>
          <w:szCs w:val="19"/>
          <w:highlight w:val="yellow"/>
        </w:rPr>
        <w:t>.</w:t>
      </w:r>
      <w:r w:rsidRPr="006B5907">
        <w:rPr>
          <w:rFonts w:ascii="Verdana" w:hAnsi="Verdana"/>
          <w:color w:val="000000"/>
          <w:sz w:val="14"/>
          <w:szCs w:val="19"/>
        </w:rPr>
        <w:t xml:space="preserve"> </w:t>
      </w:r>
      <w:r w:rsidRPr="006B5907">
        <w:rPr>
          <w:rStyle w:val="StyleUnderline"/>
          <w:highlight w:val="yellow"/>
        </w:rPr>
        <w:t>Incentives to initiate force</w:t>
      </w:r>
      <w:r w:rsidRPr="006B5907">
        <w:rPr>
          <w:rFonts w:ascii="Verdana" w:hAnsi="Verdana"/>
          <w:color w:val="000000"/>
          <w:sz w:val="14"/>
          <w:szCs w:val="19"/>
        </w:rPr>
        <w:t xml:space="preserve"> </w:t>
      </w:r>
      <w:r w:rsidRPr="006B5907">
        <w:rPr>
          <w:rStyle w:val="StyleUnderline"/>
          <w:highlight w:val="yellow"/>
        </w:rPr>
        <w:t>in the face of bad economic conditions</w:t>
      </w:r>
      <w:r w:rsidRPr="006B5907">
        <w:rPr>
          <w:rStyle w:val="StyleUnderline"/>
        </w:rPr>
        <w:t xml:space="preserve"> or domestic turmoil </w:t>
      </w:r>
      <w:r w:rsidRPr="006B5907">
        <w:rPr>
          <w:rStyle w:val="StyleUnderline"/>
          <w:highlight w:val="yellow"/>
        </w:rPr>
        <w:t>could challenge the democratic</w:t>
      </w:r>
      <w:r w:rsidRPr="006B5907">
        <w:rPr>
          <w:rStyle w:val="StyleUnderline"/>
        </w:rPr>
        <w:t xml:space="preserve"> </w:t>
      </w:r>
      <w:r w:rsidRPr="006B5907">
        <w:rPr>
          <w:rStyle w:val="StyleUnderline"/>
          <w:highlight w:val="yellow"/>
        </w:rPr>
        <w:t>peace</w:t>
      </w:r>
      <w:r w:rsidRPr="006B5907">
        <w:rPr>
          <w:rStyle w:val="StyleUnderline"/>
        </w:rPr>
        <w:t>, (</w:t>
      </w:r>
      <w:r w:rsidRPr="006B5907">
        <w:rPr>
          <w:rFonts w:ascii="Verdana" w:hAnsi="Verdana"/>
          <w:color w:val="000000"/>
          <w:sz w:val="14"/>
          <w:szCs w:val="19"/>
        </w:rPr>
        <w:t>124) although evidence suggests that autocratic regimes most often use force in response to domestic turmoil. (125)</w:t>
      </w:r>
    </w:p>
    <w:p w:rsidR="0020451C" w:rsidRPr="00567300" w:rsidRDefault="0020451C" w:rsidP="0020451C">
      <w:pPr>
        <w:pStyle w:val="Heading4"/>
      </w:pPr>
      <w:r w:rsidRPr="00567300">
        <w:t>DPT Wrong—contract-intensive economy is variable that checks conflict—Studies prove</w:t>
      </w:r>
    </w:p>
    <w:p w:rsidR="0020451C" w:rsidRPr="00567300" w:rsidRDefault="0020451C" w:rsidP="0020451C"/>
    <w:p w:rsidR="0020451C" w:rsidRPr="00567300" w:rsidRDefault="0020451C" w:rsidP="0020451C">
      <w:r w:rsidRPr="00567300">
        <w:rPr>
          <w:rStyle w:val="Style13ptBold"/>
        </w:rPr>
        <w:t>Mousseau 2013</w:t>
      </w:r>
      <w:r w:rsidRPr="00567300">
        <w:t xml:space="preserve"> [MICHAEL MOUSSEAU, professor of international relations at University of Central Florida, “The Democratic Peace Unraveled: It’s the Economy,” </w:t>
      </w:r>
      <w:r w:rsidRPr="00567300">
        <w:rPr>
          <w:u w:val="single"/>
        </w:rPr>
        <w:t xml:space="preserve">International Studies Quarterly, </w:t>
      </w:r>
      <w:r w:rsidRPr="00567300">
        <w:t xml:space="preserve"> Volume 57, Issue 1, pages 186–197, March 2013, Wiley, wyo-sc]</w:t>
      </w:r>
    </w:p>
    <w:p w:rsidR="0020451C" w:rsidRDefault="0020451C" w:rsidP="0020451C">
      <w:pPr>
        <w:pStyle w:val="NormalWeb"/>
        <w:spacing w:before="0" w:beforeAutospacing="0" w:after="0" w:afterAutospacing="0" w:line="360" w:lineRule="atLeast"/>
        <w:textAlignment w:val="baseline"/>
        <w:rPr>
          <w:rFonts w:ascii="Calibri" w:hAnsi="Calibri" w:cs="Arial"/>
          <w:sz w:val="16"/>
          <w:szCs w:val="18"/>
        </w:rPr>
      </w:pPr>
      <w:r w:rsidRPr="00567300">
        <w:rPr>
          <w:rFonts w:ascii="Calibri" w:hAnsi="Calibri" w:cs="Arial"/>
          <w:sz w:val="16"/>
          <w:szCs w:val="18"/>
        </w:rPr>
        <w:t>The economic norms challenge to the democratic peace research program is bold: That it</w:t>
      </w:r>
      <w:r w:rsidRPr="00567300">
        <w:rPr>
          <w:rStyle w:val="StyleUnderline"/>
          <w:rFonts w:ascii="Calibri" w:hAnsi="Calibri"/>
        </w:rPr>
        <w:t xml:space="preserve"> is not governing, but </w:t>
      </w:r>
      <w:r w:rsidRPr="00567300">
        <w:rPr>
          <w:rFonts w:ascii="Calibri" w:hAnsi="Calibri" w:cs="Arial"/>
          <w:sz w:val="16"/>
          <w:szCs w:val="18"/>
        </w:rPr>
        <w:t xml:space="preserve">rather </w:t>
      </w:r>
      <w:r w:rsidRPr="00567300">
        <w:rPr>
          <w:rStyle w:val="StyleUnderline"/>
          <w:rFonts w:ascii="Calibri" w:hAnsi="Calibri"/>
          <w:highlight w:val="yellow"/>
        </w:rPr>
        <w:t>economic institutions</w:t>
      </w:r>
      <w:r w:rsidRPr="00567300">
        <w:rPr>
          <w:rFonts w:ascii="Calibri" w:hAnsi="Calibri" w:cs="Arial"/>
          <w:sz w:val="16"/>
          <w:szCs w:val="18"/>
        </w:rPr>
        <w:t xml:space="preserve"> </w:t>
      </w:r>
      <w:r w:rsidRPr="00567300">
        <w:rPr>
          <w:rStyle w:val="StyleUnderline"/>
          <w:rFonts w:ascii="Calibri" w:hAnsi="Calibri"/>
        </w:rPr>
        <w:t xml:space="preserve">that </w:t>
      </w:r>
      <w:r w:rsidRPr="00567300">
        <w:rPr>
          <w:rStyle w:val="StyleUnderline"/>
          <w:rFonts w:ascii="Calibri" w:hAnsi="Calibri"/>
          <w:highlight w:val="yellow"/>
        </w:rPr>
        <w:t>account for</w:t>
      </w:r>
      <w:r w:rsidRPr="00567300">
        <w:rPr>
          <w:rFonts w:ascii="Calibri" w:hAnsi="Calibri" w:cs="Arial"/>
          <w:sz w:val="16"/>
          <w:szCs w:val="18"/>
        </w:rPr>
        <w:t xml:space="preserve"> the </w:t>
      </w:r>
      <w:r w:rsidRPr="00567300">
        <w:rPr>
          <w:rStyle w:val="StyleUnderline"/>
          <w:rFonts w:ascii="Calibri" w:hAnsi="Calibri"/>
          <w:highlight w:val="yellow"/>
        </w:rPr>
        <w:t>peace</w:t>
      </w:r>
      <w:r w:rsidRPr="00567300">
        <w:rPr>
          <w:rFonts w:ascii="Calibri" w:hAnsi="Calibri" w:cs="Arial"/>
          <w:sz w:val="16"/>
          <w:szCs w:val="18"/>
        </w:rPr>
        <w:t xml:space="preserve"> </w:t>
      </w:r>
      <w:r w:rsidRPr="00567300">
        <w:rPr>
          <w:rStyle w:val="StyleUnderline"/>
          <w:rFonts w:ascii="Calibri" w:hAnsi="Calibri"/>
          <w:highlight w:val="yellow"/>
        </w:rPr>
        <w:t>among nations</w:t>
      </w:r>
      <w:r w:rsidRPr="00567300">
        <w:rPr>
          <w:rFonts w:ascii="Calibri" w:hAnsi="Calibri" w:cs="Arial"/>
          <w:sz w:val="16"/>
          <w:szCs w:val="18"/>
        </w:rPr>
        <w:t xml:space="preserve">. It is thus fully desirable that this claim be carefully scrutinized. Because </w:t>
      </w:r>
      <w:r w:rsidRPr="00567300">
        <w:rPr>
          <w:rStyle w:val="StyleUnderline"/>
          <w:rFonts w:ascii="Calibri" w:hAnsi="Calibri"/>
          <w:highlight w:val="yellow"/>
        </w:rPr>
        <w:t>no explanation of</w:t>
      </w:r>
      <w:r w:rsidRPr="00567300">
        <w:rPr>
          <w:rFonts w:ascii="Calibri" w:hAnsi="Calibri" w:cs="Arial"/>
          <w:sz w:val="16"/>
          <w:szCs w:val="18"/>
        </w:rPr>
        <w:t xml:space="preserve"> </w:t>
      </w:r>
      <w:r w:rsidRPr="00567300">
        <w:rPr>
          <w:rStyle w:val="StyleUnderline"/>
          <w:rFonts w:ascii="Calibri" w:hAnsi="Calibri"/>
          <w:highlight w:val="yellow"/>
        </w:rPr>
        <w:t>how democracy can cause peace has accrued substantial corroborative evidence</w:t>
      </w:r>
      <w:r w:rsidRPr="00567300">
        <w:rPr>
          <w:rFonts w:ascii="Calibri" w:hAnsi="Calibri" w:cs="Arial"/>
          <w:sz w:val="16"/>
          <w:szCs w:val="18"/>
        </w:rPr>
        <w:t>, defenses of democracy as a cause of the peace have rested mostly on ways the democratic peace correlation can be saved in light of the confounding variable contract-intensive economy, and this article was aimed at examining these arguments.</w:t>
      </w:r>
      <w:r w:rsidRPr="00567300">
        <w:rPr>
          <w:rFonts w:ascii="Calibri" w:hAnsi="Calibri" w:cs="Arial"/>
          <w:sz w:val="12"/>
          <w:szCs w:val="18"/>
        </w:rPr>
        <w:t>¶</w:t>
      </w:r>
      <w:r w:rsidRPr="00567300">
        <w:rPr>
          <w:rFonts w:ascii="Calibri" w:hAnsi="Calibri" w:cs="Arial"/>
          <w:sz w:val="16"/>
          <w:szCs w:val="18"/>
        </w:rPr>
        <w:t xml:space="preserve"> </w:t>
      </w:r>
      <w:r w:rsidRPr="00567300">
        <w:rPr>
          <w:rStyle w:val="StyleUnderline"/>
          <w:rFonts w:ascii="Calibri" w:hAnsi="Calibri"/>
          <w:highlight w:val="yellow"/>
        </w:rPr>
        <w:t>Analyses</w:t>
      </w:r>
      <w:r w:rsidRPr="00567300">
        <w:rPr>
          <w:rFonts w:ascii="Calibri" w:hAnsi="Calibri" w:cs="Arial"/>
          <w:sz w:val="16"/>
          <w:szCs w:val="18"/>
          <w:highlight w:val="yellow"/>
        </w:rPr>
        <w:t xml:space="preserve"> </w:t>
      </w:r>
      <w:r w:rsidRPr="00567300">
        <w:rPr>
          <w:rStyle w:val="StyleUnderline"/>
          <w:rFonts w:ascii="Calibri" w:hAnsi="Calibri"/>
          <w:highlight w:val="yellow"/>
        </w:rPr>
        <w:t xml:space="preserve">of </w:t>
      </w:r>
      <w:r w:rsidRPr="00567300">
        <w:rPr>
          <w:rStyle w:val="StyleUnderline"/>
          <w:rFonts w:ascii="Calibri" w:hAnsi="Calibri"/>
        </w:rPr>
        <w:t xml:space="preserve">most </w:t>
      </w:r>
      <w:r w:rsidRPr="00567300">
        <w:rPr>
          <w:rStyle w:val="StyleUnderline"/>
          <w:rFonts w:ascii="Calibri" w:hAnsi="Calibri"/>
          <w:highlight w:val="yellow"/>
        </w:rPr>
        <w:t>nations from 1961 to 2001 show</w:t>
      </w:r>
      <w:r w:rsidRPr="00567300">
        <w:rPr>
          <w:rStyle w:val="StyleUnderline"/>
          <w:rFonts w:ascii="Calibri" w:hAnsi="Calibri"/>
        </w:rPr>
        <w:t xml:space="preserve"> that</w:t>
      </w:r>
      <w:r w:rsidRPr="00567300">
        <w:rPr>
          <w:rFonts w:ascii="Calibri" w:hAnsi="Calibri" w:cs="Arial"/>
          <w:sz w:val="16"/>
          <w:szCs w:val="18"/>
        </w:rPr>
        <w:t xml:space="preserve">, </w:t>
      </w:r>
      <w:r w:rsidRPr="00567300">
        <w:rPr>
          <w:rStyle w:val="StyleUnderline"/>
          <w:rFonts w:ascii="Calibri" w:hAnsi="Calibri"/>
          <w:highlight w:val="yellow"/>
        </w:rPr>
        <w:t>once contract-intensive economy is taken into account,</w:t>
      </w:r>
      <w:r w:rsidRPr="00567300">
        <w:rPr>
          <w:rStyle w:val="StyleUnderline"/>
          <w:rFonts w:ascii="Calibri" w:hAnsi="Calibri"/>
        </w:rPr>
        <w:t xml:space="preserve"> </w:t>
      </w:r>
      <w:r w:rsidRPr="00567300">
        <w:rPr>
          <w:rStyle w:val="StyleUnderline"/>
          <w:rFonts w:ascii="Calibri" w:hAnsi="Calibri"/>
          <w:highlight w:val="yellow"/>
        </w:rPr>
        <w:t>there is no evidence of causation from democracy to peace</w:t>
      </w:r>
      <w:r w:rsidRPr="00567300">
        <w:rPr>
          <w:rFonts w:ascii="Calibri" w:hAnsi="Calibri" w:cs="Arial"/>
          <w:sz w:val="16"/>
          <w:szCs w:val="18"/>
          <w:highlight w:val="yellow"/>
        </w:rPr>
        <w:t>,</w:t>
      </w:r>
      <w:r w:rsidRPr="00567300">
        <w:rPr>
          <w:rFonts w:ascii="Calibri" w:hAnsi="Calibri" w:cs="Arial"/>
          <w:sz w:val="16"/>
          <w:szCs w:val="18"/>
        </w:rPr>
        <w:t xml:space="preserve"> </w:t>
      </w:r>
      <w:r w:rsidRPr="00567300">
        <w:rPr>
          <w:rStyle w:val="StyleUnderline"/>
          <w:rFonts w:ascii="Calibri" w:hAnsi="Calibri"/>
        </w:rPr>
        <w:t xml:space="preserve">and </w:t>
      </w:r>
      <w:r w:rsidRPr="00567300">
        <w:rPr>
          <w:rStyle w:val="StyleUnderline"/>
          <w:rFonts w:ascii="Calibri" w:hAnsi="Calibri"/>
          <w:highlight w:val="yellow"/>
        </w:rPr>
        <w:t>contract-intensive economy is</w:t>
      </w:r>
      <w:r w:rsidRPr="00567300">
        <w:rPr>
          <w:rStyle w:val="StyleUnderline"/>
          <w:rFonts w:ascii="Calibri" w:hAnsi="Calibri"/>
        </w:rPr>
        <w:t xml:space="preserve"> </w:t>
      </w:r>
      <w:r w:rsidRPr="00567300">
        <w:rPr>
          <w:rFonts w:ascii="Calibri" w:hAnsi="Calibri" w:cs="Arial"/>
          <w:sz w:val="16"/>
          <w:szCs w:val="18"/>
        </w:rPr>
        <w:t xml:space="preserve">one of </w:t>
      </w:r>
      <w:r w:rsidRPr="00567300">
        <w:rPr>
          <w:rStyle w:val="StyleUnderline"/>
          <w:rFonts w:ascii="Calibri" w:hAnsi="Calibri"/>
          <w:highlight w:val="yellow"/>
        </w:rPr>
        <w:t>the most powerful</w:t>
      </w:r>
      <w:r w:rsidRPr="00567300">
        <w:rPr>
          <w:rFonts w:ascii="Calibri" w:hAnsi="Calibri" w:cs="Arial"/>
          <w:sz w:val="16"/>
          <w:szCs w:val="18"/>
        </w:rPr>
        <w:t xml:space="preserve"> nontrivial </w:t>
      </w:r>
      <w:r w:rsidRPr="00567300">
        <w:rPr>
          <w:rStyle w:val="StyleUnderline"/>
          <w:rFonts w:ascii="Calibri" w:hAnsi="Calibri"/>
          <w:highlight w:val="yellow"/>
        </w:rPr>
        <w:t>variable</w:t>
      </w:r>
      <w:r w:rsidRPr="00567300">
        <w:rPr>
          <w:rFonts w:ascii="Calibri" w:hAnsi="Calibri" w:cs="Arial"/>
          <w:sz w:val="16"/>
          <w:szCs w:val="18"/>
        </w:rPr>
        <w:t xml:space="preserve">s </w:t>
      </w:r>
      <w:r w:rsidRPr="00567300">
        <w:rPr>
          <w:rStyle w:val="StyleUnderline"/>
          <w:rFonts w:ascii="Calibri" w:hAnsi="Calibri"/>
          <w:highlight w:val="yellow"/>
        </w:rPr>
        <w:t>in</w:t>
      </w:r>
      <w:r w:rsidRPr="00567300">
        <w:rPr>
          <w:rStyle w:val="StyleUnderline"/>
          <w:rFonts w:ascii="Calibri" w:hAnsi="Calibri"/>
        </w:rPr>
        <w:t xml:space="preserve"> </w:t>
      </w:r>
      <w:r w:rsidRPr="00567300">
        <w:rPr>
          <w:rStyle w:val="StyleUnderline"/>
          <w:rFonts w:ascii="Calibri" w:hAnsi="Calibri"/>
          <w:highlight w:val="yellow"/>
        </w:rPr>
        <w:t>international conflict</w:t>
      </w:r>
      <w:r w:rsidRPr="00567300">
        <w:rPr>
          <w:rStyle w:val="StyleUnderline"/>
          <w:rFonts w:ascii="Calibri" w:hAnsi="Calibri"/>
        </w:rPr>
        <w:t xml:space="preserve">. </w:t>
      </w:r>
      <w:r w:rsidRPr="00567300">
        <w:rPr>
          <w:rFonts w:ascii="Calibri" w:hAnsi="Calibri" w:cs="Arial"/>
          <w:sz w:val="16"/>
          <w:szCs w:val="18"/>
        </w:rPr>
        <w:t xml:space="preserve">The use of the highest +10 measure of democracy does not revive the democratic peace correlation; nor does consideration of institutional distance. </w:t>
      </w:r>
      <w:r w:rsidRPr="00567300">
        <w:rPr>
          <w:rStyle w:val="StyleUnderline"/>
          <w:rFonts w:ascii="Calibri" w:hAnsi="Calibri"/>
          <w:highlight w:val="yellow"/>
        </w:rPr>
        <w:t>All data and measures are conventional to studies of interstate conflict</w:t>
      </w:r>
      <w:r w:rsidRPr="00567300">
        <w:rPr>
          <w:rStyle w:val="StyleUnderline"/>
          <w:rFonts w:ascii="Calibri" w:hAnsi="Calibri"/>
        </w:rPr>
        <w:t xml:space="preserve"> processes</w:t>
      </w:r>
      <w:r w:rsidRPr="00567300">
        <w:rPr>
          <w:rFonts w:ascii="Calibri" w:hAnsi="Calibri" w:cs="Arial"/>
          <w:sz w:val="16"/>
          <w:szCs w:val="18"/>
        </w:rPr>
        <w:t xml:space="preserve">, </w:t>
      </w:r>
      <w:r w:rsidRPr="00567300">
        <w:rPr>
          <w:rStyle w:val="StyleUnderline"/>
          <w:rFonts w:ascii="Calibri" w:hAnsi="Calibri"/>
        </w:rPr>
        <w:t xml:space="preserve">and </w:t>
      </w:r>
      <w:r w:rsidRPr="00567300">
        <w:rPr>
          <w:rStyle w:val="StyleUnderline"/>
          <w:rFonts w:ascii="Calibri" w:hAnsi="Calibri"/>
          <w:highlight w:val="yellow"/>
        </w:rPr>
        <w:t>the</w:t>
      </w:r>
      <w:r w:rsidRPr="00567300">
        <w:rPr>
          <w:rFonts w:ascii="Calibri" w:hAnsi="Calibri" w:cs="Arial"/>
          <w:sz w:val="16"/>
          <w:szCs w:val="18"/>
        </w:rPr>
        <w:t xml:space="preserve"> most likely </w:t>
      </w:r>
      <w:r w:rsidRPr="00567300">
        <w:rPr>
          <w:rStyle w:val="StyleUnderline"/>
          <w:rFonts w:ascii="Calibri" w:hAnsi="Calibri"/>
          <w:highlight w:val="yellow"/>
        </w:rPr>
        <w:t>cause of democracy’s</w:t>
      </w:r>
      <w:r w:rsidRPr="00567300">
        <w:rPr>
          <w:rFonts w:ascii="Calibri" w:hAnsi="Calibri" w:cs="Arial"/>
          <w:sz w:val="16"/>
          <w:szCs w:val="18"/>
          <w:highlight w:val="yellow"/>
        </w:rPr>
        <w:t xml:space="preserve"> </w:t>
      </w:r>
      <w:r w:rsidRPr="00567300">
        <w:rPr>
          <w:rStyle w:val="StyleUnderline"/>
          <w:rFonts w:ascii="Calibri" w:hAnsi="Calibri"/>
          <w:highlight w:val="yellow"/>
        </w:rPr>
        <w:t>insignificance is</w:t>
      </w:r>
      <w:r w:rsidRPr="00567300">
        <w:rPr>
          <w:rStyle w:val="StyleUnderline"/>
          <w:rFonts w:ascii="Calibri" w:hAnsi="Calibri"/>
        </w:rPr>
        <w:t xml:space="preserve"> consideration</w:t>
      </w:r>
      <w:r w:rsidRPr="00567300">
        <w:rPr>
          <w:rFonts w:ascii="Calibri" w:hAnsi="Calibri" w:cs="Arial"/>
          <w:sz w:val="16"/>
          <w:szCs w:val="18"/>
        </w:rPr>
        <w:t xml:space="preserve"> </w:t>
      </w:r>
      <w:r w:rsidRPr="00567300">
        <w:rPr>
          <w:rStyle w:val="StyleUnderline"/>
          <w:rFonts w:ascii="Calibri" w:hAnsi="Calibri"/>
        </w:rPr>
        <w:t xml:space="preserve">of </w:t>
      </w:r>
      <w:r w:rsidRPr="00567300">
        <w:rPr>
          <w:rStyle w:val="StyleUnderline"/>
          <w:rFonts w:ascii="Calibri" w:hAnsi="Calibri"/>
          <w:highlight w:val="yellow"/>
        </w:rPr>
        <w:t>contract-intensive economy</w:t>
      </w:r>
      <w:r w:rsidRPr="00567300">
        <w:rPr>
          <w:rFonts w:ascii="Calibri" w:hAnsi="Calibri" w:cs="Arial"/>
          <w:sz w:val="16"/>
          <w:szCs w:val="18"/>
        </w:rPr>
        <w:t>, since key models are identical in every other way. Nor can the economic peace be explained by trade or wealth, and the free-market theories of capitalist peace—size of public sector (</w:t>
      </w:r>
      <w:hyperlink r:id="rId103" w:anchor="b28" w:tooltip="Link to bibliographic citation" w:history="1">
        <w:r w:rsidRPr="00567300">
          <w:rPr>
            <w:rStyle w:val="Hyperlink"/>
            <w:rFonts w:ascii="Calibri" w:hAnsi="Calibri" w:cs="Arial"/>
            <w:sz w:val="18"/>
            <w:szCs w:val="18"/>
            <w:bdr w:val="none" w:sz="0" w:space="0" w:color="auto" w:frame="1"/>
          </w:rPr>
          <w:t>McDonald 2009</w:t>
        </w:r>
      </w:hyperlink>
      <w:r w:rsidRPr="00567300">
        <w:rPr>
          <w:rFonts w:ascii="Calibri" w:hAnsi="Calibri" w:cs="Arial"/>
          <w:sz w:val="16"/>
          <w:szCs w:val="18"/>
        </w:rPr>
        <w:t>) and capital openness (</w:t>
      </w:r>
      <w:hyperlink r:id="rId104" w:anchor="b11" w:tooltip="Link to bibliographic citation" w:history="1">
        <w:r w:rsidRPr="00567300">
          <w:rPr>
            <w:rStyle w:val="Hyperlink"/>
            <w:rFonts w:ascii="Calibri" w:hAnsi="Calibri" w:cs="Arial"/>
            <w:sz w:val="18"/>
            <w:szCs w:val="18"/>
            <w:bdr w:val="none" w:sz="0" w:space="0" w:color="auto" w:frame="1"/>
          </w:rPr>
          <w:t>Gartzke 2007</w:t>
        </w:r>
      </w:hyperlink>
      <w:r w:rsidRPr="00567300">
        <w:rPr>
          <w:rFonts w:ascii="Calibri" w:hAnsi="Calibri" w:cs="Arial"/>
          <w:sz w:val="16"/>
          <w:szCs w:val="18"/>
        </w:rPr>
        <w:t>)—do not survive rigorous testing or the consideration of impersonal economy at standard levels of significance.</w:t>
      </w:r>
    </w:p>
    <w:p w:rsidR="0020451C" w:rsidRPr="0020451C" w:rsidRDefault="0020451C" w:rsidP="0020451C"/>
    <w:p w:rsidR="00A13D3A" w:rsidRDefault="00A13D3A" w:rsidP="00A13D3A">
      <w:pPr>
        <w:pStyle w:val="Heading2"/>
      </w:pPr>
      <w:r>
        <w:t>*AT: Discrimination Advantage*</w:t>
      </w:r>
    </w:p>
    <w:p w:rsidR="0020451C" w:rsidRDefault="0020451C" w:rsidP="00A13D3A">
      <w:pPr>
        <w:pStyle w:val="Heading3"/>
      </w:pPr>
      <w:r>
        <w:t xml:space="preserve">1NC – Consequentialism </w:t>
      </w:r>
    </w:p>
    <w:p w:rsidR="0020451C" w:rsidRPr="00516D15" w:rsidRDefault="0020451C" w:rsidP="0020451C">
      <w:pPr>
        <w:pStyle w:val="Heading4"/>
      </w:pPr>
      <w:r w:rsidRPr="00516D15">
        <w:t>Preventing extinction is the highest ethical priority – we should take action to prevent the Other from dying FIRST, only THEN can we consider questions of value to life</w:t>
      </w:r>
    </w:p>
    <w:p w:rsidR="0020451C" w:rsidRPr="00516D15" w:rsidRDefault="0020451C" w:rsidP="0020451C">
      <w:r w:rsidRPr="00516D15">
        <w:t xml:space="preserve">Paul </w:t>
      </w:r>
      <w:r w:rsidRPr="00516D15">
        <w:rPr>
          <w:rStyle w:val="Style13ptBold"/>
        </w:rPr>
        <w:t>Wapner</w:t>
      </w:r>
      <w:r w:rsidRPr="00516D15">
        <w:t xml:space="preserve">, associate professor and director of the Global Environmental Policy Program at American University, Winter </w:t>
      </w:r>
      <w:r w:rsidRPr="00516D15">
        <w:rPr>
          <w:rStyle w:val="Style13ptBold"/>
        </w:rPr>
        <w:t>2003</w:t>
      </w:r>
      <w:r w:rsidRPr="00516D15">
        <w:t>, Dissent, online: http://www.dissentmagazine.org/menutest/archives/2003/wi03/wapner.htm</w:t>
      </w:r>
    </w:p>
    <w:p w:rsidR="0020451C" w:rsidRPr="0020451C" w:rsidRDefault="0020451C" w:rsidP="0020451C">
      <w:r>
        <w:t>All attempts to listen to nature are social constructions-except one</w:t>
      </w:r>
      <w:r w:rsidRPr="00516D15">
        <w:rPr>
          <w:rStyle w:val="StyleUnderline"/>
        </w:rPr>
        <w:t xml:space="preserve">. Even </w:t>
      </w:r>
      <w:r w:rsidRPr="00516D15">
        <w:rPr>
          <w:rStyle w:val="StyleUnderline"/>
          <w:highlight w:val="cyan"/>
        </w:rPr>
        <w:t>the most radical postmodernist</w:t>
      </w:r>
      <w:r w:rsidRPr="00516D15">
        <w:rPr>
          <w:rStyle w:val="StyleUnderline"/>
        </w:rPr>
        <w:t xml:space="preserve"> must </w:t>
      </w:r>
      <w:r w:rsidRPr="00516D15">
        <w:rPr>
          <w:rStyle w:val="StyleUnderline"/>
          <w:highlight w:val="cyan"/>
        </w:rPr>
        <w:t>acknowledge the distinction between</w:t>
      </w:r>
      <w:r w:rsidRPr="00516D15">
        <w:rPr>
          <w:rStyle w:val="StyleUnderline"/>
        </w:rPr>
        <w:t xml:space="preserve"> physical </w:t>
      </w:r>
      <w:r w:rsidRPr="00516D15">
        <w:rPr>
          <w:rStyle w:val="StyleUnderline"/>
          <w:highlight w:val="cyan"/>
        </w:rPr>
        <w:t>existence and non-existenc</w:t>
      </w:r>
      <w:r>
        <w:rPr>
          <w:rStyle w:val="underline"/>
          <w:highlight w:val="cyan"/>
        </w:rPr>
        <w:t>e</w:t>
      </w:r>
      <w:r>
        <w:t xml:space="preserve">. As I have said, postmodernists accept that </w:t>
      </w:r>
      <w:r w:rsidRPr="00516D15">
        <w:rPr>
          <w:rStyle w:val="StyleUnderline"/>
          <w:highlight w:val="cyan"/>
        </w:rPr>
        <w:t>there is a physical substratum to the phenomenal world even if they argue about the</w:t>
      </w:r>
      <w:r w:rsidRPr="00516D15">
        <w:rPr>
          <w:rStyle w:val="StyleUnderline"/>
        </w:rPr>
        <w:t xml:space="preserve"> different </w:t>
      </w:r>
      <w:r w:rsidRPr="00516D15">
        <w:rPr>
          <w:rStyle w:val="StyleUnderline"/>
          <w:highlight w:val="cyan"/>
        </w:rPr>
        <w:t>meanings we ascribe</w:t>
      </w:r>
      <w:r w:rsidRPr="00516D15">
        <w:rPr>
          <w:rStyle w:val="StyleUnderline"/>
        </w:rPr>
        <w:t xml:space="preserve"> to </w:t>
      </w:r>
      <w:r w:rsidRPr="00516D15">
        <w:rPr>
          <w:rStyle w:val="StyleUnderline"/>
          <w:highlight w:val="cyan"/>
        </w:rPr>
        <w:t>it</w:t>
      </w:r>
      <w:r w:rsidRPr="00516D15">
        <w:rPr>
          <w:rStyle w:val="StyleUnderline"/>
        </w:rPr>
        <w:t xml:space="preserve">. This acknowledgment of physical existence is crucial. </w:t>
      </w:r>
      <w:r w:rsidRPr="00516D15">
        <w:rPr>
          <w:rStyle w:val="StyleUnderline"/>
          <w:highlight w:val="cyan"/>
        </w:rPr>
        <w:t>We can't ascribe meaning to that which doesn't appear</w:t>
      </w:r>
      <w:r w:rsidRPr="00516D15">
        <w:rPr>
          <w:rStyle w:val="StyleUnderline"/>
        </w:rPr>
        <w:t>. What doesn't exist can manifest no character</w:t>
      </w:r>
      <w:r>
        <w:t xml:space="preserve">. Put differently, yes, the postmodernist should rightly worry about interpreting nature's expressions. And all of us should be wary of those who claim to speak on nature's behalf (including environmentalists who do that). But </w:t>
      </w:r>
      <w:r w:rsidRPr="00516D15">
        <w:rPr>
          <w:rStyle w:val="StyleUnderline"/>
        </w:rPr>
        <w:t xml:space="preserve">we need not doubt the simple idea that </w:t>
      </w:r>
      <w:r w:rsidRPr="00516D15">
        <w:rPr>
          <w:rStyle w:val="StyleUnderline"/>
          <w:highlight w:val="cyan"/>
        </w:rPr>
        <w:t>a prerequisite of expression is existence</w:t>
      </w:r>
      <w:r w:rsidRPr="00516D15">
        <w:rPr>
          <w:rStyle w:val="StyleUnderline"/>
        </w:rPr>
        <w:t>. This in turn suggests that preserving the nonhuman world</w:t>
      </w:r>
      <w:r>
        <w:t>-in all its diverse embodiments-</w:t>
      </w:r>
      <w:r w:rsidRPr="00516D15">
        <w:rPr>
          <w:rStyle w:val="StyleUnderline"/>
        </w:rPr>
        <w:t xml:space="preserve">must be seen by eco-critics as a fundamental good. Eco-critics must be supporters, </w:t>
      </w:r>
      <w:r>
        <w:t xml:space="preserve">in some fashion, </w:t>
      </w:r>
      <w:r w:rsidRPr="00516D15">
        <w:rPr>
          <w:rStyle w:val="StyleUnderline"/>
        </w:rPr>
        <w:t>of environmental preservation.  Postmodernists reject the idea of a universal good. They rightly acknowledge the difficulty of identifying a common value given the multiple contexts of our value-producing activity</w:t>
      </w:r>
      <w:r>
        <w:t xml:space="preserve">. In fact, </w:t>
      </w:r>
      <w:r w:rsidRPr="00516D15">
        <w:rPr>
          <w:rStyle w:val="StyleUnderline"/>
        </w:rPr>
        <w:t>if there is one thing they vehemently scorn, it is the idea that there can be a value that stands above the individual contexts of human experience. Such a value would present itself as a metanarrative</w:t>
      </w:r>
      <w:r>
        <w:t xml:space="preserve"> and, as Jean-François Lyotard has explained, postmodernism is characterized fundamentally by its "incredulity toward meta-narratives."  Nonetheless</w:t>
      </w:r>
      <w:r w:rsidRPr="00516D15">
        <w:rPr>
          <w:rStyle w:val="StyleUnderline"/>
        </w:rPr>
        <w:t xml:space="preserve">, I can't see how postmodern critics can do otherwise than accept </w:t>
      </w:r>
      <w:r w:rsidRPr="00516D15">
        <w:rPr>
          <w:rStyle w:val="StyleUnderline"/>
          <w:highlight w:val="cyan"/>
        </w:rPr>
        <w:t>the value of preserving the</w:t>
      </w:r>
      <w:r>
        <w:t xml:space="preserve"> nonhuman </w:t>
      </w:r>
      <w:r w:rsidRPr="00516D15">
        <w:rPr>
          <w:rStyle w:val="StyleUnderline"/>
          <w:highlight w:val="cyan"/>
        </w:rPr>
        <w:t>world</w:t>
      </w:r>
      <w:r>
        <w:t xml:space="preserve">. The nonhuman </w:t>
      </w:r>
      <w:r w:rsidRPr="00516D15">
        <w:rPr>
          <w:rStyle w:val="StyleUnderline"/>
          <w:highlight w:val="cyan"/>
        </w:rPr>
        <w:t>is the extreme "other</w:t>
      </w:r>
      <w:r w:rsidRPr="00516D15">
        <w:rPr>
          <w:rStyle w:val="StyleUnderline"/>
        </w:rPr>
        <w:t>"; it stands in contradistinction to humans</w:t>
      </w:r>
      <w:r>
        <w:t xml:space="preserve"> as a species</w:t>
      </w:r>
      <w:r w:rsidRPr="00516D15">
        <w:rPr>
          <w:rStyle w:val="StyleUnderline"/>
        </w:rPr>
        <w:t xml:space="preserve">. In understanding </w:t>
      </w:r>
      <w:r w:rsidRPr="00516D15">
        <w:rPr>
          <w:rStyle w:val="StyleUnderline"/>
          <w:highlight w:val="cyan"/>
        </w:rPr>
        <w:t>the</w:t>
      </w:r>
      <w:r w:rsidRPr="00516D15">
        <w:rPr>
          <w:rStyle w:val="StyleUnderline"/>
        </w:rPr>
        <w:t xml:space="preserve"> constructed </w:t>
      </w:r>
      <w:r w:rsidRPr="00516D15">
        <w:rPr>
          <w:rStyle w:val="StyleUnderline"/>
          <w:highlight w:val="cyan"/>
        </w:rPr>
        <w:t>quality of human experience and</w:t>
      </w:r>
      <w:r w:rsidRPr="00516D15">
        <w:rPr>
          <w:rStyle w:val="StyleUnderline"/>
        </w:rPr>
        <w:t xml:space="preserve"> </w:t>
      </w:r>
      <w:r>
        <w:t xml:space="preserve">the dangers of reification, postmodernism inherently advances an ethic of </w:t>
      </w:r>
      <w:r w:rsidRPr="00516D15">
        <w:rPr>
          <w:rStyle w:val="StyleUnderline"/>
          <w:highlight w:val="cyan"/>
        </w:rPr>
        <w:t>respecting the "other</w:t>
      </w:r>
      <w:r w:rsidRPr="00516D15">
        <w:rPr>
          <w:rStyle w:val="StyleUnderline"/>
        </w:rPr>
        <w:t>.</w:t>
      </w:r>
      <w:r>
        <w:t xml:space="preserve">" At the very least, respect </w:t>
      </w:r>
      <w:r w:rsidRPr="00516D15">
        <w:rPr>
          <w:rStyle w:val="StyleUnderline"/>
          <w:highlight w:val="cyan"/>
        </w:rPr>
        <w:t>must involve ensuring</w:t>
      </w:r>
      <w:r w:rsidRPr="00516D15">
        <w:rPr>
          <w:rStyle w:val="StyleUnderline"/>
        </w:rPr>
        <w:t xml:space="preserve"> that </w:t>
      </w:r>
      <w:r w:rsidRPr="00516D15">
        <w:rPr>
          <w:rStyle w:val="StyleUnderline"/>
          <w:highlight w:val="cyan"/>
        </w:rPr>
        <w:t>the "other</w:t>
      </w:r>
      <w:r w:rsidRPr="00516D15">
        <w:rPr>
          <w:rStyle w:val="StyleUnderline"/>
        </w:rPr>
        <w:t>"</w:t>
      </w:r>
      <w:r>
        <w:t xml:space="preserve"> actually </w:t>
      </w:r>
      <w:r w:rsidRPr="00516D15">
        <w:rPr>
          <w:rStyle w:val="StyleUnderline"/>
          <w:highlight w:val="cyan"/>
        </w:rPr>
        <w:t>continues to exist</w:t>
      </w:r>
      <w:r w:rsidRPr="00516D15">
        <w:rPr>
          <w:rStyle w:val="StyleUnderline"/>
        </w:rPr>
        <w:t xml:space="preserve">. </w:t>
      </w:r>
      <w:r>
        <w:t xml:space="preserve">In our day and age, </w:t>
      </w:r>
      <w:r w:rsidRPr="00516D15">
        <w:rPr>
          <w:rStyle w:val="StyleUnderline"/>
          <w:highlight w:val="cyan"/>
        </w:rPr>
        <w:t>this requires us to take responsibility for protecting</w:t>
      </w:r>
      <w:r w:rsidRPr="00516D15">
        <w:rPr>
          <w:rStyle w:val="StyleUnderline"/>
        </w:rPr>
        <w:t xml:space="preserve"> the actuality of the nonhuman. Instead, however, we are running roughshod over </w:t>
      </w:r>
      <w:r w:rsidRPr="00516D15">
        <w:rPr>
          <w:rStyle w:val="StyleUnderline"/>
          <w:highlight w:val="cyan"/>
        </w:rPr>
        <w:t>the earth</w:t>
      </w:r>
      <w:r w:rsidRPr="00516D15">
        <w:rPr>
          <w:rStyle w:val="StyleUnderline"/>
        </w:rPr>
        <w:t>'</w:t>
      </w:r>
      <w:r>
        <w:t>s diversity of plants, animals, and ecosystems. Postmodern critics should find this particularly disturbing. If they don't, they deny their own intellectual insights and compromise their fundamental moral commitment.</w:t>
      </w:r>
    </w:p>
    <w:p w:rsidR="0020451C" w:rsidRDefault="0020451C" w:rsidP="00A13D3A">
      <w:pPr>
        <w:pStyle w:val="Heading3"/>
      </w:pPr>
      <w:r>
        <w:t>1NC – War Before Structural Violence</w:t>
      </w:r>
    </w:p>
    <w:p w:rsidR="0020451C" w:rsidRPr="008F6403" w:rsidRDefault="0020451C" w:rsidP="0020451C">
      <w:pPr>
        <w:pStyle w:val="Heading4"/>
      </w:pPr>
      <w:r>
        <w:t>War turns structural violence</w:t>
      </w:r>
    </w:p>
    <w:p w:rsidR="0020451C" w:rsidRPr="004B75C4" w:rsidRDefault="0020451C" w:rsidP="0020451C">
      <w:r w:rsidRPr="004B75C4">
        <w:t xml:space="preserve">Joshua S. </w:t>
      </w:r>
      <w:r w:rsidRPr="004B75C4">
        <w:rPr>
          <w:rStyle w:val="Heading3Char"/>
        </w:rPr>
        <w:t>Goldstein</w:t>
      </w:r>
      <w:r w:rsidRPr="004B75C4">
        <w:t xml:space="preserve">, Professor of International Relations at American University, </w:t>
      </w:r>
      <w:r w:rsidRPr="004B75C4">
        <w:rPr>
          <w:rStyle w:val="Heading3Char"/>
        </w:rPr>
        <w:t>2001</w:t>
      </w:r>
      <w:r w:rsidRPr="004B75C4">
        <w:t xml:space="preserve"> (“Reflections: The Mutuality of Gender and War," </w:t>
      </w:r>
      <w:r w:rsidRPr="004B75C4">
        <w:rPr>
          <w:i/>
        </w:rPr>
        <w:t>War and Gender</w:t>
      </w:r>
      <w:r w:rsidRPr="004B75C4">
        <w:t>, Published by Cambridge University Press, ISBN 0521001803, p. 411-412)</w:t>
      </w:r>
    </w:p>
    <w:p w:rsidR="0020451C" w:rsidRPr="007B362D" w:rsidRDefault="0020451C" w:rsidP="0020451C">
      <w:r w:rsidRPr="007B362D">
        <w:t xml:space="preserve">First, </w:t>
      </w:r>
      <w:r w:rsidRPr="004B75C4">
        <w:rPr>
          <w:rStyle w:val="underline"/>
        </w:rPr>
        <w:t xml:space="preserve">peace activists face a dilemma in </w:t>
      </w:r>
      <w:r w:rsidRPr="00615722">
        <w:rPr>
          <w:rStyle w:val="underline"/>
          <w:highlight w:val="yellow"/>
        </w:rPr>
        <w:t>thinking</w:t>
      </w:r>
      <w:r w:rsidRPr="004B75C4">
        <w:rPr>
          <w:rStyle w:val="underline"/>
        </w:rPr>
        <w:t xml:space="preserve"> </w:t>
      </w:r>
      <w:r w:rsidRPr="00615722">
        <w:rPr>
          <w:rStyle w:val="underline"/>
          <w:highlight w:val="yellow"/>
        </w:rPr>
        <w:t>about</w:t>
      </w:r>
      <w:r w:rsidRPr="004B75C4">
        <w:rPr>
          <w:rStyle w:val="underline"/>
        </w:rPr>
        <w:t xml:space="preserve"> causes of </w:t>
      </w:r>
      <w:r w:rsidRPr="00615722">
        <w:rPr>
          <w:rStyle w:val="underline"/>
          <w:highlight w:val="yellow"/>
        </w:rPr>
        <w:t>war</w:t>
      </w:r>
      <w:r w:rsidRPr="004B75C4">
        <w:rPr>
          <w:rStyle w:val="underline"/>
        </w:rPr>
        <w:t xml:space="preserve"> </w:t>
      </w:r>
      <w:r w:rsidRPr="00615722">
        <w:rPr>
          <w:rStyle w:val="underline"/>
          <w:highlight w:val="yellow"/>
        </w:rPr>
        <w:t>and</w:t>
      </w:r>
      <w:r w:rsidRPr="004B75C4">
        <w:rPr>
          <w:rStyle w:val="underline"/>
        </w:rPr>
        <w:t xml:space="preserve"> working for </w:t>
      </w:r>
      <w:r w:rsidRPr="00615722">
        <w:rPr>
          <w:rStyle w:val="underline"/>
          <w:highlight w:val="yellow"/>
        </w:rPr>
        <w:t>peace</w:t>
      </w:r>
      <w:r w:rsidRPr="004B75C4">
        <w:rPr>
          <w:rStyle w:val="underline"/>
        </w:rPr>
        <w:t>.  Many peace scholars and activists support the approach, "if you want peace, work for justice."</w:t>
      </w:r>
      <w:r w:rsidRPr="007B362D">
        <w:t xml:space="preserve">  Then, if one believes that sexism contributes to war, one can work for gender justice specifically (perhaps among others) in order to pursue peace.  </w:t>
      </w:r>
      <w:r w:rsidRPr="004B75C4">
        <w:rPr>
          <w:rStyle w:val="underline"/>
        </w:rPr>
        <w:t>This approach</w:t>
      </w:r>
      <w:r w:rsidRPr="007B362D">
        <w:t xml:space="preserve"> brings strategic allies to the peace movement (women, labor, minorities), but </w:t>
      </w:r>
      <w:r w:rsidRPr="00615722">
        <w:rPr>
          <w:rStyle w:val="underline"/>
          <w:highlight w:val="yellow"/>
        </w:rPr>
        <w:t>rests on the assumption</w:t>
      </w:r>
      <w:r w:rsidRPr="004B75C4">
        <w:rPr>
          <w:rStyle w:val="underline"/>
        </w:rPr>
        <w:t xml:space="preserve"> </w:t>
      </w:r>
      <w:r w:rsidRPr="00615722">
        <w:rPr>
          <w:rStyle w:val="underline"/>
          <w:highlight w:val="yellow"/>
        </w:rPr>
        <w:t>that injustices cause</w:t>
      </w:r>
      <w:r w:rsidRPr="004B75C4">
        <w:rPr>
          <w:rStyle w:val="underline"/>
        </w:rPr>
        <w:t xml:space="preserve"> </w:t>
      </w:r>
      <w:r w:rsidRPr="00615722">
        <w:rPr>
          <w:rStyle w:val="underline"/>
          <w:highlight w:val="yellow"/>
        </w:rPr>
        <w:t>war</w:t>
      </w:r>
      <w:r w:rsidRPr="004B75C4">
        <w:rPr>
          <w:rStyle w:val="underline"/>
        </w:rPr>
        <w:t>.  The evidence</w:t>
      </w:r>
      <w:r w:rsidRPr="007B362D">
        <w:t xml:space="preserve"> in this book </w:t>
      </w:r>
      <w:r w:rsidRPr="004B75C4">
        <w:rPr>
          <w:rStyle w:val="underline"/>
        </w:rPr>
        <w:t xml:space="preserve">suggests that </w:t>
      </w:r>
      <w:r w:rsidRPr="00783FF1">
        <w:rPr>
          <w:rStyle w:val="underline"/>
          <w:highlight w:val="yellow"/>
        </w:rPr>
        <w:t>causality runs</w:t>
      </w:r>
      <w:r w:rsidRPr="004B75C4">
        <w:rPr>
          <w:rStyle w:val="underline"/>
        </w:rPr>
        <w:t xml:space="preserve"> at least as </w:t>
      </w:r>
      <w:r w:rsidRPr="00783FF1">
        <w:rPr>
          <w:rStyle w:val="underline"/>
          <w:highlight w:val="yellow"/>
        </w:rPr>
        <w:t>strongly the other way.</w:t>
      </w:r>
      <w:r w:rsidRPr="004B75C4">
        <w:rPr>
          <w:rStyle w:val="underline"/>
        </w:rPr>
        <w:t xml:space="preserve">  </w:t>
      </w:r>
      <w:r w:rsidRPr="00783FF1">
        <w:rPr>
          <w:rStyle w:val="underline"/>
          <w:highlight w:val="yellow"/>
        </w:rPr>
        <w:t>War is</w:t>
      </w:r>
      <w:r w:rsidRPr="004B75C4">
        <w:rPr>
          <w:rStyle w:val="underline"/>
        </w:rPr>
        <w:t xml:space="preserve"> </w:t>
      </w:r>
      <w:r w:rsidRPr="00783FF1">
        <w:rPr>
          <w:rStyle w:val="underline"/>
          <w:highlight w:val="yellow"/>
        </w:rPr>
        <w:t>not a product</w:t>
      </w:r>
      <w:r w:rsidRPr="004B75C4">
        <w:rPr>
          <w:rStyle w:val="underline"/>
        </w:rPr>
        <w:t xml:space="preserve"> of capitalism, imperialism, </w:t>
      </w:r>
      <w:r w:rsidRPr="00D3054C">
        <w:rPr>
          <w:rStyle w:val="underline"/>
          <w:highlight w:val="yellow"/>
        </w:rPr>
        <w:t>gender,</w:t>
      </w:r>
      <w:r w:rsidRPr="004B75C4">
        <w:rPr>
          <w:rStyle w:val="underline"/>
        </w:rPr>
        <w:t xml:space="preserve"> innate aggression, or </w:t>
      </w:r>
      <w:r w:rsidRPr="00783FF1">
        <w:rPr>
          <w:rStyle w:val="underline"/>
          <w:highlight w:val="yellow"/>
        </w:rPr>
        <w:t>any</w:t>
      </w:r>
      <w:r w:rsidRPr="004B75C4">
        <w:rPr>
          <w:rStyle w:val="underline"/>
        </w:rPr>
        <w:t xml:space="preserve"> other </w:t>
      </w:r>
      <w:r w:rsidRPr="00783FF1">
        <w:rPr>
          <w:rStyle w:val="underline"/>
          <w:highlight w:val="yellow"/>
        </w:rPr>
        <w:t>single cause,</w:t>
      </w:r>
      <w:r w:rsidRPr="004B75C4">
        <w:rPr>
          <w:rStyle w:val="underline"/>
        </w:rPr>
        <w:t xml:space="preserve"> although all of these influence wars' outbreaks and outcomes.  Rather, </w:t>
      </w:r>
      <w:r w:rsidRPr="00783FF1">
        <w:rPr>
          <w:rStyle w:val="underline"/>
          <w:highlight w:val="yellow"/>
        </w:rPr>
        <w:t>war</w:t>
      </w:r>
      <w:r w:rsidRPr="004B75C4">
        <w:rPr>
          <w:rStyle w:val="underline"/>
        </w:rPr>
        <w:t xml:space="preserve"> </w:t>
      </w:r>
      <w:r w:rsidRPr="00783FF1">
        <w:rPr>
          <w:rStyle w:val="underline"/>
          <w:highlight w:val="yellow"/>
        </w:rPr>
        <w:t>has</w:t>
      </w:r>
      <w:r w:rsidRPr="004B75C4">
        <w:rPr>
          <w:rStyle w:val="underline"/>
        </w:rPr>
        <w:t xml:space="preserve"> in part </w:t>
      </w:r>
      <w:r w:rsidRPr="00783FF1">
        <w:rPr>
          <w:rStyle w:val="underline"/>
          <w:highlight w:val="yellow"/>
        </w:rPr>
        <w:t>fueled and sustained these and other injustices</w:t>
      </w:r>
      <w:r w:rsidRPr="004B75C4">
        <w:rPr>
          <w:rStyle w:val="underline"/>
        </w:rPr>
        <w:t>.</w:t>
      </w:r>
      <w:r w:rsidRPr="007B362D">
        <w:t xml:space="preserve"> </w:t>
      </w:r>
      <w:r w:rsidRPr="007B362D">
        <w:rPr>
          <w:vertAlign w:val="superscript"/>
        </w:rPr>
        <w:t>9</w:t>
      </w:r>
      <w:r w:rsidRPr="007B362D">
        <w:t xml:space="preserve">  </w:t>
      </w:r>
      <w:r w:rsidRPr="004B75C4">
        <w:rPr>
          <w:rStyle w:val="underline"/>
        </w:rPr>
        <w:t>So, "if you want peace, work for peace."  Indeed, if you want justice</w:t>
      </w:r>
      <w:r w:rsidRPr="007B362D">
        <w:t xml:space="preserve"> (gender and others), </w:t>
      </w:r>
      <w:r w:rsidRPr="004B75C4">
        <w:rPr>
          <w:rStyle w:val="underline"/>
        </w:rPr>
        <w:t>work for peace.  Ca</w:t>
      </w:r>
      <w:r w:rsidRPr="00783FF1">
        <w:rPr>
          <w:rStyle w:val="underline"/>
          <w:highlight w:val="yellow"/>
        </w:rPr>
        <w:t>usality does not run just upward through the levels of analysis</w:t>
      </w:r>
      <w:r w:rsidRPr="004B75C4">
        <w:rPr>
          <w:rStyle w:val="underline"/>
        </w:rPr>
        <w:t xml:space="preserve">, from types of individuals, societies, and governments up </w:t>
      </w:r>
      <w:r w:rsidRPr="00783FF1">
        <w:rPr>
          <w:rStyle w:val="underline"/>
          <w:highlight w:val="yellow"/>
        </w:rPr>
        <w:t>to war</w:t>
      </w:r>
      <w:r w:rsidRPr="004B75C4">
        <w:rPr>
          <w:rStyle w:val="underline"/>
        </w:rPr>
        <w:t xml:space="preserve">.  </w:t>
      </w:r>
      <w:r w:rsidRPr="00783FF1">
        <w:rPr>
          <w:rStyle w:val="underline"/>
          <w:highlight w:val="yellow"/>
        </w:rPr>
        <w:t>It runs downward too</w:t>
      </w:r>
      <w:r w:rsidRPr="007B362D">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4B75C4">
        <w:rPr>
          <w:rStyle w:val="underline"/>
        </w:rPr>
        <w:t xml:space="preserve">the </w:t>
      </w:r>
      <w:r w:rsidRPr="00783FF1">
        <w:rPr>
          <w:rStyle w:val="underline"/>
          <w:highlight w:val="yellow"/>
        </w:rPr>
        <w:t>emphasis on injustice as the main cause of war seems to be empirically inadequate</w:t>
      </w:r>
      <w:r w:rsidRPr="004B75C4">
        <w:rPr>
          <w:rStyle w:val="underline"/>
        </w:rPr>
        <w:t>.</w:t>
      </w:r>
      <w:r w:rsidRPr="007B362D">
        <w:t xml:space="preserve"> </w:t>
      </w:r>
      <w:r w:rsidRPr="007B362D">
        <w:rPr>
          <w:vertAlign w:val="superscript"/>
        </w:rPr>
        <w:t xml:space="preserve">10 </w:t>
      </w:r>
    </w:p>
    <w:p w:rsidR="0020451C" w:rsidRDefault="0020451C" w:rsidP="0020451C">
      <w:pPr>
        <w:pStyle w:val="Heading3"/>
      </w:pPr>
      <w:r>
        <w:t xml:space="preserve">1NC – VTL </w:t>
      </w:r>
    </w:p>
    <w:p w:rsidR="0020451C" w:rsidRPr="00D159C0" w:rsidRDefault="0020451C" w:rsidP="0020451C">
      <w:pPr>
        <w:pStyle w:val="Heading4"/>
      </w:pPr>
      <w:r>
        <w:t>There is a</w:t>
      </w:r>
      <w:r w:rsidRPr="00D159C0">
        <w:t>lways value to life, it is subjective—can’t determine for others</w:t>
      </w:r>
    </w:p>
    <w:p w:rsidR="0020451C" w:rsidRDefault="0020451C" w:rsidP="0020451C">
      <w:r>
        <w:t>Finishing shWARTS</w:t>
      </w:r>
    </w:p>
    <w:p w:rsidR="0020451C" w:rsidRPr="0020451C" w:rsidRDefault="0020451C" w:rsidP="0020451C">
      <w:r w:rsidRPr="00A65717">
        <w:rPr>
          <w:sz w:val="16"/>
        </w:rPr>
        <w:t xml:space="preserve">such as preferences and dislikes. Hence, quality of life is difficult to measure and will vary according to individual tastes, preferences and aspirations. </w:t>
      </w:r>
      <w:r w:rsidRPr="00F3139B">
        <w:rPr>
          <w:rStyle w:val="StyleUnderline"/>
        </w:rPr>
        <w:t xml:space="preserve">As a result,  no general rules or principles can be asserted </w:t>
      </w:r>
      <w:r w:rsidRPr="00A65717">
        <w:rPr>
          <w:sz w:val="16"/>
        </w:rPr>
        <w:t xml:space="preserve">that would simplify decisions </w:t>
      </w:r>
      <w:r w:rsidRPr="00F3139B">
        <w:rPr>
          <w:rStyle w:val="StyleUnderline"/>
        </w:rPr>
        <w:t>about the value of a life based on its quality</w:t>
      </w:r>
      <w:r w:rsidRPr="00A65717">
        <w:rPr>
          <w:sz w:val="16"/>
        </w:rPr>
        <w:t xml:space="preserve">. Nevertheless, quality is still an essential criterion in making such decisions because it gives legitimacy to the possibility that rational, autonomous persons can decide for themselves that their own lives either are worth, or are no longer worth, living. To disregard this possibility would be to imply that no individuals can legitimately make such value judgements about their own lives and, if nothing else, that would be counterintuitive. 2 In our case, Katherine Lewis had spent 10 months considering her decision before concluding that her life was no longer of a tolerable quality. She put a great deal of effort into the decision and she was competent when she made it. Who would be better placed to make this judgement for her than Katherine herself? And yet, a doctor faced with her request would most likely be uncertain about whether Katherine’s choice is truly in her best interest, and feel trepidation about assisting her. We need to know which considerations can be used to protect the patient’s interests. The quality of life criterion asserts that there is a difference between the type of life and the fact of life. This is the primary difference between it and the sanctity criterion discussed on page 115. Among quality of life considerations rest three assertions: 1. </w:t>
      </w:r>
      <w:r w:rsidRPr="00F377F9">
        <w:rPr>
          <w:rStyle w:val="StyleUnderline"/>
          <w:highlight w:val="green"/>
        </w:rPr>
        <w:t>there is relative value to life</w:t>
      </w:r>
      <w:r w:rsidRPr="00A65717">
        <w:rPr>
          <w:sz w:val="16"/>
        </w:rPr>
        <w:t xml:space="preserve"> 2. </w:t>
      </w:r>
      <w:r w:rsidRPr="00F377F9">
        <w:rPr>
          <w:rStyle w:val="StyleUnderline"/>
          <w:highlight w:val="green"/>
        </w:rPr>
        <w:t>the value of a life is determined subjectively</w:t>
      </w:r>
      <w:r w:rsidRPr="00F3139B">
        <w:rPr>
          <w:rStyle w:val="StyleUnderline"/>
        </w:rPr>
        <w:t xml:space="preserve"> </w:t>
      </w:r>
      <w:r w:rsidRPr="00A65717">
        <w:rPr>
          <w:sz w:val="16"/>
        </w:rPr>
        <w:t xml:space="preserve">3. </w:t>
      </w:r>
      <w:r w:rsidRPr="00F377F9">
        <w:rPr>
          <w:rStyle w:val="StyleUnderline"/>
          <w:highlight w:val="green"/>
        </w:rPr>
        <w:t>not all lives are of equal value</w:t>
      </w:r>
      <w:r w:rsidRPr="00A65717">
        <w:rPr>
          <w:sz w:val="16"/>
        </w:rPr>
        <w:t xml:space="preserve">. Relative value The first assertion, that life is of relative value, could be taken in two ways. In one sense, it could mean that the value of a given life can be placed on a scale and measured against other lives. The scale could be a social scale, for example, where the contributions or potential for contribution of individuals are measured against those of fellow citizens. Critics of quality of life criteria frequently name this as a potential slippery slope where lives would be deemed worthy of saving, or even not saving, based on the relative social value of the individual concerned. So, for example, a mother of four children who is a practising doctor could be regarded of greater value to the community than an unmarried accountant. The concern is that the potential for discrimination is too high. Because of the possibility of prejudice and injustice, supporters of the quality of life criterion reject this interpersonal construction in favour of a second, more personalized, option. According to this interpretation, </w:t>
      </w:r>
      <w:r w:rsidRPr="00F3139B">
        <w:rPr>
          <w:rStyle w:val="StyleUnderline"/>
        </w:rPr>
        <w:t xml:space="preserve">the notion of relative </w:t>
      </w:r>
      <w:r w:rsidRPr="004D7F74">
        <w:rPr>
          <w:rStyle w:val="StyleUnderline"/>
          <w:highlight w:val="green"/>
        </w:rPr>
        <w:t>value is</w:t>
      </w:r>
      <w:r w:rsidRPr="00A65717">
        <w:rPr>
          <w:sz w:val="16"/>
        </w:rPr>
        <w:t xml:space="preserve"> </w:t>
      </w:r>
      <w:r w:rsidRPr="00F3139B">
        <w:rPr>
          <w:rStyle w:val="StyleUnderline"/>
        </w:rPr>
        <w:t>relevant</w:t>
      </w:r>
      <w:r w:rsidRPr="00A65717">
        <w:rPr>
          <w:sz w:val="16"/>
        </w:rPr>
        <w:t xml:space="preserve"> not between individuals but </w:t>
      </w:r>
      <w:r w:rsidRPr="004D7F74">
        <w:rPr>
          <w:rStyle w:val="StyleUnderline"/>
          <w:highlight w:val="green"/>
        </w:rPr>
        <w:t>within the context</w:t>
      </w:r>
      <w:r w:rsidRPr="00F3139B">
        <w:rPr>
          <w:rStyle w:val="StyleUnderline"/>
        </w:rPr>
        <w:t xml:space="preserve"> of one person’s life</w:t>
      </w:r>
      <w:r w:rsidRPr="00A65717">
        <w:rPr>
          <w:sz w:val="16"/>
        </w:rPr>
        <w:t xml:space="preserve"> and is measured against that person’s needs and aspirations. So Katherine would base her decision on a comparison between her life before and after her illness. T</w:t>
      </w:r>
      <w:r w:rsidRPr="00F3139B">
        <w:rPr>
          <w:rStyle w:val="StyleUnderline"/>
        </w:rPr>
        <w:t>he value placed on the quality of a life would be determined by the individual depending on whether he or she believes the current state to be</w:t>
      </w:r>
      <w:r w:rsidRPr="00A65717">
        <w:rPr>
          <w:sz w:val="16"/>
        </w:rPr>
        <w:t xml:space="preserve"> relatively </w:t>
      </w:r>
      <w:r w:rsidRPr="00F3139B">
        <w:rPr>
          <w:rStyle w:val="StyleUnderline"/>
        </w:rPr>
        <w:t>preferable</w:t>
      </w:r>
      <w:r w:rsidRPr="00A65717">
        <w:rPr>
          <w:sz w:val="16"/>
        </w:rPr>
        <w:t xml:space="preserve"> to previous or future states and whether he or she can foresee controlling the circumstances that make it that way. Thus, the life of an athlete who aspires to participate in the Olympics can be changed in relative value by an accident that leaves that person a quadriplegic. The athlete might decide that the relative value of her life is diminished after the accident, because she perceives her desires and aspirations to be reduced or beyond her capacity to control. However, if she receives treatment and counselling her aspirations could change and, with the adjustment, she could learn to value her life as a quadriplegic as much or more than her previous life. This illustrates how </w:t>
      </w:r>
      <w:r w:rsidRPr="00DA06BF">
        <w:rPr>
          <w:rStyle w:val="StyleUnderline"/>
          <w:highlight w:val="green"/>
        </w:rPr>
        <w:t>it is possible</w:t>
      </w:r>
      <w:r w:rsidRPr="00F3139B">
        <w:rPr>
          <w:rStyle w:val="StyleUnderline"/>
        </w:rPr>
        <w:t xml:space="preserve"> for a person </w:t>
      </w:r>
      <w:r w:rsidRPr="00DA06BF">
        <w:rPr>
          <w:rStyle w:val="StyleUnderline"/>
          <w:highlight w:val="green"/>
        </w:rPr>
        <w:t>to adjust</w:t>
      </w:r>
      <w:r w:rsidRPr="00F3139B">
        <w:rPr>
          <w:rStyle w:val="StyleUnderline"/>
        </w:rPr>
        <w:t xml:space="preserve"> the </w:t>
      </w:r>
      <w:r w:rsidRPr="00DA06BF">
        <w:rPr>
          <w:rStyle w:val="StyleUnderline"/>
          <w:highlight w:val="green"/>
        </w:rPr>
        <w:t>values</w:t>
      </w:r>
      <w:r w:rsidRPr="00F3139B">
        <w:rPr>
          <w:rStyle w:val="StyleUnderline"/>
        </w:rPr>
        <w:t xml:space="preserve"> by which they appraise their lives</w:t>
      </w:r>
      <w:r w:rsidRPr="00A65717">
        <w:rPr>
          <w:sz w:val="16"/>
        </w:rPr>
        <w:t xml:space="preserve">. For Katherine Lewis, the decision went the opposite way and she decided that a life of incapacity and constant pain was of relatively low value to her. It is not surprising that the most vociferous protesters against permitting people in Katherine’s position to be assisted in terminating their lives are people who themselves are disabled. Organizations run by, and that represent, persons with disabilities make two assertions in this light. First, they claim that accepting that Katherine Lewis has a right to die based on her determination that her life is of relatively little value is demeaning to all disabled people, and implies that any life with a severe disability is not worth Write a list of three things that make living. Their second assertion is that with proper help, over time Katherine would be able to transform her personal outlook and find satisfaction in her life that would increase its relative value for her. The first assertion can be addressed by clarifying that the case of Katherine Lewis must not be taken as a general rule. Deontologists, who are interested in knowing general principles and duties that can be applied across all cases would not be very satisfied with this; they would prefer to be able to look to duties that would apply in all cases. Here, a case-based, context-sensitive approach is better suited. Contextualizing would permit freedom to act within a particular context, without the implication that the decision must hold in general. So, in this case, Katherine might decide that her life is relatively valueless. In another case, for example that of actor Christopher Reeve, the decision to seek other ways of valuing this major life change led to him perceiving his life as highly valuable, even if different in value from before the accident that made him a paraplegic. This invokes the second assertion, that Katherine could change her view over time. Although we recognize this is possible in some cases, it is not clear how it applies to Katherine. Here we have a case in which a rational and competent person has had time to consider her options and has chosen to end her life of suffering beyond what she believes she can endure. Ten months is a long time and it will have given her plenty of opportunity to consult with family and professionals about the possibilities open to her in the future. Given all this, it is reasonable to assume that Katherine has made a well-reasoned decision. It might not be a decision that everyone can agree with but if her reasoning process can be called into question then at what point can we say that a decision is sound? She meets all the criteria for competence and she is aware of the consequences of her decision. It would be very difficult to determine what arguments could truly justify interfering with her choice. The second assertion made by supporters of the quality of life as a criterion for decisionmaking is closely related to the first, but with an added dimension. This assertion suggests that </w:t>
      </w:r>
      <w:r w:rsidRPr="00A65717">
        <w:rPr>
          <w:rStyle w:val="StyleUnderline"/>
        </w:rPr>
        <w:t xml:space="preserve">the </w:t>
      </w:r>
      <w:r w:rsidRPr="00DA06BF">
        <w:rPr>
          <w:rStyle w:val="StyleUnderline"/>
          <w:highlight w:val="green"/>
        </w:rPr>
        <w:t>determination o</w:t>
      </w:r>
      <w:r w:rsidRPr="00A65717">
        <w:rPr>
          <w:rStyle w:val="StyleUnderline"/>
        </w:rPr>
        <w:t xml:space="preserve">f the </w:t>
      </w:r>
      <w:r w:rsidRPr="00DA06BF">
        <w:rPr>
          <w:rStyle w:val="StyleUnderline"/>
          <w:highlight w:val="green"/>
        </w:rPr>
        <w:t>value of</w:t>
      </w:r>
      <w:r w:rsidRPr="00A65717">
        <w:rPr>
          <w:rStyle w:val="StyleUnderline"/>
        </w:rPr>
        <w:t xml:space="preserve"> the </w:t>
      </w:r>
      <w:r w:rsidRPr="00DA06BF">
        <w:rPr>
          <w:rStyle w:val="StyleUnderline"/>
          <w:highlight w:val="green"/>
        </w:rPr>
        <w:t>quality of a given life is</w:t>
      </w:r>
      <w:r w:rsidRPr="00A65717">
        <w:rPr>
          <w:rStyle w:val="StyleUnderline"/>
        </w:rPr>
        <w:t xml:space="preserve"> a </w:t>
      </w:r>
      <w:r w:rsidRPr="00DA06BF">
        <w:rPr>
          <w:rStyle w:val="StyleUnderline"/>
          <w:highlight w:val="green"/>
        </w:rPr>
        <w:t>subjective</w:t>
      </w:r>
      <w:r w:rsidRPr="00A65717">
        <w:rPr>
          <w:rStyle w:val="StyleUnderline"/>
        </w:rPr>
        <w:t xml:space="preserve"> determination </w:t>
      </w:r>
      <w:r w:rsidRPr="00DA06BF">
        <w:rPr>
          <w:rStyle w:val="StyleUnderline"/>
          <w:highlight w:val="green"/>
        </w:rPr>
        <w:t>to be made by the person experiencing</w:t>
      </w:r>
      <w:r w:rsidRPr="00A65717">
        <w:rPr>
          <w:rStyle w:val="StyleUnderline"/>
        </w:rPr>
        <w:t xml:space="preserve"> that </w:t>
      </w:r>
      <w:r w:rsidRPr="00DA06BF">
        <w:rPr>
          <w:rStyle w:val="StyleUnderline"/>
          <w:highlight w:val="green"/>
        </w:rPr>
        <w:t>life</w:t>
      </w:r>
      <w:r w:rsidRPr="00A65717">
        <w:rPr>
          <w:sz w:val="16"/>
        </w:rPr>
        <w:t xml:space="preserve">. The important addition here is that </w:t>
      </w:r>
      <w:r w:rsidRPr="00DA06BF">
        <w:rPr>
          <w:rStyle w:val="StyleUnderline"/>
          <w:highlight w:val="green"/>
        </w:rPr>
        <w:t>the decision is</w:t>
      </w:r>
      <w:r w:rsidRPr="00A65717">
        <w:rPr>
          <w:rStyle w:val="StyleUnderline"/>
        </w:rPr>
        <w:t xml:space="preserve"> a </w:t>
      </w:r>
      <w:r w:rsidRPr="00DA06BF">
        <w:rPr>
          <w:rStyle w:val="StyleUnderline"/>
          <w:highlight w:val="green"/>
        </w:rPr>
        <w:t>personal</w:t>
      </w:r>
      <w:r w:rsidRPr="00A65717">
        <w:rPr>
          <w:rStyle w:val="StyleUnderline"/>
        </w:rPr>
        <w:t xml:space="preserve"> one</w:t>
      </w:r>
      <w:r w:rsidRPr="00A65717">
        <w:rPr>
          <w:sz w:val="16"/>
        </w:rPr>
        <w:t xml:space="preserve"> </w:t>
      </w:r>
      <w:r w:rsidRPr="00A65717">
        <w:rPr>
          <w:rStyle w:val="StyleUnderline"/>
        </w:rPr>
        <w:t>that</w:t>
      </w:r>
      <w:r w:rsidRPr="00A65717">
        <w:rPr>
          <w:sz w:val="16"/>
        </w:rPr>
        <w:t xml:space="preserve">, ideally, </w:t>
      </w:r>
      <w:r w:rsidRPr="00A65717">
        <w:rPr>
          <w:rStyle w:val="StyleUnderline"/>
        </w:rPr>
        <w:t>ought not to be made externally</w:t>
      </w:r>
      <w:r w:rsidRPr="00A65717">
        <w:rPr>
          <w:sz w:val="16"/>
        </w:rPr>
        <w:t xml:space="preserve"> by another person but internally by the individual involved. Katherine Lewis made this decision for herself based on a comparison between two stages of her life. So did James Brady. Without this element, decisions based on quality of life criteria lack salient information and the patients concerned cannot give informed consent. Patients must be given the opportunity to decide for themselves whether they think their lives are worth living or not. </w:t>
      </w:r>
      <w:r w:rsidRPr="00DA06BF">
        <w:rPr>
          <w:rStyle w:val="StyleUnderline"/>
          <w:highlight w:val="green"/>
        </w:rPr>
        <w:t>To ignore</w:t>
      </w:r>
      <w:r w:rsidRPr="00A65717">
        <w:rPr>
          <w:rStyle w:val="StyleUnderline"/>
        </w:rPr>
        <w:t xml:space="preserve"> or overlook</w:t>
      </w:r>
      <w:r w:rsidRPr="00A65717">
        <w:rPr>
          <w:sz w:val="16"/>
        </w:rPr>
        <w:t xml:space="preserve"> patients’ </w:t>
      </w:r>
      <w:r w:rsidRPr="00DA06BF">
        <w:rPr>
          <w:rStyle w:val="StyleUnderline"/>
          <w:highlight w:val="green"/>
        </w:rPr>
        <w:t>judgement in this</w:t>
      </w:r>
      <w:r w:rsidRPr="00A65717">
        <w:rPr>
          <w:rStyle w:val="StyleUnderline"/>
        </w:rPr>
        <w:t xml:space="preserve"> matter </w:t>
      </w:r>
      <w:r w:rsidRPr="00DA06BF">
        <w:rPr>
          <w:rStyle w:val="StyleUnderline"/>
          <w:highlight w:val="green"/>
        </w:rPr>
        <w:t>is to violate</w:t>
      </w:r>
      <w:r w:rsidRPr="00A65717">
        <w:rPr>
          <w:sz w:val="16"/>
        </w:rPr>
        <w:t xml:space="preserve"> their </w:t>
      </w:r>
      <w:r w:rsidRPr="00DA06BF">
        <w:rPr>
          <w:rStyle w:val="StyleUnderline"/>
          <w:highlight w:val="green"/>
        </w:rPr>
        <w:t>autonomy</w:t>
      </w:r>
      <w:r w:rsidRPr="00A65717">
        <w:rPr>
          <w:rStyle w:val="StyleUnderline"/>
        </w:rPr>
        <w:t xml:space="preserve"> and</w:t>
      </w:r>
      <w:r w:rsidRPr="00A65717">
        <w:rPr>
          <w:sz w:val="16"/>
        </w:rPr>
        <w:t xml:space="preserve"> their </w:t>
      </w:r>
      <w:r w:rsidRPr="00A65717">
        <w:rPr>
          <w:rStyle w:val="StyleUnderline"/>
        </w:rPr>
        <w:t>freedom to decide</w:t>
      </w:r>
      <w:r w:rsidRPr="00A65717">
        <w:rPr>
          <w:sz w:val="16"/>
        </w:rPr>
        <w:t xml:space="preserve"> for themselves on the basis of relevant information about their future, and comparative consideration of their past. As the deontological position puts it so well, </w:t>
      </w:r>
      <w:r w:rsidRPr="00A65717">
        <w:rPr>
          <w:rStyle w:val="StyleUnderline"/>
        </w:rPr>
        <w:t>to do so is to violate the imperative that we must treat persons as rational and as ends in themselves</w:t>
      </w:r>
      <w:r w:rsidRPr="00A65717">
        <w:rPr>
          <w:sz w:val="16"/>
        </w:rPr>
        <w:t>.</w:t>
      </w:r>
    </w:p>
    <w:p w:rsidR="00A13D3A" w:rsidRDefault="00A13D3A" w:rsidP="00A13D3A">
      <w:pPr>
        <w:pStyle w:val="Heading3"/>
      </w:pPr>
      <w:r>
        <w:t xml:space="preserve">1NC – AT: Ableism </w:t>
      </w:r>
    </w:p>
    <w:p w:rsidR="0020451C" w:rsidRPr="00612217" w:rsidRDefault="0020451C" w:rsidP="0020451C">
      <w:pPr>
        <w:keepNext/>
        <w:keepLines/>
        <w:spacing w:before="40" w:after="0"/>
        <w:outlineLvl w:val="3"/>
        <w:rPr>
          <w:rFonts w:eastAsia="Times New Roman" w:cs="Times New Roman"/>
          <w:b/>
          <w:iCs/>
          <w:sz w:val="26"/>
        </w:rPr>
      </w:pPr>
      <w:r w:rsidRPr="00612217">
        <w:rPr>
          <w:rFonts w:eastAsia="Times New Roman" w:cs="Times New Roman"/>
          <w:b/>
          <w:iCs/>
          <w:sz w:val="26"/>
        </w:rPr>
        <w:t>Reliance on the social model neglects the impacts of impairment, assumes oppression, ignores interaction of social and individual factors, is unhelpful in disability research and has become politically stagnating.</w:t>
      </w:r>
    </w:p>
    <w:p w:rsidR="0020451C" w:rsidRPr="00612217" w:rsidRDefault="0020451C" w:rsidP="0020451C">
      <w:pPr>
        <w:rPr>
          <w:rFonts w:eastAsia="Calibri" w:cs="Times New Roman"/>
        </w:rPr>
      </w:pPr>
    </w:p>
    <w:p w:rsidR="0020451C" w:rsidRPr="00612217" w:rsidRDefault="0020451C" w:rsidP="0020451C">
      <w:pPr>
        <w:rPr>
          <w:rFonts w:eastAsia="Calibri" w:cs="Times New Roman"/>
          <w:b/>
          <w:bCs/>
          <w:sz w:val="26"/>
        </w:rPr>
      </w:pPr>
      <w:r w:rsidRPr="00612217">
        <w:rPr>
          <w:rFonts w:eastAsia="Calibri" w:cs="Times New Roman"/>
          <w:b/>
          <w:bCs/>
          <w:sz w:val="26"/>
        </w:rPr>
        <w:t>Shakespeare, 2</w:t>
      </w:r>
    </w:p>
    <w:p w:rsidR="0020451C" w:rsidRPr="00612217" w:rsidRDefault="0020451C" w:rsidP="0020451C">
      <w:pPr>
        <w:rPr>
          <w:rFonts w:eastAsia="Calibri" w:cs="Times New Roman"/>
        </w:rPr>
      </w:pPr>
      <w:r w:rsidRPr="00612217">
        <w:rPr>
          <w:rFonts w:eastAsia="Calibri" w:cs="Times New Roman"/>
        </w:rPr>
        <w:t>[Tom, PhD at Cambridge, former employee of the WHO, was on the team who produced the World Report on Disability, professor at the University of East Anglia, with research and multiple publications, has achondroplasia, “The Social Model of Disability" The Disability Studies Reader. 4th edition, Ed. Lennard J. Davis, 2013, 216-221, //uwyo-baj]</w:t>
      </w:r>
    </w:p>
    <w:p w:rsidR="0020451C" w:rsidRPr="00612217" w:rsidRDefault="0020451C" w:rsidP="0020451C">
      <w:pPr>
        <w:rPr>
          <w:rFonts w:eastAsia="Calibri" w:cs="Times New Roman"/>
          <w:sz w:val="16"/>
        </w:rPr>
      </w:pPr>
      <w:r w:rsidRPr="00612217">
        <w:rPr>
          <w:rFonts w:eastAsia="Calibri" w:cs="Times New Roman"/>
          <w:sz w:val="16"/>
        </w:rPr>
        <w:t xml:space="preserve">WEAKNESSES OF THE SOCIAL MODEL </w:t>
      </w:r>
      <w:r w:rsidRPr="00612217">
        <w:rPr>
          <w:rFonts w:eastAsia="Calibri" w:cs="Times New Roman"/>
          <w:b/>
          <w:u w:val="single"/>
        </w:rPr>
        <w:t xml:space="preserve">The </w:t>
      </w:r>
      <w:r w:rsidRPr="00612217">
        <w:rPr>
          <w:rFonts w:eastAsia="Calibri" w:cs="Times New Roman"/>
          <w:b/>
          <w:highlight w:val="green"/>
          <w:u w:val="single"/>
        </w:rPr>
        <w:t>simplicity</w:t>
      </w:r>
      <w:r w:rsidRPr="00612217">
        <w:rPr>
          <w:rFonts w:eastAsia="Calibri" w:cs="Times New Roman"/>
          <w:sz w:val="16"/>
        </w:rPr>
        <w:t xml:space="preserve"> which is the hallmark </w:t>
      </w:r>
      <w:r w:rsidRPr="00612217">
        <w:rPr>
          <w:rFonts w:eastAsia="Calibri" w:cs="Times New Roman"/>
          <w:b/>
          <w:highlight w:val="green"/>
          <w:u w:val="single"/>
        </w:rPr>
        <w:t>of the social model is</w:t>
      </w:r>
      <w:r w:rsidRPr="00612217">
        <w:rPr>
          <w:rFonts w:eastAsia="Calibri" w:cs="Times New Roman"/>
          <w:sz w:val="16"/>
        </w:rPr>
        <w:t xml:space="preserve"> also </w:t>
      </w:r>
      <w:r w:rsidRPr="00612217">
        <w:rPr>
          <w:rFonts w:eastAsia="Calibri" w:cs="Times New Roman"/>
          <w:b/>
          <w:highlight w:val="green"/>
          <w:u w:val="single"/>
        </w:rPr>
        <w:t>its fatal flaw</w:t>
      </w:r>
      <w:r w:rsidRPr="00612217">
        <w:rPr>
          <w:rFonts w:eastAsia="Calibri" w:cs="Times New Roman"/>
          <w:sz w:val="16"/>
        </w:rPr>
        <w:t>. The social model's benefits as a slogan and political ideology are its drawbacks as an academic account of disability</w:t>
      </w:r>
      <w:r w:rsidRPr="00612217">
        <w:rPr>
          <w:rFonts w:eastAsia="Calibri" w:cs="Times New Roman"/>
          <w:b/>
          <w:u w:val="single"/>
        </w:rPr>
        <w:t xml:space="preserve">. </w:t>
      </w:r>
      <w:r w:rsidRPr="00612217">
        <w:rPr>
          <w:rFonts w:eastAsia="Calibri" w:cs="Times New Roman"/>
          <w:b/>
          <w:highlight w:val="green"/>
          <w:u w:val="single"/>
        </w:rPr>
        <w:t>Another</w:t>
      </w:r>
      <w:r w:rsidRPr="00612217">
        <w:rPr>
          <w:rFonts w:eastAsia="Calibri" w:cs="Times New Roman"/>
          <w:b/>
          <w:u w:val="single"/>
        </w:rPr>
        <w:t xml:space="preserve"> problem is </w:t>
      </w:r>
      <w:r w:rsidRPr="00612217">
        <w:rPr>
          <w:rFonts w:eastAsia="Calibri" w:cs="Times New Roman"/>
          <w:b/>
          <w:highlight w:val="green"/>
          <w:u w:val="single"/>
        </w:rPr>
        <w:t xml:space="preserve">its authorship by a small group </w:t>
      </w:r>
      <w:r w:rsidRPr="00612217">
        <w:rPr>
          <w:rFonts w:eastAsia="Calibri" w:cs="Times New Roman"/>
          <w:b/>
          <w:highlight w:val="yellow"/>
          <w:u w:val="single"/>
        </w:rPr>
        <w:t xml:space="preserve">of activists, </w:t>
      </w:r>
      <w:r w:rsidRPr="00612217">
        <w:rPr>
          <w:rFonts w:eastAsia="Calibri" w:cs="Times New Roman"/>
          <w:b/>
          <w:highlight w:val="green"/>
          <w:u w:val="single"/>
        </w:rPr>
        <w:t xml:space="preserve">the majority of whom had spinal injury </w:t>
      </w:r>
      <w:r w:rsidRPr="00612217">
        <w:rPr>
          <w:rFonts w:eastAsia="Calibri" w:cs="Times New Roman"/>
          <w:b/>
          <w:highlight w:val="yellow"/>
          <w:u w:val="single"/>
        </w:rPr>
        <w:t xml:space="preserve">or other physical impairments </w:t>
      </w:r>
      <w:r w:rsidRPr="00612217">
        <w:rPr>
          <w:rFonts w:eastAsia="Calibri" w:cs="Times New Roman"/>
          <w:b/>
          <w:highlight w:val="green"/>
          <w:u w:val="single"/>
        </w:rPr>
        <w:t>and were white heterosexual men</w:t>
      </w:r>
      <w:r w:rsidRPr="00612217">
        <w:rPr>
          <w:rFonts w:eastAsia="Calibri" w:cs="Times New Roman"/>
          <w:b/>
          <w:u w:val="single"/>
        </w:rPr>
        <w:t>.</w:t>
      </w:r>
      <w:r w:rsidRPr="00612217">
        <w:rPr>
          <w:rFonts w:eastAsia="Calibri" w:cs="Times New Roman"/>
          <w:sz w:val="16"/>
        </w:rPr>
        <w:t xml:space="preserve"> Arguably, had UPIAS included people with learning difficulties, mental health problems, or with more complex physical impairments, or more representative of different experiences, it could not have produced such a narrow understanding of disability. </w:t>
      </w:r>
      <w:r w:rsidRPr="00612217">
        <w:rPr>
          <w:rFonts w:eastAsia="Calibri" w:cs="Times New Roman"/>
          <w:b/>
          <w:highlight w:val="yellow"/>
          <w:u w:val="single"/>
        </w:rPr>
        <w:t xml:space="preserve">Among the </w:t>
      </w:r>
      <w:r w:rsidRPr="00612217">
        <w:rPr>
          <w:rFonts w:eastAsia="Calibri" w:cs="Times New Roman"/>
          <w:b/>
          <w:highlight w:val="green"/>
          <w:u w:val="single"/>
        </w:rPr>
        <w:t>weaknesses of the social model</w:t>
      </w:r>
      <w:r w:rsidRPr="00612217">
        <w:rPr>
          <w:rFonts w:eastAsia="Calibri" w:cs="Times New Roman"/>
          <w:b/>
          <w:u w:val="single"/>
        </w:rPr>
        <w:t xml:space="preserve"> </w:t>
      </w:r>
      <w:r w:rsidRPr="00612217">
        <w:rPr>
          <w:rFonts w:eastAsia="Calibri" w:cs="Times New Roman"/>
          <w:sz w:val="16"/>
        </w:rPr>
        <w:t xml:space="preserve">are: </w:t>
      </w:r>
      <w:r w:rsidRPr="00612217">
        <w:rPr>
          <w:rFonts w:eastAsia="Calibri" w:cs="Times New Roman"/>
          <w:b/>
          <w:highlight w:val="green"/>
          <w:u w:val="single"/>
        </w:rPr>
        <w:t>1.</w:t>
      </w:r>
      <w:r w:rsidRPr="00612217">
        <w:rPr>
          <w:rFonts w:eastAsia="Calibri" w:cs="Times New Roman"/>
          <w:sz w:val="16"/>
          <w:highlight w:val="yellow"/>
        </w:rPr>
        <w:t xml:space="preserve"> </w:t>
      </w:r>
      <w:r w:rsidRPr="00612217">
        <w:rPr>
          <w:rFonts w:eastAsia="Calibri" w:cs="Times New Roman"/>
          <w:b/>
          <w:highlight w:val="yellow"/>
          <w:u w:val="single"/>
        </w:rPr>
        <w:t xml:space="preserve">The </w:t>
      </w:r>
      <w:r w:rsidRPr="00612217">
        <w:rPr>
          <w:rFonts w:eastAsia="Calibri" w:cs="Times New Roman"/>
          <w:b/>
          <w:highlight w:val="green"/>
          <w:u w:val="single"/>
        </w:rPr>
        <w:t>neglect of impairment as an important aspect of many disabled people's lives</w:t>
      </w:r>
      <w:r w:rsidRPr="00612217">
        <w:rPr>
          <w:rFonts w:eastAsia="Calibri" w:cs="Times New Roman"/>
          <w:b/>
          <w:u w:val="single"/>
        </w:rPr>
        <w:t>.</w:t>
      </w:r>
      <w:r w:rsidRPr="00612217">
        <w:rPr>
          <w:rFonts w:eastAsia="Calibri" w:cs="Times New Roman"/>
          <w:sz w:val="16"/>
        </w:rPr>
        <w:t xml:space="preserve"> Feminists Jenny</w:t>
      </w:r>
      <w:r w:rsidRPr="00612217">
        <w:rPr>
          <w:rFonts w:eastAsia="Calibri" w:cs="Times New Roman"/>
          <w:b/>
          <w:u w:val="single"/>
        </w:rPr>
        <w:t xml:space="preserve"> Morris</w:t>
      </w:r>
      <w:r w:rsidRPr="00612217">
        <w:rPr>
          <w:rFonts w:eastAsia="Calibri" w:cs="Times New Roman"/>
          <w:sz w:val="16"/>
        </w:rPr>
        <w:t xml:space="preserve"> (1991), </w:t>
      </w:r>
      <w:r w:rsidRPr="00612217">
        <w:rPr>
          <w:rFonts w:eastAsia="Calibri" w:cs="Times New Roman"/>
          <w:b/>
          <w:u w:val="single"/>
        </w:rPr>
        <w:t>Sally French</w:t>
      </w:r>
      <w:r w:rsidRPr="00612217">
        <w:rPr>
          <w:rFonts w:eastAsia="Calibri" w:cs="Times New Roman"/>
          <w:sz w:val="16"/>
        </w:rPr>
        <w:t xml:space="preserve"> (1993), </w:t>
      </w:r>
      <w:r w:rsidRPr="00612217">
        <w:rPr>
          <w:rFonts w:eastAsia="Calibri" w:cs="Times New Roman"/>
          <w:b/>
          <w:u w:val="single"/>
        </w:rPr>
        <w:t>and Liz Crow</w:t>
      </w:r>
      <w:r w:rsidRPr="00612217">
        <w:rPr>
          <w:rFonts w:eastAsia="Calibri" w:cs="Times New Roman"/>
          <w:sz w:val="16"/>
        </w:rPr>
        <w:t xml:space="preserve"> (1992</w:t>
      </w:r>
      <w:r w:rsidRPr="00612217">
        <w:rPr>
          <w:rFonts w:eastAsia="Calibri" w:cs="Times New Roman"/>
          <w:b/>
          <w:u w:val="single"/>
        </w:rPr>
        <w:t>) were pioneers in this criticism</w:t>
      </w:r>
      <w:r w:rsidRPr="00612217">
        <w:rPr>
          <w:rFonts w:eastAsia="Calibri" w:cs="Times New Roman"/>
          <w:sz w:val="16"/>
        </w:rPr>
        <w:t xml:space="preserve"> of the social model neglect of individual experience of impairment: </w:t>
      </w:r>
      <w:r w:rsidRPr="00612217">
        <w:rPr>
          <w:rFonts w:eastAsia="Calibri" w:cs="Times New Roman"/>
          <w:b/>
          <w:highlight w:val="yellow"/>
          <w:u w:val="single"/>
        </w:rPr>
        <w:t xml:space="preserve">As individuals, </w:t>
      </w:r>
      <w:r w:rsidRPr="00612217">
        <w:rPr>
          <w:rFonts w:eastAsia="Calibri" w:cs="Times New Roman"/>
          <w:b/>
          <w:highlight w:val="green"/>
          <w:u w:val="single"/>
        </w:rPr>
        <w:t>most of us</w:t>
      </w:r>
      <w:r w:rsidRPr="00612217">
        <w:rPr>
          <w:rFonts w:eastAsia="Calibri" w:cs="Times New Roman"/>
          <w:b/>
          <w:u w:val="single"/>
        </w:rPr>
        <w:t xml:space="preserve"> simply </w:t>
      </w:r>
      <w:r w:rsidRPr="00612217">
        <w:rPr>
          <w:rFonts w:eastAsia="Calibri" w:cs="Times New Roman"/>
          <w:b/>
          <w:highlight w:val="green"/>
          <w:u w:val="single"/>
        </w:rPr>
        <w:t>cannot</w:t>
      </w:r>
      <w:r w:rsidRPr="00612217">
        <w:rPr>
          <w:rFonts w:eastAsia="Calibri" w:cs="Times New Roman"/>
          <w:b/>
          <w:u w:val="single"/>
        </w:rPr>
        <w:t xml:space="preserve"> </w:t>
      </w:r>
      <w:r w:rsidRPr="00612217">
        <w:rPr>
          <w:rFonts w:eastAsia="Calibri" w:cs="Times New Roman"/>
          <w:b/>
          <w:highlight w:val="green"/>
          <w:u w:val="single"/>
        </w:rPr>
        <w:t>pretend</w:t>
      </w:r>
      <w:r w:rsidRPr="00612217">
        <w:rPr>
          <w:rFonts w:eastAsia="Calibri" w:cs="Times New Roman"/>
          <w:sz w:val="16"/>
        </w:rPr>
        <w:t xml:space="preserve"> with any conviction that </w:t>
      </w:r>
      <w:r w:rsidRPr="00612217">
        <w:rPr>
          <w:rFonts w:eastAsia="Calibri" w:cs="Times New Roman"/>
          <w:b/>
          <w:highlight w:val="green"/>
          <w:u w:val="single"/>
        </w:rPr>
        <w:t>our impairments are irrelevant</w:t>
      </w:r>
      <w:r w:rsidRPr="00612217">
        <w:rPr>
          <w:rFonts w:eastAsia="Calibri" w:cs="Times New Roman"/>
          <w:b/>
          <w:u w:val="single"/>
        </w:rPr>
        <w:t xml:space="preserve"> because </w:t>
      </w:r>
      <w:r w:rsidRPr="00612217">
        <w:rPr>
          <w:rFonts w:eastAsia="Calibri" w:cs="Times New Roman"/>
          <w:b/>
          <w:highlight w:val="green"/>
          <w:u w:val="single"/>
        </w:rPr>
        <w:t>they influence every aspect of our lives</w:t>
      </w:r>
      <w:r w:rsidRPr="00612217">
        <w:rPr>
          <w:rFonts w:eastAsia="Calibri" w:cs="Times New Roman"/>
          <w:b/>
          <w:u w:val="single"/>
        </w:rPr>
        <w:t>.</w:t>
      </w:r>
      <w:r w:rsidRPr="00612217">
        <w:rPr>
          <w:rFonts w:eastAsia="Calibri" w:cs="Times New Roman"/>
          <w:sz w:val="16"/>
        </w:rPr>
        <w:t xml:space="preserve"> We must find a way to integrate them into our whole experience and identity for the sake of our physical and emotional well-being, and, subsequently, for our capacity to work against Disability. (Crow, 1992, 7) </w:t>
      </w:r>
      <w:r w:rsidRPr="00612217">
        <w:rPr>
          <w:rFonts w:eastAsia="Calibri" w:cs="Times New Roman"/>
          <w:b/>
          <w:highlight w:val="green"/>
          <w:u w:val="single"/>
        </w:rPr>
        <w:t>The social model</w:t>
      </w:r>
      <w:r w:rsidRPr="00612217">
        <w:rPr>
          <w:rFonts w:eastAsia="Calibri" w:cs="Times New Roman"/>
          <w:b/>
          <w:u w:val="single"/>
        </w:rPr>
        <w:t xml:space="preserve"> so </w:t>
      </w:r>
      <w:r w:rsidRPr="00612217">
        <w:rPr>
          <w:rFonts w:eastAsia="Calibri" w:cs="Times New Roman"/>
          <w:b/>
          <w:highlight w:val="yellow"/>
          <w:u w:val="single"/>
        </w:rPr>
        <w:t xml:space="preserve">strongly </w:t>
      </w:r>
      <w:r w:rsidRPr="00612217">
        <w:rPr>
          <w:rFonts w:eastAsia="Calibri" w:cs="Times New Roman"/>
          <w:b/>
          <w:highlight w:val="green"/>
          <w:u w:val="single"/>
        </w:rPr>
        <w:t>disowns individual and medical approaches</w:t>
      </w:r>
      <w:r w:rsidRPr="00612217">
        <w:rPr>
          <w:rFonts w:eastAsia="Calibri" w:cs="Times New Roman"/>
          <w:sz w:val="16"/>
        </w:rPr>
        <w:t xml:space="preserve">, that </w:t>
      </w:r>
      <w:r w:rsidRPr="00612217">
        <w:rPr>
          <w:rFonts w:eastAsia="Calibri" w:cs="Times New Roman"/>
          <w:b/>
          <w:highlight w:val="green"/>
          <w:u w:val="single"/>
        </w:rPr>
        <w:t>it risks implying</w:t>
      </w:r>
      <w:r w:rsidRPr="00612217">
        <w:rPr>
          <w:rFonts w:eastAsia="Calibri" w:cs="Times New Roman"/>
          <w:b/>
          <w:u w:val="single"/>
        </w:rPr>
        <w:t xml:space="preserve"> that </w:t>
      </w:r>
      <w:r w:rsidRPr="00612217">
        <w:rPr>
          <w:rFonts w:eastAsia="Calibri" w:cs="Times New Roman"/>
          <w:b/>
          <w:highlight w:val="green"/>
          <w:u w:val="single"/>
        </w:rPr>
        <w:t>impairment is not a problem</w:t>
      </w:r>
      <w:r w:rsidRPr="00612217">
        <w:rPr>
          <w:rFonts w:eastAsia="Calibri" w:cs="Times New Roman"/>
          <w:sz w:val="16"/>
        </w:rPr>
        <w:t xml:space="preserve">. Whereas other socio-political accounts of disability have developed the important insight that people with impairments are disabled by society as well as by their bodies, the social model suggests that people are disabled by society not by their bodies. </w:t>
      </w:r>
      <w:r w:rsidRPr="00612217">
        <w:rPr>
          <w:rFonts w:eastAsia="Calibri" w:cs="Times New Roman"/>
          <w:b/>
          <w:u w:val="single"/>
        </w:rPr>
        <w:t xml:space="preserve">Rather than simply opposing medicalization, </w:t>
      </w:r>
      <w:r w:rsidRPr="00612217">
        <w:rPr>
          <w:rFonts w:eastAsia="Calibri" w:cs="Times New Roman"/>
          <w:b/>
          <w:highlight w:val="yellow"/>
          <w:u w:val="single"/>
        </w:rPr>
        <w:t xml:space="preserve">it </w:t>
      </w:r>
      <w:r w:rsidRPr="00612217">
        <w:rPr>
          <w:rFonts w:eastAsia="Calibri" w:cs="Times New Roman"/>
          <w:b/>
          <w:highlight w:val="green"/>
          <w:u w:val="single"/>
        </w:rPr>
        <w:t>can be interpreted as rejecting medical prevention, rehabilitation or cure of impairment</w:t>
      </w:r>
      <w:r w:rsidRPr="00612217">
        <w:rPr>
          <w:rFonts w:eastAsia="Calibri" w:cs="Times New Roman"/>
          <w:b/>
          <w:u w:val="single"/>
        </w:rPr>
        <w:t xml:space="preserve">, </w:t>
      </w:r>
      <w:r w:rsidRPr="00612217">
        <w:rPr>
          <w:rFonts w:eastAsia="Calibri" w:cs="Times New Roman"/>
          <w:sz w:val="16"/>
        </w:rPr>
        <w:t xml:space="preserve">even if this is not what either UPIAS, Finkelstein, Oliver, or Barnes intended. For individuals with static impairments, which do not degenerate or cause medical complications, it may be possible to regard disability as entirely socially created. </w:t>
      </w:r>
      <w:r w:rsidRPr="00612217">
        <w:rPr>
          <w:rFonts w:eastAsia="Calibri" w:cs="Times New Roman"/>
          <w:b/>
          <w:highlight w:val="green"/>
          <w:u w:val="single"/>
        </w:rPr>
        <w:t xml:space="preserve">For those who have degenerative conditions which </w:t>
      </w:r>
      <w:r w:rsidRPr="00612217">
        <w:rPr>
          <w:rFonts w:eastAsia="Calibri" w:cs="Times New Roman"/>
          <w:b/>
          <w:highlight w:val="yellow"/>
          <w:u w:val="single"/>
        </w:rPr>
        <w:t xml:space="preserve">may </w:t>
      </w:r>
      <w:r w:rsidRPr="00612217">
        <w:rPr>
          <w:rFonts w:eastAsia="Calibri" w:cs="Times New Roman"/>
          <w:b/>
          <w:highlight w:val="green"/>
          <w:u w:val="single"/>
        </w:rPr>
        <w:t xml:space="preserve">cause premature death, or any condition which involves pain and discomfort, it is harder to ignore </w:t>
      </w:r>
      <w:r w:rsidRPr="00612217">
        <w:rPr>
          <w:rFonts w:eastAsia="Calibri" w:cs="Times New Roman"/>
          <w:b/>
          <w:highlight w:val="yellow"/>
          <w:u w:val="single"/>
        </w:rPr>
        <w:t xml:space="preserve">the </w:t>
      </w:r>
      <w:r w:rsidRPr="00612217">
        <w:rPr>
          <w:rFonts w:eastAsia="Calibri" w:cs="Times New Roman"/>
          <w:b/>
          <w:highlight w:val="green"/>
          <w:u w:val="single"/>
        </w:rPr>
        <w:t>negative aspects of impairment</w:t>
      </w:r>
      <w:r w:rsidRPr="00612217">
        <w:rPr>
          <w:rFonts w:eastAsia="Calibri" w:cs="Times New Roman"/>
          <w:sz w:val="16"/>
        </w:rPr>
        <w:t xml:space="preserve">. As Simon Williams has argued, … endorsement of disability solely as social oppression is really only an option, and an erroneous one at that, for those spared the ravages of chronic illness. (Williams, 1999, 812) Carol Thomas (1999) has tried to develop the social model to include what she calls “impairment effects,” in order to account for the limitations and difficulties of medical conditions. Subsequently, she suggested that </w:t>
      </w:r>
      <w:r w:rsidRPr="00612217">
        <w:rPr>
          <w:rFonts w:eastAsia="Calibri" w:cs="Times New Roman"/>
          <w:b/>
          <w:u w:val="single"/>
        </w:rPr>
        <w:t>a relational interpretation of the social model enables disabling aspects to be attributed to impairment, as well as social oppression:</w:t>
      </w:r>
      <w:r w:rsidRPr="00612217">
        <w:rPr>
          <w:rFonts w:eastAsia="Calibri" w:cs="Times New Roman"/>
          <w:sz w:val="16"/>
        </w:rPr>
        <w:t xml:space="preserve"> once the term “disability” is ring-fenced to mean forms of oppressive social reactions visited upon people with impairments, there is no need to deny that impairment and illness cause some restrictions of activity, or that in many situations both disability and impairment effects interact to place limits on activity. (2004, 29) </w:t>
      </w:r>
      <w:r w:rsidRPr="00612217">
        <w:rPr>
          <w:rFonts w:eastAsia="Calibri" w:cs="Times New Roman"/>
          <w:b/>
          <w:highlight w:val="yellow"/>
          <w:u w:val="single"/>
        </w:rPr>
        <w:t>One</w:t>
      </w:r>
      <w:r w:rsidRPr="00612217">
        <w:rPr>
          <w:rFonts w:eastAsia="Calibri" w:cs="Times New Roman"/>
          <w:b/>
          <w:u w:val="single"/>
        </w:rPr>
        <w:t xml:space="preserve"> curious </w:t>
      </w:r>
      <w:r w:rsidRPr="00612217">
        <w:rPr>
          <w:rFonts w:eastAsia="Calibri" w:cs="Times New Roman"/>
          <w:b/>
          <w:highlight w:val="yellow"/>
          <w:u w:val="single"/>
        </w:rPr>
        <w:t>consequence</w:t>
      </w:r>
      <w:r w:rsidRPr="00612217">
        <w:rPr>
          <w:rFonts w:eastAsia="Calibri" w:cs="Times New Roman"/>
          <w:b/>
          <w:u w:val="single"/>
        </w:rPr>
        <w:t xml:space="preserve"> of the ingenious reformulation </w:t>
      </w:r>
      <w:r w:rsidRPr="00612217">
        <w:rPr>
          <w:rFonts w:eastAsia="Calibri" w:cs="Times New Roman"/>
          <w:b/>
          <w:highlight w:val="yellow"/>
          <w:u w:val="single"/>
        </w:rPr>
        <w:t>is</w:t>
      </w:r>
      <w:r w:rsidRPr="00612217">
        <w:rPr>
          <w:rFonts w:eastAsia="Calibri" w:cs="Times New Roman"/>
          <w:b/>
          <w:u w:val="single"/>
        </w:rPr>
        <w:t xml:space="preserve"> that </w:t>
      </w:r>
      <w:r w:rsidRPr="00612217">
        <w:rPr>
          <w:rFonts w:eastAsia="Calibri" w:cs="Times New Roman"/>
          <w:b/>
          <w:highlight w:val="yellow"/>
          <w:u w:val="single"/>
        </w:rPr>
        <w:t>only</w:t>
      </w:r>
      <w:r w:rsidRPr="00612217">
        <w:rPr>
          <w:rFonts w:eastAsia="Calibri" w:cs="Times New Roman"/>
          <w:b/>
          <w:u w:val="single"/>
        </w:rPr>
        <w:t xml:space="preserve"> </w:t>
      </w:r>
      <w:r w:rsidRPr="00612217">
        <w:rPr>
          <w:rFonts w:eastAsia="Calibri" w:cs="Times New Roman"/>
          <w:b/>
          <w:highlight w:val="yellow"/>
          <w:u w:val="single"/>
        </w:rPr>
        <w:t>people with impairments who face oppression can be called disabled</w:t>
      </w:r>
      <w:r w:rsidRPr="00612217">
        <w:rPr>
          <w:rFonts w:eastAsia="Calibri" w:cs="Times New Roman"/>
          <w:b/>
          <w:u w:val="single"/>
        </w:rPr>
        <w:t xml:space="preserve"> people. This relates to another problem. </w:t>
      </w:r>
      <w:r w:rsidRPr="00612217">
        <w:rPr>
          <w:rFonts w:eastAsia="Calibri" w:cs="Times New Roman"/>
          <w:b/>
          <w:highlight w:val="green"/>
          <w:u w:val="single"/>
        </w:rPr>
        <w:t>2. The social model assumes what it needs to prove: that disabled people are oppressed</w:t>
      </w:r>
      <w:r w:rsidRPr="00612217">
        <w:rPr>
          <w:rFonts w:eastAsia="Calibri" w:cs="Times New Roman"/>
          <w:sz w:val="16"/>
        </w:rPr>
        <w:t xml:space="preserve">. </w:t>
      </w:r>
      <w:r w:rsidRPr="00612217">
        <w:rPr>
          <w:rFonts w:eastAsia="Calibri" w:cs="Times New Roman"/>
          <w:b/>
          <w:highlight w:val="green"/>
          <w:u w:val="single"/>
        </w:rPr>
        <w:t>The sex/gender distinction defines gender as a social dimension, not</w:t>
      </w:r>
      <w:r w:rsidRPr="00612217">
        <w:rPr>
          <w:rFonts w:eastAsia="Calibri" w:cs="Times New Roman"/>
          <w:b/>
          <w:highlight w:val="yellow"/>
          <w:u w:val="single"/>
        </w:rPr>
        <w:t xml:space="preserve"> as </w:t>
      </w:r>
      <w:r w:rsidRPr="00612217">
        <w:rPr>
          <w:rFonts w:eastAsia="Calibri" w:cs="Times New Roman"/>
          <w:b/>
          <w:highlight w:val="green"/>
          <w:u w:val="single"/>
        </w:rPr>
        <w:t>oppression</w:t>
      </w:r>
      <w:r w:rsidRPr="00612217">
        <w:rPr>
          <w:rFonts w:eastAsia="Calibri" w:cs="Times New Roman"/>
          <w:sz w:val="16"/>
        </w:rPr>
        <w:t xml:space="preserve">. Feminists claimed that </w:t>
      </w:r>
      <w:r w:rsidRPr="00612217">
        <w:rPr>
          <w:rFonts w:eastAsia="Calibri" w:cs="Times New Roman"/>
          <w:b/>
          <w:u w:val="single"/>
        </w:rPr>
        <w:t>gender relations involved oppression</w:t>
      </w:r>
      <w:r w:rsidRPr="00612217">
        <w:rPr>
          <w:rFonts w:eastAsia="Calibri" w:cs="Times New Roman"/>
          <w:sz w:val="16"/>
        </w:rPr>
        <w:t xml:space="preserve">, but did not define gender relations as oppression. </w:t>
      </w:r>
      <w:r w:rsidRPr="00612217">
        <w:rPr>
          <w:rFonts w:eastAsia="Calibri" w:cs="Times New Roman"/>
          <w:b/>
          <w:u w:val="single"/>
        </w:rPr>
        <w:t xml:space="preserve">However, </w:t>
      </w:r>
      <w:r w:rsidRPr="00612217">
        <w:rPr>
          <w:rFonts w:eastAsia="Calibri" w:cs="Times New Roman"/>
          <w:b/>
          <w:highlight w:val="green"/>
          <w:u w:val="single"/>
        </w:rPr>
        <w:t>the social model defines disability as oppression</w:t>
      </w:r>
      <w:r w:rsidRPr="00612217">
        <w:rPr>
          <w:rFonts w:eastAsia="Calibri" w:cs="Times New Roman"/>
          <w:b/>
          <w:u w:val="single"/>
        </w:rPr>
        <w:t>.</w:t>
      </w:r>
      <w:r w:rsidRPr="00612217">
        <w:rPr>
          <w:rFonts w:eastAsia="Calibri" w:cs="Times New Roman"/>
          <w:sz w:val="16"/>
        </w:rPr>
        <w:t xml:space="preserve"> In other words, </w:t>
      </w:r>
      <w:r w:rsidRPr="00612217">
        <w:rPr>
          <w:rFonts w:eastAsia="Calibri" w:cs="Times New Roman"/>
          <w:b/>
          <w:highlight w:val="green"/>
          <w:u w:val="single"/>
        </w:rPr>
        <w:t>the question is not whether disabled people are oppressed in a particular situation, but</w:t>
      </w:r>
      <w:r w:rsidRPr="00612217">
        <w:rPr>
          <w:rFonts w:eastAsia="Calibri" w:cs="Times New Roman"/>
          <w:b/>
          <w:u w:val="single"/>
        </w:rPr>
        <w:t xml:space="preserve"> only </w:t>
      </w:r>
      <w:r w:rsidRPr="00612217">
        <w:rPr>
          <w:rFonts w:eastAsia="Calibri" w:cs="Times New Roman"/>
          <w:b/>
          <w:highlight w:val="green"/>
          <w:u w:val="single"/>
        </w:rPr>
        <w:t>the extent</w:t>
      </w:r>
      <w:r w:rsidRPr="00612217">
        <w:rPr>
          <w:rFonts w:eastAsia="Calibri" w:cs="Times New Roman"/>
          <w:b/>
          <w:u w:val="single"/>
        </w:rPr>
        <w:t xml:space="preserve"> </w:t>
      </w:r>
      <w:r w:rsidRPr="00612217">
        <w:rPr>
          <w:rFonts w:eastAsia="Calibri" w:cs="Times New Roman"/>
          <w:b/>
          <w:highlight w:val="yellow"/>
          <w:u w:val="single"/>
        </w:rPr>
        <w:t>to which they are oppressed</w:t>
      </w:r>
      <w:r w:rsidRPr="00612217">
        <w:rPr>
          <w:rFonts w:eastAsia="Calibri" w:cs="Times New Roman"/>
          <w:b/>
          <w:u w:val="single"/>
        </w:rPr>
        <w:t xml:space="preserve">. </w:t>
      </w:r>
      <w:r w:rsidRPr="00612217">
        <w:rPr>
          <w:rFonts w:eastAsia="Calibri" w:cs="Times New Roman"/>
          <w:b/>
          <w:highlight w:val="green"/>
          <w:u w:val="single"/>
        </w:rPr>
        <w:t>A circularity enters</w:t>
      </w:r>
      <w:r w:rsidRPr="00612217">
        <w:rPr>
          <w:rFonts w:eastAsia="Calibri" w:cs="Times New Roman"/>
          <w:b/>
          <w:u w:val="single"/>
        </w:rPr>
        <w:t xml:space="preserve"> into </w:t>
      </w:r>
      <w:r w:rsidRPr="00612217">
        <w:rPr>
          <w:rFonts w:eastAsia="Calibri" w:cs="Times New Roman"/>
          <w:b/>
          <w:highlight w:val="yellow"/>
          <w:u w:val="single"/>
        </w:rPr>
        <w:t>disability</w:t>
      </w:r>
      <w:r w:rsidRPr="00612217">
        <w:rPr>
          <w:rFonts w:eastAsia="Calibri" w:cs="Times New Roman"/>
          <w:b/>
          <w:u w:val="single"/>
        </w:rPr>
        <w:t xml:space="preserve"> </w:t>
      </w:r>
      <w:r w:rsidRPr="00612217">
        <w:rPr>
          <w:rFonts w:eastAsia="Calibri" w:cs="Times New Roman"/>
          <w:b/>
          <w:highlight w:val="green"/>
          <w:u w:val="single"/>
        </w:rPr>
        <w:t xml:space="preserve">research: it is </w:t>
      </w:r>
      <w:r w:rsidRPr="00612217">
        <w:rPr>
          <w:rFonts w:eastAsia="Calibri" w:cs="Times New Roman"/>
          <w:b/>
          <w:highlight w:val="yellow"/>
          <w:u w:val="single"/>
        </w:rPr>
        <w:t xml:space="preserve">logically </w:t>
      </w:r>
      <w:r w:rsidRPr="00612217">
        <w:rPr>
          <w:rFonts w:eastAsia="Calibri" w:cs="Times New Roman"/>
          <w:b/>
          <w:highlight w:val="green"/>
          <w:u w:val="single"/>
        </w:rPr>
        <w:t>impossible</w:t>
      </w:r>
      <w:r w:rsidRPr="00612217">
        <w:rPr>
          <w:rFonts w:eastAsia="Calibri" w:cs="Times New Roman"/>
          <w:b/>
          <w:u w:val="single"/>
        </w:rPr>
        <w:t xml:space="preserve"> for a qualitative researcher </w:t>
      </w:r>
      <w:r w:rsidRPr="00612217">
        <w:rPr>
          <w:rFonts w:eastAsia="Calibri" w:cs="Times New Roman"/>
          <w:b/>
          <w:highlight w:val="green"/>
          <w:u w:val="single"/>
        </w:rPr>
        <w:t xml:space="preserve">to find disabled people who are not oppressed. 3. </w:t>
      </w:r>
      <w:r w:rsidRPr="00612217">
        <w:rPr>
          <w:rFonts w:eastAsia="Calibri" w:cs="Times New Roman"/>
          <w:b/>
          <w:highlight w:val="yellow"/>
          <w:u w:val="single"/>
        </w:rPr>
        <w:t>The analogy with feminist debates about sex and gender highlights another problem: the crude distinction between impairment</w:t>
      </w:r>
      <w:r w:rsidRPr="00612217">
        <w:rPr>
          <w:rFonts w:eastAsia="Calibri" w:cs="Times New Roman"/>
          <w:sz w:val="16"/>
        </w:rPr>
        <w:t xml:space="preserve"> (medical) </w:t>
      </w:r>
      <w:r w:rsidRPr="00612217">
        <w:rPr>
          <w:rFonts w:eastAsia="Calibri" w:cs="Times New Roman"/>
          <w:b/>
          <w:highlight w:val="yellow"/>
          <w:u w:val="single"/>
        </w:rPr>
        <w:t>and disability</w:t>
      </w:r>
      <w:r w:rsidRPr="00612217">
        <w:rPr>
          <w:rFonts w:eastAsia="Calibri" w:cs="Times New Roman"/>
          <w:sz w:val="16"/>
        </w:rPr>
        <w:t xml:space="preserve"> (social). Any researcher who does qualitative research with disabled people immediately discovers that </w:t>
      </w:r>
      <w:r w:rsidRPr="00612217">
        <w:rPr>
          <w:rFonts w:eastAsia="Calibri" w:cs="Times New Roman"/>
          <w:b/>
          <w:highlight w:val="green"/>
          <w:u w:val="single"/>
        </w:rPr>
        <w:t>in everyday life it is very hard to distinguish</w:t>
      </w:r>
      <w:r w:rsidRPr="00612217">
        <w:rPr>
          <w:rFonts w:eastAsia="Calibri" w:cs="Times New Roman"/>
          <w:b/>
          <w:u w:val="single"/>
        </w:rPr>
        <w:t xml:space="preserve"> clearly </w:t>
      </w:r>
      <w:r w:rsidRPr="00612217">
        <w:rPr>
          <w:rFonts w:eastAsia="Calibri" w:cs="Times New Roman"/>
          <w:b/>
          <w:highlight w:val="green"/>
          <w:u w:val="single"/>
        </w:rPr>
        <w:t>between the impact of impairment, and</w:t>
      </w:r>
      <w:r w:rsidRPr="00612217">
        <w:rPr>
          <w:rFonts w:eastAsia="Calibri" w:cs="Times New Roman"/>
          <w:b/>
          <w:u w:val="single"/>
        </w:rPr>
        <w:t xml:space="preserve"> the impact of </w:t>
      </w:r>
      <w:r w:rsidRPr="00612217">
        <w:rPr>
          <w:rFonts w:eastAsia="Calibri" w:cs="Times New Roman"/>
          <w:b/>
          <w:highlight w:val="green"/>
          <w:u w:val="single"/>
        </w:rPr>
        <w:t>social barriers</w:t>
      </w:r>
      <w:r w:rsidRPr="00612217">
        <w:rPr>
          <w:rFonts w:eastAsia="Calibri" w:cs="Times New Roman"/>
          <w:sz w:val="16"/>
        </w:rPr>
        <w:t xml:space="preserve"> (see Watson, 2002; Sherry, 2002). </w:t>
      </w:r>
      <w:r w:rsidRPr="00612217">
        <w:rPr>
          <w:rFonts w:eastAsia="Calibri" w:cs="Times New Roman"/>
          <w:b/>
          <w:u w:val="single"/>
        </w:rPr>
        <w:t xml:space="preserve">In practice, </w:t>
      </w:r>
      <w:r w:rsidRPr="00612217">
        <w:rPr>
          <w:rFonts w:eastAsia="Calibri" w:cs="Times New Roman"/>
          <w:b/>
          <w:highlight w:val="green"/>
          <w:u w:val="single"/>
        </w:rPr>
        <w:t xml:space="preserve">it is the interaction </w:t>
      </w:r>
      <w:r w:rsidRPr="00612217">
        <w:rPr>
          <w:rFonts w:eastAsia="Calibri" w:cs="Times New Roman"/>
          <w:b/>
          <w:highlight w:val="yellow"/>
          <w:u w:val="single"/>
        </w:rPr>
        <w:t xml:space="preserve">of individual bodies and social environments </w:t>
      </w:r>
      <w:r w:rsidRPr="00612217">
        <w:rPr>
          <w:rFonts w:eastAsia="Calibri" w:cs="Times New Roman"/>
          <w:b/>
          <w:highlight w:val="green"/>
          <w:u w:val="single"/>
        </w:rPr>
        <w:t>which produces disability</w:t>
      </w:r>
      <w:r w:rsidRPr="00612217">
        <w:rPr>
          <w:rFonts w:eastAsia="Calibri" w:cs="Times New Roman"/>
          <w:b/>
          <w:highlight w:val="yellow"/>
          <w:u w:val="single"/>
        </w:rPr>
        <w:t xml:space="preserve">. For example, </w:t>
      </w:r>
      <w:r w:rsidRPr="00612217">
        <w:rPr>
          <w:rFonts w:eastAsia="Calibri" w:cs="Times New Roman"/>
          <w:b/>
          <w:highlight w:val="green"/>
          <w:u w:val="single"/>
        </w:rPr>
        <w:t>steps only become an obstacle if someone has a mobility impairment: each element is necessary but not sufficient for the individual to be disabled</w:t>
      </w:r>
      <w:r w:rsidRPr="00612217">
        <w:rPr>
          <w:rFonts w:eastAsia="Calibri" w:cs="Times New Roman"/>
          <w:b/>
          <w:u w:val="single"/>
        </w:rPr>
        <w:t>. If a person with multiple sclerosis is depressed, how easy is it to make a causal separation between the effect of the impairment itself; her reaction to having an impairment; her reaction to being oppressed and excluded on the basis of having an impairment; other, unrelated reasons for her to be depressed?</w:t>
      </w:r>
      <w:r w:rsidRPr="00612217">
        <w:rPr>
          <w:rFonts w:eastAsia="Calibri" w:cs="Times New Roman"/>
          <w:sz w:val="16"/>
        </w:rPr>
        <w:t xml:space="preserve"> In practice, </w:t>
      </w:r>
      <w:r w:rsidRPr="00612217">
        <w:rPr>
          <w:rFonts w:eastAsia="Calibri" w:cs="Times New Roman"/>
          <w:b/>
          <w:highlight w:val="green"/>
          <w:u w:val="single"/>
        </w:rPr>
        <w:t>social and individual aspects are</w:t>
      </w:r>
      <w:r w:rsidRPr="00612217">
        <w:rPr>
          <w:rFonts w:eastAsia="Calibri" w:cs="Times New Roman"/>
          <w:sz w:val="16"/>
        </w:rPr>
        <w:t xml:space="preserve"> almost </w:t>
      </w:r>
      <w:r w:rsidRPr="00612217">
        <w:rPr>
          <w:rFonts w:eastAsia="Calibri" w:cs="Times New Roman"/>
          <w:b/>
          <w:highlight w:val="green"/>
          <w:u w:val="single"/>
        </w:rPr>
        <w:t xml:space="preserve">inextricable in </w:t>
      </w:r>
      <w:r w:rsidRPr="00612217">
        <w:rPr>
          <w:rFonts w:eastAsia="Calibri" w:cs="Times New Roman"/>
          <w:b/>
          <w:highlight w:val="yellow"/>
          <w:u w:val="single"/>
        </w:rPr>
        <w:t xml:space="preserve">the complexity of the </w:t>
      </w:r>
      <w:r w:rsidRPr="00612217">
        <w:rPr>
          <w:rFonts w:eastAsia="Calibri" w:cs="Times New Roman"/>
          <w:b/>
          <w:highlight w:val="green"/>
          <w:u w:val="single"/>
        </w:rPr>
        <w:t>lived experience</w:t>
      </w:r>
      <w:r w:rsidRPr="00612217">
        <w:rPr>
          <w:rFonts w:eastAsia="Calibri" w:cs="Times New Roman"/>
          <w:b/>
          <w:u w:val="single"/>
        </w:rPr>
        <w:t xml:space="preserve"> of disability. </w:t>
      </w:r>
      <w:r w:rsidRPr="00612217">
        <w:rPr>
          <w:rFonts w:eastAsia="Calibri" w:cs="Times New Roman"/>
          <w:sz w:val="16"/>
        </w:rPr>
        <w:t xml:space="preserve">Moreover, feminists have now abandoned sex/gender distinction, because it implies that sex is not a social concept. Judith Butler (1990) and others show that what we think of as sexual difference is always viewed through the lens of gender. </w:t>
      </w:r>
      <w:r w:rsidRPr="00612217">
        <w:rPr>
          <w:rFonts w:eastAsia="Calibri" w:cs="Times New Roman"/>
          <w:b/>
          <w:u w:val="single"/>
        </w:rPr>
        <w:t xml:space="preserve">Shelley Tremain (2002) has claimed similarly that the social model treats impairments As an unsocialized and universal concept whereas, like sex, impairment is always already social. </w:t>
      </w:r>
      <w:r w:rsidRPr="00612217">
        <w:rPr>
          <w:rFonts w:eastAsia="Calibri" w:cs="Times New Roman"/>
          <w:b/>
          <w:highlight w:val="green"/>
          <w:u w:val="single"/>
        </w:rPr>
        <w:t xml:space="preserve">4.The concept of </w:t>
      </w:r>
      <w:r w:rsidRPr="00612217">
        <w:rPr>
          <w:rFonts w:eastAsia="Calibri" w:cs="Times New Roman"/>
          <w:b/>
          <w:highlight w:val="yellow"/>
          <w:u w:val="single"/>
        </w:rPr>
        <w:t xml:space="preserve">the </w:t>
      </w:r>
      <w:r w:rsidRPr="00612217">
        <w:rPr>
          <w:rFonts w:eastAsia="Calibri" w:cs="Times New Roman"/>
          <w:b/>
          <w:highlight w:val="green"/>
          <w:u w:val="single"/>
        </w:rPr>
        <w:t>barrier-free utopia</w:t>
      </w:r>
      <w:r w:rsidRPr="00612217">
        <w:rPr>
          <w:rFonts w:eastAsia="Calibri" w:cs="Times New Roman"/>
          <w:b/>
          <w:u w:val="single"/>
        </w:rPr>
        <w:t xml:space="preserve"> The idea of the enabling environment, </w:t>
      </w:r>
      <w:r w:rsidRPr="00612217">
        <w:rPr>
          <w:rFonts w:eastAsia="Calibri" w:cs="Times New Roman"/>
          <w:b/>
          <w:highlight w:val="yellow"/>
          <w:u w:val="single"/>
        </w:rPr>
        <w:t>in which all socially imposed barriers are removed,</w:t>
      </w:r>
      <w:r w:rsidRPr="00612217">
        <w:rPr>
          <w:rFonts w:eastAsia="Calibri" w:cs="Times New Roman"/>
          <w:b/>
          <w:u w:val="single"/>
        </w:rPr>
        <w:t xml:space="preserve"> is usually implicit rather than explicit in social model thinking</w:t>
      </w:r>
      <w:r w:rsidRPr="00612217">
        <w:rPr>
          <w:rFonts w:eastAsia="Calibri" w:cs="Times New Roman"/>
          <w:sz w:val="16"/>
        </w:rPr>
        <w:t xml:space="preserve">, although it does form the title of a major academic collection (Swain et al., 1993). Vic Finkelstein (1981) also wrote a simple parable of a village designed for wheelchair users to illustrate the way that social model thinking turned the problem of disability on its head. Yet despite the value of approaches such as Universal Design, the concept of a world in which people with impairments were free of environmental barriers is hard to operationalize. For example, </w:t>
      </w:r>
      <w:r w:rsidRPr="00612217">
        <w:rPr>
          <w:rFonts w:eastAsia="Calibri" w:cs="Times New Roman"/>
          <w:b/>
          <w:highlight w:val="green"/>
          <w:u w:val="single"/>
        </w:rPr>
        <w:t xml:space="preserve">numerous parts of the natural world will remain inaccessible </w:t>
      </w:r>
      <w:r w:rsidRPr="00612217">
        <w:rPr>
          <w:rFonts w:eastAsia="Calibri" w:cs="Times New Roman"/>
          <w:b/>
          <w:highlight w:val="yellow"/>
          <w:u w:val="single"/>
        </w:rPr>
        <w:t xml:space="preserve">to many disabled people: </w:t>
      </w:r>
      <w:r w:rsidRPr="00612217">
        <w:rPr>
          <w:rFonts w:eastAsia="Calibri" w:cs="Times New Roman"/>
          <w:b/>
          <w:highlight w:val="green"/>
          <w:u w:val="single"/>
        </w:rPr>
        <w:t>mountains, bogs, beaches are almost impossible for wheelchair users</w:t>
      </w:r>
      <w:r w:rsidRPr="00612217">
        <w:rPr>
          <w:rFonts w:eastAsia="Calibri" w:cs="Times New Roman"/>
          <w:b/>
          <w:highlight w:val="yellow"/>
          <w:u w:val="single"/>
        </w:rPr>
        <w:t xml:space="preserve"> to traverse,</w:t>
      </w:r>
      <w:r w:rsidRPr="00612217">
        <w:rPr>
          <w:rFonts w:eastAsia="Calibri" w:cs="Times New Roman"/>
          <w:b/>
          <w:u w:val="single"/>
        </w:rPr>
        <w:t xml:space="preserve"> while </w:t>
      </w:r>
      <w:r w:rsidRPr="00612217">
        <w:rPr>
          <w:rFonts w:eastAsia="Calibri" w:cs="Times New Roman"/>
          <w:b/>
          <w:highlight w:val="green"/>
          <w:u w:val="single"/>
        </w:rPr>
        <w:t xml:space="preserve">sunsets, birdsong, </w:t>
      </w:r>
      <w:r w:rsidRPr="00612217">
        <w:rPr>
          <w:rFonts w:eastAsia="Calibri" w:cs="Times New Roman"/>
          <w:b/>
          <w:highlight w:val="yellow"/>
          <w:u w:val="single"/>
        </w:rPr>
        <w:t xml:space="preserve">and other aspects of nature </w:t>
      </w:r>
      <w:r w:rsidRPr="00612217">
        <w:rPr>
          <w:rFonts w:eastAsia="Calibri" w:cs="Times New Roman"/>
          <w:b/>
          <w:highlight w:val="green"/>
          <w:u w:val="single"/>
        </w:rPr>
        <w:t>are difficult for those lacking sight or hearing</w:t>
      </w:r>
      <w:r w:rsidRPr="00612217">
        <w:rPr>
          <w:rFonts w:eastAsia="Calibri" w:cs="Times New Roman"/>
          <w:b/>
          <w:highlight w:val="yellow"/>
          <w:u w:val="single"/>
        </w:rPr>
        <w:t xml:space="preserve"> to experience. </w:t>
      </w:r>
      <w:r w:rsidRPr="00612217">
        <w:rPr>
          <w:rFonts w:eastAsia="Calibri" w:cs="Times New Roman"/>
          <w:b/>
          <w:highlight w:val="green"/>
          <w:u w:val="single"/>
        </w:rPr>
        <w:t>In urban settings</w:t>
      </w:r>
      <w:r w:rsidRPr="00612217">
        <w:rPr>
          <w:rFonts w:eastAsia="Calibri" w:cs="Times New Roman"/>
          <w:b/>
          <w:highlight w:val="yellow"/>
          <w:u w:val="single"/>
        </w:rPr>
        <w:t xml:space="preserve">, </w:t>
      </w:r>
      <w:r w:rsidRPr="00612217">
        <w:rPr>
          <w:rFonts w:eastAsia="Calibri" w:cs="Times New Roman"/>
          <w:b/>
          <w:u w:val="single"/>
        </w:rPr>
        <w:t xml:space="preserve">many </w:t>
      </w:r>
      <w:r w:rsidRPr="00612217">
        <w:rPr>
          <w:rFonts w:eastAsia="Calibri" w:cs="Times New Roman"/>
          <w:b/>
          <w:highlight w:val="green"/>
          <w:u w:val="single"/>
        </w:rPr>
        <w:t>barriers can be mitigated</w:t>
      </w:r>
      <w:r w:rsidRPr="00612217">
        <w:rPr>
          <w:rFonts w:eastAsia="Calibri" w:cs="Times New Roman"/>
          <w:b/>
          <w:highlight w:val="yellow"/>
          <w:u w:val="single"/>
        </w:rPr>
        <w:t>,</w:t>
      </w:r>
      <w:r w:rsidRPr="00612217">
        <w:rPr>
          <w:rFonts w:eastAsia="Calibri" w:cs="Times New Roman"/>
          <w:b/>
          <w:u w:val="single"/>
        </w:rPr>
        <w:t xml:space="preserve"> although historic buildings often cannot easily be adapted</w:t>
      </w:r>
      <w:r w:rsidRPr="00612217">
        <w:rPr>
          <w:rFonts w:eastAsia="Calibri" w:cs="Times New Roman"/>
          <w:sz w:val="16"/>
        </w:rPr>
        <w:t xml:space="preserve">. However, </w:t>
      </w:r>
      <w:r w:rsidRPr="00612217">
        <w:rPr>
          <w:rFonts w:eastAsia="Calibri" w:cs="Times New Roman"/>
          <w:b/>
          <w:highlight w:val="green"/>
          <w:u w:val="single"/>
        </w:rPr>
        <w:t>accommodations are sometimes incompatible</w:t>
      </w:r>
      <w:r w:rsidRPr="00612217">
        <w:rPr>
          <w:rFonts w:eastAsia="Calibri" w:cs="Times New Roman"/>
          <w:b/>
          <w:u w:val="single"/>
        </w:rPr>
        <w:t xml:space="preserve"> because </w:t>
      </w:r>
      <w:r w:rsidRPr="00612217">
        <w:rPr>
          <w:rFonts w:eastAsia="Calibri" w:cs="Times New Roman"/>
          <w:b/>
          <w:highlight w:val="green"/>
          <w:u w:val="single"/>
        </w:rPr>
        <w:t xml:space="preserve">people with different impairments </w:t>
      </w:r>
      <w:r w:rsidRPr="00612217">
        <w:rPr>
          <w:rFonts w:eastAsia="Calibri" w:cs="Times New Roman"/>
          <w:b/>
          <w:highlight w:val="yellow"/>
          <w:u w:val="single"/>
        </w:rPr>
        <w:t xml:space="preserve">may </w:t>
      </w:r>
      <w:r w:rsidRPr="00612217">
        <w:rPr>
          <w:rFonts w:eastAsia="Calibri" w:cs="Times New Roman"/>
          <w:b/>
          <w:highlight w:val="green"/>
          <w:u w:val="single"/>
        </w:rPr>
        <w:t>require different solutions</w:t>
      </w:r>
      <w:r w:rsidRPr="00612217">
        <w:rPr>
          <w:rFonts w:eastAsia="Calibri" w:cs="Times New Roman"/>
          <w:b/>
          <w:highlight w:val="yellow"/>
          <w:u w:val="single"/>
        </w:rPr>
        <w:t xml:space="preserve">: </w:t>
      </w:r>
      <w:r w:rsidRPr="00612217">
        <w:rPr>
          <w:rFonts w:eastAsia="Calibri" w:cs="Times New Roman"/>
          <w:b/>
          <w:highlight w:val="green"/>
          <w:u w:val="single"/>
        </w:rPr>
        <w:t>blind people prefer steps</w:t>
      </w:r>
      <w:r w:rsidRPr="00612217">
        <w:rPr>
          <w:rFonts w:eastAsia="Calibri" w:cs="Times New Roman"/>
          <w:b/>
          <w:highlight w:val="yellow"/>
          <w:u w:val="single"/>
        </w:rPr>
        <w:t xml:space="preserve"> and </w:t>
      </w:r>
      <w:r w:rsidRPr="00612217">
        <w:rPr>
          <w:rFonts w:eastAsia="Calibri" w:cs="Times New Roman"/>
          <w:b/>
          <w:highlight w:val="green"/>
          <w:u w:val="single"/>
        </w:rPr>
        <w:t xml:space="preserve">defined curbs </w:t>
      </w:r>
      <w:r w:rsidRPr="00612217">
        <w:rPr>
          <w:rFonts w:eastAsia="Calibri" w:cs="Times New Roman"/>
          <w:b/>
          <w:highlight w:val="yellow"/>
          <w:u w:val="single"/>
        </w:rPr>
        <w:t xml:space="preserve">and </w:t>
      </w:r>
      <w:r w:rsidRPr="00612217">
        <w:rPr>
          <w:rFonts w:eastAsia="Calibri" w:cs="Times New Roman"/>
          <w:b/>
          <w:highlight w:val="green"/>
          <w:u w:val="single"/>
        </w:rPr>
        <w:t>indented paving</w:t>
      </w:r>
      <w:r w:rsidRPr="00612217">
        <w:rPr>
          <w:rFonts w:eastAsia="Calibri" w:cs="Times New Roman"/>
          <w:b/>
          <w:highlight w:val="yellow"/>
          <w:u w:val="single"/>
        </w:rPr>
        <w:t xml:space="preserve">, while </w:t>
      </w:r>
      <w:r w:rsidRPr="00612217">
        <w:rPr>
          <w:rFonts w:eastAsia="Calibri" w:cs="Times New Roman"/>
          <w:b/>
          <w:highlight w:val="green"/>
          <w:u w:val="single"/>
        </w:rPr>
        <w:t>wheelchair users need ramps</w:t>
      </w:r>
      <w:r w:rsidRPr="00612217">
        <w:rPr>
          <w:rFonts w:eastAsia="Calibri" w:cs="Times New Roman"/>
          <w:b/>
          <w:highlight w:val="yellow"/>
          <w:u w:val="single"/>
        </w:rPr>
        <w:t xml:space="preserve">, </w:t>
      </w:r>
      <w:r w:rsidRPr="00612217">
        <w:rPr>
          <w:rFonts w:eastAsia="Calibri" w:cs="Times New Roman"/>
          <w:b/>
          <w:highlight w:val="green"/>
          <w:u w:val="single"/>
        </w:rPr>
        <w:t>dropped curbs, and smooth surfaces</w:t>
      </w:r>
      <w:r w:rsidRPr="00612217">
        <w:rPr>
          <w:rFonts w:eastAsia="Calibri" w:cs="Times New Roman"/>
          <w:sz w:val="16"/>
          <w:highlight w:val="green"/>
        </w:rPr>
        <w:t xml:space="preserve">. </w:t>
      </w:r>
      <w:r w:rsidRPr="00612217">
        <w:rPr>
          <w:rFonts w:eastAsia="Calibri" w:cs="Times New Roman"/>
          <w:b/>
          <w:highlight w:val="green"/>
          <w:u w:val="single"/>
        </w:rPr>
        <w:t>Sometimes, people with the same impairment require different solutions:</w:t>
      </w:r>
      <w:r w:rsidRPr="00612217">
        <w:rPr>
          <w:rFonts w:eastAsia="Calibri" w:cs="Times New Roman"/>
          <w:b/>
          <w:u w:val="single"/>
        </w:rPr>
        <w:t xml:space="preserve"> </w:t>
      </w:r>
      <w:r w:rsidRPr="00612217">
        <w:rPr>
          <w:rFonts w:eastAsia="Calibri" w:cs="Times New Roman"/>
          <w:b/>
          <w:highlight w:val="green"/>
          <w:u w:val="single"/>
        </w:rPr>
        <w:t>some visually impaired people access text in Braille</w:t>
      </w:r>
      <w:r w:rsidRPr="00612217">
        <w:rPr>
          <w:rFonts w:eastAsia="Calibri" w:cs="Times New Roman"/>
          <w:b/>
          <w:u w:val="single"/>
        </w:rPr>
        <w:t xml:space="preserve">, others in </w:t>
      </w:r>
      <w:r w:rsidRPr="00612217">
        <w:rPr>
          <w:rFonts w:eastAsia="Calibri" w:cs="Times New Roman"/>
          <w:b/>
          <w:highlight w:val="green"/>
          <w:u w:val="single"/>
        </w:rPr>
        <w:t>large print, audio tape or electronic files.</w:t>
      </w:r>
      <w:r w:rsidRPr="00612217">
        <w:rPr>
          <w:rFonts w:eastAsia="Calibri" w:cs="Times New Roman"/>
          <w:sz w:val="16"/>
        </w:rPr>
        <w:t xml:space="preserve"> </w:t>
      </w:r>
      <w:r w:rsidRPr="00612217">
        <w:rPr>
          <w:rFonts w:eastAsia="Calibri" w:cs="Times New Roman"/>
          <w:b/>
          <w:highlight w:val="yellow"/>
          <w:u w:val="single"/>
        </w:rPr>
        <w:t>Practicality and resource constraints make it unfeasible to overcome every barrier:</w:t>
      </w:r>
      <w:r w:rsidRPr="00612217">
        <w:rPr>
          <w:rFonts w:eastAsia="Calibri" w:cs="Times New Roman"/>
          <w:sz w:val="16"/>
        </w:rPr>
        <w:t xml:space="preserve"> for example, the New York subway and London Underground systems would require huge investments to make every line and station accessible to wheelchair users. A copyright library of five million books could never afford to provide all these texts in all the different formats that visually impaired users might potentially require. In these situations, it seems more practical to make other arrangements to overcome the problems: for example, Transport for London have an almost totally accessible fleet of buses, to compensate those who cannot use the tube, while libraries increasingly have arrangements to make particular books accessible on demand, given notice. </w:t>
      </w:r>
      <w:r w:rsidRPr="00612217">
        <w:rPr>
          <w:rFonts w:eastAsia="Calibri" w:cs="Times New Roman"/>
          <w:b/>
          <w:u w:val="single"/>
        </w:rPr>
        <w:t xml:space="preserve">Moreover, physical and sensory impairments are in many senses the easiest to accommodate. </w:t>
      </w:r>
      <w:r w:rsidRPr="00612217">
        <w:rPr>
          <w:rFonts w:eastAsia="Calibri" w:cs="Times New Roman"/>
          <w:b/>
          <w:highlight w:val="yellow"/>
          <w:u w:val="single"/>
        </w:rPr>
        <w:t>What would it mean to create a barrier free Utopia for people with learning difficulties?</w:t>
      </w:r>
      <w:r w:rsidRPr="00612217">
        <w:rPr>
          <w:rFonts w:eastAsia="Calibri" w:cs="Times New Roman"/>
          <w:b/>
          <w:u w:val="single"/>
        </w:rPr>
        <w:t xml:space="preserve"> Reading and writing and other cognitive abilities are required for full participation in many areas of contemporary life in developed nations. </w:t>
      </w:r>
      <w:r w:rsidRPr="00612217">
        <w:rPr>
          <w:rFonts w:eastAsia="Calibri" w:cs="Times New Roman"/>
          <w:b/>
          <w:highlight w:val="yellow"/>
          <w:u w:val="single"/>
        </w:rPr>
        <w:t>What about people on the autistic spectrum, who may find social contact difficult to cope with</w:t>
      </w:r>
      <w:r w:rsidRPr="00612217">
        <w:rPr>
          <w:rFonts w:eastAsia="Calibri" w:cs="Times New Roman"/>
          <w:b/>
          <w:u w:val="single"/>
        </w:rPr>
        <w:t>: a barrier free Utopia might be a place where they did not have to meet, communicate with, or have to interpret other people</w:t>
      </w:r>
      <w:r w:rsidRPr="00612217">
        <w:rPr>
          <w:rFonts w:eastAsia="Calibri" w:cs="Times New Roman"/>
          <w:sz w:val="16"/>
        </w:rPr>
        <w:t xml:space="preserve">. With many solutions to the disability problem, the concept of addressing special needs seems more coherent than the concept of the barrier free Utopia. </w:t>
      </w:r>
      <w:r w:rsidRPr="00612217">
        <w:rPr>
          <w:rFonts w:eastAsia="Calibri" w:cs="Times New Roman"/>
          <w:b/>
          <w:highlight w:val="yellow"/>
          <w:u w:val="single"/>
        </w:rPr>
        <w:t>Barrier free enclaves are possible,</w:t>
      </w:r>
      <w:r w:rsidRPr="00612217">
        <w:rPr>
          <w:rFonts w:eastAsia="Calibri" w:cs="Times New Roman"/>
          <w:b/>
          <w:u w:val="single"/>
        </w:rPr>
        <w:t xml:space="preserve"> but </w:t>
      </w:r>
      <w:r w:rsidRPr="00612217">
        <w:rPr>
          <w:rFonts w:eastAsia="Calibri" w:cs="Times New Roman"/>
          <w:b/>
          <w:highlight w:val="yellow"/>
          <w:u w:val="single"/>
        </w:rPr>
        <w:t>not a barrier free world.</w:t>
      </w:r>
      <w:r w:rsidRPr="00612217">
        <w:rPr>
          <w:rFonts w:eastAsia="Calibri" w:cs="Times New Roman"/>
          <w:b/>
          <w:u w:val="single"/>
        </w:rPr>
        <w:t xml:space="preserve"> While environments and services can and should be adapted wherever possible, </w:t>
      </w:r>
      <w:r w:rsidRPr="00612217">
        <w:rPr>
          <w:rFonts w:eastAsia="Calibri" w:cs="Times New Roman"/>
          <w:b/>
          <w:highlight w:val="green"/>
          <w:u w:val="single"/>
        </w:rPr>
        <w:t>there remains disadvantage associated with having many impairments which no amount of environmental change could entirely eliminate</w:t>
      </w:r>
      <w:r w:rsidRPr="00612217">
        <w:rPr>
          <w:rFonts w:eastAsia="Calibri" w:cs="Times New Roman"/>
          <w:b/>
          <w:u w:val="single"/>
        </w:rPr>
        <w:t>.</w:t>
      </w:r>
      <w:r w:rsidRPr="00612217">
        <w:rPr>
          <w:rFonts w:eastAsia="Calibri" w:cs="Times New Roman"/>
          <w:sz w:val="16"/>
        </w:rPr>
        <w:t xml:space="preserve"> People who rely on wheelchairs, or personal assistance, or other provision are more vulnerable and have fewer choices than the majority of able-bodied people. When Michael Oliver claims that An aeroplane is a mobility aid for non-flyers in exactly the same way as a wheelchair is a mobility aid for non-walkers. (Oliver, 1996, 108) his suggestion is amusing and thought provoking, but cannot be taken seriously. As Michael Bury has argued, </w:t>
      </w:r>
      <w:r w:rsidRPr="00612217">
        <w:rPr>
          <w:rFonts w:eastAsia="Calibri" w:cs="Times New Roman"/>
          <w:b/>
          <w:u w:val="single"/>
        </w:rPr>
        <w:t xml:space="preserve">It is difficult to imagine any modern industrial society (however organised) in which, for example, a severe loss of mobility or dexterity, or sensory impairments, would not be 'disabling' in the sense of restricting activity to some degree. The reduction of barriers to participation does not amount to abolishing disability as a whole. </w:t>
      </w:r>
      <w:r w:rsidRPr="00612217">
        <w:rPr>
          <w:rFonts w:eastAsia="Calibri" w:cs="Times New Roman"/>
          <w:sz w:val="16"/>
        </w:rPr>
        <w:t xml:space="preserve">(Bury, 1997, 137) </w:t>
      </w:r>
      <w:r w:rsidRPr="00612217">
        <w:rPr>
          <w:rFonts w:eastAsia="Calibri" w:cs="Times New Roman"/>
          <w:b/>
          <w:u w:val="single"/>
        </w:rPr>
        <w:t>Drawing together these weaknesses</w:t>
      </w:r>
      <w:r w:rsidRPr="00612217">
        <w:rPr>
          <w:rFonts w:eastAsia="Calibri" w:cs="Times New Roman"/>
          <w:b/>
          <w:highlight w:val="green"/>
          <w:u w:val="single"/>
        </w:rPr>
        <w:t xml:space="preserve">, a final </w:t>
      </w:r>
      <w:r w:rsidRPr="00612217">
        <w:rPr>
          <w:rFonts w:eastAsia="Calibri" w:cs="Times New Roman"/>
          <w:b/>
          <w:highlight w:val="yellow"/>
          <w:u w:val="single"/>
        </w:rPr>
        <w:t xml:space="preserve">and important </w:t>
      </w:r>
      <w:r w:rsidRPr="00612217">
        <w:rPr>
          <w:rFonts w:eastAsia="Calibri" w:cs="Times New Roman"/>
          <w:b/>
          <w:highlight w:val="green"/>
          <w:u w:val="single"/>
        </w:rPr>
        <w:t>distinction needs to be made</w:t>
      </w:r>
      <w:r w:rsidRPr="00612217">
        <w:rPr>
          <w:rFonts w:eastAsia="Calibri" w:cs="Times New Roman"/>
          <w:b/>
          <w:u w:val="single"/>
        </w:rPr>
        <w:t>.</w:t>
      </w:r>
      <w:r w:rsidRPr="00612217">
        <w:rPr>
          <w:rFonts w:eastAsia="Calibri" w:cs="Times New Roman"/>
          <w:sz w:val="16"/>
        </w:rPr>
        <w:t xml:space="preserve"> The disability movement has often drawn analogies with other forms of identity politics, as I have done in this chapter. ) The disability rights struggle has even been called the "Last Liberation Movement" (Driedger, 1989). Yet </w:t>
      </w:r>
      <w:r w:rsidRPr="00612217">
        <w:rPr>
          <w:rFonts w:eastAsia="Calibri" w:cs="Times New Roman"/>
          <w:b/>
          <w:u w:val="single"/>
        </w:rPr>
        <w:t>while disabled people do face discrimination and prejudice,</w:t>
      </w:r>
      <w:r w:rsidRPr="00612217">
        <w:rPr>
          <w:rFonts w:eastAsia="Calibri" w:cs="Times New Roman"/>
          <w:sz w:val="16"/>
        </w:rPr>
        <w:t xml:space="preserve"> like women, gay and lesbian people, and minority ethnic communities, </w:t>
      </w:r>
      <w:r w:rsidRPr="00612217">
        <w:rPr>
          <w:rFonts w:eastAsia="Calibri" w:cs="Times New Roman"/>
          <w:b/>
          <w:u w:val="single"/>
        </w:rPr>
        <w:t xml:space="preserve">and while the disability rights movement does resemble </w:t>
      </w:r>
      <w:r w:rsidRPr="00612217">
        <w:rPr>
          <w:rFonts w:eastAsia="Calibri" w:cs="Times New Roman"/>
          <w:sz w:val="16"/>
        </w:rPr>
        <w:t xml:space="preserve">in its forms and activities </w:t>
      </w:r>
      <w:r w:rsidRPr="00612217">
        <w:rPr>
          <w:rFonts w:eastAsia="Calibri" w:cs="Times New Roman"/>
          <w:b/>
          <w:u w:val="single"/>
        </w:rPr>
        <w:t xml:space="preserve">many of these other movements, there is a central and important difference. </w:t>
      </w:r>
      <w:r w:rsidRPr="00612217">
        <w:rPr>
          <w:rFonts w:eastAsia="Calibri" w:cs="Times New Roman"/>
          <w:b/>
          <w:highlight w:val="yellow"/>
          <w:u w:val="single"/>
        </w:rPr>
        <w:t>There is nothing intrinsically problematic about being female or having a different sexual orientation, or a different skin pigmentation or body shape. These</w:t>
      </w:r>
      <w:r w:rsidRPr="00612217">
        <w:rPr>
          <w:rFonts w:eastAsia="Calibri" w:cs="Times New Roman"/>
          <w:b/>
          <w:u w:val="single"/>
        </w:rPr>
        <w:t xml:space="preserve"> other experiences </w:t>
      </w:r>
      <w:r w:rsidRPr="00612217">
        <w:rPr>
          <w:rFonts w:eastAsia="Calibri" w:cs="Times New Roman"/>
          <w:b/>
          <w:highlight w:val="yellow"/>
          <w:u w:val="single"/>
        </w:rPr>
        <w:t>are about wrongful</w:t>
      </w:r>
      <w:r w:rsidRPr="00612217">
        <w:rPr>
          <w:rFonts w:eastAsia="Calibri" w:cs="Times New Roman"/>
          <w:sz w:val="16"/>
          <w:highlight w:val="yellow"/>
        </w:rPr>
        <w:t xml:space="preserve"> </w:t>
      </w:r>
      <w:r w:rsidRPr="00612217">
        <w:rPr>
          <w:rFonts w:eastAsia="Calibri" w:cs="Times New Roman"/>
          <w:b/>
          <w:highlight w:val="yellow"/>
          <w:u w:val="single"/>
        </w:rPr>
        <w:t>limitation</w:t>
      </w:r>
      <w:r w:rsidRPr="00612217">
        <w:rPr>
          <w:rFonts w:eastAsia="Calibri" w:cs="Times New Roman"/>
          <w:b/>
          <w:u w:val="single"/>
        </w:rPr>
        <w:t xml:space="preserve"> of negative freedom.</w:t>
      </w:r>
      <w:r w:rsidRPr="00612217">
        <w:rPr>
          <w:rFonts w:eastAsia="Calibri" w:cs="Times New Roman"/>
          <w:sz w:val="16"/>
        </w:rPr>
        <w:t xml:space="preserve"> Remove the social discrimination, and women and people of color and gay and lesbian people will be able to flourish and participate. </w:t>
      </w:r>
      <w:r w:rsidRPr="00612217">
        <w:rPr>
          <w:rFonts w:eastAsia="Calibri" w:cs="Times New Roman"/>
          <w:b/>
          <w:u w:val="single"/>
        </w:rPr>
        <w:t xml:space="preserve">But </w:t>
      </w:r>
      <w:r w:rsidRPr="00612217">
        <w:rPr>
          <w:rFonts w:eastAsia="Calibri" w:cs="Times New Roman"/>
          <w:b/>
          <w:highlight w:val="green"/>
          <w:u w:val="single"/>
        </w:rPr>
        <w:t>disabled people face both discrimination and intrinsic limitations</w:t>
      </w:r>
      <w:r w:rsidRPr="00612217">
        <w:rPr>
          <w:rFonts w:eastAsia="Calibri" w:cs="Times New Roman"/>
          <w:b/>
          <w:u w:val="single"/>
        </w:rPr>
        <w:t xml:space="preserve">. </w:t>
      </w:r>
      <w:r w:rsidRPr="00612217">
        <w:rPr>
          <w:rFonts w:eastAsia="Calibri" w:cs="Times New Roman"/>
          <w:b/>
          <w:highlight w:val="green"/>
          <w:u w:val="single"/>
        </w:rPr>
        <w:t xml:space="preserve">This </w:t>
      </w:r>
      <w:r w:rsidRPr="00612217">
        <w:rPr>
          <w:rFonts w:eastAsia="Calibri" w:cs="Times New Roman"/>
          <w:b/>
          <w:highlight w:val="yellow"/>
          <w:u w:val="single"/>
        </w:rPr>
        <w:t xml:space="preserve">claim </w:t>
      </w:r>
      <w:r w:rsidRPr="00612217">
        <w:rPr>
          <w:rFonts w:eastAsia="Calibri" w:cs="Times New Roman"/>
          <w:b/>
          <w:highlight w:val="green"/>
          <w:u w:val="single"/>
        </w:rPr>
        <w:t>has three implications</w:t>
      </w:r>
      <w:r w:rsidRPr="00612217">
        <w:rPr>
          <w:rFonts w:eastAsia="Calibri" w:cs="Times New Roman"/>
          <w:sz w:val="16"/>
        </w:rPr>
        <w:t xml:space="preserve">. </w:t>
      </w:r>
      <w:r w:rsidRPr="00612217">
        <w:rPr>
          <w:rFonts w:eastAsia="Calibri" w:cs="Times New Roman"/>
          <w:b/>
          <w:highlight w:val="green"/>
          <w:u w:val="single"/>
        </w:rPr>
        <w:t>First, even if social barriers are removed as far as</w:t>
      </w:r>
      <w:r w:rsidRPr="00612217">
        <w:rPr>
          <w:rFonts w:eastAsia="Calibri" w:cs="Times New Roman"/>
          <w:b/>
          <w:highlight w:val="yellow"/>
          <w:u w:val="single"/>
        </w:rPr>
        <w:t xml:space="preserve"> practically </w:t>
      </w:r>
      <w:r w:rsidRPr="00612217">
        <w:rPr>
          <w:rFonts w:eastAsia="Calibri" w:cs="Times New Roman"/>
          <w:b/>
          <w:highlight w:val="green"/>
          <w:u w:val="single"/>
        </w:rPr>
        <w:t>possible</w:t>
      </w:r>
      <w:r w:rsidRPr="00612217">
        <w:rPr>
          <w:rFonts w:eastAsia="Calibri" w:cs="Times New Roman"/>
          <w:b/>
          <w:highlight w:val="yellow"/>
          <w:u w:val="single"/>
        </w:rPr>
        <w:t xml:space="preserve">, </w:t>
      </w:r>
      <w:r w:rsidRPr="00612217">
        <w:rPr>
          <w:rFonts w:eastAsia="Calibri" w:cs="Times New Roman"/>
          <w:b/>
          <w:highlight w:val="green"/>
          <w:u w:val="single"/>
        </w:rPr>
        <w:t>it will remain a disadvantage to have many forms of impairment.</w:t>
      </w:r>
      <w:r w:rsidRPr="00612217">
        <w:rPr>
          <w:rFonts w:eastAsia="Calibri" w:cs="Times New Roman"/>
          <w:sz w:val="16"/>
          <w:highlight w:val="green"/>
        </w:rPr>
        <w:t xml:space="preserve"> </w:t>
      </w:r>
      <w:r w:rsidRPr="00612217">
        <w:rPr>
          <w:rFonts w:eastAsia="Calibri" w:cs="Times New Roman"/>
          <w:b/>
          <w:highlight w:val="green"/>
          <w:u w:val="single"/>
        </w:rPr>
        <w:t>Second, it is harder to celebrate</w:t>
      </w:r>
      <w:r w:rsidRPr="00612217">
        <w:rPr>
          <w:rFonts w:eastAsia="Calibri" w:cs="Times New Roman"/>
          <w:b/>
          <w:u w:val="single"/>
        </w:rPr>
        <w:t xml:space="preserve"> disability than it is celebrate Blackness, or Gay Pride, or</w:t>
      </w:r>
      <w:r w:rsidRPr="00612217">
        <w:rPr>
          <w:rFonts w:eastAsia="Calibri" w:cs="Times New Roman"/>
          <w:sz w:val="16"/>
        </w:rPr>
        <w:t xml:space="preserve"> </w:t>
      </w:r>
      <w:r w:rsidRPr="00612217">
        <w:rPr>
          <w:rFonts w:eastAsia="Calibri" w:cs="Times New Roman"/>
          <w:b/>
          <w:u w:val="single"/>
        </w:rPr>
        <w:t>being</w:t>
      </w:r>
      <w:r w:rsidRPr="00612217">
        <w:rPr>
          <w:rFonts w:eastAsia="Calibri" w:cs="Times New Roman"/>
          <w:sz w:val="16"/>
        </w:rPr>
        <w:t xml:space="preserve"> </w:t>
      </w:r>
      <w:r w:rsidRPr="00612217">
        <w:rPr>
          <w:rFonts w:eastAsia="Calibri" w:cs="Times New Roman"/>
          <w:b/>
          <w:u w:val="single"/>
        </w:rPr>
        <w:t>a woman</w:t>
      </w:r>
      <w:r w:rsidRPr="00612217">
        <w:rPr>
          <w:rFonts w:eastAsia="Calibri" w:cs="Times New Roman"/>
          <w:sz w:val="16"/>
        </w:rPr>
        <w:t>. "</w:t>
      </w:r>
      <w:r w:rsidRPr="00612217">
        <w:rPr>
          <w:rFonts w:eastAsia="Calibri" w:cs="Times New Roman"/>
          <w:b/>
          <w:u w:val="single"/>
        </w:rPr>
        <w:t xml:space="preserve">Disability pride" is problematic because </w:t>
      </w:r>
      <w:r w:rsidRPr="00612217">
        <w:rPr>
          <w:rFonts w:eastAsia="Calibri" w:cs="Times New Roman"/>
          <w:b/>
          <w:highlight w:val="green"/>
          <w:u w:val="single"/>
        </w:rPr>
        <w:t>disability is difficult to recuperate as a concept,</w:t>
      </w:r>
      <w:r w:rsidRPr="00612217">
        <w:rPr>
          <w:rFonts w:eastAsia="Calibri" w:cs="Times New Roman"/>
          <w:b/>
          <w:highlight w:val="yellow"/>
          <w:u w:val="single"/>
        </w:rPr>
        <w:t xml:space="preserve"> as it refers either to limitation</w:t>
      </w:r>
      <w:r w:rsidRPr="00612217">
        <w:rPr>
          <w:rFonts w:eastAsia="Calibri" w:cs="Times New Roman"/>
          <w:sz w:val="16"/>
          <w:highlight w:val="yellow"/>
        </w:rPr>
        <w:t xml:space="preserve"> </w:t>
      </w:r>
      <w:r w:rsidRPr="00612217">
        <w:rPr>
          <w:rFonts w:eastAsia="Calibri" w:cs="Times New Roman"/>
          <w:b/>
          <w:highlight w:val="yellow"/>
          <w:u w:val="single"/>
        </w:rPr>
        <w:t>and incapacity, or else to oppression</w:t>
      </w:r>
      <w:r w:rsidRPr="00612217">
        <w:rPr>
          <w:rFonts w:eastAsia="Calibri" w:cs="Times New Roman"/>
          <w:sz w:val="16"/>
          <w:highlight w:val="yellow"/>
        </w:rPr>
        <w:t xml:space="preserve"> </w:t>
      </w:r>
      <w:r w:rsidRPr="00612217">
        <w:rPr>
          <w:rFonts w:eastAsia="Calibri" w:cs="Times New Roman"/>
          <w:b/>
          <w:highlight w:val="yellow"/>
          <w:u w:val="single"/>
        </w:rPr>
        <w:t>and exclusion</w:t>
      </w:r>
      <w:r w:rsidRPr="00612217">
        <w:rPr>
          <w:rFonts w:eastAsia="Calibri" w:cs="Times New Roman"/>
          <w:sz w:val="16"/>
        </w:rPr>
        <w:t xml:space="preserve">, or else to both dimensions. </w:t>
      </w:r>
      <w:r w:rsidRPr="00612217">
        <w:rPr>
          <w:rFonts w:eastAsia="Calibri" w:cs="Times New Roman"/>
          <w:b/>
          <w:highlight w:val="green"/>
          <w:u w:val="single"/>
        </w:rPr>
        <w:t xml:space="preserve">Third, if disabled people are </w:t>
      </w:r>
      <w:r w:rsidRPr="00612217">
        <w:rPr>
          <w:rFonts w:eastAsia="Calibri" w:cs="Times New Roman"/>
          <w:b/>
          <w:highlight w:val="yellow"/>
          <w:u w:val="single"/>
        </w:rPr>
        <w:t xml:space="preserve">to be </w:t>
      </w:r>
      <w:r w:rsidRPr="00612217">
        <w:rPr>
          <w:rFonts w:eastAsia="Calibri" w:cs="Times New Roman"/>
          <w:b/>
          <w:highlight w:val="green"/>
          <w:u w:val="single"/>
        </w:rPr>
        <w:t>emancipated</w:t>
      </w:r>
      <w:r w:rsidRPr="00612217">
        <w:rPr>
          <w:rFonts w:eastAsia="Calibri" w:cs="Times New Roman"/>
          <w:b/>
          <w:u w:val="single"/>
        </w:rPr>
        <w:t xml:space="preserve">, then </w:t>
      </w:r>
      <w:r w:rsidRPr="00612217">
        <w:rPr>
          <w:rFonts w:eastAsia="Calibri" w:cs="Times New Roman"/>
          <w:b/>
          <w:highlight w:val="green"/>
          <w:u w:val="single"/>
        </w:rPr>
        <w:t xml:space="preserve">society will have to provide </w:t>
      </w:r>
      <w:r w:rsidRPr="00612217">
        <w:rPr>
          <w:rFonts w:eastAsia="Calibri" w:cs="Times New Roman"/>
          <w:b/>
          <w:highlight w:val="yellow"/>
          <w:u w:val="single"/>
        </w:rPr>
        <w:t xml:space="preserve">extra resources </w:t>
      </w:r>
      <w:r w:rsidRPr="00612217">
        <w:rPr>
          <w:rFonts w:eastAsia="Calibri" w:cs="Times New Roman"/>
          <w:b/>
          <w:highlight w:val="green"/>
          <w:u w:val="single"/>
        </w:rPr>
        <w:t xml:space="preserve">to meet </w:t>
      </w:r>
      <w:r w:rsidRPr="00612217">
        <w:rPr>
          <w:rFonts w:eastAsia="Calibri" w:cs="Times New Roman"/>
          <w:b/>
          <w:highlight w:val="yellow"/>
          <w:u w:val="single"/>
        </w:rPr>
        <w:t xml:space="preserve">the </w:t>
      </w:r>
      <w:r w:rsidRPr="00612217">
        <w:rPr>
          <w:rFonts w:eastAsia="Calibri" w:cs="Times New Roman"/>
          <w:b/>
          <w:highlight w:val="green"/>
          <w:u w:val="single"/>
        </w:rPr>
        <w:t xml:space="preserve">needs and overcome the disadvantage which arises from impairment, not just </w:t>
      </w:r>
      <w:r w:rsidRPr="00612217">
        <w:rPr>
          <w:rFonts w:eastAsia="Calibri" w:cs="Times New Roman"/>
          <w:b/>
          <w:highlight w:val="yellow"/>
          <w:u w:val="single"/>
        </w:rPr>
        <w:t xml:space="preserve">work to minimize </w:t>
      </w:r>
      <w:r w:rsidRPr="00612217">
        <w:rPr>
          <w:rFonts w:eastAsia="Calibri" w:cs="Times New Roman"/>
          <w:b/>
          <w:highlight w:val="green"/>
          <w:u w:val="single"/>
        </w:rPr>
        <w:t>discrimination</w:t>
      </w:r>
      <w:r w:rsidRPr="00612217">
        <w:rPr>
          <w:rFonts w:eastAsia="Calibri" w:cs="Times New Roman"/>
          <w:b/>
          <w:u w:val="single"/>
        </w:rPr>
        <w:t xml:space="preserve"> </w:t>
      </w:r>
      <w:r w:rsidRPr="00612217">
        <w:rPr>
          <w:rFonts w:eastAsia="Calibri" w:cs="Times New Roman"/>
          <w:sz w:val="16"/>
        </w:rPr>
        <w:t xml:space="preserve">(Bickenbach et al., 1999). BEYOND THE SOCIAL MODEL? In this chapter, I have tried to offer a balanced assessment of the strengths and weaknesses of the British social model of disability. While acknowledging the benefits of the social model in launching the disability movement, promoting a positive disability identity, and mandating civil rights legislation and barrier removal, it is my belief that </w:t>
      </w:r>
      <w:r w:rsidRPr="00612217">
        <w:rPr>
          <w:rFonts w:eastAsia="Calibri" w:cs="Times New Roman"/>
          <w:b/>
          <w:highlight w:val="green"/>
          <w:u w:val="single"/>
        </w:rPr>
        <w:t>the social model has</w:t>
      </w:r>
      <w:r w:rsidRPr="00612217">
        <w:rPr>
          <w:rFonts w:eastAsia="Calibri" w:cs="Times New Roman"/>
          <w:b/>
          <w:u w:val="single"/>
        </w:rPr>
        <w:t xml:space="preserve"> now </w:t>
      </w:r>
      <w:r w:rsidRPr="00612217">
        <w:rPr>
          <w:rFonts w:eastAsia="Calibri" w:cs="Times New Roman"/>
          <w:b/>
          <w:highlight w:val="green"/>
          <w:u w:val="single"/>
        </w:rPr>
        <w:t>become a barrier to</w:t>
      </w:r>
      <w:r w:rsidRPr="00612217">
        <w:rPr>
          <w:rFonts w:eastAsia="Calibri" w:cs="Times New Roman"/>
          <w:b/>
          <w:u w:val="single"/>
        </w:rPr>
        <w:t xml:space="preserve"> further </w:t>
      </w:r>
      <w:r w:rsidRPr="00612217">
        <w:rPr>
          <w:rFonts w:eastAsia="Calibri" w:cs="Times New Roman"/>
          <w:b/>
          <w:highlight w:val="green"/>
          <w:u w:val="single"/>
        </w:rPr>
        <w:t>progress</w:t>
      </w:r>
      <w:r w:rsidRPr="00612217">
        <w:rPr>
          <w:rFonts w:eastAsia="Calibri" w:cs="Times New Roman"/>
          <w:b/>
          <w:u w:val="single"/>
        </w:rPr>
        <w:t xml:space="preserve">. </w:t>
      </w:r>
      <w:r w:rsidRPr="00612217">
        <w:rPr>
          <w:rFonts w:eastAsia="Calibri" w:cs="Times New Roman"/>
          <w:b/>
          <w:highlight w:val="green"/>
          <w:u w:val="single"/>
        </w:rPr>
        <w:t xml:space="preserve">As a researcher, I find the social model unhelpful in understanding </w:t>
      </w:r>
      <w:r w:rsidRPr="00612217">
        <w:rPr>
          <w:rFonts w:eastAsia="Calibri" w:cs="Times New Roman"/>
          <w:b/>
          <w:highlight w:val="yellow"/>
          <w:u w:val="single"/>
        </w:rPr>
        <w:t xml:space="preserve">the complex interplay of </w:t>
      </w:r>
      <w:r w:rsidRPr="00612217">
        <w:rPr>
          <w:rFonts w:eastAsia="Calibri" w:cs="Times New Roman"/>
          <w:b/>
          <w:highlight w:val="green"/>
          <w:u w:val="single"/>
        </w:rPr>
        <w:t>individual and environmental factors</w:t>
      </w:r>
      <w:r w:rsidRPr="00612217">
        <w:rPr>
          <w:rFonts w:eastAsia="Calibri" w:cs="Times New Roman"/>
          <w:b/>
          <w:u w:val="single"/>
        </w:rPr>
        <w:t xml:space="preserve"> in the lives of disabled people</w:t>
      </w:r>
      <w:r w:rsidRPr="00612217">
        <w:rPr>
          <w:rFonts w:eastAsia="Calibri" w:cs="Times New Roman"/>
          <w:sz w:val="16"/>
        </w:rPr>
        <w:t xml:space="preserve">. In policy terms, it seems to me that the social model is a blunt instrument for explaining and combating the social exclusion that disabled people face, and the complexity of our needs. </w:t>
      </w:r>
      <w:r w:rsidRPr="00612217">
        <w:rPr>
          <w:rFonts w:eastAsia="Calibri" w:cs="Times New Roman"/>
          <w:b/>
          <w:highlight w:val="green"/>
          <w:u w:val="single"/>
        </w:rPr>
        <w:t xml:space="preserve">Politically, the social model </w:t>
      </w:r>
      <w:r w:rsidRPr="00612217">
        <w:rPr>
          <w:rFonts w:eastAsia="Calibri" w:cs="Times New Roman"/>
          <w:b/>
          <w:highlight w:val="yellow"/>
          <w:u w:val="single"/>
        </w:rPr>
        <w:t xml:space="preserve">has </w:t>
      </w:r>
      <w:r w:rsidRPr="00612217">
        <w:rPr>
          <w:rFonts w:eastAsia="Calibri" w:cs="Times New Roman"/>
          <w:b/>
          <w:highlight w:val="green"/>
          <w:u w:val="single"/>
        </w:rPr>
        <w:t xml:space="preserve">generated </w:t>
      </w:r>
      <w:r w:rsidRPr="00612217">
        <w:rPr>
          <w:rFonts w:eastAsia="Calibri" w:cs="Times New Roman"/>
          <w:b/>
          <w:highlight w:val="yellow"/>
          <w:u w:val="single"/>
        </w:rPr>
        <w:t xml:space="preserve">a form of </w:t>
      </w:r>
      <w:r w:rsidRPr="00612217">
        <w:rPr>
          <w:rFonts w:eastAsia="Calibri" w:cs="Times New Roman"/>
          <w:b/>
          <w:highlight w:val="green"/>
          <w:u w:val="single"/>
        </w:rPr>
        <w:t>identity politics which has become inward looking and separatist</w:t>
      </w:r>
      <w:r w:rsidRPr="00612217">
        <w:rPr>
          <w:rFonts w:eastAsia="Calibri" w:cs="Times New Roman"/>
          <w:b/>
          <w:u w:val="single"/>
        </w:rPr>
        <w:t xml:space="preserve">. </w:t>
      </w:r>
      <w:r w:rsidRPr="00612217">
        <w:rPr>
          <w:rFonts w:eastAsia="Calibri" w:cs="Times New Roman"/>
          <w:sz w:val="16"/>
        </w:rPr>
        <w:t xml:space="preserve">A social approach to disability is indispensable. The medicalization of disability is inappropriate and an obstacle to effective analysis and policy. But </w:t>
      </w:r>
      <w:r w:rsidRPr="00612217">
        <w:rPr>
          <w:rFonts w:eastAsia="Calibri" w:cs="Times New Roman"/>
          <w:b/>
          <w:highlight w:val="yellow"/>
          <w:u w:val="single"/>
        </w:rPr>
        <w:t>the social model is only one of the available options</w:t>
      </w:r>
      <w:r w:rsidRPr="00612217">
        <w:rPr>
          <w:rFonts w:eastAsia="Calibri" w:cs="Times New Roman"/>
          <w:b/>
          <w:u w:val="single"/>
        </w:rPr>
        <w:t xml:space="preserve"> for theorizing disability.</w:t>
      </w:r>
      <w:r w:rsidRPr="00612217">
        <w:rPr>
          <w:rFonts w:eastAsia="Calibri" w:cs="Times New Roman"/>
          <w:sz w:val="16"/>
        </w:rPr>
        <w:t xml:space="preserve"> </w:t>
      </w:r>
      <w:r w:rsidRPr="00612217">
        <w:rPr>
          <w:rFonts w:eastAsia="Calibri" w:cs="Times New Roman"/>
          <w:b/>
          <w:highlight w:val="green"/>
          <w:u w:val="single"/>
        </w:rPr>
        <w:t>More sophisticated and complex approaches are needed</w:t>
      </w:r>
      <w:r w:rsidRPr="00612217">
        <w:rPr>
          <w:rFonts w:eastAsia="Calibri" w:cs="Times New Roman"/>
          <w:sz w:val="16"/>
          <w:highlight w:val="yellow"/>
        </w:rPr>
        <w:t>,</w:t>
      </w:r>
      <w:r w:rsidRPr="00612217">
        <w:rPr>
          <w:rFonts w:eastAsia="Calibri" w:cs="Times New Roman"/>
          <w:sz w:val="16"/>
        </w:rPr>
        <w:t xml:space="preserve"> perhaps building on the WHO initiative to create the International Classification of Functioning, Disability and Health. One strength of this approach is the recognition that the disability is a complex phenomenon, requiring different levels of analysis and intervention, ranging from medical to the socio-political. Another is the insight that </w:t>
      </w:r>
      <w:r w:rsidRPr="00612217">
        <w:rPr>
          <w:rFonts w:eastAsia="Calibri" w:cs="Times New Roman"/>
          <w:b/>
          <w:u w:val="single"/>
        </w:rPr>
        <w:t>disability is not a minority issue, affecting only those people defined as disabled people. As Irving Zola</w:t>
      </w:r>
      <w:r w:rsidRPr="00612217">
        <w:rPr>
          <w:rFonts w:eastAsia="Calibri" w:cs="Times New Roman"/>
          <w:sz w:val="16"/>
        </w:rPr>
        <w:t xml:space="preserve"> (1989) </w:t>
      </w:r>
      <w:r w:rsidRPr="00612217">
        <w:rPr>
          <w:rFonts w:eastAsia="Calibri" w:cs="Times New Roman"/>
          <w:b/>
          <w:u w:val="single"/>
        </w:rPr>
        <w:t>maintained, disability is a universal experience of humanity’s</w:t>
      </w:r>
      <w:r w:rsidRPr="00612217">
        <w:rPr>
          <w:rFonts w:eastAsia="Calibri" w:cs="Times New Roman"/>
          <w:sz w:val="16"/>
        </w:rPr>
        <w:t>.</w:t>
      </w:r>
    </w:p>
    <w:p w:rsidR="0020451C" w:rsidRPr="00ED1C8E" w:rsidRDefault="0020451C" w:rsidP="0020451C">
      <w:pPr>
        <w:keepNext/>
        <w:keepLines/>
        <w:spacing w:before="40" w:after="0"/>
        <w:outlineLvl w:val="3"/>
        <w:rPr>
          <w:rFonts w:eastAsia="Times New Roman" w:cs="Times New Roman"/>
          <w:b/>
          <w:iCs/>
          <w:sz w:val="26"/>
        </w:rPr>
      </w:pPr>
      <w:r w:rsidRPr="00ED1C8E">
        <w:rPr>
          <w:rFonts w:eastAsia="Times New Roman" w:cs="Times New Roman"/>
          <w:b/>
          <w:iCs/>
          <w:sz w:val="26"/>
        </w:rPr>
        <w:t>Universalism is wrong and bad – ends up being MIRED in reductionism.</w:t>
      </w:r>
    </w:p>
    <w:p w:rsidR="0020451C" w:rsidRPr="00ED1C8E" w:rsidRDefault="0020451C" w:rsidP="0020451C">
      <w:pPr>
        <w:rPr>
          <w:rFonts w:eastAsia="Calibri" w:cs="Times New Roman"/>
        </w:rPr>
      </w:pPr>
      <w:r w:rsidRPr="00ED1C8E">
        <w:rPr>
          <w:rFonts w:eastAsia="Calibri" w:cs="Times New Roman"/>
          <w:b/>
          <w:bCs/>
          <w:sz w:val="26"/>
        </w:rPr>
        <w:t>Hughes 07</w:t>
      </w:r>
      <w:r w:rsidRPr="00ED1C8E">
        <w:rPr>
          <w:rFonts w:eastAsia="Calibri" w:cs="Times New Roman"/>
        </w:rPr>
        <w:t xml:space="preserve"> </w:t>
      </w:r>
      <w:r w:rsidRPr="00ED1C8E">
        <w:rPr>
          <w:rFonts w:eastAsia="Calibri" w:cs="Times New Roman"/>
          <w:sz w:val="12"/>
          <w:szCs w:val="12"/>
        </w:rPr>
        <w:t>(Head of Division of Sociology Glasgow Caledonian University Bill Being disabled: towards a critical social ontology for disability studies Disability &amp; Society 22.7 Taylor &amp; Francis)</w:t>
      </w:r>
    </w:p>
    <w:p w:rsidR="0020451C" w:rsidRPr="00ED1C8E" w:rsidRDefault="0020451C" w:rsidP="0020451C">
      <w:pPr>
        <w:rPr>
          <w:rFonts w:eastAsia="Calibri" w:cs="Times New Roman"/>
        </w:rPr>
      </w:pPr>
    </w:p>
    <w:p w:rsidR="0020451C" w:rsidRPr="00ED1C8E" w:rsidRDefault="0020451C" w:rsidP="0020451C">
      <w:pPr>
        <w:rPr>
          <w:rFonts w:eastAsia="Calibri" w:cs="Times New Roman"/>
          <w:b/>
          <w:bCs/>
          <w:u w:val="single"/>
        </w:rPr>
      </w:pPr>
      <w:r w:rsidRPr="00ED1C8E">
        <w:rPr>
          <w:rFonts w:eastAsia="Calibri" w:cs="Times New Roman"/>
          <w:sz w:val="16"/>
        </w:rPr>
        <w:t xml:space="preserve">In summary, </w:t>
      </w:r>
      <w:r w:rsidRPr="00ED1C8E">
        <w:rPr>
          <w:rFonts w:eastAsia="Calibri" w:cs="Times New Roman"/>
          <w:b/>
          <w:bCs/>
          <w:u w:val="single"/>
        </w:rPr>
        <w:t xml:space="preserve">the </w:t>
      </w:r>
      <w:r w:rsidRPr="00ED1C8E">
        <w:rPr>
          <w:rFonts w:eastAsia="Calibri" w:cs="Times New Roman"/>
          <w:b/>
          <w:bCs/>
          <w:highlight w:val="green"/>
          <w:u w:val="single"/>
        </w:rPr>
        <w:t>universalistic approach</w:t>
      </w:r>
      <w:r w:rsidRPr="00ED1C8E">
        <w:rPr>
          <w:rFonts w:eastAsia="Calibri" w:cs="Times New Roman"/>
          <w:b/>
          <w:bCs/>
          <w:u w:val="single"/>
        </w:rPr>
        <w:t xml:space="preserve"> to ontology in disability studies</w:t>
      </w:r>
      <w:r w:rsidRPr="00ED1C8E">
        <w:rPr>
          <w:rFonts w:eastAsia="Calibri" w:cs="Times New Roman"/>
          <w:sz w:val="16"/>
        </w:rPr>
        <w:t xml:space="preserve"> that I have sketched above </w:t>
      </w:r>
      <w:r w:rsidRPr="00ED1C8E">
        <w:rPr>
          <w:rFonts w:eastAsia="Calibri" w:cs="Times New Roman"/>
          <w:b/>
          <w:bCs/>
          <w:highlight w:val="green"/>
          <w:u w:val="single"/>
        </w:rPr>
        <w:t>is inadequate</w:t>
      </w:r>
      <w:r w:rsidRPr="00ED1C8E">
        <w:rPr>
          <w:rFonts w:eastAsia="Calibri" w:cs="Times New Roman"/>
          <w:sz w:val="16"/>
        </w:rPr>
        <w:t xml:space="preserve"> on at least three counts. Firstly, </w:t>
      </w:r>
      <w:r w:rsidRPr="00ED1C8E">
        <w:rPr>
          <w:rFonts w:eastAsia="Calibri" w:cs="Times New Roman"/>
          <w:b/>
          <w:bCs/>
          <w:u w:val="single"/>
        </w:rPr>
        <w:t xml:space="preserve">in treating the body as a limit </w:t>
      </w:r>
      <w:r w:rsidRPr="00ED1C8E">
        <w:rPr>
          <w:rFonts w:eastAsia="Calibri" w:cs="Times New Roman"/>
          <w:b/>
          <w:bCs/>
          <w:highlight w:val="green"/>
          <w:u w:val="single"/>
        </w:rPr>
        <w:t xml:space="preserve">it fails to recognize that disabled bodies embody </w:t>
      </w:r>
      <w:r w:rsidRPr="00ED1C8E">
        <w:rPr>
          <w:rFonts w:eastAsia="Calibri" w:cs="Times New Roman"/>
          <w:b/>
          <w:iCs/>
          <w:highlight w:val="green"/>
          <w:u w:val="single"/>
        </w:rPr>
        <w:t>potential and possibility</w:t>
      </w:r>
      <w:r w:rsidRPr="00ED1C8E">
        <w:rPr>
          <w:rFonts w:eastAsia="Calibri" w:cs="Times New Roman"/>
          <w:b/>
          <w:bCs/>
          <w:highlight w:val="green"/>
          <w:u w:val="single"/>
        </w:rPr>
        <w:t xml:space="preserve"> and thus leaves unchallenged the profoundly invalidating vision of disability</w:t>
      </w:r>
      <w:r w:rsidRPr="00ED1C8E">
        <w:rPr>
          <w:rFonts w:eastAsia="Calibri" w:cs="Times New Roman"/>
          <w:b/>
          <w:bCs/>
          <w:u w:val="single"/>
        </w:rPr>
        <w:t xml:space="preserve"> that haunts the non‐disabled imaginary.</w:t>
      </w:r>
      <w:r w:rsidRPr="00ED1C8E">
        <w:rPr>
          <w:rFonts w:eastAsia="Calibri" w:cs="Times New Roman"/>
          <w:sz w:val="16"/>
        </w:rPr>
        <w:t xml:space="preserve"> Secondly, </w:t>
      </w:r>
      <w:r w:rsidRPr="00ED1C8E">
        <w:rPr>
          <w:rFonts w:eastAsia="Calibri" w:cs="Times New Roman"/>
          <w:b/>
          <w:bCs/>
          <w:highlight w:val="green"/>
          <w:u w:val="single"/>
        </w:rPr>
        <w:t>it fails to treat the body as a body subject</w:t>
      </w:r>
      <w:r w:rsidRPr="00ED1C8E">
        <w:rPr>
          <w:rFonts w:eastAsia="Calibri" w:cs="Times New Roman"/>
          <w:b/>
          <w:bCs/>
          <w:u w:val="single"/>
        </w:rPr>
        <w:t xml:space="preserve">. As a consequence of the loss of the ‘lived body’, </w:t>
      </w:r>
      <w:r w:rsidRPr="00ED1C8E">
        <w:rPr>
          <w:rFonts w:eastAsia="Calibri" w:cs="Times New Roman"/>
          <w:b/>
          <w:bCs/>
          <w:highlight w:val="green"/>
          <w:u w:val="single"/>
        </w:rPr>
        <w:t>the materialist ontology</w:t>
      </w:r>
      <w:r w:rsidRPr="00ED1C8E">
        <w:rPr>
          <w:rFonts w:eastAsia="Calibri" w:cs="Times New Roman"/>
          <w:b/>
          <w:bCs/>
          <w:u w:val="single"/>
        </w:rPr>
        <w:t xml:space="preserve"> </w:t>
      </w:r>
      <w:r w:rsidRPr="00ED1C8E">
        <w:rPr>
          <w:rFonts w:eastAsia="Calibri" w:cs="Times New Roman"/>
          <w:sz w:val="16"/>
        </w:rPr>
        <w:t xml:space="preserve">proposed by our main protagonists as they labour to map out an anthropology of frailty </w:t>
      </w:r>
      <w:r w:rsidRPr="00ED1C8E">
        <w:rPr>
          <w:rFonts w:eastAsia="Calibri" w:cs="Times New Roman"/>
          <w:b/>
          <w:iCs/>
          <w:highlight w:val="green"/>
          <w:u w:val="single"/>
          <w:bdr w:val="single" w:sz="18" w:space="0" w:color="auto"/>
        </w:rPr>
        <w:t>ends up mechanistic and mired in reductionism</w:t>
      </w:r>
      <w:r w:rsidRPr="00ED1C8E">
        <w:rPr>
          <w:rFonts w:eastAsia="Calibri" w:cs="Times New Roman"/>
          <w:b/>
          <w:bCs/>
          <w:u w:val="single"/>
        </w:rPr>
        <w:t>.</w:t>
      </w:r>
      <w:r w:rsidRPr="00ED1C8E">
        <w:rPr>
          <w:rFonts w:eastAsia="Calibri" w:cs="Times New Roman"/>
          <w:sz w:val="16"/>
        </w:rPr>
        <w:t xml:space="preserve"> Thirdly</w:t>
      </w:r>
      <w:r w:rsidRPr="00ED1C8E">
        <w:rPr>
          <w:rFonts w:eastAsia="Calibri" w:cs="Times New Roman"/>
          <w:b/>
          <w:iCs/>
          <w:highlight w:val="green"/>
          <w:u w:val="single"/>
          <w:bdr w:val="single" w:sz="18" w:space="0" w:color="auto"/>
        </w:rPr>
        <w:t>, in appealing to a universal human subject</w:t>
      </w:r>
      <w:r w:rsidRPr="00ED1C8E">
        <w:rPr>
          <w:rFonts w:eastAsia="Calibri" w:cs="Times New Roman"/>
          <w:sz w:val="16"/>
        </w:rPr>
        <w:t xml:space="preserve"> the approach taken by </w:t>
      </w:r>
      <w:r w:rsidRPr="00ED1C8E">
        <w:rPr>
          <w:rFonts w:eastAsia="Calibri" w:cs="Times New Roman"/>
          <w:b/>
          <w:bCs/>
          <w:u w:val="single"/>
        </w:rPr>
        <w:t xml:space="preserve">Turner and Shakespeare and Watson </w:t>
      </w:r>
      <w:r w:rsidRPr="00ED1C8E">
        <w:rPr>
          <w:rFonts w:eastAsia="Calibri" w:cs="Times New Roman"/>
          <w:b/>
          <w:iCs/>
          <w:highlight w:val="green"/>
          <w:u w:val="single"/>
          <w:bdr w:val="single" w:sz="18" w:space="0" w:color="auto"/>
        </w:rPr>
        <w:t>annihilates disability as an identity and conceals the discrimination</w:t>
      </w:r>
      <w:r w:rsidRPr="00ED1C8E">
        <w:rPr>
          <w:rFonts w:eastAsia="Calibri" w:cs="Times New Roman"/>
          <w:b/>
          <w:bCs/>
          <w:u w:val="single"/>
        </w:rPr>
        <w:t xml:space="preserve"> and exclusion that is the ubiquitous experience of people who embrace disability as a subject position.</w:t>
      </w:r>
      <w:r w:rsidRPr="00ED1C8E">
        <w:rPr>
          <w:rFonts w:eastAsia="Calibri" w:cs="Times New Roman"/>
          <w:sz w:val="16"/>
        </w:rPr>
        <w:t xml:space="preserve"> The argument is Rousseauesque. We are all the same. There is no room for difference and diversity. In reflecting on this argument, however, perhaps we need to listen to Baudrillard’s (1993, p. 125) claim that </w:t>
      </w:r>
      <w:r w:rsidRPr="00ED1C8E">
        <w:rPr>
          <w:rFonts w:eastAsia="Calibri" w:cs="Times New Roman"/>
          <w:b/>
          <w:bCs/>
          <w:u w:val="single"/>
        </w:rPr>
        <w:t xml:space="preserve">‘it is our undifferentiated concept of man that gives rise to discrimination’. </w:t>
      </w:r>
      <w:r w:rsidRPr="00ED1C8E">
        <w:rPr>
          <w:rFonts w:eastAsia="Calibri" w:cs="Times New Roman"/>
          <w:sz w:val="16"/>
        </w:rPr>
        <w:t xml:space="preserve">In my view </w:t>
      </w:r>
      <w:r w:rsidRPr="00ED1C8E">
        <w:rPr>
          <w:rFonts w:eastAsia="Calibri" w:cs="Times New Roman"/>
          <w:b/>
          <w:bCs/>
          <w:u w:val="single"/>
        </w:rPr>
        <w:t>disability studies is best served,</w:t>
      </w:r>
      <w:r w:rsidRPr="00ED1C8E">
        <w:rPr>
          <w:rFonts w:eastAsia="Calibri" w:cs="Times New Roman"/>
          <w:sz w:val="16"/>
        </w:rPr>
        <w:t xml:space="preserve"> at least in the present conjuncture, </w:t>
      </w:r>
      <w:r w:rsidRPr="00ED1C8E">
        <w:rPr>
          <w:rFonts w:eastAsia="Calibri" w:cs="Times New Roman"/>
          <w:b/>
          <w:bCs/>
          <w:u w:val="single"/>
        </w:rPr>
        <w:t>by a critical social ontology that focuses in the first instance on the ‘pathologies of non‐disablement’</w:t>
      </w:r>
      <w:r w:rsidRPr="00ED1C8E">
        <w:rPr>
          <w:rFonts w:eastAsia="Calibri" w:cs="Times New Roman"/>
          <w:sz w:val="16"/>
        </w:rPr>
        <w:t xml:space="preserve"> (Hughes, 1999, p. 164) </w:t>
      </w:r>
      <w:r w:rsidRPr="00ED1C8E">
        <w:rPr>
          <w:rFonts w:eastAsia="Calibri" w:cs="Times New Roman"/>
          <w:b/>
          <w:bCs/>
          <w:u w:val="single"/>
        </w:rPr>
        <w:t>that regularly misrepresent and sometimes destroy disabled peoples lives.</w:t>
      </w:r>
    </w:p>
    <w:p w:rsidR="0020451C" w:rsidRPr="00ED1C8E" w:rsidRDefault="0020451C" w:rsidP="0020451C">
      <w:pPr>
        <w:keepNext/>
        <w:keepLines/>
        <w:spacing w:before="40" w:after="0"/>
        <w:outlineLvl w:val="3"/>
        <w:rPr>
          <w:rFonts w:eastAsia="Times New Roman" w:cs="Calibri"/>
          <w:b/>
          <w:iCs/>
          <w:sz w:val="28"/>
        </w:rPr>
      </w:pPr>
      <w:r w:rsidRPr="00ED1C8E">
        <w:rPr>
          <w:rFonts w:eastAsia="Times New Roman" w:cs="Calibri"/>
          <w:b/>
          <w:iCs/>
          <w:sz w:val="28"/>
        </w:rPr>
        <w:t>Biological reductionism – turns their critiuqe</w:t>
      </w:r>
    </w:p>
    <w:p w:rsidR="0020451C" w:rsidRPr="00ED1C8E" w:rsidRDefault="0020451C" w:rsidP="0020451C">
      <w:pPr>
        <w:rPr>
          <w:rFonts w:eastAsia="Calibri" w:cs="Times New Roman"/>
        </w:rPr>
      </w:pPr>
      <w:r w:rsidRPr="00ED1C8E">
        <w:rPr>
          <w:rFonts w:eastAsia="Calibri" w:cs="Times New Roman"/>
          <w:b/>
          <w:bCs/>
          <w:sz w:val="28"/>
        </w:rPr>
        <w:t xml:space="preserve">Hughes 09 </w:t>
      </w:r>
      <w:r w:rsidRPr="00ED1C8E">
        <w:rPr>
          <w:rFonts w:eastAsia="Calibri" w:cs="Times New Roman"/>
          <w:sz w:val="12"/>
          <w:szCs w:val="12"/>
        </w:rPr>
        <w:t>(Head of Division of Sociology Glasgow Caledonian University Bill Wounded/monstrous/abject: a critique of the disabled body in the sociological imaginary Disability &amp; Society 24.4)</w:t>
      </w:r>
    </w:p>
    <w:p w:rsidR="0020451C" w:rsidRPr="00ED1C8E" w:rsidRDefault="0020451C" w:rsidP="0020451C">
      <w:pPr>
        <w:rPr>
          <w:rFonts w:eastAsia="Calibri" w:cs="Times New Roman"/>
        </w:rPr>
      </w:pPr>
    </w:p>
    <w:p w:rsidR="0020451C" w:rsidRDefault="0020451C" w:rsidP="0020451C">
      <w:pPr>
        <w:rPr>
          <w:rFonts w:eastAsia="Calibri" w:cs="Times New Roman"/>
          <w:sz w:val="16"/>
        </w:rPr>
      </w:pPr>
      <w:r w:rsidRPr="00ED1C8E">
        <w:rPr>
          <w:rFonts w:eastAsia="Calibri" w:cs="Times New Roman"/>
          <w:sz w:val="16"/>
        </w:rPr>
        <w:t xml:space="preserve">The position taken by Turner (2001) and Shakespeare and Watson (2002), in which vulnerability is universal and frailty the fate of all, suggests, in Timpanaro’s (1975, 20) words, ‘a common morality, based on the solidarity of all men [sic] in the struggle against nature’. </w:t>
      </w:r>
      <w:r w:rsidRPr="00ED1C8E">
        <w:rPr>
          <w:rFonts w:eastAsia="Calibri" w:cs="Times New Roman"/>
          <w:u w:val="single"/>
        </w:rPr>
        <w:t xml:space="preserve">The common </w:t>
      </w:r>
      <w:r w:rsidRPr="00ED1C8E">
        <w:rPr>
          <w:rFonts w:eastAsia="Calibri" w:cs="Times New Roman"/>
          <w:highlight w:val="green"/>
          <w:u w:val="single"/>
        </w:rPr>
        <w:t xml:space="preserve">morality derived from </w:t>
      </w:r>
      <w:r w:rsidRPr="00ED1C8E">
        <w:rPr>
          <w:rFonts w:eastAsia="Calibri" w:cs="Times New Roman"/>
          <w:u w:val="single"/>
        </w:rPr>
        <w:t xml:space="preserve">the essential ontological </w:t>
      </w:r>
      <w:r w:rsidRPr="00ED1C8E">
        <w:rPr>
          <w:rFonts w:eastAsia="Calibri" w:cs="Times New Roman"/>
          <w:highlight w:val="green"/>
          <w:u w:val="single"/>
        </w:rPr>
        <w:t>identity</w:t>
      </w:r>
      <w:r w:rsidRPr="00ED1C8E">
        <w:rPr>
          <w:rFonts w:eastAsia="Calibri" w:cs="Times New Roman"/>
          <w:u w:val="single"/>
        </w:rPr>
        <w:t xml:space="preserve"> of all,</w:t>
      </w:r>
      <w:r w:rsidRPr="00ED1C8E">
        <w:rPr>
          <w:rFonts w:eastAsia="Calibri" w:cs="Times New Roman"/>
          <w:sz w:val="16"/>
        </w:rPr>
        <w:t xml:space="preserve"> egalitarian though it </w:t>
      </w:r>
      <w:r w:rsidRPr="00ED1C8E">
        <w:rPr>
          <w:rFonts w:eastAsia="Calibri" w:cs="Times New Roman"/>
          <w:highlight w:val="green"/>
          <w:u w:val="single"/>
        </w:rPr>
        <w:t>is</w:t>
      </w:r>
      <w:r w:rsidRPr="00ED1C8E">
        <w:rPr>
          <w:rFonts w:eastAsia="Calibri" w:cs="Times New Roman"/>
          <w:sz w:val="16"/>
          <w:highlight w:val="green"/>
        </w:rPr>
        <w:t>,</w:t>
      </w:r>
      <w:r w:rsidRPr="00ED1C8E">
        <w:rPr>
          <w:rFonts w:eastAsia="Calibri" w:cs="Times New Roman"/>
          <w:sz w:val="16"/>
        </w:rPr>
        <w:t xml:space="preserve"> seems to me to be </w:t>
      </w:r>
      <w:r w:rsidRPr="00ED1C8E">
        <w:rPr>
          <w:rFonts w:eastAsia="Calibri" w:cs="Times New Roman"/>
          <w:highlight w:val="green"/>
          <w:u w:val="single"/>
        </w:rPr>
        <w:t>unable to escape from the problem of biological reductionism</w:t>
      </w:r>
      <w:r w:rsidRPr="00ED1C8E">
        <w:rPr>
          <w:rFonts w:eastAsia="Calibri" w:cs="Times New Roman"/>
          <w:u w:val="single"/>
        </w:rPr>
        <w:t>,</w:t>
      </w:r>
      <w:r w:rsidRPr="00ED1C8E">
        <w:rPr>
          <w:rFonts w:eastAsia="Calibri" w:cs="Times New Roman"/>
          <w:sz w:val="16"/>
        </w:rPr>
        <w:t xml:space="preserve"> a charge that is regularly levelled at the medical model of disability. </w:t>
      </w:r>
      <w:r w:rsidRPr="00ED1C8E">
        <w:rPr>
          <w:rFonts w:eastAsia="Calibri" w:cs="Times New Roman"/>
          <w:u w:val="single"/>
        </w:rPr>
        <w:t xml:space="preserve">Not only does </w:t>
      </w:r>
      <w:r w:rsidRPr="00ED1C8E">
        <w:rPr>
          <w:rFonts w:eastAsia="Calibri" w:cs="Times New Roman"/>
          <w:highlight w:val="green"/>
          <w:u w:val="single"/>
        </w:rPr>
        <w:t>the</w:t>
      </w:r>
      <w:r w:rsidRPr="00ED1C8E">
        <w:rPr>
          <w:rFonts w:eastAsia="Calibri" w:cs="Times New Roman"/>
          <w:u w:val="single"/>
        </w:rPr>
        <w:t xml:space="preserve"> </w:t>
      </w:r>
      <w:r w:rsidRPr="00ED1C8E">
        <w:rPr>
          <w:rFonts w:eastAsia="Calibri" w:cs="Times New Roman"/>
          <w:highlight w:val="green"/>
          <w:u w:val="single"/>
        </w:rPr>
        <w:t>category of disability disappear into the universal siblinghood of our wounded lives</w:t>
      </w:r>
      <w:r w:rsidRPr="00ED1C8E">
        <w:rPr>
          <w:rFonts w:eastAsia="Calibri" w:cs="Times New Roman"/>
          <w:u w:val="single"/>
        </w:rPr>
        <w:t xml:space="preserve"> – lives inevitably tarnished by physical and mental limitation – but also the issues of exclusion, discrimination and oppression that are associated with a disabled identity become superfluous.</w:t>
      </w:r>
      <w:r w:rsidRPr="00ED1C8E">
        <w:rPr>
          <w:rFonts w:eastAsia="Calibri" w:cs="Times New Roman"/>
          <w:sz w:val="16"/>
        </w:rPr>
        <w:t xml:space="preserve"> They can no longer be constituted as experiences of specific political import to disabled people. </w:t>
      </w:r>
      <w:r w:rsidRPr="00ED1C8E">
        <w:rPr>
          <w:rFonts w:eastAsia="Calibri" w:cs="Times New Roman"/>
          <w:highlight w:val="green"/>
          <w:u w:val="single"/>
        </w:rPr>
        <w:t>If we are all fragile</w:t>
      </w:r>
      <w:r w:rsidRPr="00ED1C8E">
        <w:rPr>
          <w:rFonts w:eastAsia="Calibri" w:cs="Times New Roman"/>
          <w:u w:val="single"/>
        </w:rPr>
        <w:t xml:space="preserve">/wounded, ergo disabled, </w:t>
      </w:r>
      <w:r w:rsidRPr="00ED1C8E">
        <w:rPr>
          <w:rFonts w:eastAsia="Calibri" w:cs="Times New Roman"/>
          <w:highlight w:val="green"/>
          <w:u w:val="single"/>
        </w:rPr>
        <w:t>then</w:t>
      </w:r>
      <w:r w:rsidRPr="00ED1C8E">
        <w:rPr>
          <w:rFonts w:eastAsia="Calibri" w:cs="Times New Roman"/>
          <w:u w:val="single"/>
        </w:rPr>
        <w:t xml:space="preserve"> </w:t>
      </w:r>
      <w:r w:rsidRPr="00ED1C8E">
        <w:rPr>
          <w:rFonts w:eastAsia="Calibri" w:cs="Times New Roman"/>
          <w:highlight w:val="green"/>
          <w:u w:val="single"/>
        </w:rPr>
        <w:t>either all or none</w:t>
      </w:r>
      <w:r w:rsidRPr="00ED1C8E">
        <w:rPr>
          <w:rFonts w:eastAsia="Calibri" w:cs="Times New Roman"/>
          <w:u w:val="single"/>
        </w:rPr>
        <w:t xml:space="preserve"> </w:t>
      </w:r>
      <w:r w:rsidRPr="00ED1C8E">
        <w:rPr>
          <w:rFonts w:eastAsia="Calibri" w:cs="Times New Roman"/>
          <w:highlight w:val="green"/>
          <w:u w:val="single"/>
        </w:rPr>
        <w:t>of us are oppressed, and if it is the former, then perhaps we can be content with our</w:t>
      </w:r>
      <w:r w:rsidRPr="00ED1C8E">
        <w:rPr>
          <w:rFonts w:eastAsia="Calibri" w:cs="Times New Roman"/>
          <w:u w:val="single"/>
        </w:rPr>
        <w:t xml:space="preserve"> poor but equal </w:t>
      </w:r>
      <w:r w:rsidRPr="00ED1C8E">
        <w:rPr>
          <w:rFonts w:eastAsia="Calibri" w:cs="Times New Roman"/>
          <w:highlight w:val="green"/>
          <w:u w:val="single"/>
        </w:rPr>
        <w:t>treatment</w:t>
      </w:r>
      <w:r w:rsidRPr="00ED1C8E">
        <w:rPr>
          <w:rFonts w:eastAsia="Calibri" w:cs="Times New Roman"/>
          <w:u w:val="single"/>
        </w:rPr>
        <w:t>.</w:t>
      </w:r>
      <w:r w:rsidRPr="00ED1C8E">
        <w:rPr>
          <w:rFonts w:eastAsia="Calibri" w:cs="Times New Roman"/>
          <w:sz w:val="16"/>
        </w:rPr>
        <w:t xml:space="preserve"> </w:t>
      </w:r>
      <w:r w:rsidRPr="00ED1C8E">
        <w:rPr>
          <w:rFonts w:eastAsia="Calibri" w:cs="Times New Roman"/>
          <w:u w:val="single"/>
        </w:rPr>
        <w:t>It may be ‘good for the soul’ to admit</w:t>
      </w:r>
      <w:r w:rsidRPr="00ED1C8E">
        <w:rPr>
          <w:rFonts w:eastAsia="Calibri" w:cs="Times New Roman"/>
          <w:sz w:val="16"/>
        </w:rPr>
        <w:t xml:space="preserve"> to ourselves </w:t>
      </w:r>
      <w:r w:rsidRPr="00ED1C8E">
        <w:rPr>
          <w:rFonts w:eastAsia="Calibri" w:cs="Times New Roman"/>
          <w:u w:val="single"/>
        </w:rPr>
        <w:t>that we are, or one day might become, the other</w:t>
      </w:r>
      <w:r w:rsidRPr="00ED1C8E">
        <w:rPr>
          <w:rFonts w:eastAsia="Calibri" w:cs="Times New Roman"/>
          <w:sz w:val="16"/>
        </w:rPr>
        <w:t xml:space="preserve"> that we (once) despised, </w:t>
      </w:r>
      <w:r w:rsidRPr="00ED1C8E">
        <w:rPr>
          <w:rFonts w:eastAsia="Calibri" w:cs="Times New Roman"/>
          <w:highlight w:val="green"/>
          <w:u w:val="single"/>
        </w:rPr>
        <w:t>but</w:t>
      </w:r>
      <w:r w:rsidRPr="00ED1C8E">
        <w:rPr>
          <w:rFonts w:eastAsia="Calibri" w:cs="Times New Roman"/>
          <w:u w:val="single"/>
        </w:rPr>
        <w:t xml:space="preserve"> such m</w:t>
      </w:r>
      <w:r w:rsidRPr="00ED1C8E">
        <w:rPr>
          <w:rFonts w:eastAsia="Calibri" w:cs="Times New Roman"/>
          <w:highlight w:val="green"/>
          <w:u w:val="single"/>
        </w:rPr>
        <w:t>oral clarity is unlikely to improve disabled people’s standard of living or bring down the barriers that exclude them from participation in social and economic life.</w:t>
      </w:r>
      <w:r w:rsidRPr="00ED1C8E">
        <w:rPr>
          <w:rFonts w:eastAsia="Calibri" w:cs="Times New Roman"/>
          <w:sz w:val="16"/>
        </w:rPr>
        <w:t xml:space="preserve"> Furthermore, </w:t>
      </w:r>
      <w:r w:rsidRPr="00ED1C8E">
        <w:rPr>
          <w:rFonts w:eastAsia="Calibri" w:cs="Times New Roman"/>
          <w:u w:val="single"/>
        </w:rPr>
        <w:t>the appeal to vulnerability as an essence of being human should be rejected on the grounds that it is an attempt ‘</w:t>
      </w:r>
      <w:r w:rsidRPr="00ED1C8E">
        <w:rPr>
          <w:rFonts w:eastAsia="Calibri" w:cs="Times New Roman"/>
          <w:highlight w:val="green"/>
          <w:u w:val="single"/>
        </w:rPr>
        <w:t>to normalise disability</w:t>
      </w:r>
      <w:r w:rsidRPr="00ED1C8E">
        <w:rPr>
          <w:rFonts w:eastAsia="Calibri" w:cs="Times New Roman"/>
          <w:u w:val="single"/>
        </w:rPr>
        <w:t xml:space="preserve"> at an anthropological level </w:t>
      </w:r>
      <w:r w:rsidRPr="00ED1C8E">
        <w:rPr>
          <w:rFonts w:eastAsia="Calibri" w:cs="Times New Roman"/>
          <w:highlight w:val="green"/>
          <w:u w:val="single"/>
        </w:rPr>
        <w:t>by invoking the empirical universality of impairment’</w:t>
      </w:r>
      <w:r w:rsidRPr="00ED1C8E">
        <w:rPr>
          <w:rFonts w:eastAsia="Calibri" w:cs="Times New Roman"/>
          <w:sz w:val="16"/>
        </w:rPr>
        <w:t xml:space="preserve">, where impairment finds itself thrust into a ‘sociological limbo dominated by a pre‐social notion of life as limit’ (Hughes 2007, 679). One can appreciate that the emphasis placed on the natural limits of the body is an attempt to ward off the crass relativism of strong forms of social constructionism, but even if one is sympathetic to the backlash against postmodernism, </w:t>
      </w:r>
      <w:r w:rsidRPr="00ED1C8E">
        <w:rPr>
          <w:rFonts w:eastAsia="Calibri" w:cs="Times New Roman"/>
          <w:u w:val="single"/>
        </w:rPr>
        <w:t xml:space="preserve">there </w:t>
      </w:r>
      <w:r w:rsidRPr="00ED1C8E">
        <w:rPr>
          <w:rFonts w:eastAsia="Calibri" w:cs="Times New Roman"/>
          <w:highlight w:val="green"/>
          <w:u w:val="single"/>
        </w:rPr>
        <w:t>is a mistake inherent in the argument that makes disabled people of us all</w:t>
      </w:r>
      <w:r w:rsidRPr="00ED1C8E">
        <w:rPr>
          <w:rFonts w:eastAsia="Calibri" w:cs="Times New Roman"/>
          <w:u w:val="single"/>
        </w:rPr>
        <w:t>. It assumes that because the body declines and calls time on everyone, it is the perfect example of that which is beyond discourse and represents the final moment when human matter reveals itself unambiguously as nothing but nature. However, it is important to argue that,</w:t>
      </w:r>
      <w:r w:rsidRPr="00ED1C8E">
        <w:rPr>
          <w:rFonts w:eastAsia="Calibri" w:cs="Times New Roman"/>
          <w:sz w:val="16"/>
        </w:rPr>
        <w:t xml:space="preserve"> despite its vulnerability, </w:t>
      </w:r>
      <w:r w:rsidRPr="00ED1C8E">
        <w:rPr>
          <w:rFonts w:eastAsia="Calibri" w:cs="Times New Roman"/>
          <w:u w:val="single"/>
        </w:rPr>
        <w:t>the body’s materiality is indeterminate and its limits negotiable</w:t>
      </w:r>
      <w:r w:rsidRPr="00ED1C8E">
        <w:rPr>
          <w:rFonts w:eastAsia="Calibri" w:cs="Times New Roman"/>
          <w:sz w:val="16"/>
        </w:rPr>
        <w:t xml:space="preserve"> (James and Hockey 2007). Furthermore, </w:t>
      </w:r>
      <w:r w:rsidRPr="00ED1C8E">
        <w:rPr>
          <w:rFonts w:eastAsia="Calibri" w:cs="Times New Roman"/>
          <w:u w:val="single"/>
        </w:rPr>
        <w:t>the body is not just a limit. It also embodies a set of possibilities. It is clear that the disabled body is ubiquitously represented in negative ontological terms and its limitation and deficits dominate the literature.</w:t>
      </w:r>
      <w:r w:rsidRPr="00ED1C8E">
        <w:rPr>
          <w:rFonts w:eastAsia="Calibri" w:cs="Times New Roman"/>
          <w:sz w:val="16"/>
        </w:rPr>
        <w:t xml:space="preserve"> It is difficult to escape the representation of the disabled life as doomed and tragic or to avoid the melancholia that surrounds non‐disabled people’s accounts of disabled people’s lives. </w:t>
      </w:r>
      <w:r w:rsidRPr="00ED1C8E">
        <w:rPr>
          <w:rFonts w:eastAsia="Calibri" w:cs="Times New Roman"/>
          <w:u w:val="single"/>
        </w:rPr>
        <w:t>To make disabled people of us all adds pessimism to essentialist naturalism. Would it not be better</w:t>
      </w:r>
      <w:r w:rsidRPr="00ED1C8E">
        <w:rPr>
          <w:rFonts w:eastAsia="Calibri" w:cs="Times New Roman"/>
          <w:sz w:val="16"/>
        </w:rPr>
        <w:t xml:space="preserve"> – as recent proponents of the ‘rhizomatic’ potential of people with learning disabilities have done (Goodley 2007; Braidotti 2002) – </w:t>
      </w:r>
      <w:r w:rsidRPr="00ED1C8E">
        <w:rPr>
          <w:rFonts w:eastAsia="Calibri" w:cs="Times New Roman"/>
          <w:u w:val="single"/>
        </w:rPr>
        <w:t>to admit that all of us, disabled or not, are bursting with possibilities and capabilities?</w:t>
      </w:r>
      <w:r w:rsidRPr="00ED1C8E">
        <w:rPr>
          <w:rFonts w:eastAsia="Calibri" w:cs="Times New Roman"/>
          <w:sz w:val="16"/>
        </w:rPr>
        <w:t xml:space="preserve"> In the universalist discourse ‘lack’ haunts us all. For those who embrace the tropes of monstrosity and abjection ‘lack’ is a status reserved for disability.</w:t>
      </w:r>
    </w:p>
    <w:p w:rsidR="0020451C" w:rsidRDefault="0020451C" w:rsidP="0020451C">
      <w:pPr>
        <w:pStyle w:val="Heading3"/>
      </w:pPr>
      <w:r>
        <w:t>1NC – No Root Cause to War</w:t>
      </w:r>
    </w:p>
    <w:p w:rsidR="0020451C" w:rsidRPr="00007FB4" w:rsidRDefault="0020451C" w:rsidP="0020451C">
      <w:pPr>
        <w:pStyle w:val="Heading4"/>
      </w:pPr>
      <w:r w:rsidRPr="00007FB4">
        <w:t>No root cause of war</w:t>
      </w:r>
    </w:p>
    <w:p w:rsidR="0020451C" w:rsidRPr="00007FB4" w:rsidRDefault="0020451C" w:rsidP="0020451C">
      <w:r w:rsidRPr="00007FB4">
        <w:rPr>
          <w:rStyle w:val="Style13ptBold"/>
        </w:rPr>
        <w:t xml:space="preserve">Cashman 2k </w:t>
      </w:r>
      <w:r w:rsidRPr="00007FB4">
        <w:t>(Greg, Professor of Political Science at Salisbury State University “What Causes war?: An introduction to theories of international conflict” pg. 9)</w:t>
      </w:r>
    </w:p>
    <w:p w:rsidR="0020451C" w:rsidRDefault="0020451C" w:rsidP="0020451C">
      <w:r w:rsidRPr="00782038">
        <w:t>Two warnings need to be issued at this point. First, while we have been using a single variable explanation of war merely for the sake of simplicity,</w:t>
      </w:r>
      <w:r w:rsidRPr="00782038">
        <w:rPr>
          <w:rStyle w:val="underline"/>
          <w:rFonts w:ascii="Georgia" w:hAnsi="Georgia"/>
        </w:rPr>
        <w:t xml:space="preserve"> </w:t>
      </w:r>
      <w:r w:rsidRPr="00782038">
        <w:rPr>
          <w:rStyle w:val="underline"/>
          <w:rFonts w:ascii="Georgia" w:hAnsi="Georgia"/>
          <w:highlight w:val="cyan"/>
        </w:rPr>
        <w:t>multivariate explanations of war are</w:t>
      </w:r>
      <w:r w:rsidRPr="00782038">
        <w:rPr>
          <w:rStyle w:val="underline"/>
          <w:rFonts w:ascii="Georgia" w:hAnsi="Georgia"/>
        </w:rPr>
        <w:t xml:space="preserve"> </w:t>
      </w:r>
      <w:r w:rsidRPr="00782038">
        <w:t>likely to be</w:t>
      </w:r>
      <w:r w:rsidRPr="00782038">
        <w:rPr>
          <w:rStyle w:val="underline"/>
          <w:rFonts w:ascii="Georgia" w:hAnsi="Georgia"/>
        </w:rPr>
        <w:t xml:space="preserve"> </w:t>
      </w:r>
      <w:r w:rsidRPr="00782038">
        <w:rPr>
          <w:rStyle w:val="underline"/>
          <w:rFonts w:ascii="Georgia" w:hAnsi="Georgia"/>
          <w:highlight w:val="cyan"/>
        </w:rPr>
        <w:t>much more powerful</w:t>
      </w:r>
      <w:r w:rsidRPr="00782038">
        <w:rPr>
          <w:highlight w:val="cyan"/>
        </w:rPr>
        <w:t>.</w:t>
      </w:r>
      <w:r w:rsidRPr="00782038">
        <w:t xml:space="preserve"> Since social </w:t>
      </w:r>
      <w:r w:rsidRPr="001267DE">
        <w:t>and</w:t>
      </w:r>
      <w:r w:rsidRPr="00782038">
        <w:t xml:space="preserve"> political</w:t>
      </w:r>
      <w:r w:rsidRPr="00782038">
        <w:rPr>
          <w:rStyle w:val="underline"/>
          <w:rFonts w:ascii="Georgia" w:hAnsi="Georgia"/>
        </w:rPr>
        <w:t xml:space="preserve"> </w:t>
      </w:r>
      <w:r w:rsidRPr="00782038">
        <w:rPr>
          <w:rStyle w:val="underline"/>
          <w:rFonts w:ascii="Georgia" w:hAnsi="Georgia"/>
          <w:highlight w:val="cyan"/>
        </w:rPr>
        <w:t>behaviors are extremely complex, they are</w:t>
      </w:r>
      <w:r w:rsidRPr="00782038">
        <w:rPr>
          <w:rStyle w:val="underline"/>
          <w:rFonts w:ascii="Georgia" w:hAnsi="Georgia"/>
        </w:rPr>
        <w:t xml:space="preserve"> almost </w:t>
      </w:r>
      <w:r w:rsidRPr="00782038">
        <w:rPr>
          <w:rStyle w:val="underline"/>
          <w:rFonts w:ascii="Georgia" w:hAnsi="Georgia"/>
          <w:highlight w:val="cyan"/>
        </w:rPr>
        <w:t>never explainable through a single factor. Decades of research</w:t>
      </w:r>
      <w:r w:rsidRPr="00782038">
        <w:t xml:space="preserve"> have</w:t>
      </w:r>
      <w:r w:rsidRPr="00782038">
        <w:rPr>
          <w:rStyle w:val="underline"/>
          <w:rFonts w:ascii="Georgia" w:hAnsi="Georgia"/>
        </w:rPr>
        <w:t xml:space="preserve"> </w:t>
      </w:r>
      <w:r w:rsidRPr="00782038">
        <w:rPr>
          <w:rStyle w:val="underline"/>
          <w:rFonts w:ascii="Georgia" w:hAnsi="Georgia"/>
          <w:highlight w:val="cyan"/>
        </w:rPr>
        <w:t>led</w:t>
      </w:r>
      <w:r w:rsidRPr="00782038">
        <w:t xml:space="preserve"> most</w:t>
      </w:r>
      <w:r w:rsidRPr="00782038">
        <w:rPr>
          <w:rStyle w:val="underline"/>
          <w:rFonts w:ascii="Georgia" w:hAnsi="Georgia"/>
        </w:rPr>
        <w:t xml:space="preserve"> </w:t>
      </w:r>
      <w:r w:rsidRPr="00782038">
        <w:rPr>
          <w:rStyle w:val="underline"/>
          <w:rFonts w:ascii="Georgia" w:hAnsi="Georgia"/>
          <w:highlight w:val="cyan"/>
        </w:rPr>
        <w:t>analysts to reject monocausal explanations of war</w:t>
      </w:r>
      <w:r w:rsidRPr="00782038">
        <w:t xml:space="preserve">. </w:t>
      </w:r>
      <w:r w:rsidRPr="00007FB4">
        <w:t>F</w:t>
      </w:r>
      <w:r w:rsidRPr="00782038">
        <w:t xml:space="preserve">or instance, international relations theorist J. David Singer suggests that </w:t>
      </w:r>
      <w:r w:rsidRPr="00782038">
        <w:rPr>
          <w:rStyle w:val="underline"/>
          <w:rFonts w:ascii="Georgia" w:hAnsi="Georgia"/>
        </w:rPr>
        <w:t>we ought</w:t>
      </w:r>
      <w:r w:rsidRPr="00782038">
        <w:t xml:space="preserve"> to </w:t>
      </w:r>
      <w:r w:rsidRPr="00782038">
        <w:rPr>
          <w:rStyle w:val="underline"/>
          <w:rFonts w:ascii="Georgia" w:hAnsi="Georgia"/>
        </w:rPr>
        <w:t>move away from</w:t>
      </w:r>
      <w:r w:rsidRPr="00782038">
        <w:t xml:space="preserve"> the concept of “</w:t>
      </w:r>
      <w:r w:rsidRPr="00782038">
        <w:rPr>
          <w:rStyle w:val="underline"/>
          <w:rFonts w:ascii="Georgia" w:hAnsi="Georgia"/>
        </w:rPr>
        <w:t>causality” since it has become associated with</w:t>
      </w:r>
      <w:r w:rsidRPr="00782038">
        <w:t xml:space="preserve"> the </w:t>
      </w:r>
      <w:r w:rsidRPr="00782038">
        <w:rPr>
          <w:rStyle w:val="underline"/>
          <w:rFonts w:ascii="Georgia" w:hAnsi="Georgia"/>
        </w:rPr>
        <w:t xml:space="preserve">search for a single cause of war; </w:t>
      </w:r>
      <w:r w:rsidRPr="00782038">
        <w:rPr>
          <w:rStyle w:val="underline"/>
          <w:rFonts w:ascii="Georgia" w:hAnsi="Georgia"/>
          <w:highlight w:val="cyan"/>
        </w:rPr>
        <w:t>we should</w:t>
      </w:r>
      <w:r w:rsidRPr="00782038">
        <w:t xml:space="preserve"> instead </w:t>
      </w:r>
      <w:r w:rsidRPr="00782038">
        <w:rPr>
          <w:rStyle w:val="underline"/>
          <w:rFonts w:ascii="Georgia" w:hAnsi="Georgia"/>
          <w:highlight w:val="cyan"/>
        </w:rPr>
        <w:t>redirect our activities toward discovering “explanations”</w:t>
      </w:r>
      <w:r w:rsidRPr="00782038">
        <w:rPr>
          <w:rStyle w:val="underline"/>
          <w:rFonts w:ascii="Georgia" w:hAnsi="Georgia"/>
        </w:rPr>
        <w:t xml:space="preserve">—a term that implies </w:t>
      </w:r>
      <w:r w:rsidRPr="00782038">
        <w:rPr>
          <w:rStyle w:val="underline"/>
          <w:rFonts w:ascii="Georgia" w:hAnsi="Georgia"/>
          <w:highlight w:val="cyan"/>
        </w:rPr>
        <w:t>multiple causes of war</w:t>
      </w:r>
      <w:r w:rsidRPr="00782038">
        <w:rPr>
          <w:highlight w:val="cyan"/>
        </w:rPr>
        <w:t>,</w:t>
      </w:r>
      <w:r w:rsidRPr="00782038">
        <w:t xml:space="preserve"> but </w:t>
      </w:r>
      <w:r w:rsidRPr="00782038">
        <w:rPr>
          <w:rStyle w:val="underline"/>
          <w:rFonts w:ascii="Georgia" w:hAnsi="Georgia"/>
          <w:highlight w:val="cyan"/>
        </w:rPr>
        <w:t>also</w:t>
      </w:r>
      <w:r w:rsidRPr="00782038">
        <w:t xml:space="preserve"> a certain </w:t>
      </w:r>
      <w:r w:rsidRPr="00782038">
        <w:rPr>
          <w:rStyle w:val="underline"/>
          <w:rFonts w:ascii="Georgia" w:hAnsi="Georgia"/>
          <w:highlight w:val="cyan"/>
        </w:rPr>
        <w:t>element of randomness or chance</w:t>
      </w:r>
      <w:r w:rsidRPr="00782038">
        <w:t xml:space="preserve"> in their occurrence.</w:t>
      </w:r>
    </w:p>
    <w:p w:rsidR="0020451C" w:rsidRPr="0020451C" w:rsidRDefault="0020451C" w:rsidP="0020451C"/>
    <w:p w:rsidR="00230C9B" w:rsidRDefault="00230C9B" w:rsidP="00230C9B">
      <w:pPr>
        <w:pStyle w:val="Heading2"/>
      </w:pPr>
      <w:r>
        <w:t>Medical Industry Bad</w:t>
      </w:r>
    </w:p>
    <w:p w:rsidR="00230C9B" w:rsidRPr="00BD3D86" w:rsidRDefault="00230C9B" w:rsidP="00230C9B">
      <w:pPr>
        <w:pStyle w:val="Heading3"/>
      </w:pPr>
      <w:r>
        <w:t xml:space="preserve">1NC – Medical Industry Bad </w:t>
      </w:r>
    </w:p>
    <w:p w:rsidR="00230C9B" w:rsidRDefault="00230C9B" w:rsidP="00230C9B">
      <w:pPr>
        <w:pStyle w:val="Heading4"/>
      </w:pPr>
      <w:r>
        <w:t>There should NOT be trust in the healthcare industry- results in overtreatment, biased research, profit-seeking and fear-mongering</w:t>
      </w:r>
    </w:p>
    <w:p w:rsidR="00230C9B" w:rsidRPr="00665DB9" w:rsidRDefault="00230C9B" w:rsidP="00230C9B">
      <w:pPr>
        <w:rPr>
          <w:rStyle w:val="Style13ptBold"/>
        </w:rPr>
      </w:pPr>
      <w:r>
        <w:rPr>
          <w:rStyle w:val="Style13ptBold"/>
        </w:rPr>
        <w:t>Godlee 12</w:t>
      </w:r>
    </w:p>
    <w:p w:rsidR="00230C9B" w:rsidRDefault="00230C9B" w:rsidP="00230C9B">
      <w:pPr>
        <w:rPr>
          <w:sz w:val="16"/>
        </w:rPr>
      </w:pPr>
      <w:r>
        <w:rPr>
          <w:sz w:val="16"/>
        </w:rPr>
        <w:t xml:space="preserve">Fiona, editor in chief of the British Medical Journal, “Overtreatment, over here,” </w:t>
      </w:r>
      <w:r>
        <w:rPr>
          <w:i/>
          <w:sz w:val="16"/>
        </w:rPr>
        <w:t xml:space="preserve">British Medical Journal, </w:t>
      </w:r>
      <w:r>
        <w:rPr>
          <w:sz w:val="16"/>
        </w:rPr>
        <w:t>Vol. 345, 2012 SJE</w:t>
      </w:r>
    </w:p>
    <w:p w:rsidR="00230C9B" w:rsidRPr="00665DB9" w:rsidRDefault="00230C9B" w:rsidP="00230C9B">
      <w:pPr>
        <w:rPr>
          <w:sz w:val="16"/>
        </w:rPr>
      </w:pPr>
    </w:p>
    <w:p w:rsidR="00230C9B" w:rsidRPr="00665DB9" w:rsidRDefault="00230C9B" w:rsidP="00230C9B">
      <w:pPr>
        <w:rPr>
          <w:rStyle w:val="StyleUnderline"/>
        </w:rPr>
      </w:pPr>
      <w:r w:rsidRPr="00665DB9">
        <w:rPr>
          <w:sz w:val="16"/>
        </w:rPr>
        <w:t>How much of what we offer to patients is unnecessary? Worse</w:t>
      </w:r>
      <w:r w:rsidRPr="00665DB9">
        <w:rPr>
          <w:sz w:val="12"/>
        </w:rPr>
        <w:t>¶</w:t>
      </w:r>
      <w:r w:rsidRPr="00665DB9">
        <w:rPr>
          <w:sz w:val="16"/>
        </w:rPr>
        <w:t xml:space="preserve"> still, how much harm do we do to individuals and society</w:t>
      </w:r>
      <w:r w:rsidRPr="00665DB9">
        <w:rPr>
          <w:sz w:val="12"/>
        </w:rPr>
        <w:t>¶</w:t>
      </w:r>
      <w:r w:rsidRPr="00665DB9">
        <w:rPr>
          <w:sz w:val="16"/>
        </w:rPr>
        <w:t xml:space="preserve"> through overtreatment? In the 30 years since Ivan Illich wrote</w:t>
      </w:r>
      <w:r w:rsidRPr="00665DB9">
        <w:rPr>
          <w:sz w:val="12"/>
        </w:rPr>
        <w:t>¶</w:t>
      </w:r>
      <w:r w:rsidRPr="00665DB9">
        <w:rPr>
          <w:sz w:val="16"/>
        </w:rPr>
        <w:t xml:space="preserve"> his seminal and, at the time, shocking book Medical Nemesis,</w:t>
      </w:r>
      <w:r w:rsidRPr="00665DB9">
        <w:rPr>
          <w:sz w:val="12"/>
        </w:rPr>
        <w:t>¶</w:t>
      </w:r>
      <w:r w:rsidRPr="00665DB9">
        <w:rPr>
          <w:sz w:val="16"/>
        </w:rPr>
        <w:t xml:space="preserve"> the idea that medicine can do clinical and societal harm as well</w:t>
      </w:r>
      <w:r w:rsidRPr="00665DB9">
        <w:rPr>
          <w:sz w:val="12"/>
        </w:rPr>
        <w:t>¶</w:t>
      </w:r>
      <w:r w:rsidRPr="00665DB9">
        <w:rPr>
          <w:sz w:val="16"/>
        </w:rPr>
        <w:t xml:space="preserve"> as good has become commonplace. But </w:t>
      </w:r>
      <w:r w:rsidRPr="00BE2EC2">
        <w:rPr>
          <w:rStyle w:val="StyleUnderline"/>
          <w:highlight w:val="green"/>
        </w:rPr>
        <w:t>are we doing enough</w:t>
      </w:r>
      <w:r w:rsidRPr="00BE2EC2">
        <w:rPr>
          <w:rStyle w:val="StyleUnderline"/>
          <w:sz w:val="12"/>
          <w:highlight w:val="green"/>
        </w:rPr>
        <w:t>¶</w:t>
      </w:r>
      <w:r w:rsidRPr="00BE2EC2">
        <w:rPr>
          <w:rStyle w:val="StyleUnderline"/>
          <w:highlight w:val="green"/>
        </w:rPr>
        <w:t xml:space="preserve"> to bring medicine’s harmful hubris under control?</w:t>
      </w:r>
      <w:r w:rsidRPr="00665DB9">
        <w:rPr>
          <w:sz w:val="12"/>
        </w:rPr>
        <w:t>¶</w:t>
      </w:r>
      <w:r w:rsidRPr="00665DB9">
        <w:rPr>
          <w:sz w:val="16"/>
        </w:rPr>
        <w:t xml:space="preserve"> The answer, </w:t>
      </w:r>
      <w:r w:rsidRPr="00BE2EC2">
        <w:rPr>
          <w:rStyle w:val="StyleUnderline"/>
          <w:highlight w:val="green"/>
        </w:rPr>
        <w:t>in the U</w:t>
      </w:r>
      <w:r w:rsidRPr="00665DB9">
        <w:rPr>
          <w:rStyle w:val="StyleUnderline"/>
        </w:rPr>
        <w:t xml:space="preserve">nited </w:t>
      </w:r>
      <w:r w:rsidRPr="00BE2EC2">
        <w:rPr>
          <w:rStyle w:val="StyleUnderline"/>
          <w:highlight w:val="green"/>
        </w:rPr>
        <w:t>S</w:t>
      </w:r>
      <w:r w:rsidRPr="00665DB9">
        <w:rPr>
          <w:rStyle w:val="StyleUnderline"/>
        </w:rPr>
        <w:t>tates</w:t>
      </w:r>
      <w:r w:rsidRPr="00665DB9">
        <w:rPr>
          <w:sz w:val="16"/>
        </w:rPr>
        <w:t xml:space="preserve"> at least, is </w:t>
      </w:r>
      <w:r w:rsidRPr="00BE2EC2">
        <w:rPr>
          <w:rStyle w:val="Emphasis"/>
          <w:highlight w:val="green"/>
        </w:rPr>
        <w:t>no</w:t>
      </w:r>
      <w:r w:rsidRPr="00665DB9">
        <w:rPr>
          <w:sz w:val="16"/>
        </w:rPr>
        <w:t>. Earlier this year,</w:t>
      </w:r>
      <w:r w:rsidRPr="00665DB9">
        <w:rPr>
          <w:sz w:val="12"/>
        </w:rPr>
        <w:t>¶</w:t>
      </w:r>
      <w:r w:rsidRPr="00665DB9">
        <w:rPr>
          <w:sz w:val="16"/>
        </w:rPr>
        <w:t xml:space="preserve"> concerned individuals from a range of backgrounds met in</w:t>
      </w:r>
      <w:r w:rsidRPr="00665DB9">
        <w:rPr>
          <w:sz w:val="12"/>
        </w:rPr>
        <w:t>¶</w:t>
      </w:r>
      <w:r w:rsidRPr="00665DB9">
        <w:rPr>
          <w:sz w:val="16"/>
        </w:rPr>
        <w:t xml:space="preserve"> Cambridge, Massachusetts, to explore the problem of</w:t>
      </w:r>
      <w:r w:rsidRPr="00665DB9">
        <w:rPr>
          <w:sz w:val="12"/>
        </w:rPr>
        <w:t>¶</w:t>
      </w:r>
      <w:r w:rsidRPr="00665DB9">
        <w:rPr>
          <w:sz w:val="16"/>
        </w:rPr>
        <w:t xml:space="preserve"> overtreatment. As Sharon Brownlee explains in a video on</w:t>
      </w:r>
      <w:r w:rsidRPr="00665DB9">
        <w:rPr>
          <w:sz w:val="12"/>
        </w:rPr>
        <w:t>¶</w:t>
      </w:r>
      <w:r w:rsidRPr="00665DB9">
        <w:rPr>
          <w:sz w:val="16"/>
        </w:rPr>
        <w:t xml:space="preserve"> bmj.com, her starting point for concern—and the inspiration</w:t>
      </w:r>
      <w:r w:rsidRPr="00665DB9">
        <w:rPr>
          <w:sz w:val="12"/>
        </w:rPr>
        <w:t>¶</w:t>
      </w:r>
      <w:r w:rsidRPr="00665DB9">
        <w:rPr>
          <w:sz w:val="16"/>
        </w:rPr>
        <w:t xml:space="preserve"> for her book on overtreatment in America—was the realisation</w:t>
      </w:r>
      <w:r w:rsidRPr="00665DB9">
        <w:rPr>
          <w:sz w:val="12"/>
        </w:rPr>
        <w:t>¶</w:t>
      </w:r>
      <w:r w:rsidRPr="00665DB9">
        <w:rPr>
          <w:sz w:val="16"/>
        </w:rPr>
        <w:t xml:space="preserve"> that, alone </w:t>
      </w:r>
      <w:r w:rsidRPr="00BE2EC2">
        <w:rPr>
          <w:rStyle w:val="StyleUnderline"/>
          <w:highlight w:val="green"/>
        </w:rPr>
        <w:t>among developed nations, America’s per capita</w:t>
      </w:r>
      <w:r w:rsidRPr="00BE2EC2">
        <w:rPr>
          <w:rStyle w:val="StyleUnderline"/>
          <w:sz w:val="12"/>
          <w:highlight w:val="green"/>
        </w:rPr>
        <w:t>¶</w:t>
      </w:r>
      <w:r w:rsidRPr="00BE2EC2">
        <w:rPr>
          <w:rStyle w:val="StyleUnderline"/>
          <w:highlight w:val="green"/>
        </w:rPr>
        <w:t xml:space="preserve"> spending was rising sharply while life expectancy was not. The</w:t>
      </w:r>
      <w:r w:rsidRPr="00BE2EC2">
        <w:rPr>
          <w:rStyle w:val="StyleUnderline"/>
          <w:sz w:val="12"/>
          <w:highlight w:val="green"/>
        </w:rPr>
        <w:t>¶</w:t>
      </w:r>
      <w:r w:rsidRPr="00BE2EC2">
        <w:rPr>
          <w:rStyle w:val="StyleUnderline"/>
          <w:highlight w:val="green"/>
        </w:rPr>
        <w:t xml:space="preserve"> problem is complex</w:t>
      </w:r>
      <w:r w:rsidRPr="00665DB9">
        <w:rPr>
          <w:sz w:val="16"/>
        </w:rPr>
        <w:t xml:space="preserve"> and the list of potential contributing factors</w:t>
      </w:r>
      <w:r w:rsidRPr="00665DB9">
        <w:rPr>
          <w:sz w:val="12"/>
        </w:rPr>
        <w:t>¶</w:t>
      </w:r>
      <w:r w:rsidRPr="00665DB9">
        <w:rPr>
          <w:sz w:val="16"/>
        </w:rPr>
        <w:t xml:space="preserve"> long. AsJeanne Lenzer reports(doi:10.1136/bmj.e6230), </w:t>
      </w:r>
      <w:r w:rsidRPr="00BE2EC2">
        <w:rPr>
          <w:rStyle w:val="StyleUnderline"/>
          <w:highlight w:val="green"/>
        </w:rPr>
        <w:t>reasons</w:t>
      </w:r>
      <w:r w:rsidRPr="00BE2EC2">
        <w:rPr>
          <w:rStyle w:val="StyleUnderline"/>
          <w:sz w:val="12"/>
          <w:highlight w:val="green"/>
        </w:rPr>
        <w:t>¶</w:t>
      </w:r>
      <w:r w:rsidRPr="00BE2EC2">
        <w:rPr>
          <w:rStyle w:val="StyleUnderline"/>
          <w:highlight w:val="green"/>
        </w:rPr>
        <w:t xml:space="preserve"> for </w:t>
      </w:r>
      <w:r w:rsidRPr="00BE2EC2">
        <w:rPr>
          <w:rStyle w:val="Emphasis"/>
          <w:highlight w:val="green"/>
        </w:rPr>
        <w:t>overtreatment</w:t>
      </w:r>
      <w:r w:rsidRPr="00665DB9">
        <w:rPr>
          <w:sz w:val="16"/>
        </w:rPr>
        <w:t xml:space="preserve"> identified at the meeting </w:t>
      </w:r>
      <w:r w:rsidRPr="00BE2EC2">
        <w:rPr>
          <w:rStyle w:val="StyleUnderline"/>
          <w:highlight w:val="green"/>
        </w:rPr>
        <w:t>include fear of</w:t>
      </w:r>
      <w:r w:rsidRPr="00BE2EC2">
        <w:rPr>
          <w:rStyle w:val="StyleUnderline"/>
          <w:sz w:val="12"/>
          <w:highlight w:val="green"/>
        </w:rPr>
        <w:t>¶</w:t>
      </w:r>
      <w:r w:rsidRPr="00665DB9">
        <w:rPr>
          <w:rStyle w:val="StyleUnderline"/>
        </w:rPr>
        <w:t xml:space="preserve"> malpractice </w:t>
      </w:r>
      <w:r w:rsidRPr="00BE2EC2">
        <w:rPr>
          <w:rStyle w:val="Emphasis"/>
          <w:highlight w:val="green"/>
        </w:rPr>
        <w:t>lawsuits</w:t>
      </w:r>
      <w:r w:rsidRPr="00BE2EC2">
        <w:rPr>
          <w:rStyle w:val="StyleUnderline"/>
          <w:highlight w:val="green"/>
        </w:rPr>
        <w:t xml:space="preserve">, supply driven </w:t>
      </w:r>
      <w:r w:rsidRPr="00BE2EC2">
        <w:rPr>
          <w:rStyle w:val="Emphasis"/>
          <w:highlight w:val="green"/>
        </w:rPr>
        <w:t>demand</w:t>
      </w:r>
      <w:r w:rsidRPr="00BE2EC2">
        <w:rPr>
          <w:rStyle w:val="StyleUnderline"/>
          <w:highlight w:val="green"/>
        </w:rPr>
        <w:t xml:space="preserve">, </w:t>
      </w:r>
      <w:r w:rsidRPr="00BE2EC2">
        <w:rPr>
          <w:rStyle w:val="Emphasis"/>
          <w:highlight w:val="green"/>
        </w:rPr>
        <w:t>knowledge gaps</w:t>
      </w:r>
      <w:r w:rsidRPr="00BE2EC2">
        <w:rPr>
          <w:rStyle w:val="StyleUnderline"/>
          <w:highlight w:val="green"/>
        </w:rPr>
        <w:t>,</w:t>
      </w:r>
      <w:r w:rsidRPr="00BE2EC2">
        <w:rPr>
          <w:rStyle w:val="StyleUnderline"/>
          <w:sz w:val="12"/>
          <w:highlight w:val="green"/>
        </w:rPr>
        <w:t>¶</w:t>
      </w:r>
      <w:r w:rsidRPr="00BE2EC2">
        <w:rPr>
          <w:rStyle w:val="StyleUnderline"/>
          <w:highlight w:val="green"/>
        </w:rPr>
        <w:t xml:space="preserve"> </w:t>
      </w:r>
      <w:r w:rsidRPr="00BE2EC2">
        <w:rPr>
          <w:rStyle w:val="Emphasis"/>
          <w:highlight w:val="green"/>
        </w:rPr>
        <w:t>biased research</w:t>
      </w:r>
      <w:r w:rsidRPr="00BE2EC2">
        <w:rPr>
          <w:rStyle w:val="StyleUnderline"/>
          <w:highlight w:val="green"/>
        </w:rPr>
        <w:t xml:space="preserve">, </w:t>
      </w:r>
      <w:r w:rsidRPr="00BE2EC2">
        <w:rPr>
          <w:rStyle w:val="Emphasis"/>
          <w:highlight w:val="green"/>
        </w:rPr>
        <w:t>profit seeking</w:t>
      </w:r>
      <w:r w:rsidRPr="00665DB9">
        <w:rPr>
          <w:rStyle w:val="StyleUnderline"/>
        </w:rPr>
        <w:t xml:space="preserve">, patient demand, </w:t>
      </w:r>
      <w:r w:rsidRPr="00BE2EC2">
        <w:rPr>
          <w:rStyle w:val="Emphasis"/>
          <w:highlight w:val="green"/>
        </w:rPr>
        <w:t>financial conflicts</w:t>
      </w:r>
      <w:r w:rsidRPr="00665DB9">
        <w:rPr>
          <w:rStyle w:val="StyleUnderline"/>
        </w:rPr>
        <w:t xml:space="preserve"> of guideline writers, </w:t>
      </w:r>
      <w:r w:rsidRPr="00BE2EC2">
        <w:rPr>
          <w:rStyle w:val="Emphasis"/>
          <w:highlight w:val="green"/>
        </w:rPr>
        <w:t>failure to</w:t>
      </w:r>
      <w:r w:rsidRPr="00BE2EC2">
        <w:rPr>
          <w:rStyle w:val="StyleUnderline"/>
          <w:highlight w:val="green"/>
        </w:rPr>
        <w:t xml:space="preserve"> fully </w:t>
      </w:r>
      <w:r w:rsidRPr="00BE2EC2">
        <w:rPr>
          <w:rStyle w:val="Emphasis"/>
          <w:highlight w:val="green"/>
        </w:rPr>
        <w:t>inform patients</w:t>
      </w:r>
      <w:r w:rsidRPr="00BE2EC2">
        <w:rPr>
          <w:rStyle w:val="StyleUnderline"/>
          <w:highlight w:val="green"/>
        </w:rPr>
        <w:t xml:space="preserve"> of</w:t>
      </w:r>
      <w:r w:rsidRPr="00665DB9">
        <w:rPr>
          <w:rStyle w:val="StyleUnderline"/>
          <w:sz w:val="12"/>
        </w:rPr>
        <w:t>¶</w:t>
      </w:r>
      <w:r w:rsidRPr="00665DB9">
        <w:rPr>
          <w:rStyle w:val="StyleUnderline"/>
        </w:rPr>
        <w:t xml:space="preserve"> the potential </w:t>
      </w:r>
      <w:r w:rsidRPr="00BE2EC2">
        <w:rPr>
          <w:rStyle w:val="StyleUnderline"/>
          <w:highlight w:val="green"/>
        </w:rPr>
        <w:t>harms</w:t>
      </w:r>
      <w:r w:rsidRPr="00665DB9">
        <w:rPr>
          <w:rStyle w:val="StyleUnderline"/>
        </w:rPr>
        <w:t xml:space="preserve"> of elective treatments, </w:t>
      </w:r>
      <w:r w:rsidRPr="00BE2EC2">
        <w:rPr>
          <w:rStyle w:val="StyleUnderline"/>
          <w:highlight w:val="green"/>
        </w:rPr>
        <w:t xml:space="preserve">and </w:t>
      </w:r>
      <w:r w:rsidRPr="00BE2EC2">
        <w:rPr>
          <w:rStyle w:val="Emphasis"/>
          <w:highlight w:val="green"/>
        </w:rPr>
        <w:t>the way</w:t>
      </w:r>
      <w:r w:rsidRPr="00665DB9">
        <w:rPr>
          <w:rStyle w:val="Emphasis"/>
        </w:rPr>
        <w:t xml:space="preserve"> American </w:t>
      </w:r>
      <w:r w:rsidRPr="00BE2EC2">
        <w:rPr>
          <w:rStyle w:val="Emphasis"/>
          <w:highlight w:val="green"/>
        </w:rPr>
        <w:t>physicians are paid</w:t>
      </w:r>
      <w:r w:rsidRPr="00BE2EC2">
        <w:rPr>
          <w:rStyle w:val="StyleUnderline"/>
          <w:highlight w:val="green"/>
        </w:rPr>
        <w:t xml:space="preserve"> by a fee for service.</w:t>
      </w:r>
    </w:p>
    <w:p w:rsidR="00230C9B" w:rsidRPr="00230C9B" w:rsidRDefault="00230C9B" w:rsidP="00230C9B">
      <w:pPr>
        <w:pStyle w:val="Heading3"/>
      </w:pPr>
      <w:r w:rsidRPr="00230C9B">
        <w:t>2NC – Medical Industry Bad</w:t>
      </w:r>
    </w:p>
    <w:p w:rsidR="00230C9B" w:rsidRPr="00230C9B" w:rsidRDefault="00230C9B" w:rsidP="00230C9B">
      <w:pPr>
        <w:pStyle w:val="Heading4"/>
      </w:pPr>
      <w:r w:rsidRPr="00230C9B">
        <w:t xml:space="preserve">Reject the thesis of the 1AC and the idea of trusting in the medical industry- it infects more than it heals, drives profiteers and fear-mongerers- </w:t>
      </w:r>
    </w:p>
    <w:p w:rsidR="00230C9B" w:rsidRPr="006D6B41" w:rsidRDefault="00230C9B" w:rsidP="00230C9B">
      <w:pPr>
        <w:rPr>
          <w:rStyle w:val="Style13ptBold"/>
        </w:rPr>
      </w:pPr>
      <w:r>
        <w:rPr>
          <w:rStyle w:val="Style13ptBold"/>
        </w:rPr>
        <w:t>Illich 76</w:t>
      </w:r>
    </w:p>
    <w:p w:rsidR="00230C9B" w:rsidRDefault="00230C9B" w:rsidP="00230C9B">
      <w:pPr>
        <w:rPr>
          <w:rStyle w:val="Style13ptBold"/>
          <w:b w:val="0"/>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p. 95-96 SJE</w:t>
      </w:r>
    </w:p>
    <w:p w:rsidR="00230C9B" w:rsidRDefault="00230C9B" w:rsidP="00230C9B">
      <w:pPr>
        <w:rPr>
          <w:sz w:val="16"/>
        </w:rPr>
      </w:pPr>
    </w:p>
    <w:p w:rsidR="00230C9B" w:rsidRDefault="00230C9B" w:rsidP="00230C9B">
      <w:pPr>
        <w:rPr>
          <w:sz w:val="16"/>
        </w:rPr>
      </w:pPr>
      <w:r w:rsidRPr="002562BB">
        <w:rPr>
          <w:sz w:val="16"/>
        </w:rPr>
        <w:t xml:space="preserve">The study of the evolution of disease patterns provides evidence that </w:t>
      </w:r>
      <w:r w:rsidRPr="00BE2EC2">
        <w:rPr>
          <w:rStyle w:val="StyleUnderline"/>
          <w:highlight w:val="green"/>
        </w:rPr>
        <w:t>during the</w:t>
      </w:r>
      <w:r w:rsidRPr="00BE2EC2">
        <w:rPr>
          <w:rStyle w:val="StyleUnderline"/>
          <w:sz w:val="12"/>
          <w:highlight w:val="green"/>
        </w:rPr>
        <w:t xml:space="preserve">¶ </w:t>
      </w:r>
      <w:r w:rsidRPr="00BE2EC2">
        <w:rPr>
          <w:rStyle w:val="StyleUnderline"/>
          <w:highlight w:val="green"/>
        </w:rPr>
        <w:t>last century doctors have affected epidemics no more profoundly than</w:t>
      </w:r>
      <w:r w:rsidRPr="002562BB">
        <w:rPr>
          <w:sz w:val="16"/>
        </w:rPr>
        <w:t xml:space="preserve"> did </w:t>
      </w:r>
      <w:r w:rsidRPr="00BE2EC2">
        <w:rPr>
          <w:rStyle w:val="StyleUnderline"/>
          <w:highlight w:val="green"/>
        </w:rPr>
        <w:t>priests</w:t>
      </w:r>
      <w:r w:rsidRPr="002562BB">
        <w:rPr>
          <w:rStyle w:val="StyleUnderline"/>
          <w:sz w:val="12"/>
        </w:rPr>
        <w:t xml:space="preserve">¶ </w:t>
      </w:r>
      <w:r w:rsidRPr="00F62930">
        <w:rPr>
          <w:rStyle w:val="StyleUnderline"/>
        </w:rPr>
        <w:t xml:space="preserve">during earlier </w:t>
      </w:r>
      <w:r w:rsidRPr="002562BB">
        <w:rPr>
          <w:rStyle w:val="StyleUnderline"/>
        </w:rPr>
        <w:t>times. Epidemics</w:t>
      </w:r>
      <w:r w:rsidRPr="002562BB">
        <w:rPr>
          <w:sz w:val="16"/>
        </w:rPr>
        <w:t xml:space="preserve"> came and went, imprecated by both but touched by</w:t>
      </w:r>
      <w:r w:rsidRPr="002562BB">
        <w:rPr>
          <w:sz w:val="12"/>
        </w:rPr>
        <w:t>¶</w:t>
      </w:r>
      <w:r w:rsidRPr="002562BB">
        <w:rPr>
          <w:sz w:val="16"/>
        </w:rPr>
        <w:t xml:space="preserve"> neither. They </w:t>
      </w:r>
      <w:r w:rsidRPr="002562BB">
        <w:rPr>
          <w:rStyle w:val="StyleUnderline"/>
        </w:rPr>
        <w:t>are not modified any more</w:t>
      </w:r>
      <w:r w:rsidRPr="002562BB">
        <w:rPr>
          <w:sz w:val="16"/>
        </w:rPr>
        <w:t xml:space="preserve"> decisively </w:t>
      </w:r>
      <w:r w:rsidRPr="002562BB">
        <w:rPr>
          <w:rStyle w:val="StyleUnderline"/>
        </w:rPr>
        <w:t>by the rituals performed in</w:t>
      </w:r>
      <w:r w:rsidRPr="002562BB">
        <w:rPr>
          <w:rStyle w:val="StyleUnderline"/>
          <w:sz w:val="12"/>
        </w:rPr>
        <w:t xml:space="preserve">¶ </w:t>
      </w:r>
      <w:r w:rsidRPr="002562BB">
        <w:rPr>
          <w:rStyle w:val="StyleUnderline"/>
        </w:rPr>
        <w:t>medical clinics than by those customary at religious shrines</w:t>
      </w:r>
      <w:r w:rsidRPr="002562BB">
        <w:rPr>
          <w:sz w:val="16"/>
        </w:rPr>
        <w:t>.8 Discussion of the</w:t>
      </w:r>
      <w:r w:rsidRPr="002562BB">
        <w:rPr>
          <w:sz w:val="12"/>
        </w:rPr>
        <w:t>¶</w:t>
      </w:r>
      <w:r w:rsidRPr="002562BB">
        <w:rPr>
          <w:sz w:val="16"/>
        </w:rPr>
        <w:t xml:space="preserve"> future of health care might usefully begin with the recognition of this fact. The infections that prevailed at the outset of the industrial age illustrate how</w:t>
      </w:r>
      <w:r w:rsidRPr="002562BB">
        <w:rPr>
          <w:sz w:val="12"/>
        </w:rPr>
        <w:t>¶</w:t>
      </w:r>
      <w:r w:rsidRPr="002562BB">
        <w:rPr>
          <w:sz w:val="16"/>
        </w:rPr>
        <w:t xml:space="preserve"> medicine came by its reputation.9 </w:t>
      </w:r>
      <w:r w:rsidRPr="00BE2EC2">
        <w:rPr>
          <w:rStyle w:val="StyleUnderline"/>
          <w:highlight w:val="green"/>
        </w:rPr>
        <w:t>Tuberculosis</w:t>
      </w:r>
      <w:r w:rsidRPr="002562BB">
        <w:rPr>
          <w:sz w:val="16"/>
        </w:rPr>
        <w:t>, for instance, reached a peak over</w:t>
      </w:r>
      <w:r w:rsidRPr="002562BB">
        <w:rPr>
          <w:sz w:val="12"/>
        </w:rPr>
        <w:t>¶</w:t>
      </w:r>
      <w:r w:rsidRPr="002562BB">
        <w:rPr>
          <w:sz w:val="16"/>
        </w:rPr>
        <w:t xml:space="preserve"> two generations. In New York in 1812, the death rate was estimated to be higher</w:t>
      </w:r>
      <w:r w:rsidRPr="002562BB">
        <w:rPr>
          <w:sz w:val="12"/>
        </w:rPr>
        <w:t>¶</w:t>
      </w:r>
      <w:r w:rsidRPr="002562BB">
        <w:rPr>
          <w:sz w:val="16"/>
        </w:rPr>
        <w:t xml:space="preserve"> than 700 per 10,000; by 1882, when Koch first isolated and cultured the bacillus, it</w:t>
      </w:r>
      <w:r w:rsidRPr="002562BB">
        <w:rPr>
          <w:sz w:val="12"/>
        </w:rPr>
        <w:t>¶</w:t>
      </w:r>
      <w:r w:rsidRPr="002562BB">
        <w:rPr>
          <w:sz w:val="16"/>
        </w:rPr>
        <w:t xml:space="preserve"> had already declined to 370 per 10,000. The rate was down to 180 when the first</w:t>
      </w:r>
      <w:r w:rsidRPr="002562BB">
        <w:rPr>
          <w:sz w:val="12"/>
        </w:rPr>
        <w:t>¶</w:t>
      </w:r>
      <w:r w:rsidRPr="002562BB">
        <w:rPr>
          <w:sz w:val="16"/>
        </w:rPr>
        <w:t xml:space="preserve"> sanatorium was opened in 1910, even though "</w:t>
      </w:r>
      <w:r w:rsidRPr="00BE2EC2">
        <w:rPr>
          <w:rStyle w:val="StyleUnderline"/>
          <w:highlight w:val="green"/>
        </w:rPr>
        <w:t>consumption</w:t>
      </w:r>
      <w:r w:rsidRPr="002562BB">
        <w:rPr>
          <w:sz w:val="16"/>
        </w:rPr>
        <w:t>" still held second place</w:t>
      </w:r>
      <w:r w:rsidRPr="002562BB">
        <w:rPr>
          <w:sz w:val="12"/>
        </w:rPr>
        <w:t>¶</w:t>
      </w:r>
      <w:r w:rsidRPr="002562BB">
        <w:rPr>
          <w:sz w:val="16"/>
        </w:rPr>
        <w:t xml:space="preserve"> in the mortality tables,10 After World War II, but before antibiotics became routine,</w:t>
      </w:r>
      <w:r w:rsidRPr="002562BB">
        <w:rPr>
          <w:sz w:val="12"/>
        </w:rPr>
        <w:t>¶</w:t>
      </w:r>
      <w:r w:rsidRPr="002562BB">
        <w:rPr>
          <w:sz w:val="16"/>
        </w:rPr>
        <w:t xml:space="preserve"> it had slipped into eleventh place with a rate of 48. </w:t>
      </w:r>
      <w:r w:rsidRPr="00BE2EC2">
        <w:rPr>
          <w:rStyle w:val="StyleUnderline"/>
          <w:highlight w:val="green"/>
        </w:rPr>
        <w:t>Cholera, dysentery</w:t>
      </w:r>
      <w:r w:rsidRPr="002562BB">
        <w:rPr>
          <w:rStyle w:val="StyleUnderline"/>
        </w:rPr>
        <w:t>, and</w:t>
      </w:r>
      <w:r w:rsidRPr="002562BB">
        <w:rPr>
          <w:rStyle w:val="StyleUnderline"/>
          <w:sz w:val="12"/>
        </w:rPr>
        <w:t xml:space="preserve">¶ </w:t>
      </w:r>
      <w:r w:rsidRPr="00BE2EC2">
        <w:rPr>
          <w:rStyle w:val="StyleUnderline"/>
          <w:highlight w:val="green"/>
        </w:rPr>
        <w:t>typhoid</w:t>
      </w:r>
      <w:r w:rsidRPr="002562BB">
        <w:rPr>
          <w:rStyle w:val="StyleUnderline"/>
        </w:rPr>
        <w:t xml:space="preserve"> </w:t>
      </w:r>
      <w:r w:rsidRPr="002562BB">
        <w:rPr>
          <w:sz w:val="16"/>
        </w:rPr>
        <w:t xml:space="preserve">similarly </w:t>
      </w:r>
      <w:r w:rsidRPr="00BE2EC2">
        <w:rPr>
          <w:rStyle w:val="Emphasis"/>
          <w:highlight w:val="green"/>
        </w:rPr>
        <w:t>peaked and dwindled outside the physician's control.</w:t>
      </w:r>
      <w:r w:rsidRPr="002562BB">
        <w:rPr>
          <w:sz w:val="16"/>
        </w:rPr>
        <w:t xml:space="preserve"> </w:t>
      </w:r>
      <w:r w:rsidRPr="002562BB">
        <w:rPr>
          <w:rStyle w:val="StyleUnderline"/>
        </w:rPr>
        <w:t>By the time</w:t>
      </w:r>
      <w:r w:rsidRPr="002562BB">
        <w:rPr>
          <w:rStyle w:val="StyleUnderline"/>
          <w:sz w:val="12"/>
        </w:rPr>
        <w:t xml:space="preserve">¶ </w:t>
      </w:r>
      <w:r w:rsidRPr="002562BB">
        <w:rPr>
          <w:rStyle w:val="StyleUnderline"/>
        </w:rPr>
        <w:t>their etiology was understood and their therapy had become specific, these diseases</w:t>
      </w:r>
      <w:r w:rsidRPr="002562BB">
        <w:rPr>
          <w:rStyle w:val="StyleUnderline"/>
          <w:sz w:val="12"/>
        </w:rPr>
        <w:t xml:space="preserve">¶ </w:t>
      </w:r>
      <w:r w:rsidRPr="002562BB">
        <w:rPr>
          <w:rStyle w:val="StyleUnderline"/>
        </w:rPr>
        <w:t>had lost much of their virulence and hence their social importance.</w:t>
      </w:r>
      <w:r w:rsidRPr="002562BB">
        <w:rPr>
          <w:sz w:val="16"/>
        </w:rPr>
        <w:t xml:space="preserve"> The combined</w:t>
      </w:r>
      <w:r w:rsidRPr="002562BB">
        <w:rPr>
          <w:sz w:val="12"/>
        </w:rPr>
        <w:t>¶</w:t>
      </w:r>
      <w:r w:rsidRPr="002562BB">
        <w:rPr>
          <w:sz w:val="16"/>
        </w:rPr>
        <w:t xml:space="preserve"> death rate from scarlet fever, diphtheria, whooping cough, and measles among</w:t>
      </w:r>
      <w:r w:rsidRPr="002562BB">
        <w:rPr>
          <w:sz w:val="12"/>
        </w:rPr>
        <w:t>¶</w:t>
      </w:r>
      <w:r w:rsidRPr="002562BB">
        <w:rPr>
          <w:sz w:val="16"/>
        </w:rPr>
        <w:t xml:space="preserve"> children up to fifteen shows that nearly 90 percent of the total decline in mortality</w:t>
      </w:r>
      <w:r w:rsidRPr="002562BB">
        <w:rPr>
          <w:sz w:val="12"/>
        </w:rPr>
        <w:t>¶</w:t>
      </w:r>
      <w:r w:rsidRPr="002562BB">
        <w:rPr>
          <w:sz w:val="16"/>
        </w:rPr>
        <w:t xml:space="preserve"> between 1860 and 1965 had occurred before the introduction of antibiotics and</w:t>
      </w:r>
      <w:r w:rsidRPr="002562BB">
        <w:rPr>
          <w:sz w:val="12"/>
        </w:rPr>
        <w:t>¶</w:t>
      </w:r>
      <w:r w:rsidRPr="002562BB">
        <w:rPr>
          <w:sz w:val="16"/>
        </w:rPr>
        <w:t xml:space="preserve"> widespread immunization.13 In part this recession may be attributed to improved</w:t>
      </w:r>
      <w:r w:rsidRPr="002562BB">
        <w:rPr>
          <w:sz w:val="12"/>
        </w:rPr>
        <w:t>¶</w:t>
      </w:r>
      <w:r w:rsidRPr="002562BB">
        <w:rPr>
          <w:sz w:val="16"/>
        </w:rPr>
        <w:t xml:space="preserve"> housing and to a decrease in the virulence of micro-organisms, but </w:t>
      </w:r>
      <w:r w:rsidRPr="002562BB">
        <w:rPr>
          <w:rStyle w:val="StyleUnderline"/>
        </w:rPr>
        <w:t xml:space="preserve">by far </w:t>
      </w:r>
      <w:r w:rsidRPr="00BE2EC2">
        <w:rPr>
          <w:rStyle w:val="StyleUnderline"/>
          <w:highlight w:val="green"/>
        </w:rPr>
        <w:t>the most</w:t>
      </w:r>
      <w:r w:rsidRPr="00BE2EC2">
        <w:rPr>
          <w:rStyle w:val="StyleUnderline"/>
          <w:sz w:val="12"/>
          <w:highlight w:val="green"/>
        </w:rPr>
        <w:t xml:space="preserve">¶ </w:t>
      </w:r>
      <w:r w:rsidRPr="00BE2EC2">
        <w:rPr>
          <w:rStyle w:val="StyleUnderline"/>
          <w:highlight w:val="green"/>
        </w:rPr>
        <w:t>important factor was a higher host-resistance due to better nutrition</w:t>
      </w:r>
      <w:r w:rsidRPr="002562BB">
        <w:rPr>
          <w:sz w:val="16"/>
        </w:rPr>
        <w:t>. In poor</w:t>
      </w:r>
      <w:r w:rsidRPr="002562BB">
        <w:rPr>
          <w:sz w:val="12"/>
        </w:rPr>
        <w:t>¶</w:t>
      </w:r>
      <w:r w:rsidRPr="002562BB">
        <w:rPr>
          <w:sz w:val="16"/>
        </w:rPr>
        <w:t xml:space="preserve"> countries today, diarrhea and upper-respiratory-tract infections occur more</w:t>
      </w:r>
      <w:r w:rsidRPr="002562BB">
        <w:rPr>
          <w:sz w:val="12"/>
        </w:rPr>
        <w:t>¶</w:t>
      </w:r>
      <w:r w:rsidRPr="002562BB">
        <w:rPr>
          <w:sz w:val="16"/>
        </w:rPr>
        <w:t xml:space="preserve"> frequently, last longer, and lead to higher mortality where nutrition is poor, no</w:t>
      </w:r>
      <w:r w:rsidRPr="002562BB">
        <w:rPr>
          <w:sz w:val="12"/>
        </w:rPr>
        <w:t>¶</w:t>
      </w:r>
      <w:r w:rsidRPr="002562BB">
        <w:rPr>
          <w:sz w:val="16"/>
        </w:rPr>
        <w:t xml:space="preserve"> matter how much or how little medical care is available.14 </w:t>
      </w:r>
      <w:r w:rsidRPr="002562BB">
        <w:rPr>
          <w:rStyle w:val="StyleUnderline"/>
        </w:rPr>
        <w:t>In England, by the middle</w:t>
      </w:r>
      <w:r w:rsidRPr="002562BB">
        <w:rPr>
          <w:rStyle w:val="StyleUnderline"/>
          <w:sz w:val="12"/>
        </w:rPr>
        <w:t xml:space="preserve">¶ </w:t>
      </w:r>
      <w:r w:rsidRPr="002562BB">
        <w:rPr>
          <w:rStyle w:val="StyleUnderline"/>
        </w:rPr>
        <w:t>of the nineteenth century, infectious epidemics had been replaced by major</w:t>
      </w:r>
      <w:r w:rsidRPr="002562BB">
        <w:rPr>
          <w:rStyle w:val="StyleUnderline"/>
          <w:sz w:val="12"/>
        </w:rPr>
        <w:t xml:space="preserve">¶ </w:t>
      </w:r>
      <w:r w:rsidRPr="002562BB">
        <w:rPr>
          <w:rStyle w:val="StyleUnderline"/>
        </w:rPr>
        <w:t>malnutrition syndromes</w:t>
      </w:r>
      <w:r w:rsidRPr="002562BB">
        <w:rPr>
          <w:sz w:val="16"/>
        </w:rPr>
        <w:t xml:space="preserve">, such as rickets and pellagra. </w:t>
      </w:r>
      <w:r w:rsidRPr="002562BB">
        <w:rPr>
          <w:rStyle w:val="StyleUnderline"/>
        </w:rPr>
        <w:t>These</w:t>
      </w:r>
      <w:r w:rsidRPr="002562BB">
        <w:rPr>
          <w:sz w:val="16"/>
        </w:rPr>
        <w:t xml:space="preserve"> in turn </w:t>
      </w:r>
      <w:r w:rsidRPr="002562BB">
        <w:rPr>
          <w:rStyle w:val="StyleUnderline"/>
        </w:rPr>
        <w:t>peaked and</w:t>
      </w:r>
      <w:r w:rsidRPr="002562BB">
        <w:rPr>
          <w:rStyle w:val="StyleUnderline"/>
          <w:sz w:val="12"/>
        </w:rPr>
        <w:t xml:space="preserve">¶ </w:t>
      </w:r>
      <w:r w:rsidRPr="002562BB">
        <w:rPr>
          <w:rStyle w:val="StyleUnderline"/>
        </w:rPr>
        <w:t>vanished, to be replaced by the diseases of early childhood</w:t>
      </w:r>
      <w:r w:rsidRPr="002562BB">
        <w:rPr>
          <w:sz w:val="16"/>
        </w:rPr>
        <w:t xml:space="preserve"> and, somewhat later, by</w:t>
      </w:r>
      <w:r w:rsidRPr="002562BB">
        <w:rPr>
          <w:sz w:val="12"/>
        </w:rPr>
        <w:t>¶</w:t>
      </w:r>
      <w:r w:rsidRPr="002562BB">
        <w:rPr>
          <w:sz w:val="16"/>
        </w:rPr>
        <w:t xml:space="preserve"> an increase in duodenal ulcers in young men. </w:t>
      </w:r>
      <w:r w:rsidRPr="002562BB">
        <w:rPr>
          <w:rStyle w:val="StyleUnderline"/>
        </w:rPr>
        <w:t xml:space="preserve">When these declined, the </w:t>
      </w:r>
      <w:r w:rsidRPr="00BE2EC2">
        <w:rPr>
          <w:rStyle w:val="StyleUnderline"/>
          <w:highlight w:val="green"/>
        </w:rPr>
        <w:t>modern</w:t>
      </w:r>
      <w:r w:rsidRPr="00BE2EC2">
        <w:rPr>
          <w:rStyle w:val="StyleUnderline"/>
          <w:sz w:val="12"/>
          <w:highlight w:val="green"/>
        </w:rPr>
        <w:t xml:space="preserve">¶ </w:t>
      </w:r>
      <w:r w:rsidRPr="00BE2EC2">
        <w:rPr>
          <w:rStyle w:val="StyleUnderline"/>
          <w:highlight w:val="green"/>
        </w:rPr>
        <w:t>epidemics took over: coronary heart disease, emphysema, bronchitis, obesity,</w:t>
      </w:r>
      <w:r w:rsidRPr="00BE2EC2">
        <w:rPr>
          <w:rStyle w:val="StyleUnderline"/>
          <w:sz w:val="12"/>
          <w:highlight w:val="green"/>
        </w:rPr>
        <w:t xml:space="preserve">¶ </w:t>
      </w:r>
      <w:r w:rsidRPr="00BE2EC2">
        <w:rPr>
          <w:rStyle w:val="StyleUnderline"/>
          <w:highlight w:val="green"/>
        </w:rPr>
        <w:t>hypertension, cancer</w:t>
      </w:r>
      <w:r w:rsidRPr="002562BB">
        <w:rPr>
          <w:sz w:val="16"/>
        </w:rPr>
        <w:t xml:space="preserve"> (especially of the lungs), arthritis, diabetes, and so-called</w:t>
      </w:r>
      <w:r w:rsidRPr="002562BB">
        <w:rPr>
          <w:sz w:val="12"/>
        </w:rPr>
        <w:t>¶</w:t>
      </w:r>
      <w:r w:rsidRPr="002562BB">
        <w:rPr>
          <w:sz w:val="16"/>
        </w:rPr>
        <w:t xml:space="preserve"> mental disorders. Despite intensive research, </w:t>
      </w:r>
      <w:r w:rsidRPr="002562BB">
        <w:rPr>
          <w:rStyle w:val="StyleUnderline"/>
        </w:rPr>
        <w:t>we have no complete explanation for</w:t>
      </w:r>
      <w:r w:rsidRPr="002562BB">
        <w:rPr>
          <w:rStyle w:val="StyleUnderline"/>
          <w:sz w:val="12"/>
        </w:rPr>
        <w:t xml:space="preserve">¶ </w:t>
      </w:r>
      <w:r w:rsidRPr="002562BB">
        <w:rPr>
          <w:rStyle w:val="StyleUnderline"/>
        </w:rPr>
        <w:t>the genesis of these changes.</w:t>
      </w:r>
      <w:r w:rsidRPr="002562BB">
        <w:rPr>
          <w:sz w:val="16"/>
        </w:rPr>
        <w:t xml:space="preserve">15 But two things are certain: </w:t>
      </w:r>
      <w:r w:rsidRPr="00BE2EC2">
        <w:rPr>
          <w:rStyle w:val="StyleUnderline"/>
          <w:highlight w:val="green"/>
        </w:rPr>
        <w:t>the professional practice</w:t>
      </w:r>
      <w:r w:rsidRPr="00BE2EC2">
        <w:rPr>
          <w:rStyle w:val="StyleUnderline"/>
          <w:sz w:val="12"/>
          <w:highlight w:val="green"/>
        </w:rPr>
        <w:t xml:space="preserve">¶ </w:t>
      </w:r>
      <w:r w:rsidRPr="00BE2EC2">
        <w:rPr>
          <w:rStyle w:val="StyleUnderline"/>
          <w:highlight w:val="green"/>
        </w:rPr>
        <w:t>of physicians cannot be credited with the elimination of old forms of mortality or</w:t>
      </w:r>
      <w:r w:rsidRPr="00BE2EC2">
        <w:rPr>
          <w:rStyle w:val="StyleUnderline"/>
          <w:sz w:val="12"/>
          <w:highlight w:val="green"/>
        </w:rPr>
        <w:t xml:space="preserve">¶ </w:t>
      </w:r>
      <w:r w:rsidRPr="00BE2EC2">
        <w:rPr>
          <w:rStyle w:val="StyleUnderline"/>
          <w:highlight w:val="green"/>
        </w:rPr>
        <w:t>morbidity, nor should it be blamed for the increased expectancy of life</w:t>
      </w:r>
      <w:r w:rsidRPr="002562BB">
        <w:rPr>
          <w:sz w:val="16"/>
        </w:rPr>
        <w:t xml:space="preserve"> spent in</w:t>
      </w:r>
      <w:r w:rsidRPr="002562BB">
        <w:rPr>
          <w:sz w:val="12"/>
        </w:rPr>
        <w:t>¶</w:t>
      </w:r>
      <w:r w:rsidRPr="002562BB">
        <w:rPr>
          <w:sz w:val="16"/>
        </w:rPr>
        <w:t xml:space="preserve"> suffering from the new diseases. </w:t>
      </w:r>
      <w:r w:rsidRPr="002562BB">
        <w:rPr>
          <w:rStyle w:val="StyleUnderline"/>
        </w:rPr>
        <w:t xml:space="preserve">For more than a century, analysis of </w:t>
      </w:r>
      <w:r w:rsidRPr="00BE2EC2">
        <w:rPr>
          <w:rStyle w:val="StyleUnderline"/>
          <w:highlight w:val="green"/>
        </w:rPr>
        <w:t>disease trends</w:t>
      </w:r>
      <w:r w:rsidRPr="002562BB">
        <w:rPr>
          <w:rStyle w:val="StyleUnderline"/>
          <w:sz w:val="12"/>
        </w:rPr>
        <w:t xml:space="preserve">¶ </w:t>
      </w:r>
      <w:r w:rsidRPr="002562BB">
        <w:rPr>
          <w:rStyle w:val="StyleUnderline"/>
        </w:rPr>
        <w:t xml:space="preserve">has </w:t>
      </w:r>
      <w:r w:rsidRPr="00BE2EC2">
        <w:rPr>
          <w:rStyle w:val="StyleUnderline"/>
          <w:highlight w:val="green"/>
        </w:rPr>
        <w:t>show</w:t>
      </w:r>
      <w:r w:rsidRPr="002562BB">
        <w:rPr>
          <w:rStyle w:val="StyleUnderline"/>
        </w:rPr>
        <w:t xml:space="preserve">n </w:t>
      </w:r>
      <w:r w:rsidRPr="00BE2EC2">
        <w:rPr>
          <w:rStyle w:val="StyleUnderline"/>
          <w:highlight w:val="green"/>
        </w:rPr>
        <w:t xml:space="preserve">that the </w:t>
      </w:r>
      <w:r w:rsidRPr="00BE2EC2">
        <w:rPr>
          <w:rStyle w:val="Emphasis"/>
          <w:highlight w:val="green"/>
        </w:rPr>
        <w:t>environment is the primary determinant of the state of general</w:t>
      </w:r>
      <w:r w:rsidRPr="00BE2EC2">
        <w:rPr>
          <w:rStyle w:val="Emphasis"/>
          <w:b w:val="0"/>
          <w:sz w:val="12"/>
          <w:highlight w:val="green"/>
          <w:u w:val="none"/>
        </w:rPr>
        <w:t>¶</w:t>
      </w:r>
      <w:r w:rsidRPr="00BE2EC2">
        <w:rPr>
          <w:rStyle w:val="Emphasis"/>
          <w:sz w:val="12"/>
          <w:highlight w:val="green"/>
        </w:rPr>
        <w:t xml:space="preserve"> </w:t>
      </w:r>
      <w:r w:rsidRPr="00BE2EC2">
        <w:rPr>
          <w:rStyle w:val="Emphasis"/>
          <w:highlight w:val="green"/>
        </w:rPr>
        <w:t>health of any population</w:t>
      </w:r>
      <w:r w:rsidRPr="002562BB">
        <w:rPr>
          <w:rStyle w:val="StyleUnderline"/>
        </w:rPr>
        <w:t>.</w:t>
      </w:r>
      <w:r w:rsidRPr="002562BB">
        <w:rPr>
          <w:sz w:val="16"/>
        </w:rPr>
        <w:t>16 Medical geography,17 the history of diseases,18 medical</w:t>
      </w:r>
      <w:r w:rsidRPr="002562BB">
        <w:rPr>
          <w:sz w:val="12"/>
        </w:rPr>
        <w:t>¶</w:t>
      </w:r>
      <w:r w:rsidRPr="002562BB">
        <w:rPr>
          <w:sz w:val="16"/>
        </w:rPr>
        <w:t xml:space="preserve"> anthropology,19 and the social history of attitudes towards illness20 have shown that</w:t>
      </w:r>
      <w:r w:rsidRPr="002562BB">
        <w:rPr>
          <w:sz w:val="12"/>
        </w:rPr>
        <w:t>¶</w:t>
      </w:r>
      <w:r w:rsidRPr="002562BB">
        <w:rPr>
          <w:sz w:val="16"/>
        </w:rPr>
        <w:t xml:space="preserve"> </w:t>
      </w:r>
      <w:r w:rsidRPr="002562BB">
        <w:rPr>
          <w:rStyle w:val="StyleUnderline"/>
        </w:rPr>
        <w:t>food</w:t>
      </w:r>
      <w:r w:rsidRPr="002562BB">
        <w:rPr>
          <w:sz w:val="16"/>
        </w:rPr>
        <w:t xml:space="preserve">,21 </w:t>
      </w:r>
      <w:r w:rsidRPr="002562BB">
        <w:rPr>
          <w:rStyle w:val="StyleUnderline"/>
        </w:rPr>
        <w:t>water</w:t>
      </w:r>
      <w:r w:rsidRPr="002562BB">
        <w:rPr>
          <w:sz w:val="16"/>
        </w:rPr>
        <w:t xml:space="preserve">,22 and </w:t>
      </w:r>
      <w:r w:rsidRPr="002562BB">
        <w:rPr>
          <w:rStyle w:val="StyleUnderline"/>
        </w:rPr>
        <w:t>air</w:t>
      </w:r>
      <w:r w:rsidRPr="002562BB">
        <w:rPr>
          <w:sz w:val="16"/>
        </w:rPr>
        <w:t xml:space="preserve">,23 in correlation with the level of </w:t>
      </w:r>
      <w:r w:rsidRPr="002562BB">
        <w:rPr>
          <w:rStyle w:val="StyleUnderline"/>
        </w:rPr>
        <w:t>sociopolitical equality</w:t>
      </w:r>
      <w:r w:rsidRPr="002562BB">
        <w:rPr>
          <w:sz w:val="16"/>
        </w:rPr>
        <w:t>24 and</w:t>
      </w:r>
      <w:r w:rsidRPr="002562BB">
        <w:rPr>
          <w:sz w:val="12"/>
        </w:rPr>
        <w:t>¶</w:t>
      </w:r>
      <w:r w:rsidRPr="002562BB">
        <w:rPr>
          <w:sz w:val="16"/>
        </w:rPr>
        <w:t xml:space="preserve"> the cultural mechanisms that make it possible to keep the population stable,25 </w:t>
      </w:r>
      <w:r w:rsidRPr="002562BB">
        <w:rPr>
          <w:rStyle w:val="StyleUnderline"/>
        </w:rPr>
        <w:t>play</w:t>
      </w:r>
      <w:r w:rsidRPr="002562BB">
        <w:rPr>
          <w:rStyle w:val="StyleUnderline"/>
          <w:sz w:val="12"/>
        </w:rPr>
        <w:t xml:space="preserve">¶ </w:t>
      </w:r>
      <w:r w:rsidRPr="002562BB">
        <w:rPr>
          <w:rStyle w:val="StyleUnderline"/>
        </w:rPr>
        <w:t>the decisive role in determining how healthy grown-ups feel and at what age adults</w:t>
      </w:r>
      <w:r w:rsidRPr="002562BB">
        <w:rPr>
          <w:rStyle w:val="StyleUnderline"/>
          <w:sz w:val="12"/>
        </w:rPr>
        <w:t xml:space="preserve">¶ </w:t>
      </w:r>
      <w:r w:rsidRPr="002562BB">
        <w:rPr>
          <w:rStyle w:val="StyleUnderline"/>
        </w:rPr>
        <w:t>tend to die</w:t>
      </w:r>
      <w:r w:rsidRPr="002562BB">
        <w:rPr>
          <w:sz w:val="16"/>
        </w:rPr>
        <w:t>. As the older causes of disease recede, a new kind of malnutrition is</w:t>
      </w:r>
      <w:r w:rsidRPr="002562BB">
        <w:rPr>
          <w:sz w:val="12"/>
        </w:rPr>
        <w:t>¶</w:t>
      </w:r>
      <w:r w:rsidRPr="002562BB">
        <w:rPr>
          <w:sz w:val="16"/>
        </w:rPr>
        <w:t xml:space="preserve"> becoming the most rapidly expanding modern epidemic.26 One-third of humanity</w:t>
      </w:r>
      <w:r w:rsidRPr="002562BB">
        <w:rPr>
          <w:sz w:val="12"/>
        </w:rPr>
        <w:t>¶</w:t>
      </w:r>
      <w:r w:rsidRPr="002562BB">
        <w:rPr>
          <w:sz w:val="16"/>
        </w:rPr>
        <w:t xml:space="preserve"> survives on a level of undernourishment which would formerly have been lethal,</w:t>
      </w:r>
      <w:r w:rsidRPr="002562BB">
        <w:rPr>
          <w:sz w:val="12"/>
        </w:rPr>
        <w:t>¶</w:t>
      </w:r>
      <w:r w:rsidRPr="002562BB">
        <w:rPr>
          <w:sz w:val="16"/>
        </w:rPr>
        <w:t xml:space="preserve"> while more and more rich people absorb ever greater amounts of poisons and</w:t>
      </w:r>
      <w:r w:rsidRPr="002562BB">
        <w:rPr>
          <w:sz w:val="12"/>
        </w:rPr>
        <w:t>¶</w:t>
      </w:r>
      <w:r w:rsidRPr="002562BB">
        <w:rPr>
          <w:sz w:val="16"/>
        </w:rPr>
        <w:t xml:space="preserve"> mutagens in their food.</w:t>
      </w:r>
      <w:r>
        <w:rPr>
          <w:sz w:val="16"/>
        </w:rPr>
        <w:t xml:space="preserve"> </w:t>
      </w:r>
      <w:r w:rsidRPr="002562BB">
        <w:rPr>
          <w:rStyle w:val="StyleUnderline"/>
        </w:rPr>
        <w:t>Some modern techniques</w:t>
      </w:r>
      <w:r w:rsidRPr="006D6B41">
        <w:rPr>
          <w:sz w:val="16"/>
        </w:rPr>
        <w:t>, often developed with the help of doctors, and optimally</w:t>
      </w:r>
      <w:r w:rsidRPr="006D6B41">
        <w:rPr>
          <w:sz w:val="12"/>
        </w:rPr>
        <w:t>¶</w:t>
      </w:r>
      <w:r w:rsidRPr="006D6B41">
        <w:rPr>
          <w:sz w:val="16"/>
        </w:rPr>
        <w:t xml:space="preserve"> effective when they become part of the culture and environment or when they are</w:t>
      </w:r>
      <w:r w:rsidRPr="006D6B41">
        <w:rPr>
          <w:sz w:val="12"/>
        </w:rPr>
        <w:t>¶</w:t>
      </w:r>
      <w:r w:rsidRPr="006D6B41">
        <w:rPr>
          <w:sz w:val="16"/>
        </w:rPr>
        <w:t xml:space="preserve"> applied independently of professional delivery, </w:t>
      </w:r>
      <w:r w:rsidRPr="002562BB">
        <w:rPr>
          <w:rStyle w:val="StyleUnderline"/>
        </w:rPr>
        <w:t>have also effected changes in</w:t>
      </w:r>
      <w:r w:rsidRPr="006D6B41">
        <w:rPr>
          <w:rStyle w:val="StyleUnderline"/>
          <w:sz w:val="12"/>
        </w:rPr>
        <w:t xml:space="preserve">¶ </w:t>
      </w:r>
      <w:r w:rsidRPr="002562BB">
        <w:rPr>
          <w:rStyle w:val="StyleUnderline"/>
        </w:rPr>
        <w:t>general health, but to a lesser degree</w:t>
      </w:r>
      <w:r w:rsidRPr="006D6B41">
        <w:rPr>
          <w:sz w:val="16"/>
        </w:rPr>
        <w:t>. Among these can be included contraception,</w:t>
      </w:r>
      <w:r w:rsidRPr="006D6B41">
        <w:rPr>
          <w:sz w:val="12"/>
        </w:rPr>
        <w:t>¶</w:t>
      </w:r>
      <w:r w:rsidRPr="006D6B41">
        <w:rPr>
          <w:sz w:val="16"/>
        </w:rPr>
        <w:t xml:space="preserve"> smallpox vaccination of infants, and such nonmedical health measures as the treatment of water and sewage, the use of soap and scissors by midwives, and some</w:t>
      </w:r>
      <w:r w:rsidRPr="006D6B41">
        <w:rPr>
          <w:sz w:val="12"/>
        </w:rPr>
        <w:t>¶</w:t>
      </w:r>
      <w:r w:rsidRPr="006D6B41">
        <w:rPr>
          <w:sz w:val="16"/>
        </w:rPr>
        <w:t xml:space="preserve"> antibacterial and insecticidal procedures. The importance of many of these</w:t>
      </w:r>
      <w:r w:rsidRPr="006D6B41">
        <w:rPr>
          <w:sz w:val="12"/>
        </w:rPr>
        <w:t>¶</w:t>
      </w:r>
      <w:r w:rsidRPr="006D6B41">
        <w:rPr>
          <w:sz w:val="16"/>
        </w:rPr>
        <w:t xml:space="preserve"> practices was first recognized and stated by doctors—often courageous dissidents</w:t>
      </w:r>
      <w:r w:rsidRPr="006D6B41">
        <w:rPr>
          <w:sz w:val="12"/>
        </w:rPr>
        <w:t>¶</w:t>
      </w:r>
      <w:r w:rsidRPr="006D6B41">
        <w:rPr>
          <w:sz w:val="16"/>
        </w:rPr>
        <w:t xml:space="preserve"> who suffered for their recommendations28—but </w:t>
      </w:r>
      <w:r w:rsidRPr="002562BB">
        <w:rPr>
          <w:rStyle w:val="StyleUnderline"/>
        </w:rPr>
        <w:t>this does not consign soap, pincers,</w:t>
      </w:r>
      <w:r w:rsidRPr="006D6B41">
        <w:rPr>
          <w:rStyle w:val="StyleUnderline"/>
          <w:sz w:val="12"/>
        </w:rPr>
        <w:t xml:space="preserve">¶ </w:t>
      </w:r>
      <w:r w:rsidRPr="002562BB">
        <w:rPr>
          <w:rStyle w:val="StyleUnderline"/>
        </w:rPr>
        <w:t>vaccination needles, delousing preparations, or condoms to the category of "medical</w:t>
      </w:r>
      <w:r w:rsidRPr="006D6B41">
        <w:rPr>
          <w:rStyle w:val="StyleUnderline"/>
          <w:sz w:val="12"/>
        </w:rPr>
        <w:t xml:space="preserve">¶ </w:t>
      </w:r>
      <w:r w:rsidRPr="002562BB">
        <w:rPr>
          <w:rStyle w:val="StyleUnderline"/>
        </w:rPr>
        <w:t>equipment.</w:t>
      </w:r>
      <w:r w:rsidRPr="006D6B41">
        <w:rPr>
          <w:sz w:val="16"/>
        </w:rPr>
        <w:t xml:space="preserve">" The most recent </w:t>
      </w:r>
      <w:r w:rsidRPr="00BE2EC2">
        <w:rPr>
          <w:rStyle w:val="StyleUnderline"/>
          <w:highlight w:val="green"/>
        </w:rPr>
        <w:t>shifts in mortality from younger to older groups can</w:t>
      </w:r>
      <w:r w:rsidRPr="00BE2EC2">
        <w:rPr>
          <w:rStyle w:val="StyleUnderline"/>
          <w:sz w:val="12"/>
          <w:highlight w:val="green"/>
        </w:rPr>
        <w:t xml:space="preserve">¶ </w:t>
      </w:r>
      <w:r w:rsidRPr="00BE2EC2">
        <w:rPr>
          <w:rStyle w:val="StyleUnderline"/>
          <w:highlight w:val="green"/>
        </w:rPr>
        <w:t>be explained by the incorporation of these procedures and devices into the layman's</w:t>
      </w:r>
      <w:r w:rsidRPr="00BE2EC2">
        <w:rPr>
          <w:rStyle w:val="StyleUnderline"/>
          <w:sz w:val="12"/>
          <w:highlight w:val="green"/>
        </w:rPr>
        <w:t xml:space="preserve">¶ </w:t>
      </w:r>
      <w:r w:rsidRPr="00BE2EC2">
        <w:rPr>
          <w:rStyle w:val="StyleUnderline"/>
          <w:highlight w:val="green"/>
        </w:rPr>
        <w:t>culture</w:t>
      </w:r>
      <w:r w:rsidRPr="002562BB">
        <w:rPr>
          <w:rStyle w:val="StyleUnderline"/>
        </w:rPr>
        <w:t>.</w:t>
      </w:r>
      <w:r w:rsidRPr="006D6B41">
        <w:rPr>
          <w:rStyle w:val="StyleUnderline"/>
          <w:sz w:val="12"/>
        </w:rPr>
        <w:t>¶</w:t>
      </w:r>
      <w:r>
        <w:rPr>
          <w:rStyle w:val="StyleUnderline"/>
          <w:sz w:val="12"/>
        </w:rPr>
        <w:t xml:space="preserve"> </w:t>
      </w:r>
      <w:r w:rsidRPr="006D6B41">
        <w:rPr>
          <w:sz w:val="16"/>
        </w:rPr>
        <w:t>In contrast to environmental improvements and modern nonprofessional health</w:t>
      </w:r>
      <w:r w:rsidRPr="006D6B41">
        <w:rPr>
          <w:sz w:val="12"/>
        </w:rPr>
        <w:t>¶</w:t>
      </w:r>
      <w:r w:rsidRPr="006D6B41">
        <w:rPr>
          <w:sz w:val="16"/>
        </w:rPr>
        <w:t xml:space="preserve"> measures, </w:t>
      </w:r>
      <w:r w:rsidRPr="00BE2EC2">
        <w:rPr>
          <w:rStyle w:val="Emphasis"/>
          <w:highlight w:val="green"/>
        </w:rPr>
        <w:t>the specifically medical treatment of people is never significantly related</w:t>
      </w:r>
      <w:r w:rsidRPr="00BE2EC2">
        <w:rPr>
          <w:rStyle w:val="Emphasis"/>
          <w:b w:val="0"/>
          <w:sz w:val="12"/>
          <w:highlight w:val="green"/>
          <w:u w:val="none"/>
        </w:rPr>
        <w:t>¶</w:t>
      </w:r>
      <w:r w:rsidRPr="00BE2EC2">
        <w:rPr>
          <w:rStyle w:val="Emphasis"/>
          <w:sz w:val="12"/>
          <w:highlight w:val="green"/>
        </w:rPr>
        <w:t xml:space="preserve"> </w:t>
      </w:r>
      <w:r w:rsidRPr="00BE2EC2">
        <w:rPr>
          <w:rStyle w:val="Emphasis"/>
          <w:highlight w:val="green"/>
        </w:rPr>
        <w:t>to a decline in the compound disease burden or to a rise in life expectancy</w:t>
      </w:r>
      <w:r>
        <w:rPr>
          <w:sz w:val="16"/>
        </w:rPr>
        <w:t>.</w:t>
      </w:r>
      <w:r w:rsidRPr="006D6B41">
        <w:rPr>
          <w:sz w:val="16"/>
        </w:rPr>
        <w:t xml:space="preserve"> </w:t>
      </w:r>
      <w:r w:rsidRPr="006D6B41">
        <w:rPr>
          <w:rStyle w:val="StyleUnderline"/>
        </w:rPr>
        <w:t>Neither</w:t>
      </w:r>
      <w:r w:rsidRPr="006D6B41">
        <w:rPr>
          <w:rStyle w:val="StyleUnderline"/>
          <w:sz w:val="12"/>
        </w:rPr>
        <w:t xml:space="preserve">¶ </w:t>
      </w:r>
      <w:r w:rsidRPr="006D6B41">
        <w:rPr>
          <w:rStyle w:val="StyleUnderline"/>
        </w:rPr>
        <w:t>the proportion of doctors in a population nor the clinical tools at their disposal nor</w:t>
      </w:r>
      <w:r w:rsidRPr="006D6B41">
        <w:rPr>
          <w:rStyle w:val="StyleUnderline"/>
          <w:sz w:val="12"/>
        </w:rPr>
        <w:t xml:space="preserve">¶ </w:t>
      </w:r>
      <w:r w:rsidRPr="006D6B41">
        <w:rPr>
          <w:rStyle w:val="StyleUnderline"/>
        </w:rPr>
        <w:t>the number of hospital beds is a causal factor in the striking changes in over-all</w:t>
      </w:r>
      <w:r w:rsidRPr="006D6B41">
        <w:rPr>
          <w:rStyle w:val="StyleUnderline"/>
          <w:sz w:val="12"/>
        </w:rPr>
        <w:t xml:space="preserve">¶ </w:t>
      </w:r>
      <w:r w:rsidRPr="006D6B41">
        <w:rPr>
          <w:rStyle w:val="StyleUnderline"/>
        </w:rPr>
        <w:t>patterns of disease.</w:t>
      </w:r>
      <w:r w:rsidRPr="006D6B41">
        <w:rPr>
          <w:sz w:val="16"/>
        </w:rPr>
        <w:t xml:space="preserve"> The </w:t>
      </w:r>
      <w:r w:rsidRPr="006D6B41">
        <w:rPr>
          <w:rStyle w:val="StyleUnderline"/>
        </w:rPr>
        <w:t>new techniques</w:t>
      </w:r>
      <w:r w:rsidRPr="006D6B41">
        <w:rPr>
          <w:sz w:val="16"/>
        </w:rPr>
        <w:t xml:space="preserve"> for recognizing and treating such</w:t>
      </w:r>
      <w:r w:rsidRPr="006D6B41">
        <w:rPr>
          <w:sz w:val="12"/>
        </w:rPr>
        <w:t>¶</w:t>
      </w:r>
      <w:r w:rsidRPr="006D6B41">
        <w:rPr>
          <w:sz w:val="16"/>
        </w:rPr>
        <w:t xml:space="preserve"> conditions as pernicious anemia and hypertension, or for correcting congenital</w:t>
      </w:r>
      <w:r w:rsidRPr="006D6B41">
        <w:rPr>
          <w:sz w:val="12"/>
        </w:rPr>
        <w:t>¶</w:t>
      </w:r>
      <w:r w:rsidRPr="006D6B41">
        <w:rPr>
          <w:sz w:val="16"/>
        </w:rPr>
        <w:t xml:space="preserve"> malformations by surgical intervention, </w:t>
      </w:r>
      <w:r w:rsidRPr="006D6B41">
        <w:rPr>
          <w:rStyle w:val="StyleUnderline"/>
        </w:rPr>
        <w:t>redefine but do not reduce morbidity. The</w:t>
      </w:r>
      <w:r w:rsidRPr="006D6B41">
        <w:rPr>
          <w:rStyle w:val="StyleUnderline"/>
          <w:sz w:val="12"/>
        </w:rPr>
        <w:t xml:space="preserve">¶ </w:t>
      </w:r>
      <w:r w:rsidRPr="006D6B41">
        <w:rPr>
          <w:rStyle w:val="StyleUnderline"/>
        </w:rPr>
        <w:t>fact that the doctor population is higher where certain diseases have become rare</w:t>
      </w:r>
      <w:r w:rsidRPr="006D6B41">
        <w:rPr>
          <w:rStyle w:val="StyleUnderline"/>
          <w:sz w:val="12"/>
        </w:rPr>
        <w:t xml:space="preserve">¶ </w:t>
      </w:r>
      <w:r w:rsidRPr="006D6B41">
        <w:rPr>
          <w:rStyle w:val="StyleUnderline"/>
        </w:rPr>
        <w:t>has little to do with the doctors' ability to control or eliminate them.</w:t>
      </w:r>
      <w:r w:rsidRPr="006D6B41">
        <w:rPr>
          <w:sz w:val="16"/>
        </w:rPr>
        <w:t xml:space="preserve">30 </w:t>
      </w:r>
      <w:r w:rsidRPr="006D6B41">
        <w:rPr>
          <w:rStyle w:val="StyleUnderline"/>
        </w:rPr>
        <w:t>It simply</w:t>
      </w:r>
      <w:r w:rsidRPr="006D6B41">
        <w:rPr>
          <w:rStyle w:val="StyleUnderline"/>
          <w:sz w:val="12"/>
        </w:rPr>
        <w:t xml:space="preserve">¶ </w:t>
      </w:r>
      <w:r w:rsidRPr="006D6B41">
        <w:rPr>
          <w:rStyle w:val="StyleUnderline"/>
        </w:rPr>
        <w:t xml:space="preserve">means that </w:t>
      </w:r>
      <w:r w:rsidRPr="00BE2EC2">
        <w:rPr>
          <w:rStyle w:val="StyleUnderline"/>
          <w:highlight w:val="green"/>
        </w:rPr>
        <w:t>doctors deploy themselves as they like</w:t>
      </w:r>
      <w:r w:rsidRPr="006D6B41">
        <w:rPr>
          <w:rStyle w:val="StyleUnderline"/>
        </w:rPr>
        <w:t>,</w:t>
      </w:r>
      <w:r w:rsidRPr="006D6B41">
        <w:rPr>
          <w:sz w:val="16"/>
        </w:rPr>
        <w:t xml:space="preserve"> more so than other</w:t>
      </w:r>
      <w:r w:rsidRPr="006D6B41">
        <w:rPr>
          <w:sz w:val="12"/>
        </w:rPr>
        <w:t>¶</w:t>
      </w:r>
      <w:r w:rsidRPr="006D6B41">
        <w:rPr>
          <w:sz w:val="16"/>
        </w:rPr>
        <w:t xml:space="preserve"> professionals, and that they tend to gather where the climate is healthy, where the</w:t>
      </w:r>
      <w:r w:rsidRPr="006D6B41">
        <w:rPr>
          <w:sz w:val="12"/>
        </w:rPr>
        <w:t>¶</w:t>
      </w:r>
      <w:r w:rsidRPr="006D6B41">
        <w:rPr>
          <w:sz w:val="16"/>
        </w:rPr>
        <w:t xml:space="preserve"> water is clean, and where people are employed and can pay for their services.</w:t>
      </w:r>
      <w:r>
        <w:rPr>
          <w:sz w:val="16"/>
        </w:rPr>
        <w:t xml:space="preserve"> </w:t>
      </w:r>
      <w:r w:rsidRPr="00076994">
        <w:rPr>
          <w:sz w:val="16"/>
        </w:rPr>
        <w:t>Useless Medical Treatment</w:t>
      </w:r>
      <w:r w:rsidRPr="00076994">
        <w:rPr>
          <w:sz w:val="12"/>
        </w:rPr>
        <w:t>¶</w:t>
      </w:r>
      <w:r w:rsidRPr="00076994">
        <w:rPr>
          <w:sz w:val="16"/>
        </w:rPr>
        <w:t xml:space="preserve"> Awe-inspiring </w:t>
      </w:r>
      <w:r w:rsidRPr="00BE2EC2">
        <w:rPr>
          <w:rStyle w:val="Emphasis"/>
          <w:highlight w:val="green"/>
        </w:rPr>
        <w:t>medical technology has combined with egalitarian rhetoric to¶ create the impression that contemporary medicine is highly effective</w:t>
      </w:r>
      <w:r w:rsidRPr="00076994">
        <w:rPr>
          <w:sz w:val="16"/>
        </w:rPr>
        <w:t>. Undoubtedly,</w:t>
      </w:r>
      <w:r w:rsidRPr="00076994">
        <w:rPr>
          <w:sz w:val="12"/>
        </w:rPr>
        <w:t>¶</w:t>
      </w:r>
      <w:r w:rsidRPr="00076994">
        <w:rPr>
          <w:sz w:val="16"/>
        </w:rPr>
        <w:t xml:space="preserve"> during the last generation, a limited number of specific </w:t>
      </w:r>
      <w:r w:rsidRPr="00BE2EC2">
        <w:rPr>
          <w:rStyle w:val="StyleUnderline"/>
          <w:highlight w:val="green"/>
        </w:rPr>
        <w:t>procedures</w:t>
      </w:r>
      <w:r w:rsidRPr="00076994">
        <w:rPr>
          <w:sz w:val="16"/>
        </w:rPr>
        <w:t xml:space="preserve"> have become</w:t>
      </w:r>
      <w:r w:rsidRPr="00076994">
        <w:rPr>
          <w:sz w:val="12"/>
        </w:rPr>
        <w:t>¶</w:t>
      </w:r>
      <w:r w:rsidRPr="00076994">
        <w:rPr>
          <w:sz w:val="16"/>
        </w:rPr>
        <w:t xml:space="preserve"> extremely useful. But where they are not monopolized by professionals as tools of</w:t>
      </w:r>
      <w:r w:rsidRPr="00076994">
        <w:rPr>
          <w:sz w:val="12"/>
        </w:rPr>
        <w:t>¶</w:t>
      </w:r>
      <w:r w:rsidRPr="00076994">
        <w:rPr>
          <w:sz w:val="16"/>
        </w:rPr>
        <w:t xml:space="preserve"> their trade, those </w:t>
      </w:r>
      <w:r w:rsidRPr="006D6B41">
        <w:rPr>
          <w:rStyle w:val="StyleUnderline"/>
        </w:rPr>
        <w:t xml:space="preserve">which are </w:t>
      </w:r>
      <w:r w:rsidRPr="00BE2EC2">
        <w:rPr>
          <w:rStyle w:val="StyleUnderline"/>
          <w:highlight w:val="green"/>
        </w:rPr>
        <w:t>applicable to widespread diseases are</w:t>
      </w:r>
      <w:r w:rsidRPr="006D6B41">
        <w:rPr>
          <w:rStyle w:val="StyleUnderline"/>
        </w:rPr>
        <w:t xml:space="preserve"> usually very</w:t>
      </w:r>
      <w:r w:rsidRPr="00076994">
        <w:rPr>
          <w:rStyle w:val="StyleUnderline"/>
          <w:sz w:val="12"/>
        </w:rPr>
        <w:t xml:space="preserve">¶ </w:t>
      </w:r>
      <w:r w:rsidRPr="00BE2EC2">
        <w:rPr>
          <w:rStyle w:val="StyleUnderline"/>
          <w:highlight w:val="green"/>
        </w:rPr>
        <w:t>inexpensive and require a minimum of</w:t>
      </w:r>
      <w:r w:rsidRPr="00076994">
        <w:rPr>
          <w:sz w:val="16"/>
        </w:rPr>
        <w:t xml:space="preserve"> personal </w:t>
      </w:r>
      <w:r w:rsidRPr="00BE2EC2">
        <w:rPr>
          <w:rStyle w:val="StyleUnderline"/>
          <w:highlight w:val="green"/>
        </w:rPr>
        <w:t>skills</w:t>
      </w:r>
      <w:r w:rsidRPr="00076994">
        <w:rPr>
          <w:sz w:val="16"/>
        </w:rPr>
        <w:t xml:space="preserve">, materials, </w:t>
      </w:r>
      <w:r w:rsidRPr="006D6B41">
        <w:rPr>
          <w:rStyle w:val="StyleUnderline"/>
        </w:rPr>
        <w:t>and</w:t>
      </w:r>
      <w:r w:rsidRPr="00076994">
        <w:rPr>
          <w:sz w:val="16"/>
        </w:rPr>
        <w:t xml:space="preserve"> custodial</w:t>
      </w:r>
      <w:r w:rsidRPr="00076994">
        <w:rPr>
          <w:sz w:val="12"/>
        </w:rPr>
        <w:t>¶</w:t>
      </w:r>
      <w:r w:rsidRPr="00076994">
        <w:rPr>
          <w:sz w:val="16"/>
        </w:rPr>
        <w:t xml:space="preserve"> </w:t>
      </w:r>
      <w:r w:rsidRPr="006D6B41">
        <w:rPr>
          <w:rStyle w:val="StyleUnderline"/>
        </w:rPr>
        <w:t>services</w:t>
      </w:r>
      <w:r w:rsidRPr="00076994">
        <w:rPr>
          <w:sz w:val="16"/>
        </w:rPr>
        <w:t xml:space="preserve"> from hospitals. In contrast, </w:t>
      </w:r>
      <w:r w:rsidRPr="00BE2EC2">
        <w:rPr>
          <w:rStyle w:val="StyleUnderline"/>
          <w:highlight w:val="green"/>
        </w:rPr>
        <w:t>most of today's skyrocketing medical</w:t>
      </w:r>
      <w:r w:rsidRPr="00BE2EC2">
        <w:rPr>
          <w:rStyle w:val="StyleUnderline"/>
          <w:sz w:val="12"/>
          <w:highlight w:val="green"/>
        </w:rPr>
        <w:t xml:space="preserve">¶ </w:t>
      </w:r>
      <w:r w:rsidRPr="00BE2EC2">
        <w:rPr>
          <w:rStyle w:val="StyleUnderline"/>
          <w:highlight w:val="green"/>
        </w:rPr>
        <w:t>expenditures are destined for the kind of diagnosis and treatment whose</w:t>
      </w:r>
      <w:r w:rsidRPr="00BE2EC2">
        <w:rPr>
          <w:rStyle w:val="StyleUnderline"/>
          <w:sz w:val="12"/>
          <w:highlight w:val="green"/>
        </w:rPr>
        <w:t xml:space="preserve">¶ </w:t>
      </w:r>
      <w:r w:rsidRPr="00BE2EC2">
        <w:rPr>
          <w:rStyle w:val="StyleUnderline"/>
          <w:highlight w:val="green"/>
        </w:rPr>
        <w:t>effectiveness</w:t>
      </w:r>
      <w:r w:rsidRPr="00076994">
        <w:rPr>
          <w:sz w:val="16"/>
        </w:rPr>
        <w:t xml:space="preserve"> at best </w:t>
      </w:r>
      <w:r w:rsidRPr="00BE2EC2">
        <w:rPr>
          <w:rStyle w:val="StyleUnderline"/>
          <w:highlight w:val="green"/>
        </w:rPr>
        <w:t>is doubtful</w:t>
      </w:r>
      <w:r w:rsidRPr="006D6B41">
        <w:rPr>
          <w:rStyle w:val="StyleUnderline"/>
        </w:rPr>
        <w:t>.</w:t>
      </w:r>
      <w:r w:rsidRPr="00076994">
        <w:rPr>
          <w:sz w:val="16"/>
        </w:rPr>
        <w:t xml:space="preserve"> To make this point I will distinguish between</w:t>
      </w:r>
      <w:r w:rsidRPr="00076994">
        <w:rPr>
          <w:sz w:val="12"/>
        </w:rPr>
        <w:t>¶</w:t>
      </w:r>
      <w:r w:rsidRPr="00076994">
        <w:rPr>
          <w:sz w:val="16"/>
        </w:rPr>
        <w:t xml:space="preserve"> infectious and noninfectious diseases.</w:t>
      </w:r>
      <w:r w:rsidRPr="00076994">
        <w:rPr>
          <w:sz w:val="12"/>
        </w:rPr>
        <w:t>¶</w:t>
      </w:r>
      <w:r w:rsidRPr="00076994">
        <w:rPr>
          <w:sz w:val="16"/>
        </w:rPr>
        <w:t xml:space="preserve"> In the case of infectious diseases, chemotherapy has played a significant role in</w:t>
      </w:r>
      <w:r w:rsidRPr="00076994">
        <w:rPr>
          <w:sz w:val="12"/>
        </w:rPr>
        <w:t>¶</w:t>
      </w:r>
      <w:r w:rsidRPr="00076994">
        <w:rPr>
          <w:sz w:val="16"/>
        </w:rPr>
        <w:t xml:space="preserve"> the control of pneumonia, gonorrhea, and syphilis. Death from pneumonia, once</w:t>
      </w:r>
      <w:r w:rsidRPr="00076994">
        <w:rPr>
          <w:sz w:val="12"/>
        </w:rPr>
        <w:t>¶</w:t>
      </w:r>
      <w:r w:rsidRPr="00076994">
        <w:rPr>
          <w:sz w:val="16"/>
        </w:rPr>
        <w:t xml:space="preserve"> the "old man's friend," declined yearly by 5 to 8 percent after sulphonamides and</w:t>
      </w:r>
      <w:r w:rsidRPr="00076994">
        <w:rPr>
          <w:sz w:val="12"/>
        </w:rPr>
        <w:t>¶</w:t>
      </w:r>
      <w:r w:rsidRPr="00076994">
        <w:rPr>
          <w:sz w:val="16"/>
        </w:rPr>
        <w:t xml:space="preserve"> antibiotics came on the market. Syphilis, yaws, and many cases of malaria and</w:t>
      </w:r>
      <w:r w:rsidRPr="00076994">
        <w:rPr>
          <w:sz w:val="12"/>
        </w:rPr>
        <w:t>¶</w:t>
      </w:r>
      <w:r w:rsidRPr="00076994">
        <w:rPr>
          <w:sz w:val="16"/>
        </w:rPr>
        <w:t xml:space="preserve"> typhoid can be cured quickly and easily. </w:t>
      </w:r>
      <w:r w:rsidRPr="006D6B41">
        <w:rPr>
          <w:rStyle w:val="StyleUnderline"/>
        </w:rPr>
        <w:t>The rising rate of venereal</w:t>
      </w:r>
      <w:r w:rsidRPr="00076994">
        <w:rPr>
          <w:rStyle w:val="StyleUnderline"/>
          <w:sz w:val="12"/>
        </w:rPr>
        <w:t>¶</w:t>
      </w:r>
      <w:r>
        <w:rPr>
          <w:rStyle w:val="StyleUnderline"/>
          <w:sz w:val="12"/>
        </w:rPr>
        <w:t xml:space="preserve"> </w:t>
      </w:r>
      <w:r w:rsidRPr="006D6B41">
        <w:rPr>
          <w:rStyle w:val="StyleUnderline"/>
        </w:rPr>
        <w:t>disease is due to new mores, not to ineffectual medicine. The reappearance of</w:t>
      </w:r>
      <w:r w:rsidRPr="00076994">
        <w:rPr>
          <w:rStyle w:val="StyleUnderline"/>
          <w:sz w:val="12"/>
        </w:rPr>
        <w:t xml:space="preserve">¶ </w:t>
      </w:r>
      <w:r w:rsidRPr="006D6B41">
        <w:rPr>
          <w:rStyle w:val="StyleUnderline"/>
        </w:rPr>
        <w:t>malaria is due to</w:t>
      </w:r>
      <w:r w:rsidRPr="00076994">
        <w:rPr>
          <w:sz w:val="16"/>
        </w:rPr>
        <w:t xml:space="preserve"> the development of </w:t>
      </w:r>
      <w:r w:rsidRPr="006D6B41">
        <w:rPr>
          <w:rStyle w:val="StyleUnderline"/>
        </w:rPr>
        <w:t>pesticide-resistant mosquitoes and not</w:t>
      </w:r>
      <w:r w:rsidRPr="00076994">
        <w:rPr>
          <w:sz w:val="16"/>
        </w:rPr>
        <w:t xml:space="preserve"> to any</w:t>
      </w:r>
      <w:r w:rsidRPr="00076994">
        <w:rPr>
          <w:sz w:val="12"/>
        </w:rPr>
        <w:t>¶</w:t>
      </w:r>
      <w:r w:rsidRPr="00076994">
        <w:rPr>
          <w:sz w:val="16"/>
        </w:rPr>
        <w:t xml:space="preserve"> lack of </w:t>
      </w:r>
      <w:r w:rsidRPr="006D6B41">
        <w:rPr>
          <w:rStyle w:val="StyleUnderline"/>
        </w:rPr>
        <w:t>new</w:t>
      </w:r>
      <w:r w:rsidRPr="00076994">
        <w:rPr>
          <w:sz w:val="16"/>
        </w:rPr>
        <w:t xml:space="preserve"> antimalarial </w:t>
      </w:r>
      <w:r w:rsidRPr="006D6B41">
        <w:rPr>
          <w:rStyle w:val="StyleUnderline"/>
        </w:rPr>
        <w:t>drugs</w:t>
      </w:r>
      <w:r w:rsidRPr="00076994">
        <w:rPr>
          <w:sz w:val="16"/>
        </w:rPr>
        <w:t>. Immunization has almost wiped out paralytic</w:t>
      </w:r>
      <w:r w:rsidRPr="00076994">
        <w:rPr>
          <w:sz w:val="12"/>
        </w:rPr>
        <w:t>¶</w:t>
      </w:r>
      <w:r w:rsidRPr="00076994">
        <w:rPr>
          <w:sz w:val="16"/>
        </w:rPr>
        <w:t xml:space="preserve"> poliomyelitis, a disease of developed countries, and vaccines have certainly contributed to the decline of whooping cough and measles,34 thus seeming to</w:t>
      </w:r>
      <w:r w:rsidRPr="00076994">
        <w:rPr>
          <w:sz w:val="12"/>
        </w:rPr>
        <w:t>¶</w:t>
      </w:r>
      <w:r w:rsidRPr="00076994">
        <w:rPr>
          <w:sz w:val="16"/>
        </w:rPr>
        <w:t xml:space="preserve"> confirm the popular belief in "medical progress." 35 But </w:t>
      </w:r>
      <w:r w:rsidRPr="006D6B41">
        <w:rPr>
          <w:rStyle w:val="StyleUnderline"/>
        </w:rPr>
        <w:t>for most</w:t>
      </w:r>
      <w:r w:rsidRPr="00076994">
        <w:rPr>
          <w:sz w:val="16"/>
        </w:rPr>
        <w:t xml:space="preserve"> other </w:t>
      </w:r>
      <w:r w:rsidRPr="006D6B41">
        <w:rPr>
          <w:rStyle w:val="StyleUnderline"/>
        </w:rPr>
        <w:t>infections</w:t>
      </w:r>
      <w:r w:rsidRPr="00076994">
        <w:rPr>
          <w:sz w:val="16"/>
        </w:rPr>
        <w:t>,</w:t>
      </w:r>
      <w:r w:rsidRPr="00076994">
        <w:rPr>
          <w:sz w:val="12"/>
        </w:rPr>
        <w:t>¶</w:t>
      </w:r>
      <w:r w:rsidRPr="00076994">
        <w:rPr>
          <w:sz w:val="16"/>
        </w:rPr>
        <w:t xml:space="preserve"> </w:t>
      </w:r>
      <w:r w:rsidRPr="006D6B41">
        <w:rPr>
          <w:rStyle w:val="StyleUnderline"/>
        </w:rPr>
        <w:t>medicine can show no comparable results</w:t>
      </w:r>
      <w:r w:rsidRPr="00076994">
        <w:rPr>
          <w:sz w:val="16"/>
        </w:rPr>
        <w:t>. Drug treatment has helped to reduce</w:t>
      </w:r>
      <w:r w:rsidRPr="00076994">
        <w:rPr>
          <w:sz w:val="12"/>
        </w:rPr>
        <w:t>¶</w:t>
      </w:r>
      <w:r w:rsidRPr="00076994">
        <w:rPr>
          <w:sz w:val="16"/>
        </w:rPr>
        <w:t xml:space="preserve"> mortality from tuberculosis, tetanus, diphtheria, and scarlet fever, but in the total</w:t>
      </w:r>
      <w:r w:rsidRPr="00076994">
        <w:rPr>
          <w:sz w:val="12"/>
        </w:rPr>
        <w:t>¶</w:t>
      </w:r>
      <w:r w:rsidRPr="00076994">
        <w:rPr>
          <w:sz w:val="16"/>
        </w:rPr>
        <w:t xml:space="preserve"> decline of mortality or morbidity from these diseases, chemotherapy played a minor</w:t>
      </w:r>
      <w:r w:rsidRPr="00076994">
        <w:rPr>
          <w:sz w:val="12"/>
        </w:rPr>
        <w:t>¶</w:t>
      </w:r>
      <w:r w:rsidRPr="00076994">
        <w:rPr>
          <w:sz w:val="16"/>
        </w:rPr>
        <w:t xml:space="preserve"> and possibly insignificant role.36 Malaria, leishmaniasis, and sleeping sickness</w:t>
      </w:r>
      <w:r w:rsidRPr="00076994">
        <w:rPr>
          <w:sz w:val="12"/>
        </w:rPr>
        <w:t>¶</w:t>
      </w:r>
      <w:r w:rsidRPr="00076994">
        <w:rPr>
          <w:sz w:val="16"/>
        </w:rPr>
        <w:t xml:space="preserve"> indeed receded for a time under the onslaught of chemical attack, but are now on</w:t>
      </w:r>
      <w:r w:rsidRPr="00076994">
        <w:rPr>
          <w:sz w:val="12"/>
        </w:rPr>
        <w:t>¶</w:t>
      </w:r>
      <w:r w:rsidRPr="00076994">
        <w:rPr>
          <w:sz w:val="16"/>
        </w:rPr>
        <w:t xml:space="preserve"> the rise again.37</w:t>
      </w:r>
      <w:r w:rsidRPr="00076994">
        <w:rPr>
          <w:sz w:val="12"/>
        </w:rPr>
        <w:t>¶</w:t>
      </w:r>
      <w:r w:rsidRPr="00076994">
        <w:rPr>
          <w:sz w:val="16"/>
        </w:rPr>
        <w:t xml:space="preserve"> </w:t>
      </w:r>
      <w:r w:rsidRPr="00EB099D">
        <w:rPr>
          <w:rStyle w:val="StyleUnderline"/>
        </w:rPr>
        <w:t>The effectiveness of medical intervention in combatting noninfectious diseases is</w:t>
      </w:r>
      <w:r w:rsidRPr="00076994">
        <w:rPr>
          <w:rStyle w:val="StyleUnderline"/>
          <w:sz w:val="12"/>
        </w:rPr>
        <w:t xml:space="preserve">¶ </w:t>
      </w:r>
      <w:r w:rsidRPr="00EB099D">
        <w:rPr>
          <w:rStyle w:val="StyleUnderline"/>
        </w:rPr>
        <w:t>even more questionable</w:t>
      </w:r>
      <w:r w:rsidRPr="00076994">
        <w:rPr>
          <w:sz w:val="16"/>
        </w:rPr>
        <w:t>. In some situations and for some conditions, effective</w:t>
      </w:r>
      <w:r w:rsidRPr="00076994">
        <w:rPr>
          <w:sz w:val="12"/>
        </w:rPr>
        <w:t>¶</w:t>
      </w:r>
      <w:r w:rsidRPr="00076994">
        <w:rPr>
          <w:sz w:val="16"/>
        </w:rPr>
        <w:t xml:space="preserve"> progress has indeed been demonstrated: the partial prevention of caries through</w:t>
      </w:r>
      <w:r w:rsidRPr="00076994">
        <w:rPr>
          <w:sz w:val="12"/>
        </w:rPr>
        <w:t>¶</w:t>
      </w:r>
      <w:r w:rsidRPr="00076994">
        <w:rPr>
          <w:sz w:val="16"/>
        </w:rPr>
        <w:t xml:space="preserve"> fluoridation of water is possible, though at a cost not fully understood.38</w:t>
      </w:r>
      <w:r w:rsidRPr="00076994">
        <w:rPr>
          <w:sz w:val="12"/>
        </w:rPr>
        <w:t>¶</w:t>
      </w:r>
      <w:r w:rsidRPr="00076994">
        <w:rPr>
          <w:sz w:val="16"/>
        </w:rPr>
        <w:t xml:space="preserve"> Replacement therapy lessens the direct impact of diabetes, though only in the short</w:t>
      </w:r>
      <w:r w:rsidRPr="00076994">
        <w:rPr>
          <w:sz w:val="12"/>
        </w:rPr>
        <w:t>¶</w:t>
      </w:r>
      <w:r w:rsidRPr="00076994">
        <w:rPr>
          <w:sz w:val="16"/>
        </w:rPr>
        <w:t xml:space="preserve"> run.39 Through intravenous feeding, blood transfusions, and surgical techniques,</w:t>
      </w:r>
      <w:r w:rsidRPr="00076994">
        <w:rPr>
          <w:sz w:val="12"/>
        </w:rPr>
        <w:t>¶</w:t>
      </w:r>
      <w:r w:rsidRPr="00076994">
        <w:rPr>
          <w:sz w:val="16"/>
        </w:rPr>
        <w:t xml:space="preserve"> more of those who get to the hospital survive trauma, but </w:t>
      </w:r>
      <w:r w:rsidRPr="00BE2EC2">
        <w:rPr>
          <w:rStyle w:val="StyleUnderline"/>
          <w:highlight w:val="green"/>
        </w:rPr>
        <w:t>survival rates for</w:t>
      </w:r>
      <w:r w:rsidRPr="00EB099D">
        <w:rPr>
          <w:rStyle w:val="StyleUnderline"/>
        </w:rPr>
        <w:t xml:space="preserve"> </w:t>
      </w:r>
      <w:r w:rsidRPr="00076994">
        <w:rPr>
          <w:sz w:val="16"/>
        </w:rPr>
        <w:t>the most</w:t>
      </w:r>
      <w:r w:rsidRPr="00076994">
        <w:rPr>
          <w:sz w:val="12"/>
        </w:rPr>
        <w:t>¶</w:t>
      </w:r>
      <w:r w:rsidRPr="00076994">
        <w:rPr>
          <w:sz w:val="16"/>
        </w:rPr>
        <w:t xml:space="preserve"> common types of </w:t>
      </w:r>
      <w:r w:rsidRPr="00BE2EC2">
        <w:rPr>
          <w:rStyle w:val="StyleUnderline"/>
          <w:highlight w:val="green"/>
        </w:rPr>
        <w:t>cancer</w:t>
      </w:r>
      <w:r w:rsidRPr="00076994">
        <w:rPr>
          <w:sz w:val="16"/>
        </w:rPr>
        <w:t xml:space="preserve">—those which make up </w:t>
      </w:r>
      <w:r w:rsidRPr="00BE2EC2">
        <w:rPr>
          <w:rStyle w:val="StyleUnderline"/>
          <w:highlight w:val="green"/>
        </w:rPr>
        <w:t>90 percent of</w:t>
      </w:r>
      <w:r w:rsidRPr="00EB099D">
        <w:rPr>
          <w:rStyle w:val="StyleUnderline"/>
        </w:rPr>
        <w:t xml:space="preserve"> the </w:t>
      </w:r>
      <w:r w:rsidRPr="00BE2EC2">
        <w:rPr>
          <w:rStyle w:val="StyleUnderline"/>
          <w:highlight w:val="green"/>
        </w:rPr>
        <w:t>cases</w:t>
      </w:r>
      <w:r w:rsidRPr="00EB099D">
        <w:rPr>
          <w:rStyle w:val="StyleUnderline"/>
        </w:rPr>
        <w:t>—</w:t>
      </w:r>
      <w:r w:rsidRPr="00BE2EC2">
        <w:rPr>
          <w:rStyle w:val="StyleUnderline"/>
          <w:highlight w:val="green"/>
        </w:rPr>
        <w:t>have</w:t>
      </w:r>
      <w:r w:rsidRPr="00BE2EC2">
        <w:rPr>
          <w:rStyle w:val="StyleUnderline"/>
          <w:sz w:val="12"/>
          <w:highlight w:val="green"/>
        </w:rPr>
        <w:t xml:space="preserve">¶ </w:t>
      </w:r>
      <w:r w:rsidRPr="00BE2EC2">
        <w:rPr>
          <w:rStyle w:val="StyleUnderline"/>
          <w:highlight w:val="green"/>
        </w:rPr>
        <w:t>remained</w:t>
      </w:r>
      <w:r w:rsidRPr="00EB099D">
        <w:rPr>
          <w:rStyle w:val="StyleUnderline"/>
        </w:rPr>
        <w:t xml:space="preserve"> virtually </w:t>
      </w:r>
      <w:r w:rsidRPr="00BE2EC2">
        <w:rPr>
          <w:rStyle w:val="StyleUnderline"/>
          <w:highlight w:val="green"/>
        </w:rPr>
        <w:t>unchanged over the last twenty-five years</w:t>
      </w:r>
      <w:r w:rsidRPr="00076994">
        <w:rPr>
          <w:rStyle w:val="StyleUnderline"/>
          <w:sz w:val="12"/>
          <w:szCs w:val="12"/>
        </w:rPr>
        <w:t>.</w:t>
      </w:r>
      <w:r w:rsidRPr="00076994">
        <w:rPr>
          <w:sz w:val="12"/>
          <w:szCs w:val="12"/>
        </w:rPr>
        <w:t xml:space="preserve"> This fact has¶ consistently been clouded by announcements from the American Cancer Society¶ reminiscent of General Westmoreland's proclamations from Vietnam. On the other¶ hand, the diagnostic value of the Papanicolaou vaginal smear test has been proved:¶ if the tests are given four times a year, early intervention for cervical cancer¶ demonstrably increases the five-year survival rate. Some skin-cancer treatment is¶ highly effective. But there is little evidence of effective treatment of most other¶ cancers.40 The five-year survival rate in breast-cancer cases is 50 percent, regardless¶ of the frequency of medical check-ups and regardless of the treatment used.41 Nor is¶ there evidence that the rate differs from that among untreated women. Although¶ practicing doctors and the publicists of the medical establishment stress the¶ importance of early detection and treatment of this and several other types of¶ cancer, epidemiologists have begun to doubt that early intervention can alter the¶ rate of survival.42 Surgery and chemotherapy for rare congenital and rheumatic¶ heart disease have increased the chances for an active life for some of those who¶ suffer from degenerative conditions.43 The medical treatment of common¶ cardiovascular disease44 and the intensive treatment of heart disease,45 however, are¶ effective only when rather exceptional circumstances combine that are outside the¶ physician's control. The drug treatment of high blood pressure is effective and¶ warrants the risk of side-effects in the few in whom it is a malignant condition; it¶ represents a considerable risk of serious harm, far outweighing any proven benefit,¶ for the 10 to 20 million Americans on whom rash artery-plumbers are trying to foist¶ it.46¶ Doctor-Inflicted Injuries¶ Unfortunately, futile but otherwise harmless medical care is the least important of¶ the damages a proliferating medical enterprise inflicts on contemporary society.¶</w:t>
      </w:r>
      <w:r w:rsidRPr="00076994">
        <w:rPr>
          <w:sz w:val="16"/>
        </w:rPr>
        <w:t xml:space="preserve"> </w:t>
      </w:r>
      <w:r w:rsidRPr="00EB099D">
        <w:rPr>
          <w:rStyle w:val="StyleUnderline"/>
        </w:rPr>
        <w:t xml:space="preserve">The pain, dysfunction, disability, and </w:t>
      </w:r>
      <w:r w:rsidRPr="00BE2EC2">
        <w:rPr>
          <w:rStyle w:val="StyleUnderline"/>
          <w:highlight w:val="green"/>
        </w:rPr>
        <w:t>anguish resulting from technical medical</w:t>
      </w:r>
      <w:r w:rsidRPr="00BE2EC2">
        <w:rPr>
          <w:rStyle w:val="StyleUnderline"/>
          <w:sz w:val="12"/>
          <w:highlight w:val="green"/>
        </w:rPr>
        <w:t xml:space="preserve">¶ </w:t>
      </w:r>
      <w:r w:rsidRPr="00BE2EC2">
        <w:rPr>
          <w:rStyle w:val="StyleUnderline"/>
          <w:highlight w:val="green"/>
        </w:rPr>
        <w:t>intervention</w:t>
      </w:r>
      <w:r w:rsidRPr="00EB099D">
        <w:rPr>
          <w:rStyle w:val="StyleUnderline"/>
        </w:rPr>
        <w:t xml:space="preserve"> now </w:t>
      </w:r>
      <w:r w:rsidRPr="00BE2EC2">
        <w:rPr>
          <w:rStyle w:val="StyleUnderline"/>
          <w:highlight w:val="green"/>
        </w:rPr>
        <w:t>rival the morbidity due to traffic</w:t>
      </w:r>
      <w:r w:rsidRPr="00EB099D">
        <w:rPr>
          <w:rStyle w:val="StyleUnderline"/>
        </w:rPr>
        <w:t xml:space="preserve"> and industrial </w:t>
      </w:r>
      <w:r w:rsidRPr="00BE2EC2">
        <w:rPr>
          <w:rStyle w:val="StyleUnderline"/>
          <w:highlight w:val="green"/>
        </w:rPr>
        <w:t>accidents and</w:t>
      </w:r>
      <w:r w:rsidRPr="00EB099D">
        <w:rPr>
          <w:rStyle w:val="StyleUnderline"/>
        </w:rPr>
        <w:t xml:space="preserve"> even </w:t>
      </w:r>
      <w:r w:rsidRPr="00BE2EC2">
        <w:rPr>
          <w:rStyle w:val="StyleUnderline"/>
          <w:highlight w:val="green"/>
        </w:rPr>
        <w:t>war</w:t>
      </w:r>
      <w:r w:rsidRPr="00EB099D">
        <w:rPr>
          <w:rStyle w:val="StyleUnderline"/>
        </w:rPr>
        <w:t xml:space="preserve">-related activities, </w:t>
      </w:r>
      <w:r w:rsidRPr="00BE2EC2">
        <w:rPr>
          <w:rStyle w:val="StyleUnderline"/>
          <w:highlight w:val="green"/>
        </w:rPr>
        <w:t xml:space="preserve">and make the impact </w:t>
      </w:r>
      <w:r w:rsidRPr="00BE2EC2">
        <w:rPr>
          <w:rStyle w:val="Emphasis"/>
          <w:highlight w:val="green"/>
        </w:rPr>
        <w:t>of medicine one of the most rapidly</w:t>
      </w:r>
      <w:r w:rsidRPr="00BE2EC2">
        <w:rPr>
          <w:rStyle w:val="Emphasis"/>
          <w:b w:val="0"/>
          <w:sz w:val="12"/>
          <w:highlight w:val="green"/>
          <w:u w:val="none"/>
        </w:rPr>
        <w:t>¶</w:t>
      </w:r>
      <w:r w:rsidRPr="00BE2EC2">
        <w:rPr>
          <w:rStyle w:val="Emphasis"/>
          <w:sz w:val="12"/>
          <w:highlight w:val="green"/>
        </w:rPr>
        <w:t xml:space="preserve"> </w:t>
      </w:r>
      <w:r w:rsidRPr="00BE2EC2">
        <w:rPr>
          <w:rStyle w:val="Emphasis"/>
          <w:highlight w:val="green"/>
        </w:rPr>
        <w:t>spreading epidemics of our time.</w:t>
      </w:r>
      <w:r w:rsidRPr="00076994">
        <w:rPr>
          <w:sz w:val="16"/>
        </w:rPr>
        <w:t xml:space="preserve"> Among murderous institutional torts, </w:t>
      </w:r>
      <w:r w:rsidRPr="00BE2EC2">
        <w:rPr>
          <w:rStyle w:val="StyleUnderline"/>
          <w:highlight w:val="green"/>
        </w:rPr>
        <w:t>only</w:t>
      </w:r>
      <w:r w:rsidRPr="00BE2EC2">
        <w:rPr>
          <w:rStyle w:val="StyleUnderline"/>
          <w:sz w:val="12"/>
          <w:highlight w:val="green"/>
        </w:rPr>
        <w:t xml:space="preserve">¶ </w:t>
      </w:r>
      <w:r w:rsidRPr="006C05EB">
        <w:rPr>
          <w:rStyle w:val="StyleUnderline"/>
        </w:rPr>
        <w:t xml:space="preserve">modern </w:t>
      </w:r>
      <w:r w:rsidRPr="00BE2EC2">
        <w:rPr>
          <w:rStyle w:val="StyleUnderline"/>
          <w:highlight w:val="green"/>
        </w:rPr>
        <w:t xml:space="preserve">malnutrition injures more </w:t>
      </w:r>
      <w:r w:rsidRPr="006C05EB">
        <w:rPr>
          <w:rStyle w:val="StyleUnderline"/>
        </w:rPr>
        <w:t xml:space="preserve">people </w:t>
      </w:r>
      <w:r w:rsidRPr="00BE2EC2">
        <w:rPr>
          <w:rStyle w:val="StyleUnderline"/>
          <w:highlight w:val="green"/>
        </w:rPr>
        <w:t>than iatrogenic disease</w:t>
      </w:r>
      <w:r w:rsidRPr="00076994">
        <w:rPr>
          <w:sz w:val="16"/>
        </w:rPr>
        <w:t xml:space="preserve"> in its various</w:t>
      </w:r>
      <w:r w:rsidRPr="00076994">
        <w:rPr>
          <w:sz w:val="12"/>
        </w:rPr>
        <w:t>¶</w:t>
      </w:r>
      <w:r w:rsidRPr="00076994">
        <w:rPr>
          <w:sz w:val="16"/>
        </w:rPr>
        <w:t xml:space="preserve"> manifestations.47 In the most narrow sense, iatrogenic disease includes only</w:t>
      </w:r>
      <w:r w:rsidRPr="00076994">
        <w:rPr>
          <w:sz w:val="12"/>
        </w:rPr>
        <w:t>¶</w:t>
      </w:r>
      <w:r w:rsidRPr="00076994">
        <w:rPr>
          <w:sz w:val="16"/>
        </w:rPr>
        <w:t xml:space="preserve"> illnesses that would not have come about if sound and professionally recommended</w:t>
      </w:r>
      <w:r w:rsidRPr="00076994">
        <w:rPr>
          <w:sz w:val="12"/>
        </w:rPr>
        <w:t>¶</w:t>
      </w:r>
      <w:r w:rsidRPr="00076994">
        <w:rPr>
          <w:sz w:val="16"/>
        </w:rPr>
        <w:t xml:space="preserve"> treatment had not been applied.48 Within this definition, a patient could sue his</w:t>
      </w:r>
      <w:r w:rsidRPr="00076994">
        <w:rPr>
          <w:sz w:val="12"/>
        </w:rPr>
        <w:t>¶</w:t>
      </w:r>
      <w:r w:rsidRPr="00076994">
        <w:rPr>
          <w:sz w:val="16"/>
        </w:rPr>
        <w:t xml:space="preserve"> therapist if the latter, in the course of his management, failed to apply a</w:t>
      </w:r>
      <w:r w:rsidRPr="00076994">
        <w:rPr>
          <w:sz w:val="12"/>
        </w:rPr>
        <w:t>¶</w:t>
      </w:r>
      <w:r w:rsidRPr="00076994">
        <w:rPr>
          <w:sz w:val="16"/>
        </w:rPr>
        <w:t xml:space="preserve"> recommended treatment that, in the physician's opinion, would have risked making</w:t>
      </w:r>
      <w:r w:rsidRPr="00076994">
        <w:rPr>
          <w:sz w:val="12"/>
        </w:rPr>
        <w:t>¶</w:t>
      </w:r>
      <w:r w:rsidRPr="00076994">
        <w:rPr>
          <w:sz w:val="16"/>
        </w:rPr>
        <w:t xml:space="preserve"> him sick. In a more general and more widely accepted sense, </w:t>
      </w:r>
      <w:r w:rsidRPr="00D17D6E">
        <w:rPr>
          <w:rStyle w:val="StyleUnderline"/>
        </w:rPr>
        <w:t>clinical iatrogenic</w:t>
      </w:r>
      <w:r w:rsidRPr="00076994">
        <w:rPr>
          <w:rStyle w:val="StyleUnderline"/>
          <w:sz w:val="12"/>
        </w:rPr>
        <w:t xml:space="preserve">¶ </w:t>
      </w:r>
      <w:r w:rsidRPr="00D17D6E">
        <w:rPr>
          <w:rStyle w:val="StyleUnderline"/>
        </w:rPr>
        <w:t>disease comprises all clinical conditions for which remedies, physicians, or</w:t>
      </w:r>
      <w:r w:rsidRPr="00076994">
        <w:rPr>
          <w:rStyle w:val="StyleUnderline"/>
          <w:sz w:val="12"/>
        </w:rPr>
        <w:t xml:space="preserve">¶ </w:t>
      </w:r>
      <w:r w:rsidRPr="00D17D6E">
        <w:rPr>
          <w:rStyle w:val="StyleUnderline"/>
        </w:rPr>
        <w:t>hospitals are the pathogens, or "sickening" agents.</w:t>
      </w:r>
      <w:r w:rsidRPr="00076994">
        <w:rPr>
          <w:sz w:val="16"/>
        </w:rPr>
        <w:t xml:space="preserve"> I will call this plethora of</w:t>
      </w:r>
      <w:r w:rsidRPr="00076994">
        <w:rPr>
          <w:sz w:val="12"/>
        </w:rPr>
        <w:t>¶</w:t>
      </w:r>
      <w:r w:rsidRPr="00076994">
        <w:rPr>
          <w:sz w:val="16"/>
        </w:rPr>
        <w:t xml:space="preserve"> therapeutic side-effects clinical iatrogenesis. They are as old as medicine itself,49</w:t>
      </w:r>
      <w:r w:rsidRPr="00076994">
        <w:rPr>
          <w:sz w:val="12"/>
        </w:rPr>
        <w:t>¶</w:t>
      </w:r>
      <w:r w:rsidRPr="00076994">
        <w:rPr>
          <w:sz w:val="16"/>
        </w:rPr>
        <w:t xml:space="preserve"> and have always been a subject of medical studies.50</w:t>
      </w:r>
      <w:r w:rsidRPr="00076994">
        <w:rPr>
          <w:sz w:val="12"/>
        </w:rPr>
        <w:t>¶</w:t>
      </w:r>
      <w:r w:rsidRPr="00076994">
        <w:rPr>
          <w:sz w:val="16"/>
        </w:rPr>
        <w:t xml:space="preserve"> </w:t>
      </w:r>
      <w:r w:rsidRPr="00BE2EC2">
        <w:rPr>
          <w:rStyle w:val="StyleUnderline"/>
          <w:highlight w:val="green"/>
        </w:rPr>
        <w:t>Medicines</w:t>
      </w:r>
      <w:r w:rsidRPr="00D17D6E">
        <w:rPr>
          <w:rStyle w:val="StyleUnderline"/>
        </w:rPr>
        <w:t xml:space="preserve"> have always been potentially poisonous, but their </w:t>
      </w:r>
      <w:r w:rsidRPr="00BE2EC2">
        <w:rPr>
          <w:rStyle w:val="StyleUnderline"/>
          <w:highlight w:val="green"/>
        </w:rPr>
        <w:t>unwanted sideeffects</w:t>
      </w:r>
      <w:r w:rsidRPr="00BE2EC2">
        <w:rPr>
          <w:rStyle w:val="StyleUnderline"/>
          <w:sz w:val="12"/>
          <w:highlight w:val="green"/>
        </w:rPr>
        <w:t xml:space="preserve">¶ </w:t>
      </w:r>
      <w:r w:rsidRPr="00BE2EC2">
        <w:rPr>
          <w:rStyle w:val="StyleUnderline"/>
          <w:highlight w:val="green"/>
        </w:rPr>
        <w:t>have increased</w:t>
      </w:r>
      <w:r>
        <w:rPr>
          <w:rStyle w:val="StyleUnderline"/>
        </w:rPr>
        <w:t xml:space="preserve"> with their power</w:t>
      </w:r>
      <w:r w:rsidRPr="00D17D6E">
        <w:rPr>
          <w:rStyle w:val="StyleUnderline"/>
        </w:rPr>
        <w:t xml:space="preserve"> and widespread use.</w:t>
      </w:r>
      <w:r w:rsidRPr="00076994">
        <w:rPr>
          <w:sz w:val="16"/>
        </w:rPr>
        <w:t>52 Every twenty-four to</w:t>
      </w:r>
      <w:r w:rsidRPr="00076994">
        <w:rPr>
          <w:sz w:val="12"/>
        </w:rPr>
        <w:t>¶</w:t>
      </w:r>
      <w:r w:rsidRPr="00076994">
        <w:rPr>
          <w:sz w:val="16"/>
        </w:rPr>
        <w:t xml:space="preserve"> thirty-six hours, from 50 to 80 percent of adults in the United States and the United</w:t>
      </w:r>
      <w:r w:rsidRPr="00076994">
        <w:rPr>
          <w:sz w:val="12"/>
        </w:rPr>
        <w:t>¶</w:t>
      </w:r>
      <w:r w:rsidRPr="00076994">
        <w:rPr>
          <w:sz w:val="16"/>
        </w:rPr>
        <w:t xml:space="preserve"> Kingdom swallow a medically prescribed chemical. </w:t>
      </w:r>
      <w:r w:rsidRPr="00BE2EC2">
        <w:rPr>
          <w:rStyle w:val="StyleUnderline"/>
          <w:highlight w:val="green"/>
        </w:rPr>
        <w:t>Some take the wrong drug;</w:t>
      </w:r>
      <w:r w:rsidRPr="00BE2EC2">
        <w:rPr>
          <w:rStyle w:val="StyleUnderline"/>
          <w:sz w:val="12"/>
          <w:highlight w:val="green"/>
        </w:rPr>
        <w:t xml:space="preserve">¶ </w:t>
      </w:r>
      <w:r w:rsidRPr="00BE2EC2">
        <w:rPr>
          <w:rStyle w:val="StyleUnderline"/>
          <w:highlight w:val="green"/>
        </w:rPr>
        <w:t>others get</w:t>
      </w:r>
      <w:r w:rsidRPr="00D17D6E">
        <w:rPr>
          <w:rStyle w:val="StyleUnderline"/>
        </w:rPr>
        <w:t xml:space="preserve"> an old or </w:t>
      </w:r>
      <w:r w:rsidRPr="00BE2EC2">
        <w:rPr>
          <w:rStyle w:val="StyleUnderline"/>
          <w:highlight w:val="green"/>
        </w:rPr>
        <w:t>a contaminated batch, and others a counterfeit</w:t>
      </w:r>
      <w:r w:rsidRPr="00076994">
        <w:rPr>
          <w:sz w:val="16"/>
        </w:rPr>
        <w:t xml:space="preserve">;53 </w:t>
      </w:r>
      <w:r w:rsidRPr="00BE2EC2">
        <w:rPr>
          <w:rStyle w:val="StyleUnderline"/>
          <w:highlight w:val="green"/>
        </w:rPr>
        <w:t>others take</w:t>
      </w:r>
      <w:r w:rsidRPr="00076994">
        <w:rPr>
          <w:rStyle w:val="StyleUnderline"/>
          <w:sz w:val="12"/>
        </w:rPr>
        <w:t xml:space="preserve">¶ </w:t>
      </w:r>
      <w:r w:rsidRPr="00D17D6E">
        <w:rPr>
          <w:rStyle w:val="StyleUnderline"/>
        </w:rPr>
        <w:t xml:space="preserve">several drugs in </w:t>
      </w:r>
      <w:r w:rsidRPr="00BE2EC2">
        <w:rPr>
          <w:rStyle w:val="StyleUnderline"/>
          <w:highlight w:val="green"/>
        </w:rPr>
        <w:t>dangerous combinations</w:t>
      </w:r>
      <w:r w:rsidRPr="00076994">
        <w:rPr>
          <w:sz w:val="16"/>
        </w:rPr>
        <w:t>;54 and still others receive injections with</w:t>
      </w:r>
      <w:r w:rsidRPr="00076994">
        <w:rPr>
          <w:sz w:val="12"/>
        </w:rPr>
        <w:t>¶</w:t>
      </w:r>
      <w:r w:rsidRPr="00076994">
        <w:rPr>
          <w:sz w:val="16"/>
        </w:rPr>
        <w:t xml:space="preserve"> improperly sterilized syringes.55 </w:t>
      </w:r>
      <w:r w:rsidRPr="00D17D6E">
        <w:rPr>
          <w:rStyle w:val="StyleUnderline"/>
        </w:rPr>
        <w:t xml:space="preserve">Some </w:t>
      </w:r>
      <w:r w:rsidRPr="00BE2EC2">
        <w:rPr>
          <w:rStyle w:val="StyleUnderline"/>
          <w:highlight w:val="green"/>
        </w:rPr>
        <w:t>drugs are addictive</w:t>
      </w:r>
      <w:r w:rsidRPr="00D17D6E">
        <w:rPr>
          <w:rStyle w:val="StyleUnderline"/>
        </w:rPr>
        <w:t xml:space="preserve">, others </w:t>
      </w:r>
      <w:r w:rsidRPr="00BE2EC2">
        <w:rPr>
          <w:rStyle w:val="StyleUnderline"/>
          <w:highlight w:val="green"/>
        </w:rPr>
        <w:t>mutilating</w:t>
      </w:r>
      <w:r w:rsidRPr="00D17D6E">
        <w:rPr>
          <w:rStyle w:val="StyleUnderline"/>
        </w:rPr>
        <w:t>, and</w:t>
      </w:r>
      <w:r w:rsidRPr="00076994">
        <w:rPr>
          <w:rStyle w:val="StyleUnderline"/>
          <w:sz w:val="12"/>
        </w:rPr>
        <w:t xml:space="preserve">¶ </w:t>
      </w:r>
      <w:r w:rsidRPr="00D17D6E">
        <w:rPr>
          <w:rStyle w:val="StyleUnderline"/>
        </w:rPr>
        <w:t xml:space="preserve">others </w:t>
      </w:r>
      <w:r w:rsidRPr="00BE2EC2">
        <w:rPr>
          <w:rStyle w:val="StyleUnderline"/>
          <w:highlight w:val="green"/>
        </w:rPr>
        <w:t>mutagenic</w:t>
      </w:r>
      <w:r w:rsidRPr="00076994">
        <w:rPr>
          <w:sz w:val="16"/>
        </w:rPr>
        <w:t>, although perhaps only in combination with food coloring or</w:t>
      </w:r>
      <w:r w:rsidRPr="00076994">
        <w:rPr>
          <w:sz w:val="12"/>
        </w:rPr>
        <w:t>¶</w:t>
      </w:r>
      <w:r w:rsidRPr="00076994">
        <w:rPr>
          <w:sz w:val="16"/>
        </w:rPr>
        <w:t xml:space="preserve"> insecticides. </w:t>
      </w:r>
      <w:r w:rsidRPr="00BE2EC2">
        <w:rPr>
          <w:rStyle w:val="StyleUnderline"/>
          <w:highlight w:val="green"/>
        </w:rPr>
        <w:t>In some patients, antibiotics alter the normal bacterial</w:t>
      </w:r>
      <w:r w:rsidRPr="00D17D6E">
        <w:rPr>
          <w:rStyle w:val="StyleUnderline"/>
        </w:rPr>
        <w:t xml:space="preserve"> flora </w:t>
      </w:r>
      <w:r w:rsidRPr="00BE2EC2">
        <w:rPr>
          <w:rStyle w:val="StyleUnderline"/>
          <w:highlight w:val="green"/>
        </w:rPr>
        <w:t>and induce</w:t>
      </w:r>
      <w:r w:rsidRPr="00BE2EC2">
        <w:rPr>
          <w:rStyle w:val="StyleUnderline"/>
          <w:sz w:val="12"/>
          <w:highlight w:val="green"/>
        </w:rPr>
        <w:t xml:space="preserve">¶ </w:t>
      </w:r>
      <w:r w:rsidRPr="00BE2EC2">
        <w:rPr>
          <w:rStyle w:val="StyleUnderline"/>
          <w:highlight w:val="green"/>
        </w:rPr>
        <w:t>a superinfection</w:t>
      </w:r>
      <w:r w:rsidRPr="00076994">
        <w:rPr>
          <w:sz w:val="16"/>
        </w:rPr>
        <w:t>, permitting more resistant organisms to proliferate and invade the</w:t>
      </w:r>
      <w:r w:rsidRPr="00076994">
        <w:rPr>
          <w:sz w:val="12"/>
        </w:rPr>
        <w:t>¶</w:t>
      </w:r>
      <w:r w:rsidRPr="00076994">
        <w:rPr>
          <w:sz w:val="16"/>
        </w:rPr>
        <w:t xml:space="preserve"> host. </w:t>
      </w:r>
      <w:r w:rsidRPr="00BE2EC2">
        <w:rPr>
          <w:rStyle w:val="StyleUnderline"/>
          <w:highlight w:val="green"/>
        </w:rPr>
        <w:t>Other drugs contribute to the breeding of drug-resistant strains of bacteria.</w:t>
      </w:r>
      <w:r w:rsidRPr="00BE2EC2">
        <w:rPr>
          <w:sz w:val="16"/>
          <w:highlight w:val="green"/>
        </w:rPr>
        <w:t xml:space="preserve"> </w:t>
      </w:r>
      <w:r w:rsidRPr="00BE2EC2">
        <w:rPr>
          <w:rStyle w:val="Emphasis"/>
          <w:highlight w:val="green"/>
        </w:rPr>
        <w:t>Subtle kinds of poisoning thus have spread even faster</w:t>
      </w:r>
      <w:r w:rsidRPr="00076994">
        <w:rPr>
          <w:sz w:val="16"/>
        </w:rPr>
        <w:t xml:space="preserve"> than the bewildering variety</w:t>
      </w:r>
      <w:r w:rsidRPr="00076994">
        <w:rPr>
          <w:sz w:val="12"/>
        </w:rPr>
        <w:t>¶</w:t>
      </w:r>
      <w:r w:rsidRPr="00076994">
        <w:rPr>
          <w:sz w:val="16"/>
        </w:rPr>
        <w:t xml:space="preserve"> and ubiquity of nostrums.57 </w:t>
      </w:r>
      <w:r w:rsidRPr="00BE2EC2">
        <w:rPr>
          <w:rStyle w:val="StyleUnderline"/>
          <w:highlight w:val="green"/>
        </w:rPr>
        <w:t>Unnecessary surgery is</w:t>
      </w:r>
      <w:r w:rsidRPr="00D17D6E">
        <w:rPr>
          <w:rStyle w:val="StyleUnderline"/>
        </w:rPr>
        <w:t xml:space="preserve"> </w:t>
      </w:r>
      <w:r w:rsidRPr="00076994">
        <w:rPr>
          <w:sz w:val="16"/>
        </w:rPr>
        <w:t xml:space="preserve">a </w:t>
      </w:r>
      <w:r w:rsidRPr="00BE2EC2">
        <w:rPr>
          <w:rStyle w:val="StyleUnderline"/>
          <w:highlight w:val="green"/>
        </w:rPr>
        <w:t>standard</w:t>
      </w:r>
      <w:r w:rsidRPr="00076994">
        <w:rPr>
          <w:sz w:val="16"/>
        </w:rPr>
        <w:t xml:space="preserve"> procedure.58</w:t>
      </w:r>
      <w:r w:rsidRPr="00076994">
        <w:rPr>
          <w:sz w:val="12"/>
        </w:rPr>
        <w:t>¶</w:t>
      </w:r>
      <w:r w:rsidRPr="00076994">
        <w:rPr>
          <w:sz w:val="16"/>
        </w:rPr>
        <w:t xml:space="preserve"> Disabling nondiseases result from the medical </w:t>
      </w:r>
      <w:r w:rsidRPr="00BE2EC2">
        <w:rPr>
          <w:rStyle w:val="StyleUnderline"/>
          <w:highlight w:val="green"/>
        </w:rPr>
        <w:t>treatment of nonexistent diseases</w:t>
      </w:r>
      <w:r w:rsidRPr="00BE2EC2">
        <w:rPr>
          <w:rStyle w:val="StyleUnderline"/>
          <w:sz w:val="12"/>
          <w:highlight w:val="green"/>
        </w:rPr>
        <w:t xml:space="preserve">¶ </w:t>
      </w:r>
      <w:r w:rsidRPr="00BE2EC2">
        <w:rPr>
          <w:rStyle w:val="StyleUnderline"/>
          <w:highlight w:val="green"/>
        </w:rPr>
        <w:t>and are on the increase</w:t>
      </w:r>
      <w:r w:rsidRPr="00076994">
        <w:rPr>
          <w:sz w:val="16"/>
        </w:rPr>
        <w:t xml:space="preserve">:59 </w:t>
      </w:r>
      <w:r w:rsidRPr="00D17D6E">
        <w:rPr>
          <w:rStyle w:val="StyleUnderline"/>
        </w:rPr>
        <w:t>the number of children disabled in Massachusetts</w:t>
      </w:r>
      <w:r w:rsidRPr="00076994">
        <w:rPr>
          <w:rStyle w:val="StyleUnderline"/>
          <w:sz w:val="12"/>
        </w:rPr>
        <w:t xml:space="preserve">¶ </w:t>
      </w:r>
      <w:r w:rsidRPr="00D17D6E">
        <w:rPr>
          <w:rStyle w:val="StyleUnderline"/>
        </w:rPr>
        <w:t>through the treatment of cardiac non-disease exceeds the number of children under</w:t>
      </w:r>
      <w:r w:rsidRPr="00076994">
        <w:rPr>
          <w:rStyle w:val="StyleUnderline"/>
          <w:sz w:val="12"/>
        </w:rPr>
        <w:t xml:space="preserve">¶ </w:t>
      </w:r>
      <w:r w:rsidRPr="00D17D6E">
        <w:rPr>
          <w:rStyle w:val="StyleUnderline"/>
        </w:rPr>
        <w:t>effective treatment for real cardiac disease.</w:t>
      </w:r>
      <w:r w:rsidRPr="00076994">
        <w:rPr>
          <w:sz w:val="16"/>
        </w:rPr>
        <w:t>60</w:t>
      </w:r>
      <w:r w:rsidRPr="00076994">
        <w:rPr>
          <w:sz w:val="12"/>
        </w:rPr>
        <w:t>¶</w:t>
      </w:r>
      <w:r w:rsidRPr="00076994">
        <w:rPr>
          <w:sz w:val="16"/>
        </w:rPr>
        <w:t xml:space="preserve"> Doctor-inflicted pain and infirmity have always been a part of medical practice.61</w:t>
      </w:r>
      <w:r w:rsidRPr="00076994">
        <w:rPr>
          <w:sz w:val="12"/>
        </w:rPr>
        <w:t>¶</w:t>
      </w:r>
      <w:r w:rsidRPr="00076994">
        <w:rPr>
          <w:sz w:val="16"/>
        </w:rPr>
        <w:t xml:space="preserve"> Professional callousness, negligence, and sheer incompetence are age-old forms of</w:t>
      </w:r>
      <w:r w:rsidRPr="00076994">
        <w:rPr>
          <w:sz w:val="12"/>
        </w:rPr>
        <w:t>¶</w:t>
      </w:r>
      <w:r w:rsidRPr="00076994">
        <w:rPr>
          <w:sz w:val="16"/>
        </w:rPr>
        <w:t xml:space="preserve"> malpractice.62 </w:t>
      </w:r>
      <w:r w:rsidRPr="00BE2EC2">
        <w:rPr>
          <w:rStyle w:val="StyleUnderline"/>
          <w:highlight w:val="green"/>
        </w:rPr>
        <w:t>With the transformation of the doctor from an artisan</w:t>
      </w:r>
      <w:r w:rsidRPr="00D17D6E">
        <w:rPr>
          <w:rStyle w:val="StyleUnderline"/>
        </w:rPr>
        <w:t xml:space="preserve"> exercising a</w:t>
      </w:r>
      <w:r w:rsidRPr="00076994">
        <w:rPr>
          <w:rStyle w:val="StyleUnderline"/>
          <w:sz w:val="12"/>
        </w:rPr>
        <w:t xml:space="preserve">¶ </w:t>
      </w:r>
      <w:r w:rsidRPr="00D17D6E">
        <w:rPr>
          <w:rStyle w:val="StyleUnderline"/>
        </w:rPr>
        <w:t>skill on personally known individuals in</w:t>
      </w:r>
      <w:r w:rsidRPr="00BE2EC2">
        <w:rPr>
          <w:rStyle w:val="StyleUnderline"/>
          <w:highlight w:val="green"/>
        </w:rPr>
        <w:t>to a technician</w:t>
      </w:r>
      <w:r w:rsidRPr="00D17D6E">
        <w:rPr>
          <w:rStyle w:val="StyleUnderline"/>
        </w:rPr>
        <w:t xml:space="preserve"> applying scientific rules to</w:t>
      </w:r>
      <w:r w:rsidRPr="00076994">
        <w:rPr>
          <w:rStyle w:val="StyleUnderline"/>
          <w:sz w:val="12"/>
        </w:rPr>
        <w:t xml:space="preserve">¶ </w:t>
      </w:r>
      <w:r w:rsidRPr="00D17D6E">
        <w:rPr>
          <w:rStyle w:val="StyleUnderline"/>
        </w:rPr>
        <w:t xml:space="preserve">classes of patients, </w:t>
      </w:r>
      <w:r w:rsidRPr="00BE2EC2">
        <w:rPr>
          <w:rStyle w:val="Emphasis"/>
          <w:highlight w:val="green"/>
        </w:rPr>
        <w:t>malpractice acquired an anonymous</w:t>
      </w:r>
      <w:r w:rsidRPr="00D066C5">
        <w:rPr>
          <w:rStyle w:val="Emphasis"/>
        </w:rPr>
        <w:t xml:space="preserve">, almost </w:t>
      </w:r>
      <w:r w:rsidRPr="00BE2EC2">
        <w:rPr>
          <w:rStyle w:val="Emphasis"/>
          <w:highlight w:val="green"/>
        </w:rPr>
        <w:t>respectable status</w:t>
      </w:r>
      <w:r w:rsidRPr="00D17D6E">
        <w:rPr>
          <w:rStyle w:val="StyleUnderline"/>
        </w:rPr>
        <w:t>.</w:t>
      </w:r>
      <w:r w:rsidRPr="00076994">
        <w:rPr>
          <w:sz w:val="16"/>
        </w:rPr>
        <w:t>63</w:t>
      </w:r>
      <w:r w:rsidRPr="00076994">
        <w:rPr>
          <w:sz w:val="12"/>
        </w:rPr>
        <w:t>¶</w:t>
      </w:r>
      <w:r w:rsidRPr="00076994">
        <w:rPr>
          <w:sz w:val="16"/>
        </w:rPr>
        <w:t xml:space="preserve"> What had formerly been considered an abuse of confidence and a moral fault can</w:t>
      </w:r>
      <w:r w:rsidRPr="00076994">
        <w:rPr>
          <w:sz w:val="12"/>
        </w:rPr>
        <w:t>¶</w:t>
      </w:r>
      <w:r w:rsidRPr="00076994">
        <w:rPr>
          <w:sz w:val="16"/>
        </w:rPr>
        <w:t xml:space="preserve"> now be rationalized into the occasional breakdown of equipment and operators</w:t>
      </w:r>
      <w:r w:rsidRPr="00D17D6E">
        <w:rPr>
          <w:rStyle w:val="StyleUnderline"/>
        </w:rPr>
        <w:t>. In</w:t>
      </w:r>
      <w:r w:rsidRPr="00076994">
        <w:rPr>
          <w:rStyle w:val="StyleUnderline"/>
          <w:sz w:val="12"/>
        </w:rPr>
        <w:t xml:space="preserve">¶ </w:t>
      </w:r>
      <w:r w:rsidRPr="00D17D6E">
        <w:rPr>
          <w:rStyle w:val="StyleUnderline"/>
        </w:rPr>
        <w:t xml:space="preserve">a complex technological hospital, </w:t>
      </w:r>
      <w:r w:rsidRPr="00BE2EC2">
        <w:rPr>
          <w:rStyle w:val="StyleUnderline"/>
          <w:highlight w:val="green"/>
        </w:rPr>
        <w:t>negligence becomes "random human error"</w:t>
      </w:r>
      <w:r w:rsidRPr="00D17D6E">
        <w:rPr>
          <w:rStyle w:val="StyleUnderline"/>
        </w:rPr>
        <w:t xml:space="preserve"> or</w:t>
      </w:r>
      <w:r w:rsidRPr="00076994">
        <w:rPr>
          <w:rStyle w:val="StyleUnderline"/>
          <w:sz w:val="12"/>
        </w:rPr>
        <w:t xml:space="preserve">¶ </w:t>
      </w:r>
      <w:r w:rsidRPr="00D17D6E">
        <w:rPr>
          <w:rStyle w:val="StyleUnderline"/>
        </w:rPr>
        <w:t xml:space="preserve">"system breakdown," </w:t>
      </w:r>
      <w:r w:rsidRPr="00BE2EC2">
        <w:rPr>
          <w:rStyle w:val="StyleUnderline"/>
          <w:highlight w:val="green"/>
        </w:rPr>
        <w:t>callousness becomes "scientific detachment,"</w:t>
      </w:r>
      <w:r w:rsidRPr="00D17D6E">
        <w:rPr>
          <w:rStyle w:val="StyleUnderline"/>
        </w:rPr>
        <w:t xml:space="preserve"> and</w:t>
      </w:r>
      <w:r w:rsidRPr="00076994">
        <w:rPr>
          <w:rStyle w:val="StyleUnderline"/>
          <w:sz w:val="12"/>
        </w:rPr>
        <w:t xml:space="preserve">¶ </w:t>
      </w:r>
      <w:r w:rsidRPr="00D17D6E">
        <w:rPr>
          <w:rStyle w:val="StyleUnderline"/>
        </w:rPr>
        <w:t>incompetence becomes "a lack of specialized equipment."</w:t>
      </w:r>
      <w:r w:rsidRPr="00076994">
        <w:rPr>
          <w:sz w:val="16"/>
        </w:rPr>
        <w:t xml:space="preserve"> The depersonalization of</w:t>
      </w:r>
      <w:r w:rsidRPr="00076994">
        <w:rPr>
          <w:sz w:val="12"/>
        </w:rPr>
        <w:t>¶</w:t>
      </w:r>
      <w:r w:rsidRPr="00076994">
        <w:rPr>
          <w:sz w:val="16"/>
        </w:rPr>
        <w:t xml:space="preserve"> diagnosis and therapy has changed malpractice from an ethical into a technical</w:t>
      </w:r>
      <w:r w:rsidRPr="00076994">
        <w:rPr>
          <w:sz w:val="12"/>
        </w:rPr>
        <w:t>¶</w:t>
      </w:r>
      <w:r w:rsidRPr="00076994">
        <w:rPr>
          <w:sz w:val="16"/>
        </w:rPr>
        <w:t xml:space="preserve"> problem.64</w:t>
      </w:r>
      <w:r w:rsidRPr="00076994">
        <w:rPr>
          <w:sz w:val="12"/>
        </w:rPr>
        <w:t>¶</w:t>
      </w:r>
      <w:r w:rsidRPr="00076994">
        <w:rPr>
          <w:sz w:val="16"/>
        </w:rPr>
        <w:t xml:space="preserve"> In 1971, between 12,000 and 15,000 malpractice suits were lodged in United</w:t>
      </w:r>
      <w:r w:rsidRPr="00076994">
        <w:rPr>
          <w:sz w:val="12"/>
        </w:rPr>
        <w:t>¶</w:t>
      </w:r>
      <w:r w:rsidRPr="00076994">
        <w:rPr>
          <w:sz w:val="16"/>
        </w:rPr>
        <w:t xml:space="preserve"> States courts. Less than half of all malpractice claims were settled in less than</w:t>
      </w:r>
      <w:r w:rsidRPr="00076994">
        <w:rPr>
          <w:sz w:val="12"/>
        </w:rPr>
        <w:t>¶</w:t>
      </w:r>
      <w:r w:rsidRPr="00076994">
        <w:rPr>
          <w:sz w:val="16"/>
        </w:rPr>
        <w:t xml:space="preserve"> eighteen months, and more than 10 percent of such claims remain unsettled for over six years. Between 16 and 20 percent of every dollar paid </w:t>
      </w:r>
      <w:r w:rsidRPr="00BE2EC2">
        <w:rPr>
          <w:rStyle w:val="StyleUnderline"/>
          <w:highlight w:val="green"/>
        </w:rPr>
        <w:t>in malpractice</w:t>
      </w:r>
      <w:r w:rsidRPr="00076994">
        <w:rPr>
          <w:rStyle w:val="StyleUnderline"/>
          <w:sz w:val="12"/>
        </w:rPr>
        <w:t xml:space="preserve">¶ </w:t>
      </w:r>
      <w:r w:rsidRPr="00076994">
        <w:rPr>
          <w:sz w:val="16"/>
        </w:rPr>
        <w:t>insurance went to compensate the victim; the rest was paid to lawyers and medical</w:t>
      </w:r>
      <w:r w:rsidRPr="00076994">
        <w:rPr>
          <w:sz w:val="12"/>
        </w:rPr>
        <w:t>¶</w:t>
      </w:r>
      <w:r w:rsidRPr="00076994">
        <w:rPr>
          <w:sz w:val="16"/>
        </w:rPr>
        <w:t xml:space="preserve"> experts.65 In </w:t>
      </w:r>
      <w:r w:rsidRPr="002A0679">
        <w:rPr>
          <w:sz w:val="16"/>
        </w:rPr>
        <w:t xml:space="preserve">such </w:t>
      </w:r>
      <w:r w:rsidRPr="00BE2EC2">
        <w:rPr>
          <w:rStyle w:val="StyleUnderline"/>
          <w:highlight w:val="green"/>
        </w:rPr>
        <w:t xml:space="preserve">cases, doctors are vulnerable </w:t>
      </w:r>
      <w:r w:rsidRPr="00BE2EC2">
        <w:rPr>
          <w:rStyle w:val="Emphasis"/>
          <w:highlight w:val="green"/>
        </w:rPr>
        <w:t>only to the charge of having acted</w:t>
      </w:r>
      <w:r w:rsidRPr="00BE2EC2">
        <w:rPr>
          <w:rStyle w:val="Emphasis"/>
          <w:b w:val="0"/>
          <w:sz w:val="12"/>
          <w:highlight w:val="green"/>
          <w:u w:val="none"/>
        </w:rPr>
        <w:t>¶</w:t>
      </w:r>
      <w:r w:rsidRPr="00BE2EC2">
        <w:rPr>
          <w:rStyle w:val="Emphasis"/>
          <w:sz w:val="12"/>
          <w:highlight w:val="green"/>
        </w:rPr>
        <w:t xml:space="preserve"> </w:t>
      </w:r>
      <w:r w:rsidRPr="00BE2EC2">
        <w:rPr>
          <w:rStyle w:val="Emphasis"/>
          <w:highlight w:val="green"/>
        </w:rPr>
        <w:t>against the medical code</w:t>
      </w:r>
      <w:r w:rsidRPr="00076994">
        <w:rPr>
          <w:sz w:val="16"/>
        </w:rPr>
        <w:t>, of the incompetent performance of prescribed treatment,</w:t>
      </w:r>
      <w:r w:rsidRPr="00076994">
        <w:rPr>
          <w:sz w:val="12"/>
        </w:rPr>
        <w:t>¶</w:t>
      </w:r>
      <w:r w:rsidRPr="00076994">
        <w:rPr>
          <w:sz w:val="16"/>
        </w:rPr>
        <w:t xml:space="preserve"> or of dereliction out of greed or laziness. The problem, however, is that most of the</w:t>
      </w:r>
      <w:r w:rsidRPr="00076994">
        <w:rPr>
          <w:sz w:val="12"/>
        </w:rPr>
        <w:t>¶</w:t>
      </w:r>
      <w:r w:rsidRPr="00076994">
        <w:rPr>
          <w:sz w:val="16"/>
        </w:rPr>
        <w:t xml:space="preserve"> damage inflicted by the modern doctor does not fall into any of these categories.66 It</w:t>
      </w:r>
      <w:r w:rsidRPr="00076994">
        <w:rPr>
          <w:sz w:val="12"/>
        </w:rPr>
        <w:t>¶</w:t>
      </w:r>
      <w:r w:rsidRPr="00076994">
        <w:rPr>
          <w:sz w:val="16"/>
        </w:rPr>
        <w:t xml:space="preserve"> occurs in the ordinary practice of well-trained men and women who have learned to</w:t>
      </w:r>
      <w:r w:rsidRPr="00076994">
        <w:rPr>
          <w:sz w:val="12"/>
        </w:rPr>
        <w:t>¶</w:t>
      </w:r>
      <w:r w:rsidRPr="00076994">
        <w:rPr>
          <w:sz w:val="16"/>
        </w:rPr>
        <w:t xml:space="preserve"> bow to prevailing professional judgment and procedure, even though they know (or</w:t>
      </w:r>
      <w:r w:rsidRPr="00076994">
        <w:rPr>
          <w:sz w:val="12"/>
        </w:rPr>
        <w:t>¶</w:t>
      </w:r>
      <w:r w:rsidRPr="00076994">
        <w:rPr>
          <w:sz w:val="16"/>
        </w:rPr>
        <w:t xml:space="preserve"> could and should know) what damage they do.</w:t>
      </w:r>
      <w:r w:rsidRPr="00076994">
        <w:rPr>
          <w:sz w:val="12"/>
        </w:rPr>
        <w:t>¶</w:t>
      </w:r>
      <w:r w:rsidRPr="00076994">
        <w:rPr>
          <w:sz w:val="16"/>
        </w:rPr>
        <w:t xml:space="preserve"> The United States Department of Health, Education, and Welfare calculates that </w:t>
      </w:r>
      <w:r w:rsidRPr="00BE2EC2">
        <w:rPr>
          <w:rStyle w:val="StyleUnderline"/>
          <w:highlight w:val="green"/>
        </w:rPr>
        <w:t>7</w:t>
      </w:r>
      <w:r w:rsidRPr="00BE2EC2">
        <w:rPr>
          <w:rStyle w:val="StyleUnderline"/>
          <w:sz w:val="12"/>
          <w:highlight w:val="green"/>
        </w:rPr>
        <w:t xml:space="preserve"> </w:t>
      </w:r>
      <w:r w:rsidRPr="00BE2EC2">
        <w:rPr>
          <w:rStyle w:val="StyleUnderline"/>
          <w:highlight w:val="green"/>
        </w:rPr>
        <w:t>percent of all patients suffer compensable injuries while hospitalized</w:t>
      </w:r>
      <w:r w:rsidRPr="00076994">
        <w:rPr>
          <w:sz w:val="16"/>
        </w:rPr>
        <w:t>, though few of</w:t>
      </w:r>
      <w:r w:rsidRPr="00076994">
        <w:rPr>
          <w:sz w:val="12"/>
        </w:rPr>
        <w:t>¶</w:t>
      </w:r>
      <w:r w:rsidRPr="00076994">
        <w:rPr>
          <w:sz w:val="16"/>
        </w:rPr>
        <w:t xml:space="preserve"> them do anything about it. </w:t>
      </w:r>
      <w:r w:rsidRPr="00D17D6E">
        <w:rPr>
          <w:rStyle w:val="StyleUnderline"/>
        </w:rPr>
        <w:t>Moreover, the frequency of reported accidents in</w:t>
      </w:r>
      <w:r w:rsidRPr="00076994">
        <w:rPr>
          <w:rStyle w:val="StyleUnderline"/>
          <w:sz w:val="12"/>
        </w:rPr>
        <w:t xml:space="preserve">¶ </w:t>
      </w:r>
      <w:r w:rsidRPr="00D17D6E">
        <w:rPr>
          <w:rStyle w:val="StyleUnderline"/>
        </w:rPr>
        <w:t>hospitals is higher than in all industries but mines and high-rise construction.</w:t>
      </w:r>
      <w:r w:rsidRPr="00076994">
        <w:rPr>
          <w:rStyle w:val="StyleUnderline"/>
          <w:sz w:val="12"/>
        </w:rPr>
        <w:t xml:space="preserve">¶ </w:t>
      </w:r>
      <w:r w:rsidRPr="00076994">
        <w:rPr>
          <w:sz w:val="16"/>
        </w:rPr>
        <w:t>Accidents are the major cause of death in American children. In proportion to the</w:t>
      </w:r>
      <w:r w:rsidRPr="00076994">
        <w:rPr>
          <w:sz w:val="12"/>
        </w:rPr>
        <w:t>¶</w:t>
      </w:r>
      <w:r w:rsidRPr="00076994">
        <w:rPr>
          <w:sz w:val="16"/>
        </w:rPr>
        <w:t xml:space="preserve"> time spent there, these accidents seem to occur more often in hospitals than in any</w:t>
      </w:r>
      <w:r w:rsidRPr="00076994">
        <w:rPr>
          <w:sz w:val="12"/>
        </w:rPr>
        <w:t>¶</w:t>
      </w:r>
      <w:r w:rsidRPr="00076994">
        <w:rPr>
          <w:sz w:val="16"/>
        </w:rPr>
        <w:t xml:space="preserve"> other kind of place. One in fifty children admitted to a hospital suffers an accident</w:t>
      </w:r>
      <w:r w:rsidRPr="00076994">
        <w:rPr>
          <w:sz w:val="12"/>
        </w:rPr>
        <w:t>¶</w:t>
      </w:r>
      <w:r w:rsidRPr="00076994">
        <w:rPr>
          <w:sz w:val="16"/>
        </w:rPr>
        <w:t xml:space="preserve"> which requires specific treatment.67 University hospitals are relatively more</w:t>
      </w:r>
      <w:r w:rsidRPr="00076994">
        <w:rPr>
          <w:sz w:val="12"/>
        </w:rPr>
        <w:t>¶</w:t>
      </w:r>
      <w:r w:rsidRPr="00076994">
        <w:rPr>
          <w:sz w:val="16"/>
        </w:rPr>
        <w:t xml:space="preserve"> pathogenic, or, in blunt language, more sickening. It has also been established that</w:t>
      </w:r>
      <w:r w:rsidRPr="00076994">
        <w:rPr>
          <w:sz w:val="12"/>
        </w:rPr>
        <w:t>¶</w:t>
      </w:r>
      <w:r w:rsidRPr="00076994">
        <w:rPr>
          <w:sz w:val="16"/>
        </w:rPr>
        <w:t xml:space="preserve"> one out of every five patients admitted to a typical research hospital acquires an</w:t>
      </w:r>
      <w:r w:rsidRPr="00076994">
        <w:rPr>
          <w:sz w:val="12"/>
        </w:rPr>
        <w:t>¶</w:t>
      </w:r>
      <w:r w:rsidRPr="00076994">
        <w:rPr>
          <w:sz w:val="16"/>
        </w:rPr>
        <w:t xml:space="preserve"> iatrogenic disease, sometimes trivial, usually requiring special treatment, and in</w:t>
      </w:r>
      <w:r w:rsidRPr="00076994">
        <w:rPr>
          <w:sz w:val="12"/>
        </w:rPr>
        <w:t>¶</w:t>
      </w:r>
      <w:r w:rsidRPr="00076994">
        <w:rPr>
          <w:sz w:val="16"/>
        </w:rPr>
        <w:t xml:space="preserve"> one case in thirty leading to death. </w:t>
      </w:r>
      <w:r w:rsidRPr="00BE2EC2">
        <w:rPr>
          <w:rStyle w:val="StyleUnderline"/>
          <w:highlight w:val="green"/>
        </w:rPr>
        <w:t>Half of these episodes result from complications</w:t>
      </w:r>
      <w:r w:rsidRPr="00BE2EC2">
        <w:rPr>
          <w:rStyle w:val="StyleUnderline"/>
          <w:sz w:val="12"/>
          <w:highlight w:val="green"/>
        </w:rPr>
        <w:t xml:space="preserve">¶ </w:t>
      </w:r>
      <w:r w:rsidRPr="00BE2EC2">
        <w:rPr>
          <w:rStyle w:val="StyleUnderline"/>
          <w:highlight w:val="green"/>
        </w:rPr>
        <w:t>of drug therapy</w:t>
      </w:r>
      <w:r w:rsidRPr="00076994">
        <w:rPr>
          <w:sz w:val="16"/>
        </w:rPr>
        <w:t xml:space="preserve">; amazingly, </w:t>
      </w:r>
      <w:r w:rsidRPr="00D17D6E">
        <w:rPr>
          <w:rStyle w:val="StyleUnderline"/>
        </w:rPr>
        <w:t xml:space="preserve">one in ten </w:t>
      </w:r>
      <w:r w:rsidRPr="00076994">
        <w:rPr>
          <w:sz w:val="16"/>
        </w:rPr>
        <w:t xml:space="preserve">comes </w:t>
      </w:r>
      <w:r w:rsidRPr="00D17D6E">
        <w:rPr>
          <w:rStyle w:val="StyleUnderline"/>
        </w:rPr>
        <w:t>from diagnostic procedures</w:t>
      </w:r>
      <w:r w:rsidRPr="00076994">
        <w:rPr>
          <w:sz w:val="16"/>
        </w:rPr>
        <w:t>.68 Despite</w:t>
      </w:r>
      <w:r w:rsidRPr="00076994">
        <w:rPr>
          <w:sz w:val="12"/>
        </w:rPr>
        <w:t>¶</w:t>
      </w:r>
      <w:r w:rsidRPr="00076994">
        <w:rPr>
          <w:sz w:val="16"/>
        </w:rPr>
        <w:t xml:space="preserve"> good intentions and claims to public service, a military officer with a similar record</w:t>
      </w:r>
      <w:r w:rsidRPr="00076994">
        <w:rPr>
          <w:sz w:val="12"/>
        </w:rPr>
        <w:t>¶</w:t>
      </w:r>
      <w:r w:rsidRPr="00076994">
        <w:rPr>
          <w:sz w:val="16"/>
        </w:rPr>
        <w:t xml:space="preserve"> of performance would be relieved of his command, and a restaurant or amusement</w:t>
      </w:r>
      <w:r w:rsidRPr="00076994">
        <w:rPr>
          <w:sz w:val="12"/>
        </w:rPr>
        <w:t>¶</w:t>
      </w:r>
      <w:r w:rsidRPr="00076994">
        <w:rPr>
          <w:sz w:val="16"/>
        </w:rPr>
        <w:t xml:space="preserve"> center would be closed by the police. No wonder that the health industry tries to</w:t>
      </w:r>
      <w:r w:rsidRPr="00076994">
        <w:rPr>
          <w:sz w:val="12"/>
        </w:rPr>
        <w:t>¶</w:t>
      </w:r>
      <w:r w:rsidRPr="00076994">
        <w:rPr>
          <w:sz w:val="16"/>
        </w:rPr>
        <w:t xml:space="preserve"> shift the blame for the damage caused onto the victim, and that the dope-sheet of a</w:t>
      </w:r>
      <w:r w:rsidRPr="00076994">
        <w:rPr>
          <w:sz w:val="12"/>
        </w:rPr>
        <w:t>¶</w:t>
      </w:r>
      <w:r w:rsidRPr="00076994">
        <w:rPr>
          <w:sz w:val="16"/>
        </w:rPr>
        <w:t xml:space="preserve"> multinational pharmaceutical concern tells its readers that "iatrogenic disease is</w:t>
      </w:r>
      <w:r w:rsidRPr="00076994">
        <w:rPr>
          <w:sz w:val="12"/>
        </w:rPr>
        <w:t>¶</w:t>
      </w:r>
      <w:r w:rsidRPr="00076994">
        <w:rPr>
          <w:sz w:val="16"/>
        </w:rPr>
        <w:t xml:space="preserve"> almos</w:t>
      </w:r>
      <w:r>
        <w:rPr>
          <w:sz w:val="16"/>
        </w:rPr>
        <w:t xml:space="preserve">t always of neurotic origin." </w:t>
      </w:r>
    </w:p>
    <w:p w:rsidR="00230C9B" w:rsidRDefault="00230C9B" w:rsidP="00230C9B"/>
    <w:p w:rsidR="00230C9B" w:rsidRDefault="00230C9B" w:rsidP="00230C9B">
      <w:pPr>
        <w:pStyle w:val="Heading3"/>
      </w:pPr>
      <w:r>
        <w:t>2NC – AT: Diagnosis Good</w:t>
      </w:r>
    </w:p>
    <w:p w:rsidR="00230C9B" w:rsidRDefault="00230C9B" w:rsidP="00230C9B">
      <w:pPr>
        <w:pStyle w:val="Heading4"/>
      </w:pPr>
      <w:r>
        <w:t>The process of diagnosis is mired in confirmation bias and reinforces the view of the medical gaze of the body-as-machine which can only be maintained by the physician</w:t>
      </w:r>
    </w:p>
    <w:p w:rsidR="00230C9B" w:rsidRDefault="00230C9B" w:rsidP="00230C9B">
      <w:pPr>
        <w:rPr>
          <w:rStyle w:val="Style13ptBold"/>
        </w:rPr>
      </w:pPr>
      <w:r>
        <w:rPr>
          <w:rStyle w:val="Style13ptBold"/>
        </w:rPr>
        <w:t>Illich 76</w:t>
      </w:r>
    </w:p>
    <w:p w:rsidR="00230C9B" w:rsidRPr="00234BE4" w:rsidRDefault="00230C9B" w:rsidP="00230C9B">
      <w:pPr>
        <w:rPr>
          <w:bCs/>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230C9B" w:rsidRPr="00234BE4" w:rsidRDefault="00230C9B" w:rsidP="00230C9B">
      <w:pPr>
        <w:rPr>
          <w:sz w:val="16"/>
        </w:rPr>
      </w:pPr>
      <w:r w:rsidRPr="00234BE4">
        <w:rPr>
          <w:rStyle w:val="Emphasis"/>
          <w:highlight w:val="green"/>
        </w:rPr>
        <w:t>Diagnostic bias in favor of sickness combines with frequent</w:t>
      </w:r>
      <w:r w:rsidRPr="00BF6EC9">
        <w:rPr>
          <w:rStyle w:val="Emphasis"/>
        </w:rPr>
        <w:t xml:space="preserve"> diagnostic </w:t>
      </w:r>
      <w:r w:rsidRPr="00234BE4">
        <w:rPr>
          <w:rStyle w:val="Emphasis"/>
          <w:highlight w:val="green"/>
        </w:rPr>
        <w:t>error.</w:t>
      </w:r>
      <w:r w:rsidRPr="00234BE4">
        <w:rPr>
          <w:sz w:val="16"/>
          <w:highlight w:val="green"/>
        </w:rPr>
        <w:t xml:space="preserve"> </w:t>
      </w:r>
      <w:r w:rsidRPr="00234BE4">
        <w:rPr>
          <w:rStyle w:val="StyleUnderline"/>
          <w:highlight w:val="green"/>
        </w:rPr>
        <w:t>Medicine</w:t>
      </w:r>
      <w:r w:rsidRPr="00234BE4">
        <w:rPr>
          <w:sz w:val="16"/>
        </w:rPr>
        <w:t xml:space="preserve"> not only imputes questionable categories with inquisitorial enthusiasm; it </w:t>
      </w:r>
      <w:r w:rsidRPr="00234BE4">
        <w:rPr>
          <w:rStyle w:val="StyleUnderline"/>
          <w:highlight w:val="green"/>
        </w:rPr>
        <w:t>does so at a rate of miscarriage that no</w:t>
      </w:r>
      <w:r w:rsidRPr="00BF6EC9">
        <w:rPr>
          <w:rStyle w:val="StyleUnderline"/>
        </w:rPr>
        <w:t xml:space="preserve"> </w:t>
      </w:r>
      <w:r w:rsidRPr="00234BE4">
        <w:rPr>
          <w:rStyle w:val="StyleUnderline"/>
          <w:highlight w:val="green"/>
        </w:rPr>
        <w:t>court system could tolerate</w:t>
      </w:r>
      <w:r w:rsidRPr="00BF6EC9">
        <w:rPr>
          <w:rStyle w:val="StyleUnderline"/>
        </w:rPr>
        <w:t>.</w:t>
      </w:r>
      <w:r w:rsidRPr="00234BE4">
        <w:rPr>
          <w:sz w:val="16"/>
        </w:rPr>
        <w:t xml:space="preserve"> In one instance</w:t>
      </w:r>
      <w:r w:rsidRPr="00BF6EC9">
        <w:rPr>
          <w:rStyle w:val="StyleUnderline"/>
        </w:rPr>
        <w:t>, autopsies showed that more than half the patients who died in a British university clinic with a diagnosis of specific heart failure had in fact died of something else.</w:t>
      </w:r>
      <w:r w:rsidRPr="00234BE4">
        <w:rPr>
          <w:sz w:val="16"/>
        </w:rPr>
        <w:t xml:space="preserve"> In another instance, the same series of chest X-rays shown to the same team of specialists on different occasions led them to change their mind on 20 percent of all cases. Up to three times as many patients will tell Dr. Smith that they cough, produce sputum, or suffer from stomach cramps as will tell Dr. Jones. </w:t>
      </w:r>
      <w:r w:rsidRPr="00234BE4">
        <w:rPr>
          <w:rStyle w:val="StyleUnderline"/>
          <w:highlight w:val="green"/>
        </w:rPr>
        <w:t>Up to one quarter of simple hospital tests show seriously divergent results</w:t>
      </w:r>
      <w:r w:rsidRPr="00BF6EC9">
        <w:rPr>
          <w:rStyle w:val="StyleUnderline"/>
        </w:rPr>
        <w:t xml:space="preserve"> when done from the same sample </w:t>
      </w:r>
      <w:r w:rsidRPr="00234BE4">
        <w:rPr>
          <w:rStyle w:val="StyleUnderline"/>
          <w:highlight w:val="green"/>
        </w:rPr>
        <w:t>in two different labs.</w:t>
      </w:r>
      <w:r w:rsidRPr="00234BE4">
        <w:rPr>
          <w:sz w:val="16"/>
        </w:rPr>
        <w:t xml:space="preserve">176 Nor do machines seem to be any more infallible. In a competition between diagnostic machines and human diagnosticians in 83 cases recommended for pelvic surgery, pathology showed that both man and machine were correct in 22 instances; in 37 instances the computer correctly rejected the doctor's diagnosis; in 11 instances the doctors proved the computer wrong; and in 10 cases both were in error.177 In addition to diagnostic bias and error, there is wanton aggression.178 A </w:t>
      </w:r>
      <w:r w:rsidRPr="00234BE4">
        <w:rPr>
          <w:rStyle w:val="StyleUnderline"/>
          <w:highlight w:val="green"/>
        </w:rPr>
        <w:t>cardiac catheterization</w:t>
      </w:r>
      <w:r w:rsidRPr="00234BE4">
        <w:rPr>
          <w:sz w:val="16"/>
        </w:rPr>
        <w:t xml:space="preserve">, used to determine if a patient is suffering from cardiomyopathy— admittedly, this is not done routinely—costs $350 and </w:t>
      </w:r>
      <w:r w:rsidRPr="00234BE4">
        <w:rPr>
          <w:rStyle w:val="StyleUnderline"/>
          <w:highlight w:val="green"/>
        </w:rPr>
        <w:t>kills one</w:t>
      </w:r>
      <w:r w:rsidRPr="00BF6EC9">
        <w:rPr>
          <w:rStyle w:val="StyleUnderline"/>
        </w:rPr>
        <w:t xml:space="preserve"> patient </w:t>
      </w:r>
      <w:r w:rsidRPr="00234BE4">
        <w:rPr>
          <w:rStyle w:val="StyleUnderline"/>
          <w:highlight w:val="green"/>
        </w:rPr>
        <w:t>in fifty</w:t>
      </w:r>
      <w:r w:rsidRPr="00234BE4">
        <w:rPr>
          <w:sz w:val="16"/>
        </w:rPr>
        <w:t xml:space="preserve">. Yet </w:t>
      </w:r>
      <w:r w:rsidRPr="00BF6EC9">
        <w:rPr>
          <w:rStyle w:val="StyleUnderline"/>
        </w:rPr>
        <w:t>there is no evidence that a differential diagnosis based on its results extends either the life expectancy or the comfort</w:t>
      </w:r>
      <w:r w:rsidRPr="00234BE4">
        <w:rPr>
          <w:sz w:val="16"/>
        </w:rPr>
        <w:t xml:space="preserve"> of the patient.179 Most tests are less murderous and much more commonly performed, but many still involve known risks to the individual or his offspring which are high enough to obscure the value of whatever information they can provide. Many routine uses of X-rays and fluoroscope on the young, the injection or ingestion of reagents and tracers, and the use of Ritalin to diagnose hyperactivity in children are examples.180 Attendance in public schools where teachers are vested with delegated medical powers constitutes a major health risk for children.181 </w:t>
      </w:r>
      <w:r w:rsidRPr="00234BE4">
        <w:rPr>
          <w:rStyle w:val="StyleUnderline"/>
          <w:highlight w:val="green"/>
        </w:rPr>
        <w:t>Even simple and otherwise benign examinations turn into risks when multiplied.</w:t>
      </w:r>
      <w:r w:rsidRPr="00234BE4">
        <w:rPr>
          <w:sz w:val="16"/>
        </w:rPr>
        <w:t xml:space="preserve"> When a test is associated with several others, it has considerably greater power to harm than when it is conducted by itself. Often tests provide guidance in the choice of therapy. Unfortunately, </w:t>
      </w:r>
      <w:r w:rsidRPr="00234BE4">
        <w:rPr>
          <w:rStyle w:val="StyleUnderline"/>
        </w:rPr>
        <w:t>as the tests turn more complex and are multiplied, their results frequently provide guidance only in selecting the form of intervention which the patient may survive</w:t>
      </w:r>
      <w:r w:rsidRPr="00234BE4">
        <w:rPr>
          <w:sz w:val="16"/>
        </w:rPr>
        <w:t xml:space="preserve">, and not necessarily that which will help him. Worst of all, when people have lived through complex positive laboratory diagnosis, unharmed or not, they have incurred a high risk of being submitted to therapy that is odious, painful, crippling, and expensive. No wonder that physicians tend to delay longer than laymen before going to see their own doctor and that they are in worse shape when they get there.182 Routine performance of early diagnostic tests on large populations guarantees the medical scientist a broad base from which to select the cases that best fit existing treatment facilities or are most useful in the attainment of research goals, whether or not the therapies cure, rehabilitate, or soothe. </w:t>
      </w:r>
      <w:r w:rsidRPr="00234BE4">
        <w:rPr>
          <w:rStyle w:val="StyleUnderline"/>
        </w:rPr>
        <w:t xml:space="preserve">In the process, </w:t>
      </w:r>
      <w:r w:rsidRPr="00234BE4">
        <w:rPr>
          <w:rStyle w:val="StyleUnderline"/>
          <w:highlight w:val="green"/>
        </w:rPr>
        <w:t>people are strengthened in their belief that they are machines whose durability depends on visits to the maintenance shop, and</w:t>
      </w:r>
      <w:r w:rsidRPr="00234BE4">
        <w:rPr>
          <w:rStyle w:val="StyleUnderline"/>
        </w:rPr>
        <w:t xml:space="preserve"> are thus not only obliged but also </w:t>
      </w:r>
      <w:r w:rsidRPr="00234BE4">
        <w:rPr>
          <w:rStyle w:val="StyleUnderline"/>
          <w:highlight w:val="green"/>
        </w:rPr>
        <w:t>pressured to foot the bill for</w:t>
      </w:r>
      <w:r w:rsidRPr="00234BE4">
        <w:rPr>
          <w:sz w:val="16"/>
        </w:rPr>
        <w:t xml:space="preserve"> the market research and the sales </w:t>
      </w:r>
      <w:r w:rsidRPr="00234BE4">
        <w:rPr>
          <w:rStyle w:val="StyleUnderline"/>
          <w:highlight w:val="green"/>
        </w:rPr>
        <w:t>activities of the medical establishment. Diagnosis</w:t>
      </w:r>
      <w:r w:rsidRPr="00234BE4">
        <w:rPr>
          <w:rStyle w:val="StyleUnderline"/>
        </w:rPr>
        <w:t xml:space="preserve"> always </w:t>
      </w:r>
      <w:r w:rsidRPr="00234BE4">
        <w:rPr>
          <w:rStyle w:val="StyleUnderline"/>
          <w:highlight w:val="green"/>
        </w:rPr>
        <w:t>intensifies stress, defines incapacity</w:t>
      </w:r>
      <w:r w:rsidRPr="00234BE4">
        <w:rPr>
          <w:rStyle w:val="StyleUnderline"/>
        </w:rPr>
        <w:t xml:space="preserve">, imposes inactivity, and focuses apprehension on nonrecovery, on uncertainty, </w:t>
      </w:r>
      <w:r w:rsidRPr="00234BE4">
        <w:rPr>
          <w:rStyle w:val="StyleUnderline"/>
          <w:highlight w:val="green"/>
        </w:rPr>
        <w:t>and</w:t>
      </w:r>
      <w:r w:rsidRPr="00234BE4">
        <w:rPr>
          <w:sz w:val="16"/>
        </w:rPr>
        <w:t xml:space="preserve"> on one's </w:t>
      </w:r>
      <w:r w:rsidRPr="00234BE4">
        <w:rPr>
          <w:rStyle w:val="StyleUnderline"/>
          <w:highlight w:val="green"/>
        </w:rPr>
        <w:t>dependence</w:t>
      </w:r>
      <w:r w:rsidRPr="00234BE4">
        <w:rPr>
          <w:sz w:val="16"/>
        </w:rPr>
        <w:t xml:space="preserve"> upon future medical findings, all of which amounts to a loss of autonomy for self-definition</w:t>
      </w:r>
      <w:r w:rsidRPr="00234BE4">
        <w:rPr>
          <w:rStyle w:val="StyleUnderline"/>
        </w:rPr>
        <w:t xml:space="preserve">. </w:t>
      </w:r>
      <w:r w:rsidRPr="00234BE4">
        <w:rPr>
          <w:rStyle w:val="StyleUnderline"/>
          <w:highlight w:val="green"/>
        </w:rPr>
        <w:t>It</w:t>
      </w:r>
      <w:r w:rsidRPr="00234BE4">
        <w:rPr>
          <w:rStyle w:val="StyleUnderline"/>
        </w:rPr>
        <w:t xml:space="preserve"> also </w:t>
      </w:r>
      <w:r w:rsidRPr="00234BE4">
        <w:rPr>
          <w:rStyle w:val="Emphasis"/>
          <w:highlight w:val="green"/>
        </w:rPr>
        <w:t>isolates a person in a special role, separates [them]</w:t>
      </w:r>
      <w:r w:rsidRPr="00234BE4">
        <w:rPr>
          <w:sz w:val="16"/>
        </w:rPr>
        <w:t xml:space="preserve"> him </w:t>
      </w:r>
      <w:r w:rsidRPr="00234BE4">
        <w:rPr>
          <w:rStyle w:val="Emphasis"/>
          <w:highlight w:val="green"/>
        </w:rPr>
        <w:t>from the normal and healthy</w:t>
      </w:r>
      <w:r w:rsidRPr="00234BE4">
        <w:rPr>
          <w:sz w:val="16"/>
        </w:rPr>
        <w:t xml:space="preserve">, and requires submission to the authority of specialized personnel. Once a society organizes for a preventive disease-hunt, it gives epidemic proportions to diagnosis. </w:t>
      </w:r>
      <w:r w:rsidRPr="00234BE4">
        <w:rPr>
          <w:rStyle w:val="Emphasis"/>
          <w:highlight w:val="green"/>
        </w:rPr>
        <w:t>This ultimate triumph of therapeutic culture turns the independence of the average healthy person into an intolerable</w:t>
      </w:r>
      <w:r w:rsidRPr="00234BE4">
        <w:rPr>
          <w:sz w:val="16"/>
          <w:szCs w:val="16"/>
        </w:rPr>
        <w:t xml:space="preserve"> form of </w:t>
      </w:r>
      <w:r w:rsidRPr="00234BE4">
        <w:rPr>
          <w:rStyle w:val="Emphasis"/>
          <w:highlight w:val="green"/>
        </w:rPr>
        <w:t>deviance.</w:t>
      </w:r>
    </w:p>
    <w:p w:rsidR="00230C9B" w:rsidRDefault="00230C9B" w:rsidP="00230C9B">
      <w:pPr>
        <w:pStyle w:val="Heading3"/>
      </w:pPr>
      <w:r>
        <w:t xml:space="preserve">2NC – Impact – Managerialism </w:t>
      </w:r>
    </w:p>
    <w:p w:rsidR="00230C9B" w:rsidRDefault="00230C9B" w:rsidP="00230C9B">
      <w:pPr>
        <w:pStyle w:val="Heading4"/>
      </w:pPr>
      <w:r>
        <w:t xml:space="preserve">The medicalized society creates a regime of industrial managerialism over individuals presumed sick until proven healthy </w:t>
      </w:r>
    </w:p>
    <w:p w:rsidR="00230C9B" w:rsidRDefault="00230C9B" w:rsidP="00230C9B">
      <w:pPr>
        <w:rPr>
          <w:rStyle w:val="Style13ptBold"/>
        </w:rPr>
      </w:pPr>
      <w:r>
        <w:rPr>
          <w:rStyle w:val="Style13ptBold"/>
        </w:rPr>
        <w:t>Illich 76</w:t>
      </w:r>
    </w:p>
    <w:p w:rsidR="00230C9B" w:rsidRPr="00CA6654" w:rsidRDefault="00230C9B" w:rsidP="00230C9B">
      <w:pPr>
        <w:rPr>
          <w:bCs/>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230C9B" w:rsidRPr="00CA6654" w:rsidRDefault="00230C9B" w:rsidP="00230C9B">
      <w:pPr>
        <w:rPr>
          <w:sz w:val="14"/>
        </w:rPr>
      </w:pPr>
      <w:r w:rsidRPr="00CA6654">
        <w:rPr>
          <w:sz w:val="14"/>
        </w:rPr>
        <w:t xml:space="preserve">The roles available for an individual have always been of two kinds: those which are standardized by cultural tradition and those which are the result of bureaucratic organization. Innovation at all times meant a relative increase of the latter, rationally created roles. No doubt, engineered roles could be recovered by cultural tradition. No doubt a neat distinction between the two kinds of roles is difficult to ake. But on the whole, the sick-role tended until recently to be of the traditional kind.255 In the last century, however, what Foucault has called the new clinical vision has changed the proportions. </w:t>
      </w:r>
      <w:r w:rsidRPr="00CA6654">
        <w:rPr>
          <w:rStyle w:val="StyleUnderline"/>
        </w:rPr>
        <w:t>The physician has</w:t>
      </w:r>
      <w:r w:rsidRPr="00CA6654">
        <w:rPr>
          <w:sz w:val="14"/>
        </w:rPr>
        <w:t xml:space="preserve"> increasingly abandoned his role as moralist and </w:t>
      </w:r>
      <w:r w:rsidRPr="00CA6654">
        <w:rPr>
          <w:rStyle w:val="StyleUnderline"/>
        </w:rPr>
        <w:t>assumed that of enlightened scientific entrepreneur.</w:t>
      </w:r>
      <w:r w:rsidRPr="00CA6654">
        <w:rPr>
          <w:sz w:val="14"/>
        </w:rPr>
        <w:t xml:space="preserve"> To exonerate the sick from accountability for their illness has become a predominant task, and new scientific categories of disease have been shaped for the purpose. </w:t>
      </w:r>
      <w:r w:rsidRPr="00CA6654">
        <w:rPr>
          <w:rStyle w:val="StyleUnderline"/>
        </w:rPr>
        <w:t xml:space="preserve">Medical school and clinic provide the doctor with the atmosphere in which </w:t>
      </w:r>
      <w:r w:rsidRPr="00CA6654">
        <w:rPr>
          <w:rStyle w:val="StyleUnderline"/>
          <w:highlight w:val="green"/>
        </w:rPr>
        <w:t>disease</w:t>
      </w:r>
      <w:r w:rsidRPr="00CA6654">
        <w:rPr>
          <w:sz w:val="14"/>
        </w:rPr>
        <w:t xml:space="preserve">, in his eyes, </w:t>
      </w:r>
      <w:r w:rsidRPr="00CA6654">
        <w:rPr>
          <w:rStyle w:val="StyleUnderline"/>
          <w:highlight w:val="green"/>
        </w:rPr>
        <w:t>may become a task for biological or social technique</w:t>
      </w:r>
      <w:r w:rsidRPr="00CA6654">
        <w:rPr>
          <w:sz w:val="14"/>
          <w:highlight w:val="green"/>
        </w:rPr>
        <w:t>;</w:t>
      </w:r>
      <w:r w:rsidRPr="00CA6654">
        <w:rPr>
          <w:sz w:val="14"/>
        </w:rPr>
        <w:t xml:space="preserve"> his patients still carry their religious and cosmic interpretations into the ward, much as the laymen once carried their secular concerns into church for Sunday service.256 But the sick-role described by Parsons fits modern society only as long as doctors act as if treatment were usually effective and while the general public is willing to share their rosy view.257 The mid-twentieth-century sick-role has become inadequate for describing what happens in </w:t>
      </w:r>
      <w:r w:rsidRPr="00CA6654">
        <w:rPr>
          <w:rStyle w:val="StyleUnderline"/>
          <w:highlight w:val="green"/>
        </w:rPr>
        <w:t>a medical system</w:t>
      </w:r>
      <w:r w:rsidRPr="00CA6654">
        <w:rPr>
          <w:sz w:val="14"/>
        </w:rPr>
        <w:t xml:space="preserve"> that </w:t>
      </w:r>
      <w:r w:rsidRPr="00CA6654">
        <w:rPr>
          <w:rStyle w:val="StyleUnderline"/>
          <w:highlight w:val="green"/>
        </w:rPr>
        <w:t>claims authority over people who are not yet ill</w:t>
      </w:r>
      <w:r w:rsidRPr="00CA6654">
        <w:rPr>
          <w:rStyle w:val="StyleUnderline"/>
        </w:rPr>
        <w:t xml:space="preserve">, people who cannot reasonably expect to get well, </w:t>
      </w:r>
      <w:r w:rsidRPr="00CA6654">
        <w:rPr>
          <w:rStyle w:val="StyleUnderline"/>
          <w:highlight w:val="green"/>
        </w:rPr>
        <w:t>and those for whom doctors have no more effective treatment</w:t>
      </w:r>
      <w:r w:rsidRPr="00CA6654">
        <w:rPr>
          <w:sz w:val="14"/>
        </w:rPr>
        <w:t xml:space="preserve"> than that which could be offered by their uncles or aunts. </w:t>
      </w:r>
      <w:r w:rsidRPr="00CA6654">
        <w:rPr>
          <w:rStyle w:val="StyleUnderline"/>
        </w:rPr>
        <w:t xml:space="preserve">Expert selection of a few for institutional pampering was a way to use medicine for the purpose of </w:t>
      </w:r>
      <w:r w:rsidRPr="00CA6654">
        <w:rPr>
          <w:rStyle w:val="StyleUnderline"/>
          <w:highlight w:val="green"/>
        </w:rPr>
        <w:t>stabilizing an industrial society</w:t>
      </w:r>
      <w:r w:rsidRPr="00CA6654">
        <w:rPr>
          <w:rStyle w:val="StyleUnderline"/>
        </w:rPr>
        <w:t xml:space="preserve">: it </w:t>
      </w:r>
      <w:r w:rsidRPr="00CA6654">
        <w:rPr>
          <w:rStyle w:val="StyleUnderline"/>
          <w:highlight w:val="green"/>
        </w:rPr>
        <w:t xml:space="preserve">entailed the </w:t>
      </w:r>
      <w:r w:rsidRPr="00CA6654">
        <w:rPr>
          <w:rStyle w:val="Emphasis"/>
          <w:highlight w:val="green"/>
        </w:rPr>
        <w:t xml:space="preserve">easily regulated entitlement of the </w:t>
      </w:r>
      <w:r w:rsidRPr="00CA6654">
        <w:rPr>
          <w:rStyle w:val="StyleUnderline"/>
          <w:highlight w:val="green"/>
        </w:rPr>
        <w:t>abnormal to abnormal levels of public funds</w:t>
      </w:r>
      <w:r w:rsidRPr="00CA6654">
        <w:rPr>
          <w:rStyle w:val="StyleUnderline"/>
        </w:rPr>
        <w:t>.</w:t>
      </w:r>
      <w:r w:rsidRPr="00CA6654">
        <w:rPr>
          <w:sz w:val="14"/>
        </w:rPr>
        <w:t xml:space="preserve"> Kept within limits, during the early twentieth century the pampering of deviants "strengthened" the cohesion of industrial society. But after a critical point social control exercised through the diagnosis of unlimited needs destroyed its own base. 259 </w:t>
      </w:r>
      <w:r w:rsidRPr="00CA6654">
        <w:rPr>
          <w:rStyle w:val="Emphasis"/>
          <w:highlight w:val="green"/>
        </w:rPr>
        <w:t>Until proved healthy, the citizen is now presumed to be sick.</w:t>
      </w:r>
      <w:r w:rsidRPr="00CA6654">
        <w:rPr>
          <w:sz w:val="14"/>
        </w:rPr>
        <w:t xml:space="preserve"> In a triumphantly therapeutic society, everybody can make himself into a therapist and someone else into his client. The role of the doctor has now become blurred.261 The health professions have come to combine clinical service, public-health engineering, and scientific medicine. The doctor deals with clients who are simultaneously cast in several roles during every contact they have with the health establishment. </w:t>
      </w:r>
      <w:r w:rsidRPr="00CA6654">
        <w:rPr>
          <w:rStyle w:val="StyleUnderline"/>
        </w:rPr>
        <w:t xml:space="preserve">They are </w:t>
      </w:r>
      <w:r w:rsidRPr="00CA6654">
        <w:rPr>
          <w:rStyle w:val="StyleUnderline"/>
          <w:highlight w:val="green"/>
        </w:rPr>
        <w:t>turned into patients whom medicine tests and repairs</w:t>
      </w:r>
      <w:r w:rsidRPr="00CA6654">
        <w:rPr>
          <w:rStyle w:val="StyleUnderline"/>
        </w:rPr>
        <w:t xml:space="preserve">, into administered citizens </w:t>
      </w:r>
      <w:r w:rsidRPr="00CA6654">
        <w:rPr>
          <w:rStyle w:val="StyleUnderline"/>
          <w:highlight w:val="green"/>
        </w:rPr>
        <w:t>whose healthy behavior a medical bureaucracy guides</w:t>
      </w:r>
      <w:r w:rsidRPr="00CA6654">
        <w:rPr>
          <w:rStyle w:val="StyleUnderline"/>
        </w:rPr>
        <w:t xml:space="preserve">, and into guinea pigs </w:t>
      </w:r>
      <w:r w:rsidRPr="00CA6654">
        <w:rPr>
          <w:rStyle w:val="StyleUnderline"/>
          <w:highlight w:val="green"/>
        </w:rPr>
        <w:t>on whom medical science constantly experiments.</w:t>
      </w:r>
      <w:r w:rsidRPr="00CA6654">
        <w:rPr>
          <w:sz w:val="14"/>
        </w:rPr>
        <w:t xml:space="preserve"> The Aesculapian power of conferring the sick-role has been dissolved by the pretensions of delivering totalitarian health care. </w:t>
      </w:r>
      <w:r w:rsidRPr="00CA6654">
        <w:rPr>
          <w:rStyle w:val="StyleUnderline"/>
        </w:rPr>
        <w:t>Health has</w:t>
      </w:r>
      <w:r w:rsidRPr="00CA6654">
        <w:rPr>
          <w:sz w:val="14"/>
        </w:rPr>
        <w:t xml:space="preserve"> ceased to be a native endowment each human being is presumed to possess until proven ill, and has </w:t>
      </w:r>
      <w:r w:rsidRPr="00CA6654">
        <w:rPr>
          <w:rStyle w:val="StyleUnderline"/>
        </w:rPr>
        <w:t>become an ever-receding goal to which one is entitled by virtue of social justice.</w:t>
      </w:r>
      <w:r w:rsidRPr="00CA6654">
        <w:rPr>
          <w:sz w:val="14"/>
        </w:rPr>
        <w:t xml:space="preserve"> The emergence of a conglomerate health profession has rendered the patient role infinitely elastic. The doctor's certification of the sick has been replaced by the bureaucratic presumption of the health manager who arranges people according to degrees and categories of therapeutic need, and medical authority now extends to supervised health care, early detection, preventive therapies, and increasingly, treatment of the incurable. Previously modern medicine controlled only a limited market; now this market has lost all boundaries. Unsick people have come to depend on professional care for the sake of their future health. </w:t>
      </w:r>
      <w:r w:rsidRPr="00CA6654">
        <w:rPr>
          <w:rStyle w:val="Emphasis"/>
          <w:highlight w:val="green"/>
        </w:rPr>
        <w:t>The result is a morbid society that demands universal medicalization and a medical establishment that certifies universal morbidity.</w:t>
      </w:r>
    </w:p>
    <w:p w:rsidR="00230C9B" w:rsidRDefault="00230C9B" w:rsidP="00230C9B">
      <w:pPr>
        <w:pStyle w:val="Heading3"/>
      </w:pPr>
      <w:r>
        <w:t xml:space="preserve">2NC – Impact – Institutionalism </w:t>
      </w:r>
    </w:p>
    <w:p w:rsidR="00230C9B" w:rsidRDefault="00230C9B" w:rsidP="00230C9B">
      <w:pPr>
        <w:pStyle w:val="Heading4"/>
      </w:pPr>
      <w:r>
        <w:t>Medicalization reduces lived experience to a finite span of checkups with a preconfigured destination</w:t>
      </w:r>
    </w:p>
    <w:p w:rsidR="00230C9B" w:rsidRDefault="00230C9B" w:rsidP="00230C9B">
      <w:pPr>
        <w:rPr>
          <w:rStyle w:val="Style13ptBold"/>
        </w:rPr>
      </w:pPr>
      <w:r>
        <w:rPr>
          <w:rStyle w:val="Style13ptBold"/>
        </w:rPr>
        <w:t>Illich 76</w:t>
      </w:r>
    </w:p>
    <w:p w:rsidR="00230C9B" w:rsidRPr="000649E1" w:rsidRDefault="00230C9B" w:rsidP="00230C9B">
      <w:pPr>
        <w:rPr>
          <w:bCs/>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230C9B" w:rsidRPr="00CA6654" w:rsidRDefault="00230C9B" w:rsidP="00230C9B">
      <w:pPr>
        <w:rPr>
          <w:sz w:val="16"/>
        </w:rPr>
      </w:pPr>
      <w:r w:rsidRPr="00CA6654">
        <w:rPr>
          <w:sz w:val="16"/>
        </w:rPr>
        <w:t xml:space="preserve">Once a society is so organized that medicine can transform people into patients because they are unborn, newborn, menopausal, or at some other "age of risk," the population inevitably loses some of its autonomy to its healers. The ritualization of stages in life is nothing new;133 what is new is their intense medicalization. The sorcerer or medicine man—as opposed to the malevolent witch—dramatized the progress of an Azande tribesman from one stage of his health to the next.134 The experience may have been painful,135 but the ritual was short and it served society in highlighting its own regenerative powers.136 </w:t>
      </w:r>
      <w:r w:rsidRPr="000649E1">
        <w:rPr>
          <w:rStyle w:val="StyleUnderline"/>
          <w:highlight w:val="green"/>
        </w:rPr>
        <w:t>Lifelong medical supervision</w:t>
      </w:r>
      <w:r w:rsidRPr="00CA6654">
        <w:rPr>
          <w:sz w:val="16"/>
        </w:rPr>
        <w:t xml:space="preserve"> is something else. It </w:t>
      </w:r>
      <w:r w:rsidRPr="000649E1">
        <w:rPr>
          <w:rStyle w:val="Emphasis"/>
          <w:highlight w:val="green"/>
        </w:rPr>
        <w:t>turns life into a series of periods of risk</w:t>
      </w:r>
      <w:r w:rsidRPr="00CA6654">
        <w:rPr>
          <w:sz w:val="16"/>
        </w:rPr>
        <w:t xml:space="preserve">, each calling for tutelage of a special kind. </w:t>
      </w:r>
      <w:r w:rsidRPr="000649E1">
        <w:rPr>
          <w:rStyle w:val="StyleUnderline"/>
          <w:highlight w:val="green"/>
        </w:rPr>
        <w:t>From the crib</w:t>
      </w:r>
      <w:r w:rsidRPr="00CA6654">
        <w:rPr>
          <w:sz w:val="16"/>
        </w:rPr>
        <w:t xml:space="preserve"> to the office and from the Club Mediterranée </w:t>
      </w:r>
      <w:r w:rsidRPr="000649E1">
        <w:rPr>
          <w:rStyle w:val="StyleUnderline"/>
          <w:highlight w:val="green"/>
        </w:rPr>
        <w:t>to the terminal ward</w:t>
      </w:r>
      <w:r w:rsidRPr="00CA6654">
        <w:rPr>
          <w:rStyle w:val="StyleUnderline"/>
        </w:rPr>
        <w:t xml:space="preserve">, each age-cohort is </w:t>
      </w:r>
      <w:r w:rsidRPr="000649E1">
        <w:rPr>
          <w:rStyle w:val="StyleUnderline"/>
          <w:highlight w:val="green"/>
        </w:rPr>
        <w:t>conditioned by a milieu that defines health for those whom it segregates</w:t>
      </w:r>
      <w:r w:rsidRPr="00CA6654">
        <w:rPr>
          <w:sz w:val="16"/>
        </w:rPr>
        <w:t xml:space="preserve">. Hygienic bureaucracy stops the parent in front of the school and the minor in front of the court, and takes the old out of the home. By becoming a specialized place, school, work, or home is made unfit for most people. The hospital, the modern cathedral, lords it over this hieratic environment of health devotees. From Stockholm to Wichita the towers of the medical center impress on the landscape the promise of a conspicuous final embrace. </w:t>
      </w:r>
      <w:r w:rsidRPr="00CA6654">
        <w:rPr>
          <w:rStyle w:val="StyleUnderline"/>
        </w:rPr>
        <w:t xml:space="preserve">For rich and poor, </w:t>
      </w:r>
      <w:r w:rsidRPr="000649E1">
        <w:rPr>
          <w:rStyle w:val="StyleUnderline"/>
          <w:highlight w:val="green"/>
        </w:rPr>
        <w:t>life is turned into a pilgrimage through check-ups and clinics back to the ward where it started.</w:t>
      </w:r>
      <w:r>
        <w:rPr>
          <w:sz w:val="16"/>
          <w:highlight w:val="green"/>
        </w:rPr>
        <w:t xml:space="preserve"> </w:t>
      </w:r>
      <w:r w:rsidRPr="00CA6654">
        <w:rPr>
          <w:rStyle w:val="Emphasis"/>
          <w:highlight w:val="green"/>
        </w:rPr>
        <w:t>Life is thus reduced to a "span,"</w:t>
      </w:r>
      <w:r w:rsidRPr="00CA6654">
        <w:rPr>
          <w:rStyle w:val="StyleUnderline"/>
        </w:rPr>
        <w:t xml:space="preserve"> to </w:t>
      </w:r>
      <w:r w:rsidRPr="000649E1">
        <w:rPr>
          <w:rStyle w:val="StyleUnderline"/>
          <w:highlight w:val="green"/>
        </w:rPr>
        <w:t>a statistical phenomenon which</w:t>
      </w:r>
      <w:r w:rsidRPr="00CA6654">
        <w:rPr>
          <w:rStyle w:val="StyleUnderline"/>
        </w:rPr>
        <w:t xml:space="preserve">, for better or for worse, </w:t>
      </w:r>
      <w:r w:rsidRPr="000649E1">
        <w:rPr>
          <w:rStyle w:val="StyleUnderline"/>
          <w:highlight w:val="green"/>
        </w:rPr>
        <w:t>must be institutionally planned and shaped.</w:t>
      </w:r>
      <w:r w:rsidRPr="00CA6654">
        <w:rPr>
          <w:sz w:val="16"/>
        </w:rPr>
        <w:t xml:space="preserve"> This life-span is brought into existence with the prenatal check-up, when the doctor decides if and how the fetus shall be born, and it will end with a mark on a chart ordering resuscitation suspended. </w:t>
      </w:r>
      <w:r w:rsidRPr="00CA6654">
        <w:rPr>
          <w:rStyle w:val="StyleUnderline"/>
        </w:rPr>
        <w:t>Between delivery and termination this bundle of biomedical care fits best into a city that is built like a mechanical womb</w:t>
      </w:r>
      <w:r w:rsidRPr="00CA6654">
        <w:rPr>
          <w:sz w:val="16"/>
        </w:rPr>
        <w:t>. At each stage of their lives people are age-specifically disabled. The old are the most obvious example: they are victims of treatments meted out for an incurable condition.138</w:t>
      </w:r>
    </w:p>
    <w:p w:rsidR="00230C9B" w:rsidRDefault="00230C9B" w:rsidP="00230C9B"/>
    <w:p w:rsidR="00230C9B" w:rsidRPr="00BD3D86" w:rsidRDefault="00230C9B" w:rsidP="00230C9B">
      <w:pPr>
        <w:pStyle w:val="Heading4"/>
      </w:pPr>
      <w:r w:rsidRPr="00BD3D86">
        <w:t>Medical Industry shouldn’t be trusted</w:t>
      </w:r>
      <w:r>
        <w:t>- leading cause of death</w:t>
      </w:r>
    </w:p>
    <w:p w:rsidR="00230C9B" w:rsidRPr="00665DB9" w:rsidRDefault="00230C9B" w:rsidP="00230C9B">
      <w:pPr>
        <w:rPr>
          <w:rStyle w:val="Style13ptBold"/>
        </w:rPr>
      </w:pPr>
      <w:r>
        <w:rPr>
          <w:rStyle w:val="Style13ptBold"/>
        </w:rPr>
        <w:t>Null et al 04</w:t>
      </w:r>
    </w:p>
    <w:p w:rsidR="00230C9B" w:rsidRPr="00665DB9" w:rsidRDefault="00230C9B" w:rsidP="00230C9B">
      <w:pPr>
        <w:rPr>
          <w:sz w:val="16"/>
          <w:szCs w:val="16"/>
        </w:rPr>
      </w:pPr>
      <w:r w:rsidRPr="00665DB9">
        <w:rPr>
          <w:sz w:val="16"/>
          <w:szCs w:val="16"/>
        </w:rPr>
        <w:t xml:space="preserve">Gary, Ph.D in human nutrition and public health sciences from Union University, Carolyn Dean, M.D. from Ontario College of Naturopathic Medicine, Martin Feldman, M.D. from Harvard, Debora Rasio, M.D., Dorothy Smith, Ph.D from Cal Berkeley, “Death by Medicine,” </w:t>
      </w:r>
      <w:r w:rsidRPr="00665DB9">
        <w:rPr>
          <w:i/>
          <w:sz w:val="16"/>
          <w:szCs w:val="16"/>
        </w:rPr>
        <w:t>Life Extension</w:t>
      </w:r>
      <w:r w:rsidRPr="00665DB9">
        <w:rPr>
          <w:sz w:val="16"/>
          <w:szCs w:val="16"/>
        </w:rPr>
        <w:t>, March 2004 SJE</w:t>
      </w:r>
    </w:p>
    <w:p w:rsidR="00230C9B" w:rsidRPr="00665DB9" w:rsidRDefault="00230C9B" w:rsidP="00230C9B">
      <w:pPr>
        <w:rPr>
          <w:sz w:val="16"/>
          <w:szCs w:val="16"/>
        </w:rPr>
      </w:pPr>
    </w:p>
    <w:p w:rsidR="00230C9B" w:rsidRPr="00E73BD3" w:rsidRDefault="00230C9B" w:rsidP="00230C9B">
      <w:pPr>
        <w:rPr>
          <w:sz w:val="16"/>
        </w:rPr>
      </w:pPr>
      <w:r w:rsidRPr="00665DB9">
        <w:rPr>
          <w:sz w:val="16"/>
        </w:rPr>
        <w:t xml:space="preserve">Until now, Life Extension could cite only isolated statistics to make its case about the dangers of conventional medicine. </w:t>
      </w:r>
      <w:r w:rsidRPr="00665DB9">
        <w:rPr>
          <w:rStyle w:val="StyleUnderline"/>
        </w:rPr>
        <w:t>No one had ever analyzed and combined ALL of the published literature dealing with injuries and deaths caused by government-protected medicine. That has now changed.</w:t>
      </w:r>
      <w:r w:rsidRPr="00665DB9">
        <w:rPr>
          <w:sz w:val="12"/>
        </w:rPr>
        <w:t>¶</w:t>
      </w:r>
      <w:r w:rsidRPr="00665DB9">
        <w:rPr>
          <w:sz w:val="16"/>
        </w:rPr>
        <w:t xml:space="preserve"> A group of </w:t>
      </w:r>
      <w:r w:rsidRPr="00BE2EC2">
        <w:rPr>
          <w:rStyle w:val="StyleUnderline"/>
          <w:highlight w:val="green"/>
        </w:rPr>
        <w:t>researchers meticulously reviewed the statistical evidence</w:t>
      </w:r>
      <w:r w:rsidRPr="00665DB9">
        <w:rPr>
          <w:sz w:val="16"/>
        </w:rPr>
        <w:t xml:space="preserve"> and their findings are absolutely shocking.4 These researchers have authored a paper titled “Death by Medicine” that presents compelling evidence that </w:t>
      </w:r>
      <w:r w:rsidRPr="00BE2EC2">
        <w:rPr>
          <w:rStyle w:val="StyleUnderline"/>
          <w:highlight w:val="green"/>
        </w:rPr>
        <w:t>today’s system</w:t>
      </w:r>
      <w:r w:rsidRPr="00665DB9">
        <w:rPr>
          <w:sz w:val="16"/>
        </w:rPr>
        <w:t xml:space="preserve"> frequently </w:t>
      </w:r>
      <w:r w:rsidRPr="00BE2EC2">
        <w:rPr>
          <w:rStyle w:val="Emphasis"/>
          <w:highlight w:val="green"/>
        </w:rPr>
        <w:t>causes more harm than good.</w:t>
      </w:r>
      <w:r w:rsidRPr="00BE2EC2">
        <w:rPr>
          <w:rStyle w:val="Emphasis"/>
          <w:b w:val="0"/>
          <w:sz w:val="12"/>
          <w:highlight w:val="green"/>
          <w:u w:val="none"/>
        </w:rPr>
        <w:t>¶</w:t>
      </w:r>
      <w:r w:rsidRPr="00665DB9">
        <w:rPr>
          <w:sz w:val="16"/>
        </w:rPr>
        <w:t xml:space="preserve"> This fully referenced report shows </w:t>
      </w:r>
      <w:r w:rsidRPr="00BE2EC2">
        <w:rPr>
          <w:rStyle w:val="StyleUnderline"/>
          <w:highlight w:val="green"/>
        </w:rPr>
        <w:t>the number of</w:t>
      </w:r>
      <w:r w:rsidRPr="00665DB9">
        <w:rPr>
          <w:rStyle w:val="StyleUnderline"/>
        </w:rPr>
        <w:t xml:space="preserve"> people having </w:t>
      </w:r>
      <w:r w:rsidRPr="00BE2EC2">
        <w:rPr>
          <w:rStyle w:val="StyleUnderline"/>
          <w:highlight w:val="green"/>
        </w:rPr>
        <w:t>in-hospital, adverse reactions to prescribed drugs</w:t>
      </w:r>
      <w:r w:rsidRPr="00665DB9">
        <w:rPr>
          <w:sz w:val="16"/>
        </w:rPr>
        <w:t xml:space="preserve"> to be </w:t>
      </w:r>
      <w:r w:rsidRPr="00BE2EC2">
        <w:rPr>
          <w:rStyle w:val="StyleUnderline"/>
          <w:highlight w:val="green"/>
        </w:rPr>
        <w:t>2</w:t>
      </w:r>
      <w:r w:rsidRPr="00665DB9">
        <w:rPr>
          <w:rStyle w:val="StyleUnderline"/>
        </w:rPr>
        <w:t xml:space="preserve">.2 </w:t>
      </w:r>
      <w:r w:rsidRPr="00BE2EC2">
        <w:rPr>
          <w:rStyle w:val="StyleUnderline"/>
          <w:highlight w:val="green"/>
        </w:rPr>
        <w:t>million</w:t>
      </w:r>
      <w:r w:rsidRPr="00E83FA1">
        <w:t xml:space="preserve"> </w:t>
      </w:r>
      <w:r w:rsidRPr="00E83FA1">
        <w:rPr>
          <w:sz w:val="16"/>
          <w:szCs w:val="16"/>
        </w:rPr>
        <w:t>per</w:t>
      </w:r>
      <w:r w:rsidRPr="00E83FA1">
        <w:t xml:space="preserve"> </w:t>
      </w:r>
      <w:r w:rsidRPr="00BE2EC2">
        <w:rPr>
          <w:rStyle w:val="StyleUnderline"/>
          <w:highlight w:val="green"/>
        </w:rPr>
        <w:t>year</w:t>
      </w:r>
      <w:r w:rsidRPr="00665DB9">
        <w:rPr>
          <w:rStyle w:val="StyleUnderline"/>
        </w:rPr>
        <w:t xml:space="preserve">. The number of </w:t>
      </w:r>
      <w:r w:rsidRPr="00BE2EC2">
        <w:rPr>
          <w:rStyle w:val="StyleUnderline"/>
          <w:highlight w:val="green"/>
        </w:rPr>
        <w:t>unnecessary antibiotics</w:t>
      </w:r>
      <w:r w:rsidRPr="00665DB9">
        <w:rPr>
          <w:sz w:val="16"/>
        </w:rPr>
        <w:t xml:space="preserve"> prescribed annually for viral infections </w:t>
      </w:r>
      <w:r w:rsidRPr="00665DB9">
        <w:rPr>
          <w:rStyle w:val="StyleUnderline"/>
        </w:rPr>
        <w:t xml:space="preserve">is </w:t>
      </w:r>
      <w:r w:rsidRPr="00BE2EC2">
        <w:rPr>
          <w:rStyle w:val="StyleUnderline"/>
          <w:highlight w:val="green"/>
        </w:rPr>
        <w:t>20 million</w:t>
      </w:r>
      <w:r w:rsidRPr="00665DB9">
        <w:rPr>
          <w:rStyle w:val="StyleUnderline"/>
        </w:rPr>
        <w:t xml:space="preserve"> per year. The number of </w:t>
      </w:r>
      <w:r w:rsidRPr="00BE2EC2">
        <w:rPr>
          <w:rStyle w:val="StyleUnderline"/>
          <w:highlight w:val="green"/>
        </w:rPr>
        <w:t>unnecessary</w:t>
      </w:r>
      <w:r w:rsidRPr="00665DB9">
        <w:rPr>
          <w:rStyle w:val="StyleUnderline"/>
        </w:rPr>
        <w:t xml:space="preserve"> </w:t>
      </w:r>
      <w:r w:rsidRPr="00665DB9">
        <w:rPr>
          <w:sz w:val="16"/>
        </w:rPr>
        <w:t xml:space="preserve">medical and </w:t>
      </w:r>
      <w:r w:rsidRPr="00BE2EC2">
        <w:rPr>
          <w:rStyle w:val="StyleUnderline"/>
          <w:highlight w:val="green"/>
        </w:rPr>
        <w:t>surgical procedures</w:t>
      </w:r>
      <w:r w:rsidRPr="00665DB9">
        <w:rPr>
          <w:sz w:val="16"/>
        </w:rPr>
        <w:t xml:space="preserve"> performed annually </w:t>
      </w:r>
      <w:r w:rsidRPr="00665DB9">
        <w:rPr>
          <w:rStyle w:val="StyleUnderline"/>
        </w:rPr>
        <w:t xml:space="preserve">is </w:t>
      </w:r>
      <w:r w:rsidRPr="00BE2EC2">
        <w:rPr>
          <w:rStyle w:val="StyleUnderline"/>
          <w:highlight w:val="green"/>
        </w:rPr>
        <w:t>7.5 million</w:t>
      </w:r>
      <w:r w:rsidRPr="00665DB9">
        <w:rPr>
          <w:rStyle w:val="StyleUnderline"/>
        </w:rPr>
        <w:t xml:space="preserve"> per year. The number</w:t>
      </w:r>
      <w:r w:rsidRPr="00665DB9">
        <w:rPr>
          <w:sz w:val="16"/>
        </w:rPr>
        <w:t xml:space="preserve"> of people </w:t>
      </w:r>
      <w:r w:rsidRPr="00665DB9">
        <w:rPr>
          <w:rStyle w:val="StyleUnderline"/>
        </w:rPr>
        <w:t xml:space="preserve">exposed to </w:t>
      </w:r>
      <w:r w:rsidRPr="00BE2EC2">
        <w:rPr>
          <w:rStyle w:val="StyleUnderline"/>
          <w:highlight w:val="green"/>
        </w:rPr>
        <w:t>unnecessary hospitalization</w:t>
      </w:r>
      <w:r w:rsidRPr="00665DB9">
        <w:rPr>
          <w:sz w:val="16"/>
        </w:rPr>
        <w:t xml:space="preserve"> annually </w:t>
      </w:r>
      <w:r w:rsidRPr="00665DB9">
        <w:rPr>
          <w:rStyle w:val="StyleUnderline"/>
        </w:rPr>
        <w:t xml:space="preserve">is </w:t>
      </w:r>
      <w:r w:rsidRPr="00BE2EC2">
        <w:rPr>
          <w:rStyle w:val="StyleUnderline"/>
          <w:highlight w:val="green"/>
        </w:rPr>
        <w:t>8.9 million</w:t>
      </w:r>
      <w:r w:rsidRPr="00665DB9">
        <w:rPr>
          <w:rStyle w:val="StyleUnderline"/>
        </w:rPr>
        <w:t xml:space="preserve"> per year.</w:t>
      </w:r>
      <w:r w:rsidRPr="00665DB9">
        <w:rPr>
          <w:rStyle w:val="StyleUnderline"/>
          <w:sz w:val="12"/>
        </w:rPr>
        <w:t>¶</w:t>
      </w:r>
      <w:r w:rsidRPr="00665DB9">
        <w:rPr>
          <w:sz w:val="16"/>
        </w:rPr>
        <w:t xml:space="preserve"> The most stunning statistic, however, is that </w:t>
      </w:r>
      <w:r w:rsidRPr="00BE2EC2">
        <w:rPr>
          <w:rStyle w:val="Emphasis"/>
          <w:highlight w:val="green"/>
        </w:rPr>
        <w:t>the total number of deaths caused by conventional medicine is an astounding [seven hundred eighty thousand]</w:t>
      </w:r>
      <w:r w:rsidRPr="00665DB9">
        <w:rPr>
          <w:rStyle w:val="Emphasis"/>
        </w:rPr>
        <w:t xml:space="preserve"> 783,936 </w:t>
      </w:r>
      <w:r w:rsidRPr="00BE2EC2">
        <w:rPr>
          <w:rStyle w:val="Emphasis"/>
          <w:highlight w:val="green"/>
        </w:rPr>
        <w:t>per year</w:t>
      </w:r>
      <w:r w:rsidRPr="00665DB9">
        <w:rPr>
          <w:rStyle w:val="StyleUnderline"/>
        </w:rPr>
        <w:t xml:space="preserve">. It is now evident that </w:t>
      </w:r>
      <w:r w:rsidRPr="00BE2EC2">
        <w:rPr>
          <w:rStyle w:val="Emphasis"/>
          <w:highlight w:val="green"/>
        </w:rPr>
        <w:t>the American medical system is the leading cause of death and injury in the US.</w:t>
      </w:r>
      <w:r w:rsidRPr="00665DB9">
        <w:rPr>
          <w:sz w:val="16"/>
        </w:rPr>
        <w:t xml:space="preserve"> (By contrast, the number of deaths attributable to heart disease in 2001 was 699,697, while the number of deaths attributable to cancer was 553,251.5)</w:t>
      </w:r>
    </w:p>
    <w:p w:rsidR="00500FAA" w:rsidRDefault="000E288B" w:rsidP="00C05165">
      <w:pPr>
        <w:pStyle w:val="Heading2"/>
      </w:pPr>
      <w:r>
        <w:t>*</w:t>
      </w:r>
      <w:r w:rsidR="000C1D57">
        <w:t xml:space="preserve">Biosurveillance </w:t>
      </w:r>
      <w:r w:rsidR="00105F2F">
        <w:t>Good</w:t>
      </w:r>
      <w:r>
        <w:t>*</w:t>
      </w:r>
    </w:p>
    <w:p w:rsidR="00C05165" w:rsidRPr="00C05165" w:rsidRDefault="00105F2F" w:rsidP="00C05165">
      <w:pPr>
        <w:pStyle w:val="Heading3"/>
      </w:pPr>
      <w:r>
        <w:t xml:space="preserve">Impact – Laundry List </w:t>
      </w:r>
    </w:p>
    <w:p w:rsidR="004D4273" w:rsidRDefault="004D4273" w:rsidP="004D4273">
      <w:pPr>
        <w:pStyle w:val="Heading4"/>
      </w:pPr>
      <w:r>
        <w:t>Biosurveil</w:t>
      </w:r>
      <w:r w:rsidR="000C1D57">
        <w:t>lance key to solve all impacts and extinction</w:t>
      </w:r>
    </w:p>
    <w:p w:rsidR="004C13E7" w:rsidRPr="002B1B2D" w:rsidRDefault="004C13E7" w:rsidP="004D4273">
      <w:pPr>
        <w:rPr>
          <w:rStyle w:val="Style13ptBold"/>
        </w:rPr>
      </w:pPr>
      <w:r w:rsidRPr="002B1B2D">
        <w:rPr>
          <w:rStyle w:val="Style13ptBold"/>
        </w:rPr>
        <w:t>Youde</w:t>
      </w:r>
      <w:r w:rsidR="002B1B2D" w:rsidRPr="002B1B2D">
        <w:rPr>
          <w:rStyle w:val="Style13ptBold"/>
        </w:rPr>
        <w:t xml:space="preserve"> 15</w:t>
      </w:r>
    </w:p>
    <w:p w:rsidR="005B136B" w:rsidRDefault="002B1B2D" w:rsidP="004D4273">
      <w:r>
        <w:t xml:space="preserve">(Jeremy R., associate professor of political science and department head at the University of Minnesota,edited by Sara E. Davies, </w:t>
      </w:r>
      <w:r w:rsidR="004B7A93" w:rsidRPr="002B1B2D">
        <w:rPr>
          <w:u w:val="single"/>
        </w:rPr>
        <w:t xml:space="preserve">The Politics of Surveillance and Response to Disease Outbreaks: The New </w:t>
      </w:r>
      <w:r w:rsidRPr="002B1B2D">
        <w:rPr>
          <w:u w:val="single"/>
        </w:rPr>
        <w:t>Frontier for States and Non-State Actors</w:t>
      </w:r>
      <w:r>
        <w:t xml:space="preserve">, Ch. 9: “Biosurveillance as Nationalk Policy: The United States’ National Strategy for Biosurveillance,” 2015, </w:t>
      </w:r>
      <w:r w:rsidR="005B136B">
        <w:t>Pg. 139</w:t>
      </w:r>
      <w:r>
        <w:t>) /</w:t>
      </w:r>
      <w:r w:rsidR="00337B65">
        <w:t>jdi</w:t>
      </w:r>
      <w:r>
        <w:t>-mm</w:t>
      </w:r>
    </w:p>
    <w:p w:rsidR="004D4273" w:rsidRPr="000C1D57" w:rsidRDefault="005B136B" w:rsidP="004D4273">
      <w:pPr>
        <w:rPr>
          <w:sz w:val="14"/>
        </w:rPr>
      </w:pPr>
      <w:r w:rsidRPr="000C1D57">
        <w:rPr>
          <w:rStyle w:val="StyleUnderline"/>
        </w:rPr>
        <w:t>The rapid situational awareness and response activities inherent to effect biosurveillance are similar to the efforts necessary to address “a bioterror attack of other weapons of mass destruction</w:t>
      </w:r>
      <w:r w:rsidRPr="000C1D57">
        <w:rPr>
          <w:sz w:val="14"/>
        </w:rPr>
        <w:t xml:space="preserve"> (WMD) </w:t>
      </w:r>
      <w:r w:rsidRPr="000C1D57">
        <w:rPr>
          <w:rStyle w:val="StyleUnderline"/>
        </w:rPr>
        <w:t>threat, an emerging infectious disease, pandemic, environmental disaster, or food-borne illness</w:t>
      </w:r>
      <w:r w:rsidRPr="000C1D57">
        <w:rPr>
          <w:sz w:val="14"/>
        </w:rPr>
        <w:t xml:space="preserve">” (White House 2012: 1). </w:t>
      </w:r>
      <w:r w:rsidRPr="000C1D57">
        <w:rPr>
          <w:rStyle w:val="StyleUnderline"/>
        </w:rPr>
        <w:t>It</w:t>
      </w:r>
      <w:r w:rsidRPr="000C1D57">
        <w:rPr>
          <w:sz w:val="14"/>
        </w:rPr>
        <w:t xml:space="preserve"> later </w:t>
      </w:r>
      <w:r w:rsidRPr="000C1D57">
        <w:rPr>
          <w:rStyle w:val="StyleUnderline"/>
        </w:rPr>
        <w:t>describes how the enhanced surveillance capacities will apply to “potential human, animal, or plant health impacts resulting from chemical, biological, radiological, and nuclear</w:t>
      </w:r>
      <w:r w:rsidRPr="000C1D57">
        <w:rPr>
          <w:sz w:val="14"/>
        </w:rPr>
        <w:t xml:space="preserve"> (CBRN) </w:t>
      </w:r>
      <w:r w:rsidRPr="000C1D57">
        <w:rPr>
          <w:rStyle w:val="StyleUnderline"/>
        </w:rPr>
        <w:t>and environmental incidents, as well as influenza and other public health trends</w:t>
      </w:r>
      <w:r w:rsidRPr="000C1D57">
        <w:rPr>
          <w:sz w:val="14"/>
        </w:rPr>
        <w:t xml:space="preserve">” (White House 2012: 1). </w:t>
      </w:r>
      <w:r w:rsidRPr="000C1D57">
        <w:rPr>
          <w:rStyle w:val="StyleUnderline"/>
        </w:rPr>
        <w:t>The document</w:t>
      </w:r>
      <w:r w:rsidRPr="000C1D57">
        <w:rPr>
          <w:sz w:val="14"/>
        </w:rPr>
        <w:t xml:space="preserve"> further </w:t>
      </w:r>
      <w:r w:rsidRPr="000C1D57">
        <w:rPr>
          <w:rStyle w:val="StyleUnderline"/>
        </w:rPr>
        <w:t>links the threat environment in which the U</w:t>
      </w:r>
      <w:r w:rsidRPr="000C1D57">
        <w:rPr>
          <w:sz w:val="14"/>
        </w:rPr>
        <w:t xml:space="preserve">nited </w:t>
      </w:r>
      <w:r w:rsidRPr="000C1D57">
        <w:rPr>
          <w:rStyle w:val="StyleUnderline"/>
        </w:rPr>
        <w:t>S</w:t>
      </w:r>
      <w:r w:rsidRPr="000C1D57">
        <w:rPr>
          <w:sz w:val="14"/>
        </w:rPr>
        <w:t xml:space="preserve">tates </w:t>
      </w:r>
      <w:r w:rsidRPr="000C1D57">
        <w:rPr>
          <w:rStyle w:val="StyleUnderline"/>
        </w:rPr>
        <w:t>exists and biosurveillance needs to operate with the September 11th attacks, the Fukashima reactor meltdown, and synthetic biology</w:t>
      </w:r>
      <w:r w:rsidRPr="000C1D57">
        <w:rPr>
          <w:sz w:val="14"/>
        </w:rPr>
        <w:t xml:space="preserve"> (White House 2012: 3). This language gives the NSB a very broad conception of health and health surveillance, but it also diverts away from some of the traditional public health conceptualizations of biosurveillance. </w:t>
      </w:r>
    </w:p>
    <w:p w:rsidR="00BD3D86" w:rsidRDefault="00BD3D86" w:rsidP="00BD3D86">
      <w:pPr>
        <w:pStyle w:val="Heading3"/>
      </w:pPr>
      <w:r>
        <w:t xml:space="preserve">Impact – Bioterror </w:t>
      </w:r>
    </w:p>
    <w:p w:rsidR="00500FAA" w:rsidRDefault="00500FAA" w:rsidP="00500FAA">
      <w:pPr>
        <w:pStyle w:val="Heading4"/>
      </w:pPr>
      <w:r>
        <w:t xml:space="preserve">Biosurveillance key to </w:t>
      </w:r>
      <w:r w:rsidR="008F0E00">
        <w:t xml:space="preserve">solving </w:t>
      </w:r>
      <w:r>
        <w:t>disease/bioterror</w:t>
      </w:r>
    </w:p>
    <w:p w:rsidR="000A4300" w:rsidRPr="000A4300" w:rsidRDefault="000A4300" w:rsidP="00500FAA">
      <w:pPr>
        <w:rPr>
          <w:rStyle w:val="Style13ptBold"/>
        </w:rPr>
      </w:pPr>
      <w:r w:rsidRPr="000A4300">
        <w:rPr>
          <w:rStyle w:val="Style13ptBold"/>
        </w:rPr>
        <w:t>Margevicius et. al 14</w:t>
      </w:r>
    </w:p>
    <w:p w:rsidR="000A4300" w:rsidRDefault="000A4300" w:rsidP="00500FAA">
      <w:r>
        <w:t xml:space="preserve">(Kristen, Nicholas Generous, Kirsten J. Taylor-McCabe, Mac Brown, W. Brent Daniel, Lauren Castro, Andrea Hengartner, Alina Deshpande, PLOS, “Advancing a Framework to Enable Characterization and Evaluation of Data Streams Useful for Biosurveillance,” 2014, </w:t>
      </w:r>
      <w:hyperlink r:id="rId105" w:history="1">
        <w:r w:rsidRPr="004C6C99">
          <w:rPr>
            <w:rStyle w:val="Hyperlink"/>
          </w:rPr>
          <w:t>http://journals.plos.org/plosone/article?id=10.1371/journal.pone.0083730</w:t>
        </w:r>
      </w:hyperlink>
      <w:r>
        <w:t>) /jdi-mm</w:t>
      </w:r>
    </w:p>
    <w:p w:rsidR="00500FAA" w:rsidRPr="008F0E00" w:rsidRDefault="00500FAA" w:rsidP="00500FAA">
      <w:pPr>
        <w:rPr>
          <w:sz w:val="16"/>
        </w:rPr>
      </w:pPr>
      <w:r w:rsidRPr="008F0E00">
        <w:rPr>
          <w:rStyle w:val="StyleUnderline"/>
        </w:rPr>
        <w:t>Detecting disease outbreaks, surveillance of mass events</w:t>
      </w:r>
      <w:r w:rsidRPr="008F0E00">
        <w:rPr>
          <w:sz w:val="16"/>
        </w:rPr>
        <w:t xml:space="preserve">[1], </w:t>
      </w:r>
      <w:r w:rsidRPr="008F0E00">
        <w:rPr>
          <w:rStyle w:val="StyleUnderline"/>
        </w:rPr>
        <w:t>reporting public health emergencies of international concern</w:t>
      </w:r>
      <w:r w:rsidRPr="008F0E00">
        <w:rPr>
          <w:sz w:val="16"/>
        </w:rPr>
        <w:t xml:space="preserve"> (PHEIC) to comply with the International Health Regulations (IHR 2005)[2], [3], </w:t>
      </w:r>
      <w:r w:rsidRPr="008F0E00">
        <w:rPr>
          <w:rStyle w:val="StyleUnderline"/>
        </w:rPr>
        <w:t>and monitoring and predicting the emergence and re-emergence of infectious disease</w:t>
      </w:r>
      <w:r w:rsidRPr="008F0E00">
        <w:rPr>
          <w:sz w:val="16"/>
        </w:rPr>
        <w:t>[4</w:t>
      </w:r>
      <w:r w:rsidRPr="008F0E00">
        <w:rPr>
          <w:rStyle w:val="StyleUnderline"/>
        </w:rPr>
        <w:t>] all now fall under the vast biosurveillance umbrella. Biosurveillance systems have been implemented and are being developed to meet these demands, among others, for the gathering and analysis of information that can lead to actionable results at the local, state, national, and global levels for animal, plant, and human populations</w:t>
      </w:r>
      <w:r w:rsidRPr="008F0E00">
        <w:rPr>
          <w:sz w:val="16"/>
        </w:rPr>
        <w:t xml:space="preserve">[5]–[16]. This array of systems spans boundaries between public health surveillance and bioterrorism surveillance, between surveillance centered on health threats and surveillance centered on health protection and monitoring. Under </w:t>
      </w:r>
      <w:r w:rsidRPr="008F0E00">
        <w:rPr>
          <w:rStyle w:val="StyleUnderline"/>
        </w:rPr>
        <w:t>the rubric of biosurveillance, traditional demarcations are increasingly fading among public health, animal health, ecological health, and biosecurity and bioterrorism defense surveillance capabilities. The 2012 National Strategy for Biosurveillance underscores this ‘big umbrella’ approach to biosurveillance by calling for a well-integrated national biosurveillance enterprise to “detect, track, investigate, and navigate incidents affecting human, animal, and plant health, thereby better protecting the safety, well-being, and security of the American people</w:t>
      </w:r>
      <w:r w:rsidRPr="008F0E00">
        <w:rPr>
          <w:sz w:val="16"/>
        </w:rPr>
        <w:t>”[17].</w:t>
      </w:r>
    </w:p>
    <w:p w:rsidR="00500FAA" w:rsidRDefault="008F0E00" w:rsidP="00A43845">
      <w:pPr>
        <w:pStyle w:val="Heading4"/>
      </w:pPr>
      <w:r>
        <w:t xml:space="preserve">Plan stymies readiness for solving bioterror and security threats- </w:t>
      </w:r>
    </w:p>
    <w:p w:rsidR="00A43845" w:rsidRPr="00A43845" w:rsidRDefault="00A43845" w:rsidP="00A43845">
      <w:pPr>
        <w:rPr>
          <w:rStyle w:val="Style13ptBold"/>
        </w:rPr>
      </w:pPr>
      <w:r w:rsidRPr="00A43845">
        <w:rPr>
          <w:rStyle w:val="Style13ptBold"/>
        </w:rPr>
        <w:t>Greenspun et. al 07</w:t>
      </w:r>
    </w:p>
    <w:p w:rsidR="00A43845" w:rsidRDefault="00A43845" w:rsidP="00A43845">
      <w:r>
        <w:t xml:space="preserve">(Harry, Taha-Kass-Hout, and Robert Cothran, Greenspun MD, is the chief medical officer at Health Solutions Northrop Grumman Corporation in Chantilly, VA. Taha-Kass-Hout, MD, MS, is chief scientist of the Public Health Division at Northrop Grumman in Atlanta. Robert Cothren, PhD, is the director of Clinical Information Systems Division at Northrop Grumman, Public Safety IT, “Bioterrorism, biosurveillance, and electronic health data,” 2007, </w:t>
      </w:r>
      <w:hyperlink r:id="rId106" w:history="1">
        <w:r w:rsidRPr="004C6C99">
          <w:rPr>
            <w:rStyle w:val="Hyperlink"/>
          </w:rPr>
          <w:t>http://www.hendonpub.com/resources/article_archive/results/details?id=3019</w:t>
        </w:r>
      </w:hyperlink>
      <w:r>
        <w:t>) /jdi-mm</w:t>
      </w:r>
    </w:p>
    <w:p w:rsidR="00A43845" w:rsidRDefault="00A43845" w:rsidP="00A43845">
      <w:r>
        <w:t xml:space="preserve">Many aspects of public safety have been able to harness information technology to improve preparedness and situational awareness related to terrorism. Officials can gather information from mass transit, financial institutions, law enforcement, and critical infrastructure. However, </w:t>
      </w:r>
      <w:r w:rsidRPr="008F0E00">
        <w:rPr>
          <w:rStyle w:val="StyleUnderline"/>
        </w:rPr>
        <w:t>a major barrier to improving bioterror surveillance has been the lack of electronic health information</w:t>
      </w:r>
      <w:r>
        <w:t xml:space="preserve">. Historically, </w:t>
      </w:r>
      <w:r w:rsidRPr="008F0E00">
        <w:rPr>
          <w:rStyle w:val="StyleUnderline"/>
        </w:rPr>
        <w:t>health care has significantly lagged other industries in investment and utilization of information technology. Evidence continues to demonstrate that use of electronic health records</w:t>
      </w:r>
      <w:r>
        <w:t xml:space="preserve"> (EHRs), </w:t>
      </w:r>
      <w:r w:rsidRPr="008F0E00">
        <w:rPr>
          <w:rStyle w:val="StyleUnderline"/>
        </w:rPr>
        <w:t>computerized physician order entry, electronic prescribing, and other health IT innovations results in improvements in the quality, safety, and cost of care as compared to traditional</w:t>
      </w:r>
      <w:r>
        <w:t xml:space="preserve"> (typically paper-based) </w:t>
      </w:r>
      <w:r w:rsidRPr="008F0E00">
        <w:rPr>
          <w:rStyle w:val="StyleUnderline"/>
        </w:rPr>
        <w:t>methods</w:t>
      </w:r>
      <w:r>
        <w:t xml:space="preserve">. In addition, the </w:t>
      </w:r>
      <w:r w:rsidRPr="008F0E00">
        <w:rPr>
          <w:rStyle w:val="StyleUnderline"/>
        </w:rPr>
        <w:t>availability of real-time electronic health data creates new opportunities to accelerate disease surveillance</w:t>
      </w:r>
      <w:r>
        <w:t xml:space="preserve">. </w:t>
      </w:r>
    </w:p>
    <w:p w:rsidR="00A43845" w:rsidRDefault="00A43845" w:rsidP="00A43845"/>
    <w:p w:rsidR="00A43845" w:rsidRDefault="00A43845" w:rsidP="00A43845">
      <w:pPr>
        <w:pStyle w:val="Heading4"/>
      </w:pPr>
      <w:r>
        <w:t>K2 solve Bioterror and disease</w:t>
      </w:r>
    </w:p>
    <w:p w:rsidR="00A43845" w:rsidRPr="00A43845" w:rsidRDefault="00A43845" w:rsidP="00A43845">
      <w:pPr>
        <w:rPr>
          <w:rStyle w:val="Style13ptBold"/>
        </w:rPr>
      </w:pPr>
      <w:r w:rsidRPr="00A43845">
        <w:rPr>
          <w:rStyle w:val="Style13ptBold"/>
        </w:rPr>
        <w:t>Greenspun et. al 07</w:t>
      </w:r>
    </w:p>
    <w:p w:rsidR="00A43845" w:rsidRDefault="00A43845" w:rsidP="00A43845">
      <w:r>
        <w:t xml:space="preserve">(Harry, Taha-Kass-Hout, and Robert Cothran, Greenspun MD, is the chief medical officer at Health Solutions Northrop Grumman Corporation in Chantilly, VA. Taha-Kass-Hout, MD, MS, is chief scientist of the Public Health Division at Northrop Grumman in Atlanta. Robert Cothren, PhD, is the director of Clinical Information Systems Division at Northrop Grumman, Public Safety IT, “Bioterrorism, biosurveillance, and electronic health data,” 2007, </w:t>
      </w:r>
      <w:hyperlink r:id="rId107" w:history="1">
        <w:r w:rsidRPr="004C6C99">
          <w:rPr>
            <w:rStyle w:val="Hyperlink"/>
          </w:rPr>
          <w:t>http://www.hendonpub.com/resources/article_archive/results/details?id=3019</w:t>
        </w:r>
      </w:hyperlink>
      <w:r>
        <w:t>) /jdi-mm</w:t>
      </w:r>
    </w:p>
    <w:p w:rsidR="00A43845" w:rsidRPr="00E04832" w:rsidRDefault="00A43845" w:rsidP="00A43845">
      <w:pPr>
        <w:rPr>
          <w:rStyle w:val="StyleUnderline"/>
        </w:rPr>
      </w:pPr>
      <w:r w:rsidRPr="00E04832">
        <w:rPr>
          <w:rStyle w:val="StyleUnderline"/>
        </w:rPr>
        <w:t>The progress made in biosurveillance in the U</w:t>
      </w:r>
      <w:r w:rsidRPr="00E04832">
        <w:rPr>
          <w:sz w:val="16"/>
        </w:rPr>
        <w:t xml:space="preserve">nited </w:t>
      </w:r>
      <w:r w:rsidRPr="00E04832">
        <w:rPr>
          <w:rStyle w:val="StyleUnderline"/>
        </w:rPr>
        <w:t>S</w:t>
      </w:r>
      <w:r w:rsidRPr="00E04832">
        <w:rPr>
          <w:sz w:val="16"/>
        </w:rPr>
        <w:t xml:space="preserve">tates </w:t>
      </w:r>
      <w:r w:rsidRPr="00E04832">
        <w:rPr>
          <w:rStyle w:val="StyleUnderline"/>
        </w:rPr>
        <w:t>is significant and should be evolved to meet existing and emerging needs</w:t>
      </w:r>
      <w:r w:rsidRPr="00E04832">
        <w:rPr>
          <w:sz w:val="16"/>
        </w:rPr>
        <w:t>—</w:t>
      </w:r>
      <w:r w:rsidRPr="00E04832">
        <w:rPr>
          <w:rStyle w:val="Emphasis"/>
        </w:rPr>
        <w:t>biosurveillance remains a cornerstone in taking timely actions to reduce morbidity and mortality and to improve health</w:t>
      </w:r>
      <w:r w:rsidRPr="00E04832">
        <w:rPr>
          <w:sz w:val="16"/>
        </w:rPr>
        <w:t xml:space="preserve">. There are existing processes, relationships, technologies, policies, infrastructures, and advances in science and technology that provide a solid foundation to a truly integrated biosurveillance solution. Of paramount importance is the need to strengthen the capacity and enable data-driven decision-making of public health services from the local to the national level—both strategically and tactically. This capacity can be expedited through an improved integration of health-related data and indicators among clinical, public health (e.g., state and local disease surveillance through a system of systems approach), emergency response, and veterinary and vector control services. Further enhancement and growth of the Health Information Exchange (HIE) infrastructure will improve knowledgeable decision making among these responsible parties. </w:t>
      </w:r>
      <w:r w:rsidRPr="00E04832">
        <w:rPr>
          <w:rStyle w:val="StyleUnderline"/>
        </w:rPr>
        <w:t>Biosurveillance is a collaborative effort that calls upon the scientific research and advanced technologies, and also builds upon the common goals and needs of public and private sectors</w:t>
      </w:r>
      <w:r w:rsidRPr="00E04832">
        <w:rPr>
          <w:sz w:val="16"/>
        </w:rPr>
        <w:t xml:space="preserve">. Several programs have arisen to tap into electronic health records for biosurveillance. One such program from CDC is BioSense. In the first quarter of 2004, BioSense became available for use. </w:t>
      </w:r>
      <w:r w:rsidRPr="00E04832">
        <w:rPr>
          <w:rStyle w:val="StyleUnderline"/>
        </w:rPr>
        <w:t>BioSense seeks to enhance the ability to rapidly detect and monitor bioterrorism, natural disease outbreaks, and other events of public health importance through access to data from health care</w:t>
      </w:r>
      <w:r w:rsidRPr="00E04832">
        <w:rPr>
          <w:sz w:val="16"/>
        </w:rPr>
        <w:t xml:space="preserve"> organizations </w:t>
      </w:r>
      <w:r w:rsidRPr="00E04832">
        <w:rPr>
          <w:rStyle w:val="StyleUnderline"/>
        </w:rPr>
        <w:t>around the country</w:t>
      </w:r>
      <w:r w:rsidRPr="00E04832">
        <w:rPr>
          <w:sz w:val="16"/>
        </w:rPr>
        <w:t xml:space="preserve">, including DOD and the Department of Veterans Affairs medical treatment facilities. In its initial stages, the CDC established direct connections with hospitals and laboratories, pulling data in real time. The program continues to expand by connecting to more organizations as well as exploring connections with HIEs. A second program expected to begin this fall focuses directly on connections with HIEs to provide biosurveillance and situational awareness for the CDC and local and state health agencies. Both programs are evaluating and implementing aspects of the American Health Information Community (or AHIC) Biosurveillance Use Case. </w:t>
      </w:r>
      <w:r w:rsidRPr="00E04832">
        <w:rPr>
          <w:rStyle w:val="StyleUnderline"/>
        </w:rPr>
        <w:t>The intent is to transmit essential ambulatory care and emergency department visit, utilization, and lab result data from electronically enabled health care delivery and public health systems in a standardized and anonymized format to authorized public health agencies with less than one day lag time</w:t>
      </w:r>
      <w:r w:rsidRPr="00E04832">
        <w:rPr>
          <w:sz w:val="16"/>
        </w:rPr>
        <w:t xml:space="preserve">. At its core is collection of the Minimum Biosurveillance Data Set (MDS), the specific data elements required. </w:t>
      </w:r>
      <w:r w:rsidRPr="00E04832">
        <w:rPr>
          <w:rStyle w:val="StyleUnderline"/>
        </w:rPr>
        <w:t xml:space="preserve">The Department of Defense is also using electronic health information for biosurveillance. With its enterprise-wide electronic health record (AHLTA), the DOD is able to track diagnoses and even presenting symptoms. </w:t>
      </w:r>
    </w:p>
    <w:p w:rsidR="00A43845" w:rsidRDefault="00A43845" w:rsidP="00A43845">
      <w:pPr>
        <w:pStyle w:val="Heading4"/>
      </w:pPr>
      <w:r>
        <w:t>Solves bioterror and disease</w:t>
      </w:r>
    </w:p>
    <w:p w:rsidR="00A43845" w:rsidRPr="00A43845" w:rsidRDefault="00A43845" w:rsidP="00A43845">
      <w:pPr>
        <w:rPr>
          <w:rStyle w:val="Style13ptBold"/>
        </w:rPr>
      </w:pPr>
      <w:r w:rsidRPr="00A43845">
        <w:rPr>
          <w:rStyle w:val="Style13ptBold"/>
        </w:rPr>
        <w:t>Greenspun et. al 07</w:t>
      </w:r>
    </w:p>
    <w:p w:rsidR="00A43845" w:rsidRDefault="00A43845" w:rsidP="00A43845">
      <w:r>
        <w:t xml:space="preserve">(Harry, Taha-Kass-Hout, and Robert Cothran, Greenspun MD, is the chief medical officer at Health Solutions Northrop Grumman Corporation in Chantilly, VA. Taha-Kass-Hout, MD, MS, is chief scientist of the Public Health Division at Northrop Grumman in Atlanta. Robert Cothren, PhD, is the director of Clinical Information Systems Division at Northrop Grumman, Public Safety IT, “Bioterrorism, biosurveillance, and electronic health data,” 2007, </w:t>
      </w:r>
      <w:hyperlink r:id="rId108" w:history="1">
        <w:r w:rsidRPr="004C6C99">
          <w:rPr>
            <w:rStyle w:val="Hyperlink"/>
          </w:rPr>
          <w:t>http://www.hendonpub.com/resources/article_archive/results/details?id=3019</w:t>
        </w:r>
      </w:hyperlink>
      <w:r>
        <w:t>) /jdi-mm</w:t>
      </w:r>
    </w:p>
    <w:p w:rsidR="00A43845" w:rsidRPr="00E04832" w:rsidRDefault="00A43845" w:rsidP="00A43845">
      <w:pPr>
        <w:rPr>
          <w:rStyle w:val="StyleUnderline"/>
        </w:rPr>
      </w:pPr>
      <w:r w:rsidRPr="00E04832">
        <w:rPr>
          <w:rStyle w:val="StyleUnderline"/>
        </w:rPr>
        <w:t>Health information obtained from EHRs</w:t>
      </w:r>
      <w:r w:rsidRPr="00E04832">
        <w:rPr>
          <w:sz w:val="16"/>
        </w:rPr>
        <w:t xml:space="preserve"> and HIEs </w:t>
      </w:r>
      <w:r w:rsidRPr="00E04832">
        <w:rPr>
          <w:rStyle w:val="StyleUnderline"/>
        </w:rPr>
        <w:t>is one essential element of an effective biosurveillance system</w:t>
      </w:r>
      <w:r w:rsidRPr="00E04832">
        <w:rPr>
          <w:sz w:val="16"/>
        </w:rPr>
        <w:t xml:space="preserve">. When functioning, </w:t>
      </w:r>
      <w:r w:rsidRPr="00E04832">
        <w:rPr>
          <w:rStyle w:val="StyleUnderline"/>
        </w:rPr>
        <w:t>systems operate in three surveillance modes: monitoring, characterizing, and responding.</w:t>
      </w:r>
      <w:r w:rsidRPr="00E04832">
        <w:rPr>
          <w:sz w:val="16"/>
        </w:rPr>
        <w:t xml:space="preserve"> These iterative modes are not mutually exclusive. The primary mode of operation is monitoring (processing data before a change in health-related pattern occurs). This mode relies on collection and evaluation of raw, consumed (e.g., alerts, briefings), and synthetic data. This information can be shared bi-directionally among sector-specific surveillance systems (e.g., anthrax coordination with USPS, alerts to the DHS National Biosurveillance Integration System (NBIS) system). In addition, other novel information sources (e.g., news feeds, intelligence reports, over-the-counter sales, school and worksite absenteeism) can further enhance early detection and potentially reduce the response cycle. This sharing of information is supported by inter-agency agreements and existing or enhanced policies and procedures. Many agencies share key sources of raw data and summary indicators relevant to health events. </w:t>
      </w:r>
      <w:r w:rsidRPr="00E04832">
        <w:rPr>
          <w:rStyle w:val="StyleUnderline"/>
        </w:rPr>
        <w:t>There are currently existing channels to share biologic, food, environmental, laboratory, animal, and immigrant information with public health agencies</w:t>
      </w:r>
      <w:r w:rsidRPr="00E04832">
        <w:rPr>
          <w:sz w:val="16"/>
        </w:rPr>
        <w:t xml:space="preserve"> (e.g., EPA, FDA, USDA, NIOSH, CDC, the state and federal laboratories, border control authorities, FEMA). During </w:t>
      </w:r>
      <w:r w:rsidRPr="00E04832">
        <w:rPr>
          <w:rStyle w:val="StyleUnderline"/>
        </w:rPr>
        <w:t>an event, surveillance focuses on characterizing the nature of the event. This type of surveillance,</w:t>
      </w:r>
      <w:r w:rsidRPr="00E04832">
        <w:rPr>
          <w:sz w:val="16"/>
        </w:rPr>
        <w:t xml:space="preserve"> coupled with the increase adoption of EHRs and HIEs, </w:t>
      </w:r>
      <w:r w:rsidRPr="00E04832">
        <w:rPr>
          <w:rStyle w:val="StyleUnderline"/>
        </w:rPr>
        <w:t>is a more rigorous surveillance activity and depends more on enhanced algorithms and setting alert thresholds</w:t>
      </w:r>
      <w:r w:rsidRPr="00E04832">
        <w:rPr>
          <w:sz w:val="16"/>
        </w:rPr>
        <w:t xml:space="preserve">. Though advances in science and technology have resulted in a large number of algorithms capable of providing useful answers, a tremendous amount of research remains to be done. For example, researchers will need to identify key components in a syndrome associated with a new or “modified” disease quickly after it emerges. This new syndrome or change in behavior must then require a new algorithm. Once an event has been characterized as a true threat, the biosurveillance system should provide decision support for responding and recovering. This system should be in accordance; for example, with the FEMA National Incident Management (NIMS) guidelines and protocols. Such a </w:t>
      </w:r>
      <w:r w:rsidRPr="00E04832">
        <w:rPr>
          <w:rStyle w:val="StyleUnderline"/>
        </w:rPr>
        <w:t xml:space="preserve">system can provide a unified approach to incident management, a standardized command and control structure in states of emergency, and focus on resource allocation and integrated support at all levels. </w:t>
      </w:r>
    </w:p>
    <w:p w:rsidR="00A43845" w:rsidRDefault="00E04832" w:rsidP="00A43845">
      <w:pPr>
        <w:pStyle w:val="Heading4"/>
      </w:pPr>
      <w:r>
        <w:t>Plan stifles ability to combat bioterror attacks</w:t>
      </w:r>
    </w:p>
    <w:p w:rsidR="00A43845" w:rsidRPr="00A43845" w:rsidRDefault="00A43845" w:rsidP="00A43845">
      <w:pPr>
        <w:rPr>
          <w:rStyle w:val="Style13ptBold"/>
        </w:rPr>
      </w:pPr>
      <w:r w:rsidRPr="00A43845">
        <w:rPr>
          <w:rStyle w:val="Style13ptBold"/>
        </w:rPr>
        <w:t>Greenspun et. al 07</w:t>
      </w:r>
    </w:p>
    <w:p w:rsidR="00A43845" w:rsidRDefault="00A43845" w:rsidP="00A43845">
      <w:r>
        <w:t xml:space="preserve">(Harry, Taha-Kass-Hout, and Robert Cothran, Greenspun MD, is the chief medical officer at Health Solutions Northrop Grumman Corporation in Chantilly, VA. Taha-Kass-Hout, MD, MS, is chief scientist of the Public Health Division at Northrop Grumman in Atlanta. Robert Cothren, PhD, is the director of Clinical Information Systems Division at Northrop Grumman, Public Safety IT, “Bioterrorism, biosurveillance, and electronic health data,” 2007, </w:t>
      </w:r>
      <w:hyperlink r:id="rId109" w:history="1">
        <w:r w:rsidRPr="004C6C99">
          <w:rPr>
            <w:rStyle w:val="Hyperlink"/>
          </w:rPr>
          <w:t>http://www.hendonpub.com/resources/article_archive/results/details?id=3019</w:t>
        </w:r>
      </w:hyperlink>
      <w:r>
        <w:t>) /jdi-mm</w:t>
      </w:r>
    </w:p>
    <w:p w:rsidR="00A43845" w:rsidRPr="00A43845" w:rsidRDefault="00A43845" w:rsidP="00A43845">
      <w:r>
        <w:t xml:space="preserve">The </w:t>
      </w:r>
      <w:r w:rsidRPr="00E04832">
        <w:rPr>
          <w:rStyle w:val="StyleUnderline"/>
        </w:rPr>
        <w:t>growing availability of electronic health information can provide</w:t>
      </w:r>
      <w:r>
        <w:t xml:space="preserve"> </w:t>
      </w:r>
      <w:r w:rsidRPr="00E04832">
        <w:rPr>
          <w:rStyle w:val="Emphasis"/>
        </w:rPr>
        <w:t>greatly enhanced preparedness, detection, and response to bioterrorism</w:t>
      </w:r>
      <w:r w:rsidRPr="00E04832">
        <w:rPr>
          <w:rStyle w:val="StyleUnderline"/>
        </w:rPr>
        <w:t>. To achieve this potential, several factors are required.</w:t>
      </w:r>
      <w:r>
        <w:t xml:space="preserve"> First, </w:t>
      </w:r>
      <w:r w:rsidRPr="00E04832">
        <w:rPr>
          <w:rStyle w:val="Emphasis"/>
        </w:rPr>
        <w:t>adoption of EHRs must accelerate.</w:t>
      </w:r>
      <w:r>
        <w:t xml:space="preserve"> </w:t>
      </w:r>
      <w:r w:rsidRPr="00E04832">
        <w:rPr>
          <w:rStyle w:val="StyleUnderline"/>
        </w:rPr>
        <w:t xml:space="preserve">Unless electronic health data is available from a much larger proportion of the population, only a very incomplete picture will be represented. </w:t>
      </w:r>
      <w:r>
        <w:t xml:space="preserve">Second, this information has to be accessible in a standardized manner via financially sustainable HIEs. The business case for biosurveillance must be clear. Finally, further </w:t>
      </w:r>
      <w:r w:rsidRPr="00E04832">
        <w:rPr>
          <w:rStyle w:val="StyleUnderline"/>
        </w:rPr>
        <w:t>research must be done to improve</w:t>
      </w:r>
      <w:r>
        <w:t xml:space="preserve"> the </w:t>
      </w:r>
      <w:r w:rsidRPr="00E04832">
        <w:rPr>
          <w:rStyle w:val="StyleUnderline"/>
        </w:rPr>
        <w:t>automated detection of bioterrorism events. With the often unique characteristics of existing and emerging bioterrorism threats, early detection and response are essential to avert catastrophe</w:t>
      </w:r>
      <w:r>
        <w:t>.</w:t>
      </w:r>
    </w:p>
    <w:p w:rsidR="00BD3D86" w:rsidRDefault="00BD3D86" w:rsidP="00BD3D86">
      <w:pPr>
        <w:pStyle w:val="Heading3"/>
        <w:rPr>
          <w:rFonts w:eastAsia="Times New Roman"/>
        </w:rPr>
      </w:pPr>
      <w:r>
        <w:rPr>
          <w:rFonts w:eastAsia="Times New Roman"/>
        </w:rPr>
        <w:t xml:space="preserve">Impact – Disease </w:t>
      </w:r>
    </w:p>
    <w:p w:rsidR="00BD3D86" w:rsidRDefault="00BD3D86" w:rsidP="00BD3D86">
      <w:pPr>
        <w:pStyle w:val="Heading4"/>
        <w:rPr>
          <w:rFonts w:eastAsia="Times New Roman"/>
        </w:rPr>
      </w:pPr>
      <w:r>
        <w:rPr>
          <w:rFonts w:eastAsia="Times New Roman"/>
        </w:rPr>
        <w:t>Government Surveillance of Medical Records is key to helping chronic disease</w:t>
      </w:r>
    </w:p>
    <w:p w:rsidR="00BD3D86" w:rsidRDefault="00AB6036" w:rsidP="00BD3D86">
      <w:pPr>
        <w:rPr>
          <w:rFonts w:eastAsia="Times New Roman" w:cs="Times New Roman"/>
          <w:color w:val="030303"/>
          <w:sz w:val="24"/>
          <w:u w:val="single"/>
        </w:rPr>
      </w:pPr>
      <w:hyperlink r:id="rId110" w:history="1">
        <w:r w:rsidR="00BD3D86" w:rsidRPr="00CB6E59">
          <w:rPr>
            <w:rStyle w:val="Hyperlink"/>
            <w:sz w:val="16"/>
          </w:rPr>
          <w:t>http://eurpub.oxfordjournals.org/content/23/3/350</w:t>
        </w:r>
      </w:hyperlink>
      <w:r w:rsidR="00BD3D86" w:rsidRPr="00CB6E59">
        <w:rPr>
          <w:sz w:val="16"/>
        </w:rPr>
        <w:t xml:space="preserve">, </w:t>
      </w:r>
      <w:r w:rsidR="00BD3D86" w:rsidRPr="00CB6E59">
        <w:rPr>
          <w:rStyle w:val="nlm-given-names"/>
          <w:sz w:val="16"/>
          <w:bdr w:val="none" w:sz="0" w:space="0" w:color="auto" w:frame="1"/>
          <w:shd w:val="clear" w:color="auto" w:fill="FFFFFE"/>
        </w:rPr>
        <w:t>Arnaud</w:t>
      </w:r>
      <w:r w:rsidR="00BD3D86" w:rsidRPr="00CB6E59">
        <w:rPr>
          <w:rStyle w:val="apple-converted-space"/>
          <w:sz w:val="16"/>
          <w:bdr w:val="none" w:sz="0" w:space="0" w:color="auto" w:frame="1"/>
          <w:shd w:val="clear" w:color="auto" w:fill="FFFFFE"/>
        </w:rPr>
        <w:t> </w:t>
      </w:r>
      <w:r w:rsidR="00BD3D86" w:rsidRPr="00CB6E59">
        <w:rPr>
          <w:rStyle w:val="Style13ptBold"/>
          <w:sz w:val="24"/>
        </w:rPr>
        <w:t>Chiolero</w:t>
      </w:r>
      <w:r w:rsidR="00BD3D86" w:rsidRPr="00CB6E59">
        <w:rPr>
          <w:rStyle w:val="Style13ptBold"/>
          <w:sz w:val="16"/>
        </w:rPr>
        <w:t> </w:t>
      </w:r>
      <w:r w:rsidR="00BD3D86" w:rsidRPr="00CB6E59">
        <w:rPr>
          <w:rStyle w:val="highwire-citation-authors"/>
          <w:sz w:val="16"/>
          <w:bdr w:val="none" w:sz="0" w:space="0" w:color="auto" w:frame="1"/>
          <w:shd w:val="clear" w:color="auto" w:fill="FFFFFE"/>
        </w:rPr>
        <w:t>,</w:t>
      </w:r>
      <w:r w:rsidR="00BD3D86" w:rsidRPr="00CB6E59">
        <w:rPr>
          <w:rStyle w:val="apple-converted-space"/>
          <w:sz w:val="16"/>
          <w:bdr w:val="none" w:sz="0" w:space="0" w:color="auto" w:frame="1"/>
          <w:shd w:val="clear" w:color="auto" w:fill="FFFFFE"/>
        </w:rPr>
        <w:t> </w:t>
      </w:r>
      <w:r w:rsidR="00BD3D86" w:rsidRPr="00CB6E59">
        <w:rPr>
          <w:rStyle w:val="nlm-given-names"/>
          <w:sz w:val="16"/>
          <w:bdr w:val="none" w:sz="0" w:space="0" w:color="auto" w:frame="1"/>
          <w:shd w:val="clear" w:color="auto" w:fill="FFFFFE"/>
        </w:rPr>
        <w:t>Valérie</w:t>
      </w:r>
      <w:r w:rsidR="00BD3D86" w:rsidRPr="00CB6E59">
        <w:rPr>
          <w:rStyle w:val="apple-converted-space"/>
          <w:sz w:val="16"/>
          <w:bdr w:val="none" w:sz="0" w:space="0" w:color="auto" w:frame="1"/>
          <w:shd w:val="clear" w:color="auto" w:fill="FFFFFE"/>
        </w:rPr>
        <w:t> </w:t>
      </w:r>
      <w:r w:rsidR="00BD3D86" w:rsidRPr="00CB6E59">
        <w:rPr>
          <w:rStyle w:val="Style13ptBold"/>
          <w:sz w:val="24"/>
        </w:rPr>
        <w:t>Santschi</w:t>
      </w:r>
      <w:r w:rsidR="00BD3D86" w:rsidRPr="00CB6E59">
        <w:rPr>
          <w:rStyle w:val="Style13ptBold"/>
          <w:sz w:val="16"/>
        </w:rPr>
        <w:t> </w:t>
      </w:r>
      <w:r w:rsidR="00BD3D86" w:rsidRPr="00CB6E59">
        <w:rPr>
          <w:rStyle w:val="highwire-citation-authors"/>
          <w:sz w:val="16"/>
          <w:bdr w:val="none" w:sz="0" w:space="0" w:color="auto" w:frame="1"/>
          <w:shd w:val="clear" w:color="auto" w:fill="FFFFFE"/>
        </w:rPr>
        <w:t>,</w:t>
      </w:r>
      <w:r w:rsidR="00BD3D86" w:rsidRPr="00A166A7">
        <w:rPr>
          <w:rStyle w:val="highwire-citation-authors"/>
          <w:bdr w:val="none" w:sz="0" w:space="0" w:color="auto" w:frame="1"/>
          <w:shd w:val="clear" w:color="auto" w:fill="FFFFFE"/>
        </w:rPr>
        <w:t xml:space="preserve"> and</w:t>
      </w:r>
      <w:r w:rsidR="00BD3D86" w:rsidRPr="00A166A7">
        <w:rPr>
          <w:rStyle w:val="apple-converted-space"/>
          <w:sz w:val="24"/>
          <w:bdr w:val="none" w:sz="0" w:space="0" w:color="auto" w:frame="1"/>
          <w:shd w:val="clear" w:color="auto" w:fill="FFFFFE"/>
        </w:rPr>
        <w:t> </w:t>
      </w:r>
      <w:r w:rsidR="00BD3D86" w:rsidRPr="00CB6E59">
        <w:rPr>
          <w:rStyle w:val="nlm-given-names"/>
          <w:sz w:val="16"/>
          <w:bdr w:val="none" w:sz="0" w:space="0" w:color="auto" w:frame="1"/>
          <w:shd w:val="clear" w:color="auto" w:fill="FFFFFE"/>
        </w:rPr>
        <w:t>Fred</w:t>
      </w:r>
      <w:r w:rsidR="00BD3D86" w:rsidRPr="00CB6E59">
        <w:rPr>
          <w:rStyle w:val="apple-converted-space"/>
          <w:sz w:val="16"/>
          <w:bdr w:val="none" w:sz="0" w:space="0" w:color="auto" w:frame="1"/>
          <w:shd w:val="clear" w:color="auto" w:fill="FFFFFE"/>
        </w:rPr>
        <w:t> </w:t>
      </w:r>
      <w:r w:rsidR="00BD3D86" w:rsidRPr="00CB6E59">
        <w:rPr>
          <w:rStyle w:val="Style13ptBold"/>
          <w:sz w:val="24"/>
        </w:rPr>
        <w:t>Paccaud,</w:t>
      </w:r>
      <w:r w:rsidR="00BD3D86" w:rsidRPr="00CB6E59">
        <w:rPr>
          <w:sz w:val="24"/>
        </w:rPr>
        <w:t xml:space="preserve"> </w:t>
      </w:r>
      <w:r w:rsidR="00BD3D86" w:rsidRPr="00CB6E59">
        <w:rPr>
          <w:rStyle w:val="highwire-cite-doi"/>
          <w:sz w:val="16"/>
          <w:bdr w:val="none" w:sz="0" w:space="0" w:color="auto" w:frame="1"/>
        </w:rPr>
        <w:t>DOI:</w:t>
      </w:r>
      <w:r w:rsidR="00BD3D86" w:rsidRPr="00CB6E59">
        <w:rPr>
          <w:rStyle w:val="apple-converted-space"/>
          <w:sz w:val="16"/>
          <w:bdr w:val="none" w:sz="0" w:space="0" w:color="auto" w:frame="1"/>
        </w:rPr>
        <w:t> </w:t>
      </w:r>
      <w:hyperlink r:id="rId111" w:history="1">
        <w:r w:rsidR="00BD3D86" w:rsidRPr="00CB6E59">
          <w:rPr>
            <w:rStyle w:val="Hyperlink"/>
            <w:sz w:val="16"/>
            <w:bdr w:val="none" w:sz="0" w:space="0" w:color="auto" w:frame="1"/>
          </w:rPr>
          <w:t>http://dx.doi.org/10.1093/eurpub/ckt044</w:t>
        </w:r>
      </w:hyperlink>
      <w:r w:rsidR="00BD3D86" w:rsidRPr="00CB6E59">
        <w:rPr>
          <w:rStyle w:val="apple-converted-space"/>
          <w:sz w:val="16"/>
        </w:rPr>
        <w:t> </w:t>
      </w:r>
      <w:r w:rsidR="00BD3D86" w:rsidRPr="00CB6E59">
        <w:rPr>
          <w:rStyle w:val="highwire-cite-pages"/>
          <w:sz w:val="16"/>
          <w:bdr w:val="none" w:sz="0" w:space="0" w:color="auto" w:frame="1"/>
        </w:rPr>
        <w:t>350-351</w:t>
      </w:r>
      <w:r w:rsidR="00BD3D86" w:rsidRPr="00CB6E59">
        <w:rPr>
          <w:rStyle w:val="apple-converted-space"/>
          <w:sz w:val="16"/>
        </w:rPr>
        <w:t> </w:t>
      </w:r>
      <w:r w:rsidR="00BD3D86" w:rsidRPr="00CB6E59">
        <w:rPr>
          <w:rStyle w:val="highwire-cite-fpub"/>
          <w:sz w:val="16"/>
          <w:bdr w:val="none" w:sz="0" w:space="0" w:color="auto" w:frame="1"/>
        </w:rPr>
        <w:t>First published online: 18 April</w:t>
      </w:r>
      <w:r w:rsidR="00BD3D86" w:rsidRPr="00A166A7">
        <w:rPr>
          <w:rStyle w:val="highwire-cite-fpub"/>
          <w:b/>
          <w:sz w:val="24"/>
          <w:bdr w:val="none" w:sz="0" w:space="0" w:color="auto" w:frame="1"/>
        </w:rPr>
        <w:t xml:space="preserve"> 13</w:t>
      </w:r>
      <w:r w:rsidR="00BD3D86" w:rsidRPr="00CB6E59">
        <w:rPr>
          <w:sz w:val="16"/>
        </w:rPr>
        <w:br/>
      </w:r>
      <w:r w:rsidR="00BD3D86" w:rsidRPr="00CB6E59">
        <w:rPr>
          <w:rFonts w:eastAsia="Times New Roman" w:cs="Times New Roman"/>
          <w:color w:val="030303"/>
          <w:sz w:val="16"/>
        </w:rPr>
        <w:t>Public health surveillance consists in the systematic collection, analysis and interpretation of data, closely integrated with the timely dissemination and use of these data to help prevent and control diseases and injuries.</w:t>
      </w:r>
      <w:hyperlink r:id="rId112" w:anchor="ref-1" w:history="1">
        <w:r w:rsidR="00BD3D86" w:rsidRPr="00CB6E59">
          <w:rPr>
            <w:rFonts w:eastAsia="Times New Roman" w:cs="Times New Roman"/>
            <w:b/>
            <w:bCs/>
            <w:color w:val="2C4CA3"/>
            <w:sz w:val="16"/>
            <w:bdr w:val="none" w:sz="0" w:space="0" w:color="auto" w:frame="1"/>
            <w:vertAlign w:val="superscript"/>
          </w:rPr>
          <w:t>1</w:t>
        </w:r>
      </w:hyperlink>
      <w:r w:rsidR="00BD3D86" w:rsidRPr="00CB6E59">
        <w:rPr>
          <w:rFonts w:eastAsia="Times New Roman" w:cs="Times New Roman"/>
          <w:color w:val="030303"/>
          <w:sz w:val="16"/>
        </w:rPr>
        <w:t> Surveillance is traditionally conducted with data tailored to address a specific health problem, for instance, data on risk behaviours from periodic health surveys or data on cancers collected in dedicated registries. These data and methods of collection are ‘designed’ for specific surveillance activities.</w:t>
      </w:r>
      <w:hyperlink r:id="rId113" w:anchor="ref-2" w:history="1">
        <w:r w:rsidR="00BD3D86" w:rsidRPr="00CB6E59">
          <w:rPr>
            <w:rFonts w:eastAsia="Times New Roman" w:cs="Times New Roman"/>
            <w:b/>
            <w:bCs/>
            <w:color w:val="2C4CA3"/>
            <w:sz w:val="16"/>
            <w:bdr w:val="none" w:sz="0" w:space="0" w:color="auto" w:frame="1"/>
            <w:vertAlign w:val="superscript"/>
          </w:rPr>
          <w:t>2</w:t>
        </w:r>
      </w:hyperlink>
      <w:r w:rsidR="00BD3D86">
        <w:rPr>
          <w:rFonts w:eastAsia="Times New Roman" w:cs="Times New Roman"/>
          <w:color w:val="030303"/>
          <w:sz w:val="16"/>
        </w:rPr>
        <w:t>”</w:t>
      </w:r>
      <w:r w:rsidR="00BD3D86" w:rsidRPr="00767FFB">
        <w:t xml:space="preserve"> </w:t>
      </w:r>
      <w:r w:rsidR="00BD3D86" w:rsidRPr="00767FFB">
        <w:rPr>
          <w:rFonts w:eastAsia="Times New Roman" w:cs="Times New Roman"/>
          <w:color w:val="030303"/>
          <w:sz w:val="16"/>
        </w:rPr>
        <w:t>Public health surveillance with electronic medical records: at risk of surveillance bias and overdiagnosis</w:t>
      </w:r>
      <w:r w:rsidR="00BD3D86">
        <w:rPr>
          <w:rFonts w:eastAsia="Times New Roman" w:cs="Times New Roman"/>
          <w:color w:val="030303"/>
          <w:sz w:val="16"/>
        </w:rPr>
        <w:t>”//SP</w:t>
      </w:r>
      <w:r w:rsidR="00BD3D86" w:rsidRPr="00CB6E59">
        <w:rPr>
          <w:sz w:val="16"/>
        </w:rPr>
        <w:br/>
      </w:r>
      <w:r w:rsidR="00BD3D86" w:rsidRPr="00CB6E59">
        <w:rPr>
          <w:rFonts w:eastAsia="Times New Roman" w:cs="Times New Roman"/>
          <w:color w:val="030303"/>
          <w:sz w:val="24"/>
          <w:u w:val="single"/>
        </w:rPr>
        <w:t xml:space="preserve">In the past two decades, </w:t>
      </w:r>
      <w:r w:rsidR="00BD3D86" w:rsidRPr="00CB6E59">
        <w:rPr>
          <w:rFonts w:eastAsia="Times New Roman" w:cs="Times New Roman"/>
          <w:color w:val="030303"/>
          <w:sz w:val="24"/>
          <w:highlight w:val="yellow"/>
          <w:u w:val="single"/>
        </w:rPr>
        <w:t>methods of surveillance have radically changed with the development of information technology</w:t>
      </w:r>
      <w:r w:rsidR="00BD3D86" w:rsidRPr="00CB6E59">
        <w:rPr>
          <w:rFonts w:eastAsia="Times New Roman" w:cs="Times New Roman"/>
          <w:color w:val="030303"/>
          <w:sz w:val="24"/>
          <w:u w:val="single"/>
        </w:rPr>
        <w:t>, making easier the collection of data for public health surveillance.</w:t>
      </w:r>
      <w:hyperlink r:id="rId114" w:anchor="ref-3" w:history="1">
        <w:r w:rsidR="00BD3D86" w:rsidRPr="00CB6E59">
          <w:rPr>
            <w:rFonts w:eastAsia="Times New Roman" w:cs="Times New Roman"/>
            <w:b/>
            <w:bCs/>
            <w:color w:val="2C4CA3"/>
            <w:sz w:val="24"/>
            <w:u w:val="single"/>
            <w:bdr w:val="none" w:sz="0" w:space="0" w:color="auto" w:frame="1"/>
            <w:vertAlign w:val="superscript"/>
          </w:rPr>
          <w:t>3</w:t>
        </w:r>
      </w:hyperlink>
      <w:r w:rsidR="00BD3D86" w:rsidRPr="00CB6E59">
        <w:rPr>
          <w:rFonts w:eastAsia="Times New Roman" w:cs="Times New Roman"/>
          <w:color w:val="030303"/>
          <w:sz w:val="24"/>
          <w:u w:val="single"/>
        </w:rPr>
        <w:t> </w:t>
      </w:r>
      <w:r w:rsidR="00BD3D86" w:rsidRPr="00CB6E59">
        <w:rPr>
          <w:rFonts w:eastAsia="Times New Roman" w:cs="Times New Roman"/>
          <w:color w:val="030303"/>
          <w:sz w:val="24"/>
          <w:highlight w:val="yellow"/>
          <w:u w:val="single"/>
        </w:rPr>
        <w:t>In particular, data from health care providers have become highly accessible through electronic medical records (EMRs),</w:t>
      </w:r>
      <w:r w:rsidR="00BD3D86" w:rsidRPr="00CB6E59">
        <w:rPr>
          <w:rFonts w:eastAsia="Times New Roman" w:cs="Times New Roman"/>
          <w:color w:val="030303"/>
          <w:sz w:val="24"/>
          <w:u w:val="single"/>
        </w:rPr>
        <w:t xml:space="preserve"> </w:t>
      </w:r>
      <w:r w:rsidR="00BD3D86" w:rsidRPr="00CB6E59">
        <w:rPr>
          <w:rFonts w:eastAsia="Times New Roman" w:cs="Times New Roman"/>
          <w:color w:val="030303"/>
          <w:sz w:val="16"/>
        </w:rPr>
        <w:t>which offers fantastic opportunities for the surveillance of several conditions.</w:t>
      </w:r>
      <w:r w:rsidR="00BD3D86" w:rsidRPr="00CB6E59">
        <w:rPr>
          <w:rFonts w:eastAsia="Times New Roman" w:cs="Times New Roman"/>
          <w:color w:val="030303"/>
          <w:sz w:val="16"/>
        </w:rPr>
        <w:br/>
      </w:r>
      <w:r w:rsidR="00BD3D86" w:rsidRPr="00CB6E59">
        <w:rPr>
          <w:color w:val="030303"/>
          <w:sz w:val="16"/>
        </w:rPr>
        <w:t>EMR is a digital record of patient’s health and health care from hospitals, nursing homes, physician’s offices or pharmacies.</w:t>
      </w:r>
      <w:hyperlink r:id="rId115" w:anchor="ref-3" w:history="1">
        <w:r w:rsidR="00BD3D86" w:rsidRPr="00CB6E59">
          <w:rPr>
            <w:rFonts w:eastAsia="Times New Roman"/>
            <w:b/>
            <w:bCs/>
            <w:color w:val="2C4CA3"/>
            <w:sz w:val="16"/>
            <w:bdr w:val="none" w:sz="0" w:space="0" w:color="auto" w:frame="1"/>
            <w:vertAlign w:val="superscript"/>
          </w:rPr>
          <w:t>3</w:t>
        </w:r>
      </w:hyperlink>
      <w:r w:rsidR="00BD3D86" w:rsidRPr="00CB6E59">
        <w:rPr>
          <w:rFonts w:eastAsia="Times New Roman"/>
          <w:color w:val="030303"/>
          <w:sz w:val="16"/>
        </w:rPr>
        <w:t> </w:t>
      </w:r>
      <w:r w:rsidR="00BD3D86" w:rsidRPr="00CB6E59">
        <w:rPr>
          <w:rStyle w:val="StyleUnderline"/>
          <w:highlight w:val="yellow"/>
        </w:rPr>
        <w:t>All kinds of medical events are recorded in EMRs, being diagnoses, laboratory results, treatments, drug prescriptions, vital signs or clinical outcomes</w:t>
      </w:r>
      <w:r w:rsidR="00BD3D86" w:rsidRPr="00CB6E59">
        <w:rPr>
          <w:rStyle w:val="StyleUnderline"/>
        </w:rPr>
        <w:t xml:space="preserve">. EMRs increase the availability of clinical information, can help decision making and improve quality and efficiency of care. Furthermore, </w:t>
      </w:r>
      <w:r w:rsidR="00BD3D86" w:rsidRPr="00CB6E59">
        <w:rPr>
          <w:rStyle w:val="StyleUnderline"/>
          <w:highlight w:val="yellow"/>
        </w:rPr>
        <w:t>shared EMRs are cardinal for the evolution of health professionals’ practices in the care of chronic diseases</w:t>
      </w:r>
      <w:r w:rsidR="00BD3D86" w:rsidRPr="00CB6E59">
        <w:rPr>
          <w:rStyle w:val="StyleUnderline"/>
        </w:rPr>
        <w:t>.</w:t>
      </w:r>
      <w:hyperlink r:id="rId116" w:anchor="ref-4" w:history="1">
        <w:r w:rsidR="00BD3D86" w:rsidRPr="00CB6E59">
          <w:rPr>
            <w:rStyle w:val="StyleUnderline"/>
          </w:rPr>
          <w:t>4</w:t>
        </w:r>
      </w:hyperlink>
      <w:r w:rsidR="00BD3D86" w:rsidRPr="00CB6E59">
        <w:rPr>
          <w:rStyle w:val="StyleUnderline"/>
          <w:sz w:val="16"/>
        </w:rPr>
        <w:br/>
      </w:r>
      <w:r w:rsidR="00BD3D86" w:rsidRPr="00CB6E59">
        <w:rPr>
          <w:rFonts w:eastAsia="Times New Roman" w:cs="Times New Roman"/>
          <w:color w:val="030303"/>
          <w:sz w:val="16"/>
        </w:rPr>
        <w:t xml:space="preserve">EMRs are designed to support health care providers’ activities at the point of care but are not primarily designed for surveillance. Nevertheless, </w:t>
      </w:r>
      <w:r w:rsidR="00BD3D86" w:rsidRPr="00CB6E59">
        <w:rPr>
          <w:rFonts w:eastAsia="Times New Roman" w:cs="Times New Roman"/>
          <w:color w:val="030303"/>
          <w:sz w:val="24"/>
          <w:highlight w:val="yellow"/>
          <w:u w:val="single"/>
        </w:rPr>
        <w:t>the large amounts of raw data</w:t>
      </w:r>
      <w:r w:rsidR="00BD3D86" w:rsidRPr="00CB6E59">
        <w:rPr>
          <w:rFonts w:eastAsia="Times New Roman" w:cs="Times New Roman"/>
          <w:color w:val="030303"/>
          <w:sz w:val="24"/>
          <w:u w:val="single"/>
        </w:rPr>
        <w:t>—also qualified as ‘organic’</w:t>
      </w:r>
      <w:hyperlink r:id="rId117" w:anchor="ref-2" w:history="1">
        <w:r w:rsidR="00BD3D86" w:rsidRPr="00CB6E59">
          <w:rPr>
            <w:rFonts w:eastAsia="Times New Roman" w:cs="Times New Roman"/>
            <w:b/>
            <w:bCs/>
            <w:color w:val="2C4CA3"/>
            <w:sz w:val="24"/>
            <w:u w:val="single"/>
            <w:bdr w:val="none" w:sz="0" w:space="0" w:color="auto" w:frame="1"/>
            <w:vertAlign w:val="superscript"/>
          </w:rPr>
          <w:t>2</w:t>
        </w:r>
      </w:hyperlink>
      <w:r w:rsidR="00BD3D86" w:rsidRPr="00CB6E59">
        <w:rPr>
          <w:rFonts w:eastAsia="Times New Roman" w:cs="Times New Roman"/>
          <w:color w:val="030303"/>
          <w:sz w:val="24"/>
          <w:u w:val="single"/>
        </w:rPr>
        <w:t>—</w:t>
      </w:r>
      <w:r w:rsidR="00BD3D86" w:rsidRPr="00CB6E59">
        <w:rPr>
          <w:rFonts w:eastAsia="Times New Roman" w:cs="Times New Roman"/>
          <w:color w:val="030303"/>
          <w:sz w:val="24"/>
          <w:highlight w:val="yellow"/>
          <w:u w:val="single"/>
        </w:rPr>
        <w:t>that can be retrieved from EMRs are highly attractive for the surveillance of several conditions, and of chronic diseases in particular. For instance,</w:t>
      </w:r>
      <w:r w:rsidR="00BD3D86" w:rsidRPr="00CB6E59">
        <w:rPr>
          <w:rFonts w:eastAsia="Times New Roman" w:cs="Times New Roman"/>
          <w:color w:val="030303"/>
          <w:sz w:val="24"/>
          <w:u w:val="single"/>
        </w:rPr>
        <w:t xml:space="preserve"> EMR-based surveillance system could allow identify new diabetes cases and also help assess the process, quality and costs of care of these patients.</w:t>
      </w:r>
      <w:hyperlink r:id="rId118" w:anchor="ref-5" w:history="1">
        <w:r w:rsidR="00BD3D86" w:rsidRPr="00CB6E59">
          <w:rPr>
            <w:rFonts w:eastAsia="Times New Roman" w:cs="Times New Roman"/>
            <w:b/>
            <w:bCs/>
            <w:color w:val="2C4CA3"/>
            <w:sz w:val="24"/>
            <w:u w:val="single"/>
            <w:bdr w:val="none" w:sz="0" w:space="0" w:color="auto" w:frame="1"/>
            <w:vertAlign w:val="superscript"/>
          </w:rPr>
          <w:t>5</w:t>
        </w:r>
      </w:hyperlink>
      <w:r w:rsidR="00BD3D86" w:rsidRPr="00CB6E59">
        <w:rPr>
          <w:rFonts w:eastAsia="Times New Roman" w:cs="Times New Roman"/>
          <w:color w:val="030303"/>
          <w:sz w:val="24"/>
          <w:u w:val="single"/>
        </w:rPr>
        <w:t> </w:t>
      </w:r>
      <w:r w:rsidR="00BD3D86" w:rsidRPr="00CB6E59">
        <w:rPr>
          <w:rFonts w:eastAsia="Times New Roman" w:cs="Times New Roman"/>
          <w:color w:val="030303"/>
          <w:sz w:val="24"/>
          <w:highlight w:val="yellow"/>
          <w:u w:val="single"/>
        </w:rPr>
        <w:t>No other tool has the potential to provide such comprehensive and timely information on chronic diseases.</w:t>
      </w:r>
    </w:p>
    <w:p w:rsidR="00BD3D86" w:rsidRDefault="00BD3D86" w:rsidP="00BD3D86"/>
    <w:p w:rsidR="00BD3D86" w:rsidRPr="00CE3813" w:rsidRDefault="00BD3D86" w:rsidP="00BD3D86">
      <w:pPr>
        <w:pStyle w:val="Heading4"/>
      </w:pPr>
      <w:r w:rsidRPr="00CE3813">
        <w:t>Medical Surveillance is necessary for the health sector to respond to disease</w:t>
      </w:r>
    </w:p>
    <w:p w:rsidR="00BD3D86" w:rsidRPr="00BD3D86" w:rsidRDefault="00BD3D86" w:rsidP="00BD3D86">
      <w:pPr>
        <w:rPr>
          <w:b/>
          <w:bCs/>
          <w:sz w:val="26"/>
        </w:rPr>
      </w:pPr>
      <w:r w:rsidRPr="00BD3D86">
        <w:rPr>
          <w:rStyle w:val="Style13ptBold"/>
        </w:rPr>
        <w:t>HealthIT 14</w:t>
      </w:r>
      <w:r w:rsidRPr="00BD3D86">
        <w:t xml:space="preserve">- </w:t>
      </w:r>
      <w:hyperlink r:id="rId119" w:history="1">
        <w:r w:rsidRPr="00BD3D86">
          <w:rPr>
            <w:rStyle w:val="Hyperlink"/>
          </w:rPr>
          <w:t>http://www.healthit.gov/providers-professionals/achieve-meaningful-use/menu-measures/syndromic-surveillance-data-submission</w:t>
        </w:r>
      </w:hyperlink>
      <w:r w:rsidRPr="00BD3D86">
        <w:t>, 2/27/14,</w:t>
      </w:r>
    </w:p>
    <w:p w:rsidR="00BD3D86" w:rsidRPr="00CE3813" w:rsidRDefault="00BD3D86" w:rsidP="00BD3D86">
      <w:pPr>
        <w:spacing w:line="276" w:lineRule="auto"/>
        <w:rPr>
          <w:sz w:val="14"/>
        </w:rPr>
      </w:pPr>
      <w:r w:rsidRPr="0036393E">
        <w:rPr>
          <w:rStyle w:val="StyleUnderline"/>
          <w:sz w:val="24"/>
          <w:szCs w:val="24"/>
          <w:highlight w:val="yellow"/>
        </w:rPr>
        <w:t>S</w:t>
      </w:r>
      <w:r w:rsidRPr="0036393E">
        <w:rPr>
          <w:rStyle w:val="StyleUnderline"/>
          <w:sz w:val="24"/>
          <w:szCs w:val="24"/>
        </w:rPr>
        <w:t xml:space="preserve">yndromic </w:t>
      </w:r>
      <w:r w:rsidRPr="0036393E">
        <w:rPr>
          <w:rStyle w:val="StyleUnderline"/>
          <w:sz w:val="24"/>
          <w:szCs w:val="24"/>
          <w:highlight w:val="yellow"/>
        </w:rPr>
        <w:t>S</w:t>
      </w:r>
      <w:r w:rsidRPr="0036393E">
        <w:rPr>
          <w:rStyle w:val="StyleUnderline"/>
          <w:sz w:val="24"/>
          <w:szCs w:val="24"/>
        </w:rPr>
        <w:t xml:space="preserve">urveillance </w:t>
      </w:r>
      <w:r w:rsidRPr="0036393E">
        <w:rPr>
          <w:rStyle w:val="StyleUnderline"/>
          <w:sz w:val="24"/>
          <w:szCs w:val="24"/>
          <w:highlight w:val="yellow"/>
        </w:rPr>
        <w:t>D</w:t>
      </w:r>
      <w:r w:rsidRPr="0036393E">
        <w:rPr>
          <w:rStyle w:val="StyleUnderline"/>
          <w:sz w:val="24"/>
          <w:szCs w:val="24"/>
        </w:rPr>
        <w:t xml:space="preserve">ata </w:t>
      </w:r>
      <w:r w:rsidRPr="0036393E">
        <w:rPr>
          <w:rStyle w:val="StyleUnderline"/>
          <w:sz w:val="24"/>
          <w:szCs w:val="24"/>
          <w:highlight w:val="yellow"/>
        </w:rPr>
        <w:t>S</w:t>
      </w:r>
      <w:r w:rsidRPr="0036393E">
        <w:rPr>
          <w:rStyle w:val="StyleUnderline"/>
          <w:sz w:val="24"/>
          <w:szCs w:val="24"/>
        </w:rPr>
        <w:t xml:space="preserve">ubmission </w:t>
      </w:r>
      <w:r w:rsidRPr="0036393E">
        <w:rPr>
          <w:rStyle w:val="StyleUnderline"/>
          <w:sz w:val="24"/>
          <w:szCs w:val="24"/>
          <w:highlight w:val="yellow"/>
        </w:rPr>
        <w:t>is used to improve population health by supporting timely and effective prevention and response</w:t>
      </w:r>
      <w:r w:rsidRPr="00CE3813">
        <w:rPr>
          <w:rFonts w:cs="Arial"/>
          <w:spacing w:val="-3"/>
          <w:sz w:val="14"/>
          <w:szCs w:val="24"/>
          <w:shd w:val="clear" w:color="auto" w:fill="FFFFFF"/>
        </w:rPr>
        <w:t xml:space="preserve">. Electronic health data transactions and large public health databases can be used for epidemiological analyses and this surveillance information to public health decision makers for use in monitoring and mitigating public health threats. </w:t>
      </w:r>
      <w:r w:rsidRPr="0036393E">
        <w:rPr>
          <w:rStyle w:val="StyleUnderline"/>
          <w:sz w:val="24"/>
          <w:szCs w:val="24"/>
          <w:highlight w:val="yellow"/>
        </w:rPr>
        <w:t>The use of</w:t>
      </w:r>
      <w:r w:rsidRPr="0036393E">
        <w:rPr>
          <w:rStyle w:val="StyleUnderline"/>
          <w:sz w:val="24"/>
          <w:szCs w:val="24"/>
        </w:rPr>
        <w:t xml:space="preserve"> near patient </w:t>
      </w:r>
      <w:r w:rsidRPr="0036393E">
        <w:rPr>
          <w:rStyle w:val="StyleUnderline"/>
          <w:sz w:val="24"/>
          <w:szCs w:val="24"/>
          <w:highlight w:val="yellow"/>
        </w:rPr>
        <w:t>data</w:t>
      </w:r>
      <w:r w:rsidRPr="0036393E">
        <w:rPr>
          <w:rStyle w:val="StyleUnderline"/>
          <w:sz w:val="24"/>
          <w:szCs w:val="24"/>
        </w:rPr>
        <w:t xml:space="preserve"> and statistical tools </w:t>
      </w:r>
      <w:r w:rsidRPr="0036393E">
        <w:rPr>
          <w:rStyle w:val="StyleUnderline"/>
          <w:sz w:val="24"/>
          <w:szCs w:val="24"/>
          <w:highlight w:val="yellow"/>
        </w:rPr>
        <w:t>enables public health authorities to provide</w:t>
      </w:r>
      <w:r w:rsidRPr="0036393E">
        <w:rPr>
          <w:rStyle w:val="StyleUnderline"/>
          <w:sz w:val="24"/>
          <w:szCs w:val="24"/>
        </w:rPr>
        <w:t xml:space="preserve"> timely </w:t>
      </w:r>
      <w:r w:rsidRPr="0036393E">
        <w:rPr>
          <w:rStyle w:val="StyleUnderline"/>
          <w:sz w:val="24"/>
          <w:szCs w:val="24"/>
          <w:highlight w:val="yellow"/>
        </w:rPr>
        <w:t>assessments of population health</w:t>
      </w:r>
      <w:r w:rsidRPr="0036393E">
        <w:rPr>
          <w:rStyle w:val="StyleUnderline"/>
          <w:sz w:val="24"/>
          <w:szCs w:val="24"/>
        </w:rPr>
        <w:t xml:space="preserve"> that assist with determining and assessing the implementation of public health action. </w:t>
      </w:r>
      <w:r w:rsidRPr="0036393E">
        <w:rPr>
          <w:rStyle w:val="StyleUnderline"/>
          <w:sz w:val="24"/>
          <w:szCs w:val="24"/>
          <w:highlight w:val="yellow"/>
        </w:rPr>
        <w:t>This is particularly useful for event detection, situation awareness, and response management.</w:t>
      </w:r>
      <w:r w:rsidRPr="00CE3813">
        <w:rPr>
          <w:rFonts w:cs="Arial"/>
          <w:spacing w:val="-3"/>
          <w:sz w:val="14"/>
          <w:szCs w:val="24"/>
          <w:shd w:val="clear" w:color="auto" w:fill="FFFFFF"/>
        </w:rPr>
        <w:t xml:space="preserve"> Your practices contribution to the syndromic surveillance database has a direct impact on public health at the national level. </w:t>
      </w:r>
      <w:r w:rsidRPr="00CE3813">
        <w:rPr>
          <w:sz w:val="14"/>
          <w:highlight w:val="yellow"/>
        </w:rPr>
        <w:t>Patient Participation Increases with EHRs</w:t>
      </w:r>
      <w:r w:rsidRPr="00CE3813">
        <w:rPr>
          <w:sz w:val="14"/>
        </w:rPr>
        <w:t xml:space="preserve"> March 29</w:t>
      </w:r>
      <w:r w:rsidRPr="00CE3813">
        <w:rPr>
          <w:sz w:val="14"/>
          <w:vertAlign w:val="superscript"/>
        </w:rPr>
        <w:t>th</w:t>
      </w:r>
      <w:r w:rsidRPr="00CE3813">
        <w:rPr>
          <w:sz w:val="14"/>
        </w:rPr>
        <w:t xml:space="preserve">, </w:t>
      </w:r>
      <w:r w:rsidRPr="00CE3813">
        <w:rPr>
          <w:rStyle w:val="Heading4Char"/>
          <w:sz w:val="14"/>
          <w:highlight w:val="yellow"/>
        </w:rPr>
        <w:t>2014</w:t>
      </w:r>
      <w:r w:rsidRPr="00CE3813">
        <w:rPr>
          <w:sz w:val="14"/>
        </w:rPr>
        <w:t xml:space="preserve"> http://www.healthit.gov/providers-professionals/patient-participation </w:t>
      </w:r>
      <w:r w:rsidRPr="00323AB2">
        <w:rPr>
          <w:rStyle w:val="Emphasis"/>
          <w:highlight w:val="yellow"/>
        </w:rPr>
        <w:t>Providers and patients who share access to electronic health information can collaborate in informed decision making. Patient participation is especially important in managing and treating chronic conditions such as asthma, diabetes, and obesity.</w:t>
      </w:r>
      <w:r>
        <w:rPr>
          <w:rStyle w:val="Emphasis"/>
        </w:rPr>
        <w:t xml:space="preserve"> </w:t>
      </w:r>
      <w:r w:rsidRPr="00323AB2">
        <w:rPr>
          <w:rStyle w:val="Emphasis"/>
          <w:highlight w:val="yellow"/>
        </w:rPr>
        <w:t>How EHRs Foster Patient Participation</w:t>
      </w:r>
      <w:r>
        <w:rPr>
          <w:rStyle w:val="Emphasis"/>
        </w:rPr>
        <w:t xml:space="preserve"> </w:t>
      </w:r>
      <w:r w:rsidRPr="00CE3813">
        <w:rPr>
          <w:sz w:val="14"/>
        </w:rPr>
        <w:t xml:space="preserve">Electronic health records </w:t>
      </w:r>
      <w:r w:rsidRPr="00323AB2">
        <w:rPr>
          <w:rStyle w:val="Emphasis"/>
          <w:highlight w:val="yellow"/>
        </w:rPr>
        <w:t>(EHRs) can help providers:</w:t>
      </w:r>
      <w:r>
        <w:rPr>
          <w:rStyle w:val="Emphasis"/>
        </w:rPr>
        <w:t xml:space="preserve"> </w:t>
      </w:r>
      <w:r w:rsidRPr="00323AB2">
        <w:rPr>
          <w:rStyle w:val="Emphasis"/>
          <w:highlight w:val="yellow"/>
        </w:rPr>
        <w:t>Ensure high-quality care.</w:t>
      </w:r>
      <w:r w:rsidRPr="00CE3813">
        <w:rPr>
          <w:sz w:val="14"/>
        </w:rPr>
        <w:t xml:space="preserve"> With EHRs, providers </w:t>
      </w:r>
      <w:r w:rsidRPr="00323AB2">
        <w:rPr>
          <w:rStyle w:val="Emphasis"/>
          <w:highlight w:val="yellow"/>
        </w:rPr>
        <w:t>can give patients full and accurate information about all of their medical evaluations.</w:t>
      </w:r>
      <w:r w:rsidRPr="00CE3813">
        <w:rPr>
          <w:sz w:val="14"/>
        </w:rPr>
        <w:t xml:space="preserve"> Providers can also offer follow-up information after an office visit or a hospital stay, such as self-care instructions, reminders for other follow-up care, </w:t>
      </w:r>
      <w:r w:rsidRPr="00323AB2">
        <w:rPr>
          <w:rStyle w:val="Emphasis"/>
          <w:highlight w:val="yellow"/>
        </w:rPr>
        <w:t>and</w:t>
      </w:r>
      <w:r w:rsidRPr="00CE3813">
        <w:rPr>
          <w:sz w:val="14"/>
        </w:rPr>
        <w:t xml:space="preserve"> links to web resources. </w:t>
      </w:r>
      <w:r w:rsidRPr="00323AB2">
        <w:rPr>
          <w:rStyle w:val="Emphasis"/>
          <w:highlight w:val="yellow"/>
        </w:rPr>
        <w:t>Create an avenue for communication with their patients.</w:t>
      </w:r>
      <w:r w:rsidRPr="00CE3813">
        <w:rPr>
          <w:sz w:val="14"/>
        </w:rPr>
        <w:t xml:space="preserve"> With EHRs, providers can manage appointment schedules electronically and exchange e-mail with their patients. Quick and easy </w:t>
      </w:r>
      <w:r w:rsidRPr="00323AB2">
        <w:rPr>
          <w:rStyle w:val="Emphasis"/>
          <w:highlight w:val="yellow"/>
        </w:rPr>
        <w:t>communication between patients and providers may help providers identify symptoms earlier</w:t>
      </w:r>
      <w:r w:rsidRPr="00CE3813">
        <w:rPr>
          <w:sz w:val="14"/>
        </w:rPr>
        <w:t xml:space="preserve">. And it can position providers to be more proactive by reaching out to patients. </w:t>
      </w:r>
      <w:r w:rsidRPr="00323AB2">
        <w:rPr>
          <w:rStyle w:val="Emphasis"/>
          <w:highlight w:val="yellow"/>
        </w:rPr>
        <w:t>Personal Health Records</w:t>
      </w:r>
      <w:r>
        <w:rPr>
          <w:rStyle w:val="Emphasis"/>
        </w:rPr>
        <w:t xml:space="preserve"> </w:t>
      </w:r>
      <w:r w:rsidRPr="00CE3813">
        <w:rPr>
          <w:sz w:val="14"/>
        </w:rPr>
        <w:t xml:space="preserve">A personal health record, </w:t>
      </w:r>
      <w:r w:rsidRPr="00323AB2">
        <w:rPr>
          <w:rStyle w:val="Emphasis"/>
          <w:highlight w:val="yellow"/>
        </w:rPr>
        <w:t>or PHR, is an electronic application used by patients to maintain and manage their own health information</w:t>
      </w:r>
      <w:r w:rsidRPr="00CE3813">
        <w:rPr>
          <w:sz w:val="14"/>
        </w:rPr>
        <w:t xml:space="preserve"> (or that of others for whom they are authorized to do so). A PHR differs from an EHR in that patients themselves usually set up and access the PHR. Patients can use a PHR to keep track of information from doctor visits, record other health-related information, and link to health-related resources. </w:t>
      </w:r>
      <w:r w:rsidRPr="00323AB2">
        <w:rPr>
          <w:rStyle w:val="Emphasis"/>
          <w:highlight w:val="yellow"/>
        </w:rPr>
        <w:t>PHRs can increase patient participation in their own care.</w:t>
      </w:r>
      <w:r w:rsidRPr="00323AB2">
        <w:rPr>
          <w:rStyle w:val="Emphasis"/>
        </w:rPr>
        <w:t xml:space="preserve"> </w:t>
      </w:r>
      <w:r w:rsidRPr="00CE3813">
        <w:rPr>
          <w:sz w:val="14"/>
        </w:rPr>
        <w:t xml:space="preserve">They can also help families become more engaged in the health care of family members. With standalone PHRs, patients fill in the information from their own records and memories, and the information is stored on patients' computers or the Internet. Tethered or connected PHRs are linked to a specific health care organization's EHR system or to a health plan's information system. The patient accesses the information through a secure portal. With tethered/connected PHRs, patients can log on to their own records and see, for example, the trend of their lab results over the last year. That kind of information can motivate patients to take medications and keep up with lifestyle changes that have improved their health. Ideally, patients will be able to link their PHRs with their doctors' EHRs, creating their own health care "hubs." Most doctors are not ready for that kind of change quite yet, but it is a worthy goal. The Patient's Perspective Information technology is at the heart of modern life. It touches different people in different ways. Some are comfortable with new technologies; others may be intimidated, at least at first. </w:t>
      </w:r>
      <w:r w:rsidRPr="00323AB2">
        <w:rPr>
          <w:rStyle w:val="Emphasis"/>
          <w:highlight w:val="yellow"/>
        </w:rPr>
        <w:t>EHRs, PHRs, and other health IT developments tend to make many patients more active participants in their own health care.</w:t>
      </w:r>
      <w:r w:rsidRPr="00CE3813">
        <w:rPr>
          <w:sz w:val="14"/>
        </w:rPr>
        <w:t xml:space="preserve"> As providers adopt new technologies such as EHRs, it's important to keep the patient's perspective in mind.</w:t>
      </w:r>
    </w:p>
    <w:p w:rsidR="00BD3D86" w:rsidRDefault="00BD3D86" w:rsidP="00BD3D86"/>
    <w:p w:rsidR="00470B55" w:rsidRDefault="00BD3D86" w:rsidP="00470B55">
      <w:pPr>
        <w:pStyle w:val="Heading3"/>
      </w:pPr>
      <w:r>
        <w:t xml:space="preserve">Impact – Econ </w:t>
      </w:r>
    </w:p>
    <w:p w:rsidR="00470B55" w:rsidRDefault="00F44185" w:rsidP="00470B55">
      <w:pPr>
        <w:pStyle w:val="Heading4"/>
      </w:pPr>
      <w:r>
        <w:t>Unsuccessful biosurveillance makes it impossible to solve for the economy</w:t>
      </w:r>
    </w:p>
    <w:p w:rsidR="00470B55" w:rsidRPr="00582AA4" w:rsidRDefault="00470B55" w:rsidP="00470B55">
      <w:pPr>
        <w:rPr>
          <w:rStyle w:val="Style13ptBold"/>
        </w:rPr>
      </w:pPr>
      <w:r w:rsidRPr="00582AA4">
        <w:rPr>
          <w:rStyle w:val="Style13ptBold"/>
        </w:rPr>
        <w:t>Khan et. al 10</w:t>
      </w:r>
    </w:p>
    <w:p w:rsidR="00470B55" w:rsidRPr="00F44185" w:rsidRDefault="00470B55" w:rsidP="00470B55">
      <w:pPr>
        <w:rPr>
          <w:sz w:val="16"/>
        </w:rPr>
      </w:pPr>
      <w:r w:rsidRPr="00F44185">
        <w:rPr>
          <w:sz w:val="16"/>
        </w:rPr>
        <w:t xml:space="preserve">(Ali, MD, Aaron Fleischauer, PhD, Julie Casani, MD, and Samuel L. Groseclose, DVM, American Journal of Public Health, “The Next Public Health Revolution: Public Health Information Fusion and Social Networks,” 2010, </w:t>
      </w:r>
      <w:hyperlink r:id="rId120" w:history="1">
        <w:r w:rsidRPr="00F44185">
          <w:rPr>
            <w:rStyle w:val="Hyperlink"/>
            <w:sz w:val="16"/>
          </w:rPr>
          <w:t>http://www.ncbi.nlm.nih.gov/pmc/articles/PMC2882406/</w:t>
        </w:r>
      </w:hyperlink>
      <w:r w:rsidRPr="00F44185">
        <w:rPr>
          <w:sz w:val="16"/>
        </w:rPr>
        <w:t>) /jdi-mm</w:t>
      </w:r>
      <w:r w:rsidRPr="00F44185">
        <w:rPr>
          <w:sz w:val="16"/>
        </w:rPr>
        <w:br/>
        <w:t xml:space="preserve">In recent years, it has become evident that public health events can threaten our national security. Bioterrorism poses an obvious threat to health and life, but </w:t>
      </w:r>
      <w:r w:rsidRPr="00F44185">
        <w:rPr>
          <w:rStyle w:val="StyleUnderline"/>
        </w:rPr>
        <w:t xml:space="preserve">any public health event might weaken public confidence in a government's ability to respond to emergencies, undermine a nation's social order, catalyze regional instability, or cause </w:t>
      </w:r>
      <w:r w:rsidRPr="00F44185">
        <w:rPr>
          <w:rStyle w:val="Emphasis"/>
        </w:rPr>
        <w:t>adverse economic impact, including trade restrictions</w:t>
      </w:r>
      <w:r w:rsidRPr="00F44185">
        <w:rPr>
          <w:sz w:val="16"/>
        </w:rPr>
        <w:t xml:space="preserve">.5 </w:t>
      </w:r>
      <w:r w:rsidRPr="00F44185">
        <w:rPr>
          <w:rStyle w:val="StyleUnderline"/>
        </w:rPr>
        <w:t>The worldwide response to the 2009 pandemic influenza</w:t>
      </w:r>
      <w:r w:rsidRPr="00F44185">
        <w:rPr>
          <w:sz w:val="16"/>
        </w:rPr>
        <w:t xml:space="preserve"> (H1N1) </w:t>
      </w:r>
      <w:r w:rsidRPr="00F44185">
        <w:rPr>
          <w:rStyle w:val="StyleUnderline"/>
        </w:rPr>
        <w:t>outbreak was a prime example of the need for rapid exchange of public health information.6 Similar recent examples include the SARS</w:t>
      </w:r>
      <w:r w:rsidRPr="00F44185">
        <w:rPr>
          <w:sz w:val="16"/>
        </w:rPr>
        <w:t xml:space="preserve"> (severe acute respiratory distress syndrome) </w:t>
      </w:r>
      <w:r w:rsidRPr="00F44185">
        <w:rPr>
          <w:rStyle w:val="StyleUnderline"/>
        </w:rPr>
        <w:t>epidemic that spread from China in early 2003 in a matter of days and</w:t>
      </w:r>
      <w:r w:rsidRPr="00F44185">
        <w:rPr>
          <w:sz w:val="16"/>
        </w:rPr>
        <w:t xml:space="preserve"> was associated with local transmission in 4 additional countries, </w:t>
      </w:r>
      <w:r w:rsidRPr="00F44185">
        <w:rPr>
          <w:rStyle w:val="StyleUnderline"/>
        </w:rPr>
        <w:t xml:space="preserve">with an economic impact of at least $50 billion7; the largest US foodborne disease outbreak of Salmonella Saintpaul in history, with an estimated $100 million loss to the tomato industry in 2008; and an outbreak of foot-and-mouth disease in Great Britain in 2001, with a tourism industry loss of £2.7 to £3.2 billion and a loss to agriculture and the food industry of £3.1 billion </w:t>
      </w:r>
      <w:r w:rsidRPr="00F44185">
        <w:rPr>
          <w:sz w:val="16"/>
        </w:rPr>
        <w:t xml:space="preserve">(equivalent to 0.2% of Great Britain's gross domestic product).8 A </w:t>
      </w:r>
      <w:r w:rsidRPr="00F44185">
        <w:rPr>
          <w:rStyle w:val="StyleUnderline"/>
        </w:rPr>
        <w:t>typical pandemic of influenza in the United States is estimated to result in 89 000 to 207 000 deaths and economic costs of $71.3 to $166.5 billion, excluding disruptions to commerce and society</w:t>
      </w:r>
      <w:r w:rsidRPr="00F44185">
        <w:rPr>
          <w:sz w:val="16"/>
        </w:rPr>
        <w:t xml:space="preserve">.9 To identify novel risks and address extant threats, </w:t>
      </w:r>
      <w:r w:rsidRPr="00F44185">
        <w:rPr>
          <w:rStyle w:val="StyleUnderline"/>
        </w:rPr>
        <w:t>the United States must implement a nationwide biosurveillance capability that connects domestic and international surveillance systems to provide early warning and ongoing characterization of disease outbreaks in near–real time.</w:t>
      </w:r>
      <w:r w:rsidRPr="00F44185">
        <w:rPr>
          <w:sz w:val="16"/>
        </w:rPr>
        <w:t xml:space="preserve">10 </w:t>
      </w:r>
      <w:r w:rsidRPr="00F44185">
        <w:rPr>
          <w:rStyle w:val="StyleUnderline"/>
        </w:rPr>
        <w:t>Comprehensive biosurveillance ideally would use multiple modalities of information collection, analysis, and dissemination, as well as secure yet flexible information architecture. In addition, strengthening existing surveillance networks and infrastructure, enhancing clinician awareness and participation in biosurveillance, and strengthening laboratory diagnostic capabilities and capacity would result in potential threats being recognized as soon as possible. Integration of routine surveillance information with other potential indicator sources</w:t>
      </w:r>
      <w:r w:rsidRPr="00F44185">
        <w:rPr>
          <w:sz w:val="16"/>
        </w:rPr>
        <w:t xml:space="preserve"> (e.g., health care, veterinary care, agriculture, meteorology, environmental protection, and intelligence) may provide a more comprehensive picture of community health and environmental threats.</w:t>
      </w:r>
    </w:p>
    <w:p w:rsidR="00BD3D86" w:rsidRDefault="00BD3D86" w:rsidP="00BD3D86">
      <w:pPr>
        <w:pStyle w:val="Heading3"/>
      </w:pPr>
      <w:r>
        <w:t xml:space="preserve">Impact </w:t>
      </w:r>
      <w:r w:rsidR="00223287">
        <w:t>–</w:t>
      </w:r>
      <w:r>
        <w:t xml:space="preserve"> Terrorism</w:t>
      </w:r>
    </w:p>
    <w:p w:rsidR="00BD3D86" w:rsidRDefault="00BD3D86" w:rsidP="00BD3D86">
      <w:pPr>
        <w:pStyle w:val="Heading4"/>
      </w:pPr>
      <w:r>
        <w:t>Biosurveillance key to solve terrorism and CBRN use</w:t>
      </w:r>
    </w:p>
    <w:p w:rsidR="00BD3D86" w:rsidRPr="002B1B2D" w:rsidRDefault="00BD3D86" w:rsidP="00BD3D86">
      <w:pPr>
        <w:rPr>
          <w:rStyle w:val="Style13ptBold"/>
        </w:rPr>
      </w:pPr>
      <w:r w:rsidRPr="002B1B2D">
        <w:rPr>
          <w:rStyle w:val="Style13ptBold"/>
        </w:rPr>
        <w:t>Youde 15</w:t>
      </w:r>
    </w:p>
    <w:p w:rsidR="00BD3D86" w:rsidRDefault="00BD3D86" w:rsidP="00BD3D86">
      <w:r>
        <w:t xml:space="preserve">(Jeremy R., associate professor of political science and department head at the University of Minnesota,edited by Sara E. Davies, </w:t>
      </w:r>
      <w:r w:rsidRPr="002B1B2D">
        <w:rPr>
          <w:u w:val="single"/>
        </w:rPr>
        <w:t>The Politics of Surveillance and Response to Disease Outbreaks: The New Frontier for States and Non-State Actors</w:t>
      </w:r>
      <w:r>
        <w:t>, Ch. 9: “Biosurveillance as Nationalk Policy: The United States’ National Strategy for Biosurveillance,” 2015, Pg. 143) /jdi-mm</w:t>
      </w:r>
    </w:p>
    <w:p w:rsidR="00BD3D86" w:rsidRPr="003A1561" w:rsidRDefault="00BD3D86" w:rsidP="00BD3D86">
      <w:pPr>
        <w:rPr>
          <w:sz w:val="16"/>
        </w:rPr>
      </w:pPr>
      <w:r w:rsidRPr="003A1561">
        <w:rPr>
          <w:sz w:val="16"/>
        </w:rPr>
        <w:t xml:space="preserve">After laying out the basic underpinnings of the National Strategy for Biosurveillalnce along with its guiding principles, core functions, and enablers and calling for an implementation plan to operationalize the strategy within 120 days, the document ends by reminding the reader of the connections between biosuveillance and the United States’ general posture toward national security. </w:t>
      </w:r>
      <w:r w:rsidRPr="003A1561">
        <w:rPr>
          <w:rStyle w:val="StyleUnderline"/>
        </w:rPr>
        <w:t>“Protecting the health and safety of the American people through a well-integrated national biosurveillance enterprise,” it concludes, “is a top national security priority</w:t>
      </w:r>
      <w:r w:rsidRPr="003A1561">
        <w:rPr>
          <w:sz w:val="16"/>
        </w:rPr>
        <w:t xml:space="preserve">” (White House 2012: 8; emphasis added). </w:t>
      </w:r>
      <w:r w:rsidRPr="003A1561">
        <w:rPr>
          <w:rStyle w:val="StyleUnderline"/>
        </w:rPr>
        <w:t>While acknowledging that natural causes could give rise to a national health emergency, the</w:t>
      </w:r>
      <w:r w:rsidRPr="003A1561">
        <w:rPr>
          <w:sz w:val="16"/>
        </w:rPr>
        <w:t xml:space="preserve"> </w:t>
      </w:r>
      <w:r w:rsidRPr="003A1561">
        <w:rPr>
          <w:rStyle w:val="Emphasis"/>
        </w:rPr>
        <w:t>strategy repeatedly links the need for the NSB to terrorism and the accidental or deliberate use of CBRN weapons</w:t>
      </w:r>
      <w:r w:rsidRPr="003A1561">
        <w:rPr>
          <w:sz w:val="16"/>
        </w:rPr>
        <w:t xml:space="preserve">. </w:t>
      </w:r>
    </w:p>
    <w:p w:rsidR="00BD3D86" w:rsidRDefault="00F44185" w:rsidP="00BD3D86">
      <w:pPr>
        <w:pStyle w:val="Heading4"/>
      </w:pPr>
      <w:r>
        <w:t>Biosurveillance k</w:t>
      </w:r>
      <w:r w:rsidR="00BD3D86">
        <w:t xml:space="preserve">ey to solve terrorism </w:t>
      </w:r>
    </w:p>
    <w:p w:rsidR="00BD3D86" w:rsidRPr="002B1B2D" w:rsidRDefault="00BD3D86" w:rsidP="00BD3D86">
      <w:pPr>
        <w:rPr>
          <w:rStyle w:val="Style13ptBold"/>
        </w:rPr>
      </w:pPr>
      <w:r w:rsidRPr="002B1B2D">
        <w:rPr>
          <w:rStyle w:val="Style13ptBold"/>
        </w:rPr>
        <w:t>Youde 15</w:t>
      </w:r>
    </w:p>
    <w:p w:rsidR="00BD3D86" w:rsidRDefault="00BD3D86" w:rsidP="00BD3D86">
      <w:r>
        <w:t xml:space="preserve">(Jeremy R., associate professor of political science and department head at the University of Minnesota,edited by Sara E. Davies, </w:t>
      </w:r>
      <w:r w:rsidRPr="002B1B2D">
        <w:rPr>
          <w:u w:val="single"/>
        </w:rPr>
        <w:t>The Politics of Surveillance and Response to Disease Outbreaks: The New Frontier for States and Non-State Actors</w:t>
      </w:r>
      <w:r>
        <w:t>, Ch. 9: “Biosurveillance as Nationalk Policy: The United States’ National Strategy for Biosurveillance,” 2015, Pgs. 143-4) /jdi-mm</w:t>
      </w:r>
    </w:p>
    <w:p w:rsidR="00BD3D86" w:rsidRPr="007E19D8" w:rsidRDefault="00BD3D86" w:rsidP="00BD3D86">
      <w:pPr>
        <w:rPr>
          <w:sz w:val="16"/>
        </w:rPr>
      </w:pPr>
      <w:r w:rsidRPr="007E19D8">
        <w:rPr>
          <w:rStyle w:val="StyleUnderline"/>
        </w:rPr>
        <w:t>The National Strategy for Biosurveillance repeatedly links its efforts at early detection of disease outbreaks to bioterror attacks</w:t>
      </w:r>
      <w:r w:rsidRPr="007E19D8">
        <w:rPr>
          <w:sz w:val="16"/>
        </w:rPr>
        <w:t xml:space="preserve">. When the document lists the potential sources of a health threat to the United States, </w:t>
      </w:r>
      <w:r w:rsidRPr="007E19D8">
        <w:rPr>
          <w:rStyle w:val="StyleUnderline"/>
        </w:rPr>
        <w:t>it invariably leadsoff with some form of terrorist attack before referencing the natural emergence and spread of an infectious disease, food-borne illnesses, or plant and animal-based diseases. The fact that the NSB draws its inspiration and operational foundation from the United States’ National Security Strategy further reinforces the connection between issues of health and</w:t>
      </w:r>
      <w:r w:rsidRPr="007E19D8">
        <w:rPr>
          <w:sz w:val="16"/>
        </w:rPr>
        <w:t xml:space="preserve"> the </w:t>
      </w:r>
      <w:r w:rsidRPr="007E19D8">
        <w:rPr>
          <w:rStyle w:val="StyleUnderline"/>
        </w:rPr>
        <w:t>security of the state</w:t>
      </w:r>
      <w:r w:rsidRPr="007E19D8">
        <w:rPr>
          <w:sz w:val="16"/>
        </w:rPr>
        <w:t>.</w:t>
      </w:r>
    </w:p>
    <w:p w:rsidR="00103F50" w:rsidRDefault="00103F50" w:rsidP="00103F50">
      <w:pPr>
        <w:pStyle w:val="Heading3"/>
      </w:pPr>
      <w:r>
        <w:t>AT: Medical Records =/= Key</w:t>
      </w:r>
      <w:r w:rsidR="00BD3D86">
        <w:t xml:space="preserve"> to Biosurveillance</w:t>
      </w:r>
    </w:p>
    <w:p w:rsidR="00103F50" w:rsidRPr="004D4273" w:rsidRDefault="00BD3D86" w:rsidP="00103F50">
      <w:pPr>
        <w:pStyle w:val="Heading4"/>
      </w:pPr>
      <w:r>
        <w:t>Biosurveillance needs to surveil medical records to solve bioterror- National Security</w:t>
      </w:r>
    </w:p>
    <w:p w:rsidR="00103F50" w:rsidRDefault="00103F50" w:rsidP="00103F50">
      <w:pPr>
        <w:rPr>
          <w:rStyle w:val="Style13ptBold"/>
        </w:rPr>
      </w:pPr>
      <w:r w:rsidRPr="00627E6A">
        <w:rPr>
          <w:rStyle w:val="Style13ptBold"/>
        </w:rPr>
        <w:t>EFF NDG</w:t>
      </w:r>
    </w:p>
    <w:p w:rsidR="00103F50" w:rsidRPr="00627E6A" w:rsidRDefault="00103F50" w:rsidP="00103F50">
      <w:r w:rsidRPr="00627E6A">
        <w:t xml:space="preserve">(Electronic Frontier Foundation, </w:t>
      </w:r>
      <w:r>
        <w:t xml:space="preserve">leading nonprofit organization defending civil liberties in the digital world, </w:t>
      </w:r>
      <w:r w:rsidRPr="00627E6A">
        <w:t xml:space="preserve">“National Security and Medical Information,” </w:t>
      </w:r>
      <w:hyperlink r:id="rId121" w:history="1">
        <w:r w:rsidRPr="00627E6A">
          <w:rPr>
            <w:rStyle w:val="Hyperlink"/>
          </w:rPr>
          <w:t>https://www.eff.org/issues/national-security-and-medical-information</w:t>
        </w:r>
      </w:hyperlink>
      <w:r w:rsidRPr="00627E6A">
        <w:t>) //jdi-mm</w:t>
      </w:r>
    </w:p>
    <w:p w:rsidR="00103F50" w:rsidRPr="00BD3D86" w:rsidRDefault="00103F50" w:rsidP="00103F50">
      <w:pPr>
        <w:rPr>
          <w:sz w:val="16"/>
        </w:rPr>
      </w:pPr>
      <w:r w:rsidRPr="00103F50">
        <w:rPr>
          <w:rStyle w:val="StyleUnderline"/>
        </w:rPr>
        <w:t xml:space="preserve">What legitimate uses would a national security or intelligence agency have for your medical records? One possibility might be to conduct </w:t>
      </w:r>
      <w:r w:rsidRPr="00103F50">
        <w:rPr>
          <w:rStyle w:val="Emphasis"/>
        </w:rPr>
        <w:t>bio-terrorism surveillance</w:t>
      </w:r>
      <w:r w:rsidRPr="00BD3D86">
        <w:rPr>
          <w:sz w:val="16"/>
        </w:rPr>
        <w:t xml:space="preserve">, for example, </w:t>
      </w:r>
      <w:r w:rsidRPr="00103F50">
        <w:rPr>
          <w:rStyle w:val="StyleUnderline"/>
        </w:rPr>
        <w:t>to investigate a rash of deaths caused by anthrax or ricin</w:t>
      </w:r>
      <w:r w:rsidRPr="00BD3D86">
        <w:rPr>
          <w:sz w:val="16"/>
        </w:rPr>
        <w:t xml:space="preserve">. This is different from syndromic surveillance of disease outbreaks, which fall under the public health exception. Also, </w:t>
      </w:r>
      <w:r w:rsidRPr="00103F50">
        <w:rPr>
          <w:rStyle w:val="StyleUnderline"/>
        </w:rPr>
        <w:t>data reported for public health purposes get some regulatory protection</w:t>
      </w:r>
      <w:r w:rsidRPr="00BD3D86">
        <w:rPr>
          <w:sz w:val="16"/>
        </w:rPr>
        <w:t xml:space="preserve">: either state laws, which vary enormously in their treatment of public health information, or the federal Common Rule, which protects research subjects if the purpose of using the information is to conduct research. </w:t>
      </w:r>
      <w:r w:rsidRPr="00103F50">
        <w:rPr>
          <w:rStyle w:val="StyleUnderline"/>
        </w:rPr>
        <w:t>The same protections do not apply to medical records disclosed under a national security exception</w:t>
      </w:r>
      <w:r w:rsidRPr="00BD3D86">
        <w:rPr>
          <w:sz w:val="16"/>
        </w:rPr>
        <w:t xml:space="preserve">. </w:t>
      </w:r>
      <w:r w:rsidRPr="00103F50">
        <w:rPr>
          <w:rStyle w:val="StyleUnderline"/>
        </w:rPr>
        <w:t>The only protection that health data requested for national security or intelligence purposes appears to have is that covered entities could deny a HIPAA-based request, although that seems unlikely</w:t>
      </w:r>
      <w:r w:rsidRPr="00BD3D86">
        <w:rPr>
          <w:sz w:val="16"/>
        </w:rPr>
        <w:t xml:space="preserve">. On the other hand, </w:t>
      </w:r>
      <w:r w:rsidRPr="00103F50">
        <w:rPr>
          <w:rStyle w:val="StyleUnderline"/>
        </w:rPr>
        <w:t xml:space="preserve">there is no automatic secrecy provision </w:t>
      </w:r>
      <w:r w:rsidRPr="00BD3D86">
        <w:rPr>
          <w:sz w:val="16"/>
        </w:rPr>
        <w:t xml:space="preserve">(or gag order) </w:t>
      </w:r>
      <w:r w:rsidRPr="00103F50">
        <w:rPr>
          <w:rStyle w:val="StyleUnderline"/>
        </w:rPr>
        <w:t>attached to this type of disclosure, which means providers can tell you when your records are disclosed under this exception. Intelligence agencies might be unwilling to accept the risk of a patient learning that her records had been sought under a national security exception, and so might prefer to use a different authority to get the information they are seeking—such as Section 215 of the Patriot Act</w:t>
      </w:r>
      <w:r w:rsidRPr="00BD3D86">
        <w:rPr>
          <w:sz w:val="16"/>
        </w:rPr>
        <w:t>.</w:t>
      </w:r>
    </w:p>
    <w:p w:rsidR="00C05165" w:rsidRDefault="000E288B" w:rsidP="00C05165">
      <w:pPr>
        <w:pStyle w:val="Heading2"/>
      </w:pPr>
      <w:r>
        <w:t>*CP – Informed Consent*</w:t>
      </w:r>
    </w:p>
    <w:p w:rsidR="00C05165" w:rsidRPr="00C05165" w:rsidRDefault="00C05165" w:rsidP="00C05165">
      <w:pPr>
        <w:pStyle w:val="Heading3"/>
      </w:pPr>
      <w:r>
        <w:t>1NC – CP</w:t>
      </w:r>
    </w:p>
    <w:p w:rsidR="00C05165" w:rsidRDefault="00C05165" w:rsidP="00C05165">
      <w:pPr>
        <w:pStyle w:val="Heading4"/>
        <w:rPr>
          <w:rStyle w:val="c-9"/>
          <w:color w:val="000000"/>
        </w:rPr>
      </w:pPr>
      <w:r>
        <w:t>Text: The United States Federal Government should implement electronic consent systems and require individual’s consent prior to governmental surveillance of medical records in the United States.</w:t>
      </w:r>
      <w:r>
        <w:rPr>
          <w:rStyle w:val="c-9"/>
          <w:color w:val="000000"/>
        </w:rPr>
        <w:t xml:space="preserve"> </w:t>
      </w:r>
    </w:p>
    <w:p w:rsidR="00C05165" w:rsidRPr="00C05165" w:rsidRDefault="00C05165" w:rsidP="00C05165"/>
    <w:p w:rsidR="00C05165" w:rsidRDefault="00C05165" w:rsidP="00C05165">
      <w:pPr>
        <w:pStyle w:val="Heading4"/>
        <w:rPr>
          <w:rStyle w:val="c-9"/>
          <w:color w:val="000000"/>
        </w:rPr>
      </w:pPr>
      <w:r>
        <w:rPr>
          <w:rStyle w:val="c-9"/>
          <w:color w:val="000000"/>
        </w:rPr>
        <w:t>Counterplan solves entirety of case- informed consent restores confidence in the medical industry</w:t>
      </w:r>
    </w:p>
    <w:p w:rsidR="00F44185" w:rsidRDefault="00F44185" w:rsidP="00F44185">
      <w:pPr>
        <w:pStyle w:val="Heading4"/>
      </w:pPr>
      <w:r>
        <w:t>Consent vital to trust</w:t>
      </w:r>
    </w:p>
    <w:p w:rsidR="00F44185" w:rsidRDefault="00F44185" w:rsidP="00F44185">
      <w:pPr>
        <w:rPr>
          <w:rStyle w:val="Style13ptBold"/>
        </w:rPr>
      </w:pPr>
      <w:r w:rsidRPr="006D34D7">
        <w:rPr>
          <w:rStyle w:val="Style13ptBold"/>
        </w:rPr>
        <w:t>Koontz 13</w:t>
      </w:r>
    </w:p>
    <w:p w:rsidR="00F44185" w:rsidRPr="006D34D7" w:rsidRDefault="00F44185" w:rsidP="00F44185">
      <w:r w:rsidRPr="006D34D7">
        <w:t>(Linda, Patient Privacy Rights, “Information Privacy in the</w:t>
      </w:r>
      <w:r>
        <w:t xml:space="preserve"> </w:t>
      </w:r>
      <w:r w:rsidRPr="006D34D7">
        <w:t xml:space="preserve">Evolving Healthcare Environment,” 2013, </w:t>
      </w:r>
      <w:hyperlink r:id="rId122" w:history="1">
        <w:r w:rsidRPr="006D34D7">
          <w:rPr>
            <w:rStyle w:val="Hyperlink"/>
          </w:rPr>
          <w:t>http://patientprivacyrights.org/wp-content/uploads/2014/06/Peel-chapter-HIMSS-book.pdf</w:t>
        </w:r>
      </w:hyperlink>
      <w:r w:rsidRPr="006D34D7">
        <w:t>) /jdi-mm</w:t>
      </w:r>
    </w:p>
    <w:p w:rsidR="00F44185" w:rsidRDefault="00F44185" w:rsidP="00F44185">
      <w:r w:rsidRPr="00F44185">
        <w:rPr>
          <w:rStyle w:val="StyleUnderline"/>
        </w:rPr>
        <w:t>The standard of practice for physicians has been to obtain consent before using or disclosing health information, but effective, meaningful consent is not embedded in current health technology systems</w:t>
      </w:r>
      <w:r>
        <w:t xml:space="preserve">.7 </w:t>
      </w:r>
      <w:r w:rsidRPr="00F44185">
        <w:rPr>
          <w:rStyle w:val="StyleUnderline"/>
        </w:rPr>
        <w:t xml:space="preserve">This is </w:t>
      </w:r>
      <w:r>
        <w:t xml:space="preserve">particularly </w:t>
      </w:r>
      <w:r w:rsidRPr="00F44185">
        <w:rPr>
          <w:rStyle w:val="Emphasis"/>
        </w:rPr>
        <w:t>problematic</w:t>
      </w:r>
      <w:r>
        <w:t xml:space="preserve"> </w:t>
      </w:r>
      <w:r w:rsidRPr="00F44185">
        <w:rPr>
          <w:rStyle w:val="StyleUnderline"/>
        </w:rPr>
        <w:t>because the right of consent is the foundation for patient trust in physicians and healthcare systems</w:t>
      </w:r>
      <w:r>
        <w:t xml:space="preserve">.8 </w:t>
      </w:r>
      <w:r w:rsidRPr="00F44185">
        <w:rPr>
          <w:rStyle w:val="StyleUnderline"/>
        </w:rPr>
        <w:t>Without trust, people avoid treatment</w:t>
      </w:r>
      <w:r>
        <w:t xml:space="preserve">9 </w:t>
      </w:r>
      <w:r w:rsidRPr="00F44185">
        <w:rPr>
          <w:rStyle w:val="StyleUnderline"/>
        </w:rPr>
        <w:t>and hide sensitive information10 about their minds and bodies. Innovative privacy-enhancing technologies and robust trust frameworks11 could enable exquisitely granular electronic consent</w:t>
      </w:r>
      <w:r>
        <w:t xml:space="preserve">,12 </w:t>
      </w:r>
      <w:r w:rsidRPr="00F44185">
        <w:rPr>
          <w:rStyle w:val="Emphasis"/>
        </w:rPr>
        <w:t>even down to the data field level, and put patients back in control of personal health information.</w:t>
      </w:r>
      <w:r>
        <w:t xml:space="preserve"> Then </w:t>
      </w:r>
      <w:r w:rsidRPr="00F44185">
        <w:rPr>
          <w:rStyle w:val="StyleUnderline"/>
        </w:rPr>
        <w:t>patients could move the right information to the right person at the right time, and prevent health data from being sold or used for purposes with which they do not agree. Technology can unquestionably provide enormous benefits to the nation’s health, but only if we strengthen requirements governing consent, restore patients’ control over their information, and build meaningful consent and trust frameworks13 into electronic systems and data exchanges</w:t>
      </w:r>
      <w:r>
        <w:t xml:space="preserve">. </w:t>
      </w:r>
    </w:p>
    <w:p w:rsidR="00F44185" w:rsidRPr="00F44185" w:rsidRDefault="00F44185" w:rsidP="00F44185"/>
    <w:p w:rsidR="00C05165" w:rsidRPr="00F44185" w:rsidRDefault="00C05165" w:rsidP="00C05165">
      <w:pPr>
        <w:rPr>
          <w:sz w:val="16"/>
        </w:rPr>
      </w:pPr>
    </w:p>
    <w:p w:rsidR="00C05165" w:rsidRPr="00C05165" w:rsidRDefault="00C05165" w:rsidP="00C05165"/>
    <w:p w:rsidR="00C05165" w:rsidRDefault="00C05165">
      <w:pPr>
        <w:rPr>
          <w:rFonts w:asciiTheme="minorHAnsi" w:hAnsiTheme="minorHAnsi"/>
        </w:rPr>
      </w:pPr>
    </w:p>
    <w:p w:rsidR="00B31660" w:rsidRDefault="00F44185" w:rsidP="00B31660">
      <w:pPr>
        <w:pStyle w:val="Heading3"/>
      </w:pPr>
      <w:r>
        <w:t xml:space="preserve">2NC – Solvency – Trust </w:t>
      </w:r>
    </w:p>
    <w:p w:rsidR="00F44185" w:rsidRDefault="00F44185" w:rsidP="00F44185">
      <w:pPr>
        <w:pStyle w:val="Heading4"/>
      </w:pPr>
      <w:r>
        <w:t xml:space="preserve">Informed consent solves entirety of trust advantage </w:t>
      </w:r>
    </w:p>
    <w:p w:rsidR="00F44185" w:rsidRDefault="00F44185" w:rsidP="00F44185">
      <w:pPr>
        <w:rPr>
          <w:rStyle w:val="Style13ptBold"/>
        </w:rPr>
      </w:pPr>
      <w:r w:rsidRPr="006D34D7">
        <w:rPr>
          <w:rStyle w:val="Style13ptBold"/>
        </w:rPr>
        <w:t>Koontz 13</w:t>
      </w:r>
    </w:p>
    <w:p w:rsidR="00F44185" w:rsidRPr="006D34D7" w:rsidRDefault="00F44185" w:rsidP="00F44185">
      <w:r w:rsidRPr="006D34D7">
        <w:t>(Linda, Patient Privacy Rights, “Information Privacy in the</w:t>
      </w:r>
      <w:r>
        <w:t xml:space="preserve"> </w:t>
      </w:r>
      <w:r w:rsidRPr="006D34D7">
        <w:t xml:space="preserve">Evolving Healthcare Environment,” 2013, </w:t>
      </w:r>
      <w:hyperlink r:id="rId123" w:history="1">
        <w:r w:rsidRPr="006D34D7">
          <w:rPr>
            <w:rStyle w:val="Hyperlink"/>
          </w:rPr>
          <w:t>http://patientprivacyrights.org/wp-content/uploads/2014/06/Peel-chapter-HIMSS-book.pdf</w:t>
        </w:r>
      </w:hyperlink>
      <w:r w:rsidRPr="006D34D7">
        <w:t>) /jdi-mm</w:t>
      </w:r>
    </w:p>
    <w:p w:rsidR="00F44185" w:rsidRPr="00A13D3A" w:rsidRDefault="00F44185" w:rsidP="00F44185">
      <w:pPr>
        <w:rPr>
          <w:sz w:val="16"/>
        </w:rPr>
      </w:pPr>
      <w:r w:rsidRPr="00F44185">
        <w:rPr>
          <w:rStyle w:val="Emphasis"/>
        </w:rPr>
        <w:t>When electronic consent enables patients to control the use and disclosures of PHI, they will not need to hide sensitive information or delay critical treatment to keep health data private</w:t>
      </w:r>
      <w:r w:rsidRPr="00F44185">
        <w:rPr>
          <w:rStyle w:val="StyleUnderline"/>
        </w:rPr>
        <w:t>. They will be able to protect themselves from discrimination by preventing hidden use of health and genetic data.</w:t>
      </w:r>
      <w:r w:rsidRPr="00A13D3A">
        <w:rPr>
          <w:sz w:val="16"/>
        </w:rPr>
        <w:t xml:space="preserve"> Finally, </w:t>
      </w:r>
      <w:r w:rsidRPr="00F44185">
        <w:rPr>
          <w:rStyle w:val="StyleUnderline"/>
        </w:rPr>
        <w:t>consent tools will allow patients to donate data for research they support and know that PHI cannot be used for research without their permission. Benefits of Consent Innovative electronic consent systems can educate and test consumers’ understanding of informed consent; the risks and benefits of participating in treatment, surgery, or clinical trials</w:t>
      </w:r>
      <w:r w:rsidRPr="00A13D3A">
        <w:rPr>
          <w:sz w:val="16"/>
        </w:rPr>
        <w:t xml:space="preserve">;70 or donating data for research.71 It makes sense to use technology to improve consent and patients’ understanding of how PHI will be used and shared.72 Ɣ Convenience: Patients can review consent online anytime. Ɣ Less pressure and anxiety: Can review the consent form and consult with family members without feeling pressure to sign right away. Ɣ More informed: </w:t>
      </w:r>
      <w:r w:rsidRPr="00A13D3A">
        <w:rPr>
          <w:rStyle w:val="StyleUnderline"/>
        </w:rPr>
        <w:t>Participants can review the consent form at their leisure, allowing them to make a more informed decision and better understand the research, treatment, uses, or disclosures</w:t>
      </w:r>
      <w:r w:rsidRPr="00A13D3A">
        <w:rPr>
          <w:sz w:val="16"/>
        </w:rPr>
        <w:t>. Ɣ More engaged: Electronic consent technologies can be more engaging than paper consent documents. Ɣ Improve comprehension: By incorporating non-linear text and non-text mediums: ż Non-linear text allows a self-directed, associative learning experience. For example, hypertext allows readers to easily click on a term in an informed consent document, which could present a definition or more information about a term. ż Non-text communication mediums such as video or interactive graphics could lead to more informed participants.</w:t>
      </w:r>
    </w:p>
    <w:p w:rsidR="00F44185" w:rsidRDefault="00F44185" w:rsidP="00F44185"/>
    <w:p w:rsidR="00F44185" w:rsidRDefault="00F44185" w:rsidP="00F44185">
      <w:pPr>
        <w:pStyle w:val="Heading4"/>
      </w:pPr>
      <w:r>
        <w:t xml:space="preserve">Informed consent solves trust- </w:t>
      </w:r>
    </w:p>
    <w:p w:rsidR="00F44185" w:rsidRPr="00957A9A" w:rsidRDefault="00F44185" w:rsidP="00F44185">
      <w:r>
        <w:t>(</w:t>
      </w:r>
      <w:r w:rsidRPr="0099168C">
        <w:rPr>
          <w:sz w:val="10"/>
          <w:szCs w:val="10"/>
        </w:rPr>
        <w:t xml:space="preserve">Robert </w:t>
      </w:r>
      <w:r w:rsidRPr="00895AA8">
        <w:rPr>
          <w:rStyle w:val="Style13ptBold"/>
        </w:rPr>
        <w:t>Belfort,</w:t>
      </w:r>
      <w:r>
        <w:rPr>
          <w:rStyle w:val="Style13ptBold"/>
        </w:rPr>
        <w:t xml:space="preserve"> et. al.</w:t>
      </w:r>
      <w:r w:rsidRPr="0099168C">
        <w:rPr>
          <w:sz w:val="10"/>
          <w:szCs w:val="10"/>
        </w:rPr>
        <w:t xml:space="preserve"> JD, is Partner at the law firm Manatt, Phelps &amp; Phillips, LLP. He advises hospitals, community health centers, medical groups, managed care plans, and other healthcare stakeholders on regulatory and transactional matters. He assists clients with managing health information in compliance with HIPAA and state confidentiality laws and advises on Stark law, anti-kickback and other fraud and abuse matters. Linda Dimitropoulos, PhD, is Director of the Center for the Advancement of Health IT at RTI International. Dr. Dimitropoulos is a social psychologist with expertise in attitude change and persuasive communications applied to consumer behavior and decision making. She has led the privacy and security solutions for Interoperable Health Information Exchange project, and the Health Information Security and Privacy Collaboration (HISPC), and serves as a Senior Advisor on the State Health Policy Consortium project. She has served on many technical expert panels, including health IT and mental health: the Path Forward, sponsored by the Agency for Healthcare Research and Quality (AHRQ), and the National Institute of Mental Health (NIMH). Leslie Francis, PhD, JD, is Associate Dean for Faculty Research &amp; Development, Alfred C. Emery Distinguished Professor of Law, and Distinguished Professor of Philosophy at the University of Utah. She also holds adjunct appointments in the departments of Internal Medicine (Medical Ethics), Political Science, and Family and Preventive Medicine (Public Health). Dr. Francis co-chairs the subcommittee on Privacy, Confidentiality, and Security, U.S. National Committee on Vital and Health Statistics (NCVHS advises HHS and CDC on issues of health data and population statistics) and is an elected Vice-President of the International Society for the Philosophy of Law and Social Philosophy (IVR). Lisa A. Gallagher, BSEE, CISM, CPHIMS, serves as HIMSS’ Senior Director of Privacy and Security. In this role, she is responsible for all of the privacy and security programs and provides privacy and security content support for HIMSS’ federal and state government relations/advocacy work. Ms. Gallagher currently serves on the ONC Standards Committee’s Privacy and Security Work Group and the Patient Matching Power Team. Ms. Gallagher has a Bachelor of Science degree in Electrical Engineering, was a certified trust technology evaluator (NSA), and is a Certified Information Security Manager (CISM) (ISACA). She is also a Certified Professional in Healthcare Information and Management Systems (CPHIMS). Info PrivacyV3.indd 5 2/8/13 3:41 PM vi Kimberly S. Gray, Esq., CIPP/US, is the global chief privacy officer of IMS Health, the world’s leading provider of market intelligence to the pharmaceutical and healthcare industries. She is responsible for the development, oversight, and promotion of IMS Health’s comprehensive privacy, data protection, and data management program, which includes policy development, communications and strategic direction for the company. Ms. Gray serves on the Ponemon Institute’s RIM Council, the Centre for Information Policy Leadership (CIPL), the Ethics Committee of the European Pharmaceutical Market Research Association (EphMRA), the Confidentiality Coalition of the Healthcare Leadership Council, and the Executive Council of HITRUST. She has served on the Board of Directors of the International Association of Privacy Professionals (IAPP) and continues to be actively involved with IAPP. She is also an active member of the American Health Lawyers Association and the American Bar Association’s Health Law Section. Ms. Gray holds a Juris Doctor from The Dickinson School of Law of Pennsylvania State University. She lectures frequently on privacy and information security issues. Susan Ingargiola, MA, is Director at Manatt Health Solutions. She provides strategic business, regulatory, and reimbursement advice to healthcare providers, nonprofit organizations, and pharmaceutical/biotechnology companies. She specializes in health information privacy and confidentiality laws and health information technology. John Mattison, MD, is privileged to have played a small part in implementing the pioneering vision of Dr. Sidney Garfield, founder of the revolution led by Kaiser Permanente for the past 60 years, blessed to have learned from and shared that opportunity with Ken Murtishaw and Diana Villania and many other world class managers, and grateful to be living in the most creative and disruptive era in the history of the caring professions. Julie S. McEwen, CIPP/G/IT/US, CISSP, PMP, is a Principal Privacy and Cybersecurity Engineer and leads the privacy capability at the Cybersecurity and Privacy Technical Center at MITRE. She is currently working on privacy research in the healthcare area, and has also supported the U.S. Department of Health &amp; Human Services. Prior to joining MITRE, she managed privacy and cybersecurity programs and advised organizations on policy and technology issues while at the U.S. Department of Defense, Deloitte, IIT Research Institute, the Logistics Management Institute, and T. Rowe Price. She is editor of U.S. Government Privacy: Essential Policies and Practices for Privacy Professionals. Info PrivacyV3.indd 6 2/8/13 3:41 PM vii Kris Miller, JD, MPA, CIPP/G, is a Lead Privacy Strategist at MITRE, a not-for-profit technology consultancy that services the U.S. government. In this role, Mr. Miller has been a trusted advisor to government leaders regarding privacy compliance, policy development, and strategic planning. He has supported the Office of the Secretary of Defense, the Centers for Medicare &amp; Medicaid Services, the Veterans Benefits Administration, and the Department of Homeland Security. Prior to joining MITRE, Mr. Miller represented public and private companies as a corporate attorney in the New York City area. Before practicing law, Mr. Miller served as a Captain in the U.S. Army. Mr. Miller earned his Bachelors degree from Boston University, his Master’s degree in public administration from the Maxwell School of Citizenship and Public Affairs, and his law degree from the Syracuse University College of Law. He is a Certified Information Privacy Professional with a specialty in government privacy (CIPP/G) and a licensed member of the bar in both Connecticut and New York. Larry Ozeran, MD, is a surgeon and software developer. He was a UC Davis associate faculty in informatics for three years and an editor of H.I.T. or Miss (AHIMA, 2010). He has recorded popular HIMSS podcasts on health IT failure and ARRA and serves on the HIMSS Public Policy Committee. Dr. Ozeran is an AMIA Working Group chair and served on the AMIA Public Policy Committee. He received an award from the State of California for assisting in its response to ARRA, later advising Cal eConnect and CalHIPSO. President of Clinical Informatics, he advises clients on public policy, strategic planning, provider engagement, and clinician training. Deborah C. Peel, MD, is a leading U.S. advocate for patients’ rights to control access to sensitive personal health information in electronic systems. In the United States, the lack of health information privacy causes millions of Americans every year to avoid early diagnosis and treatment for cancer, depression, and STDs. She is also a practicing physician and has been a Freudian psychoanalyst for more than 30 years. She founded Patient Privacy Rights (PPR), the nation’s leading consumer health privacy advocacy organization, which defends Americans’ rights to health privacy. PPR has 12,000 members in all 50 states. She also leads the bipartisan Coalition for Patient Privacy, representing 10.3 million people. Dr. Peel created and hosts the International Summits on the Future of Health Privacy. The summits bring together national and international experts from advocacy, academia, government, and industry to debate urgent problems and compare solutions. Academic partners have included the University of Texas LBJ School of Public Affairs, the O’Neill Institute at Georgetown Law Center, the University of Cambridge Computer Lab, the Harvard Data Privacy Lab, and the University of Texas School of Information. Dr. Peel was named one of the “100 Most Influential in Healthcare” in the United States by Modern Healthcare in 2007, 2008, 2009, and 2011— the first and only privacy expert and advocate on the list.</w:t>
      </w:r>
      <w:r>
        <w:rPr>
          <w:sz w:val="10"/>
          <w:szCs w:val="10"/>
        </w:rPr>
        <w:t xml:space="preserve">, </w:t>
      </w:r>
      <w:r>
        <w:rPr>
          <w:rStyle w:val="Style13ptBold"/>
        </w:rPr>
        <w:t xml:space="preserve">2013, </w:t>
      </w:r>
      <w:r>
        <w:rPr>
          <w:rStyle w:val="Style13ptBold"/>
          <w:b w:val="0"/>
          <w:sz w:val="10"/>
          <w:szCs w:val="10"/>
        </w:rPr>
        <w:t xml:space="preserve">“Information Privacy in the Evolving Healthcare Environment”, pgs. 98-99, </w:t>
      </w:r>
      <w:hyperlink r:id="rId124" w:history="1">
        <w:r w:rsidRPr="00F5646F">
          <w:rPr>
            <w:rStyle w:val="Hyperlink"/>
            <w:sz w:val="10"/>
            <w:szCs w:val="10"/>
          </w:rPr>
          <w:t>http://patientprivacyrights.org/wp-content/uploads/2014/06/Peel-chapter-HIMSS-book.pdf</w:t>
        </w:r>
      </w:hyperlink>
      <w:r>
        <w:rPr>
          <w:rStyle w:val="Style13ptBold"/>
          <w:b w:val="0"/>
          <w:sz w:val="10"/>
          <w:szCs w:val="10"/>
        </w:rPr>
        <w:t>, accessed 6/23/2015//</w:t>
      </w:r>
      <w:r>
        <w:rPr>
          <w:rStyle w:val="Style13ptBold"/>
          <w:b w:val="0"/>
          <w:sz w:val="16"/>
          <w:szCs w:val="16"/>
        </w:rPr>
        <w:t>BEF</w:t>
      </w:r>
    </w:p>
    <w:p w:rsidR="00F44185" w:rsidRDefault="00F44185" w:rsidP="00F44185">
      <w:pPr>
        <w:pStyle w:val="Heading4"/>
      </w:pPr>
      <w:r w:rsidRPr="009B5CA3">
        <w:rPr>
          <w:rStyle w:val="StyleUnderline"/>
          <w:highlight w:val="green"/>
        </w:rPr>
        <w:t xml:space="preserve">The most critical factor for patient trust in electronic health systems and data exchanges is the ability to decide who can see and use personal health data. Consent models should be meaningful and patient-centered, which can only be accomplished with consent management technology. Electronic consent systems enable patients to set customized broad and narrow personal directives for data use and disclosure; are convenient; are easy to use, change, and understand; are located in one place so all data holders can instantly learn each patient’s latest rules; and comply with patients’ expectations </w:t>
      </w:r>
      <w:r w:rsidRPr="009B5CA3">
        <w:rPr>
          <w:rStyle w:val="StyleUnderline"/>
        </w:rPr>
        <w:t xml:space="preserve">and legal and ethical </w:t>
      </w:r>
      <w:r w:rsidRPr="009B5CA3">
        <w:rPr>
          <w:rStyle w:val="StyleUnderline"/>
          <w:highlight w:val="green"/>
        </w:rPr>
        <w:t>rights</w:t>
      </w:r>
      <w:r w:rsidRPr="00F44185">
        <w:rPr>
          <w:sz w:val="16"/>
        </w:rPr>
        <w:t xml:space="preserve">. </w:t>
      </w:r>
      <w:r w:rsidRPr="009B5CA3">
        <w:rPr>
          <w:rStyle w:val="StyleUnderline"/>
        </w:rPr>
        <w:t xml:space="preserve">To be “meaningful,” </w:t>
      </w:r>
      <w:r w:rsidRPr="009B5CA3">
        <w:rPr>
          <w:rStyle w:val="StyleUnderline"/>
          <w:highlight w:val="green"/>
        </w:rPr>
        <w:t>consent75 must: Ɣ Allow time for informed decisions. Ɣ Not be required for treatment or data exchange, or allow data use for discrimination. Ɣ Be transparent, comprehensible, and clearly explain all choices and consequences. Ɣ Fully inform patients when sensitive information or data are used in ways that do not comply with patients’ expectations or rights. Ɣ Be consistent with patients’ expectations and rights for privacy, health, and safety. Ɣ Be easily revocable</w:t>
      </w:r>
      <w:r w:rsidRPr="00F44185">
        <w:rPr>
          <w:sz w:val="16"/>
          <w:highlight w:val="green"/>
        </w:rPr>
        <w:t>.</w:t>
      </w:r>
      <w:r w:rsidRPr="00F44185">
        <w:rPr>
          <w:sz w:val="16"/>
        </w:rPr>
        <w:t xml:space="preserve"> BEST PRACTICES: CURRENT EXAMPLES OF MEANINGFUL INFORMED CONSENT The following models of consent at the Harvard Personal Genome Project, MD Anderson Cancer Center, and at public mental and substance abuse treatment centers show that electronic and multimedia consent can educate patients, offer more complete information about risks and benefits of data disclosure than traditional paper consent, enable patients to customize disclosures, and reduce the burden of collecting and managing paper consents. The Multimedia Consent Process for the Harvard Personal Genome Project (PGP) PGP76 requires about 90 minutes, watching a video, and scoring 100 on a test of comprehension of the risks and benefits of putting your genome and PHI online to allow downloads for research or other purposes. The PGP takes great pains to ensure data donors understand the “known and unknown” risks that could result: “The risks of public disclosure of your genetic and trait information could affect your employment, insurance and financial well-being and social interactions for you and your immediate family.” A “non-comprehensive” list of hypothetical scenarios that could pose risks to participants and families is included. The PGP’s informed consent process accurately and comprehensively explains current data privacy and security risks and potential harms. The PGP lists key risks for health data in all electronic systems: Info PrivacyV3.indd 98 2/8/13 3:41 PM Chapter 6: An Implementation Path to Meet Patients’ Expectations and Rights to Privacy and Consent 99 Ɣ Risk of “significant loss of privacy and personal time.” Ɣ “Whether or not it is lawful to do so, </w:t>
      </w:r>
      <w:r w:rsidRPr="009B5CA3">
        <w:rPr>
          <w:rStyle w:val="StyleUnderline"/>
          <w:highlight w:val="green"/>
        </w:rPr>
        <w:t>you could be subject to actual or attempted employment, insurance, financial or other forms of discrimination or negative treatment on the basis of the public disclosure of your genetic and trait information</w:t>
      </w:r>
      <w:r w:rsidRPr="009B5CA3">
        <w:rPr>
          <w:rStyle w:val="StyleUnderline"/>
        </w:rPr>
        <w:t xml:space="preserve"> by the PGP or by a third party.” Ɣ “Any data or other information you may have shared pursuant to a promise of confidentiality or privacy may become public despite your intent that it be kept private and confidential…this could result in certain adverse effects for you, including ones not contemplated by this consent form</w:t>
      </w:r>
      <w:r w:rsidRPr="00F44185">
        <w:rPr>
          <w:sz w:val="16"/>
        </w:rPr>
        <w:t>.” Ɣ “The complete set and magnitude of the risks that the public availability of this information poses to you and your relatives is not known at this time. You are strongly encouraged to discuss this study and its potential risks with your immediate family members.”</w:t>
      </w:r>
      <w:r w:rsidRPr="00F44185">
        <w:rPr>
          <w:color w:val="000000"/>
          <w:sz w:val="16"/>
        </w:rPr>
        <w:br/>
      </w:r>
    </w:p>
    <w:p w:rsidR="00F44185" w:rsidRDefault="00F44185" w:rsidP="00F44185">
      <w:pPr>
        <w:pStyle w:val="Heading3"/>
      </w:pPr>
      <w:r>
        <w:t xml:space="preserve">2NC – Solvency – Privacy </w:t>
      </w:r>
    </w:p>
    <w:p w:rsidR="00B31660" w:rsidRDefault="00B31660" w:rsidP="00B31660">
      <w:pPr>
        <w:pStyle w:val="Heading4"/>
      </w:pPr>
      <w:r>
        <w:t xml:space="preserve">Consent </w:t>
      </w:r>
      <w:r w:rsidR="00F44185">
        <w:t xml:space="preserve">sufficient to solve privacy- </w:t>
      </w:r>
    </w:p>
    <w:p w:rsidR="00B31660" w:rsidRDefault="00B31660" w:rsidP="00B31660">
      <w:pPr>
        <w:rPr>
          <w:rStyle w:val="Style13ptBold"/>
        </w:rPr>
      </w:pPr>
      <w:r w:rsidRPr="006D34D7">
        <w:rPr>
          <w:rStyle w:val="Style13ptBold"/>
        </w:rPr>
        <w:t>Koontz 13</w:t>
      </w:r>
    </w:p>
    <w:p w:rsidR="00B31660" w:rsidRPr="006D34D7" w:rsidRDefault="00B31660" w:rsidP="00B31660">
      <w:r w:rsidRPr="006D34D7">
        <w:t>(Linda, Patient Privacy Rights, “Information Privacy in the</w:t>
      </w:r>
      <w:r>
        <w:t xml:space="preserve"> </w:t>
      </w:r>
      <w:r w:rsidRPr="006D34D7">
        <w:t xml:space="preserve">Evolving Healthcare Environment,” 2013, </w:t>
      </w:r>
      <w:hyperlink r:id="rId125" w:history="1">
        <w:r w:rsidRPr="006D34D7">
          <w:rPr>
            <w:rStyle w:val="Hyperlink"/>
          </w:rPr>
          <w:t>http://patientprivacyrights.org/wp-content/uploads/2014/06/Peel-chapter-HIMSS-book.pdf</w:t>
        </w:r>
      </w:hyperlink>
      <w:r w:rsidRPr="006D34D7">
        <w:t>) /jdi-mm</w:t>
      </w:r>
    </w:p>
    <w:p w:rsidR="00B31660" w:rsidRPr="00F44185" w:rsidRDefault="00B31660" w:rsidP="00B31660">
      <w:pPr>
        <w:rPr>
          <w:sz w:val="16"/>
        </w:rPr>
      </w:pPr>
      <w:r w:rsidRPr="00F44185">
        <w:rPr>
          <w:rStyle w:val="StyleUnderline"/>
        </w:rPr>
        <w:t>For patients, privacy is a simple question: do I care if a certain person sees or uses my health information or not? Privacy comes down to the expectation that each person should have the power to make his/her own decisions about who sees and uses personal health information</w:t>
      </w:r>
      <w:r w:rsidRPr="00F44185">
        <w:rPr>
          <w:sz w:val="16"/>
        </w:rPr>
        <w:t xml:space="preserve">, rather than be subject to one-size-fits-all rules.35 In 2011, Professor Alan F. Westin reviewed 95 surveys published over 20 years about public attitudes toward privacy and technology.36 According to Westin’s research, 25 percent of the public is “Privacy Intense,” but 35 percent to 40 percent is “Health Privacy Intense” and have strong concerns about: Ɣ Secondary uses of health data, by insurers, employers, and government programs. Ɣ </w:t>
      </w:r>
      <w:r w:rsidRPr="00F44185">
        <w:rPr>
          <w:rStyle w:val="StyleUnderline"/>
        </w:rPr>
        <w:t>Research access to personal health data without notice and direct consent.</w:t>
      </w:r>
      <w:r w:rsidRPr="00F44185">
        <w:rPr>
          <w:sz w:val="16"/>
        </w:rPr>
        <w:t xml:space="preserve"> Ɣ Discrimination against persons with potentially stigmatizing conditions. Further, they are “not impressed by voluntary practices” and “want legal controls and strong regulatory enforcement.” These </w:t>
      </w:r>
      <w:r w:rsidRPr="00F44185">
        <w:rPr>
          <w:rStyle w:val="StyleUnderline"/>
        </w:rPr>
        <w:t>individuals</w:t>
      </w:r>
      <w:r w:rsidRPr="00F44185">
        <w:rPr>
          <w:sz w:val="16"/>
        </w:rPr>
        <w:t xml:space="preserve">, as well as others who </w:t>
      </w:r>
      <w:r w:rsidRPr="00F44185">
        <w:rPr>
          <w:rStyle w:val="StyleUnderline"/>
        </w:rPr>
        <w:t>do not trust or use online platforms because of the lack of privacy</w:t>
      </w:r>
      <w:r w:rsidRPr="00F44185">
        <w:rPr>
          <w:sz w:val="16"/>
        </w:rPr>
        <w:t>,37 will only trust health IT if they control routine uses of health data for healthcare operations TPO.</w:t>
      </w:r>
    </w:p>
    <w:p w:rsidR="00B31660" w:rsidRDefault="00B31660" w:rsidP="00B31660">
      <w:pPr>
        <w:pStyle w:val="Heading3"/>
      </w:pPr>
      <w:r>
        <w:t>AT: Consent too costly</w:t>
      </w:r>
    </w:p>
    <w:p w:rsidR="00B31660" w:rsidRDefault="00B31660" w:rsidP="00B31660">
      <w:pPr>
        <w:pStyle w:val="Heading4"/>
      </w:pPr>
      <w:r>
        <w:t>No it’s not</w:t>
      </w:r>
    </w:p>
    <w:p w:rsidR="00B31660" w:rsidRDefault="00B31660" w:rsidP="00B31660">
      <w:pPr>
        <w:rPr>
          <w:rStyle w:val="Style13ptBold"/>
        </w:rPr>
      </w:pPr>
      <w:r w:rsidRPr="006D34D7">
        <w:rPr>
          <w:rStyle w:val="Style13ptBold"/>
        </w:rPr>
        <w:t>Koontz 13</w:t>
      </w:r>
    </w:p>
    <w:p w:rsidR="00B31660" w:rsidRPr="006D34D7" w:rsidRDefault="00B31660" w:rsidP="00B31660">
      <w:r w:rsidRPr="006D34D7">
        <w:t>(Linda, Patient Privacy Rights, “Information Privacy in the</w:t>
      </w:r>
      <w:r>
        <w:t xml:space="preserve"> </w:t>
      </w:r>
      <w:r w:rsidRPr="006D34D7">
        <w:t xml:space="preserve">Evolving Healthcare Environment,” 2013, </w:t>
      </w:r>
      <w:hyperlink r:id="rId126" w:history="1">
        <w:r w:rsidRPr="006D34D7">
          <w:rPr>
            <w:rStyle w:val="Hyperlink"/>
          </w:rPr>
          <w:t>http://patientprivacyrights.org/wp-content/uploads/2014/06/Peel-chapter-HIMSS-book.pdf</w:t>
        </w:r>
      </w:hyperlink>
      <w:r w:rsidRPr="006D34D7">
        <w:t>) /jdi-mm</w:t>
      </w:r>
    </w:p>
    <w:p w:rsidR="00B31660" w:rsidRPr="006D34D7" w:rsidRDefault="00B31660" w:rsidP="00B31660">
      <w:r w:rsidRPr="00F44185">
        <w:rPr>
          <w:rStyle w:val="StyleUnderline"/>
        </w:rPr>
        <w:t>Consent Is</w:t>
      </w:r>
      <w:r>
        <w:t xml:space="preserve"> Too </w:t>
      </w:r>
      <w:r w:rsidRPr="00F44185">
        <w:rPr>
          <w:rStyle w:val="StyleUnderline"/>
        </w:rPr>
        <w:t>Costly</w:t>
      </w:r>
      <w:r>
        <w:t xml:space="preserve"> and Complex Industry complains that building in meaningful consent is too complex and costly. </w:t>
      </w:r>
      <w:r w:rsidRPr="00F44185">
        <w:rPr>
          <w:rStyle w:val="StyleUnderline"/>
        </w:rPr>
        <w:t>But what will it cost later? “Environmental impact statements” are required when large-scale construction projects are proposed, so decision makers and the public can weigh the consequences before development starts. Why not require a similar process to evaluate the consequences of technology systems on patient control over PHI and privacy</w:t>
      </w:r>
      <w:r>
        <w:t xml:space="preserve">? The </w:t>
      </w:r>
      <w:r w:rsidRPr="00F44185">
        <w:rPr>
          <w:rStyle w:val="StyleUnderline"/>
        </w:rPr>
        <w:t>costs of eliminating patient control over PHI in current electronic systems have not been calculated. What are the costs of treatment when millions avoid early diagnosis and treatment, cannot work, or suffer from disability or death?</w:t>
      </w:r>
      <w:r>
        <w:t xml:space="preserve"> Who pays? What will it cost corporations, government, and elected officials when the public loses trust in the healthcare system</w:t>
      </w:r>
      <w:r w:rsidRPr="00F44185">
        <w:rPr>
          <w:rStyle w:val="StyleUnderline"/>
        </w:rPr>
        <w:t>? The President’s Council of Advisors on Science and Technology (PCAST) estimates the direct costs of building and maintaining a truly patient-centered, patient-controlled healthcare system would be $100-$300 million annually.102 Compared to the billions in stimulus funds spent to build the nation’s electronic healthcare system, these costs for a trustworthy system</w:t>
      </w:r>
      <w:r>
        <w:t xml:space="preserve"> are reasonable</w:t>
      </w:r>
      <w:r w:rsidR="00F44185">
        <w:t>.</w:t>
      </w:r>
    </w:p>
    <w:p w:rsidR="00470B55" w:rsidRDefault="0020451C" w:rsidP="00470B55">
      <w:pPr>
        <w:pStyle w:val="Heading2"/>
      </w:pPr>
      <w:r>
        <w:t>Kritikal Plague Reps Links</w:t>
      </w:r>
    </w:p>
    <w:p w:rsidR="00470B55" w:rsidRPr="00C05165" w:rsidRDefault="00470B55" w:rsidP="00470B55">
      <w:pPr>
        <w:pStyle w:val="Heading3"/>
      </w:pPr>
      <w:r>
        <w:t>Link – Disease Fear</w:t>
      </w:r>
    </w:p>
    <w:p w:rsidR="00470B55" w:rsidRPr="00061462" w:rsidRDefault="00470B55" w:rsidP="00470B55">
      <w:pPr>
        <w:pStyle w:val="Heading4"/>
      </w:pPr>
      <w:r>
        <w:t>Fears of disease and epidemics justifies discrimination, racism, and makes it impossible to solve disease</w:t>
      </w:r>
    </w:p>
    <w:p w:rsidR="00470B55" w:rsidRPr="00E11252" w:rsidRDefault="00470B55" w:rsidP="00470B55">
      <w:pPr>
        <w:rPr>
          <w:rStyle w:val="Style13ptBold"/>
        </w:rPr>
      </w:pPr>
      <w:r w:rsidRPr="00E11252">
        <w:rPr>
          <w:rStyle w:val="Style13ptBold"/>
        </w:rPr>
        <w:t>Annas et. al 08</w:t>
      </w:r>
    </w:p>
    <w:p w:rsidR="00470B55" w:rsidRDefault="00470B55" w:rsidP="00470B55">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127" w:history="1">
        <w:r w:rsidRPr="004C6C99">
          <w:rPr>
            <w:rStyle w:val="Hyperlink"/>
          </w:rPr>
          <w:t>https://www.aclu.org/sites/default/files/pdfs/privacy/pemic_report.pdf</w:t>
        </w:r>
      </w:hyperlink>
      <w:r>
        <w:t>) /jdi-mm</w:t>
      </w:r>
    </w:p>
    <w:p w:rsidR="00470B55" w:rsidRPr="00061462" w:rsidRDefault="00470B55" w:rsidP="00470B55">
      <w:pPr>
        <w:rPr>
          <w:sz w:val="14"/>
        </w:rPr>
      </w:pPr>
      <w:r w:rsidRPr="00061462">
        <w:rPr>
          <w:sz w:val="14"/>
        </w:rPr>
        <w:t xml:space="preserve">American </w:t>
      </w:r>
      <w:r w:rsidRPr="00061462">
        <w:rPr>
          <w:rStyle w:val="StyleUnderline"/>
        </w:rPr>
        <w:t xml:space="preserve">history contains vivid reminders that </w:t>
      </w:r>
      <w:r w:rsidRPr="003F1D2D">
        <w:rPr>
          <w:rStyle w:val="StyleUnderline"/>
          <w:highlight w:val="yellow"/>
        </w:rPr>
        <w:t>grafting</w:t>
      </w:r>
      <w:r w:rsidRPr="00061462">
        <w:rPr>
          <w:rStyle w:val="StyleUnderline"/>
        </w:rPr>
        <w:t xml:space="preserve"> the values of law enforcement and </w:t>
      </w:r>
      <w:r w:rsidRPr="003F1D2D">
        <w:rPr>
          <w:rStyle w:val="StyleUnderline"/>
          <w:highlight w:val="yellow"/>
        </w:rPr>
        <w:t>national security onto public health is</w:t>
      </w:r>
      <w:r w:rsidRPr="00061462">
        <w:rPr>
          <w:sz w:val="14"/>
        </w:rPr>
        <w:t xml:space="preserve"> both </w:t>
      </w:r>
      <w:r w:rsidRPr="003F1D2D">
        <w:rPr>
          <w:rStyle w:val="Emphasis"/>
          <w:highlight w:val="yellow"/>
        </w:rPr>
        <w:t>ineffective and dangerous</w:t>
      </w:r>
      <w:r w:rsidRPr="00061462">
        <w:rPr>
          <w:sz w:val="14"/>
        </w:rPr>
        <w:t xml:space="preserve">. Too often, </w:t>
      </w:r>
      <w:r w:rsidRPr="003F1D2D">
        <w:rPr>
          <w:rStyle w:val="StyleUnderline"/>
          <w:highlight w:val="yellow"/>
        </w:rPr>
        <w:t>fears aroused by disease and epidemics</w:t>
      </w:r>
      <w:r w:rsidRPr="00061462">
        <w:rPr>
          <w:rStyle w:val="StyleUnderline"/>
        </w:rPr>
        <w:t xml:space="preserve"> have </w:t>
      </w:r>
      <w:r w:rsidRPr="003F1D2D">
        <w:rPr>
          <w:rStyle w:val="StyleUnderline"/>
          <w:highlight w:val="yellow"/>
        </w:rPr>
        <w:t xml:space="preserve">justified </w:t>
      </w:r>
      <w:r w:rsidRPr="003F1D2D">
        <w:rPr>
          <w:rStyle w:val="Emphasis"/>
          <w:highlight w:val="yellow"/>
        </w:rPr>
        <w:t>abuses of state power. Highly discriminatory and forcible vaccination and quarantine measures adopted in response to outbreaks of the plague and smallpox over the past century have consistently accelerated</w:t>
      </w:r>
      <w:r w:rsidRPr="00061462">
        <w:rPr>
          <w:sz w:val="14"/>
        </w:rPr>
        <w:t xml:space="preserve"> rather than slowed </w:t>
      </w:r>
      <w:r w:rsidRPr="003F1D2D">
        <w:rPr>
          <w:rStyle w:val="Emphasis"/>
          <w:highlight w:val="yellow"/>
        </w:rPr>
        <w:t>the spread of disease, while fomenting public distrust and,</w:t>
      </w:r>
      <w:r w:rsidRPr="00061462">
        <w:rPr>
          <w:sz w:val="14"/>
        </w:rPr>
        <w:t xml:space="preserve"> in some cases, </w:t>
      </w:r>
      <w:r w:rsidRPr="003F1D2D">
        <w:rPr>
          <w:rStyle w:val="Emphasis"/>
          <w:highlight w:val="yellow"/>
        </w:rPr>
        <w:t>riots</w:t>
      </w:r>
      <w:r w:rsidRPr="00061462">
        <w:rPr>
          <w:rStyle w:val="StyleUnderline"/>
        </w:rPr>
        <w:t>. The lessons from history should be kept in mind whenever we are told by government officials that “tough,” liberty-limiting actions are needed to protect us from dangerous diseases</w:t>
      </w:r>
      <w:r w:rsidRPr="00061462">
        <w:rPr>
          <w:sz w:val="14"/>
        </w:rPr>
        <w:t xml:space="preserve">. Specifically: • </w:t>
      </w:r>
      <w:r w:rsidRPr="003F1D2D">
        <w:rPr>
          <w:rStyle w:val="StyleUnderline"/>
          <w:highlight w:val="yellow"/>
        </w:rPr>
        <w:t>Coercion</w:t>
      </w:r>
      <w:r w:rsidRPr="00061462">
        <w:rPr>
          <w:sz w:val="14"/>
        </w:rPr>
        <w:t xml:space="preserve"> and brute force are rarely necessary. In fact they are generally counterproductive—they gratuitously </w:t>
      </w:r>
      <w:r w:rsidRPr="003F1D2D">
        <w:rPr>
          <w:rStyle w:val="StyleUnderline"/>
          <w:highlight w:val="yellow"/>
        </w:rPr>
        <w:t>breed public distrust and encourage</w:t>
      </w:r>
      <w:r w:rsidRPr="003F1D2D">
        <w:rPr>
          <w:rStyle w:val="StyleUnderline"/>
        </w:rPr>
        <w:t xml:space="preserve"> the</w:t>
      </w:r>
      <w:r w:rsidRPr="003F1D2D">
        <w:rPr>
          <w:rStyle w:val="StyleUnderline"/>
          <w:highlight w:val="yellow"/>
        </w:rPr>
        <w:t xml:space="preserve"> people</w:t>
      </w:r>
      <w:r w:rsidRPr="00061462">
        <w:rPr>
          <w:rStyle w:val="StyleUnderline"/>
        </w:rPr>
        <w:t xml:space="preserve"> who are </w:t>
      </w:r>
      <w:r w:rsidRPr="003F1D2D">
        <w:rPr>
          <w:rStyle w:val="StyleUnderline"/>
          <w:highlight w:val="yellow"/>
        </w:rPr>
        <w:t xml:space="preserve">most in need of care to </w:t>
      </w:r>
      <w:r w:rsidRPr="003F1D2D">
        <w:rPr>
          <w:rStyle w:val="Emphasis"/>
          <w:highlight w:val="yellow"/>
        </w:rPr>
        <w:t>evade public health authorities</w:t>
      </w:r>
      <w:r w:rsidRPr="00061462">
        <w:rPr>
          <w:sz w:val="14"/>
        </w:rPr>
        <w:t xml:space="preserve">. • On the other hand, effective, preventive strategies that rely on voluntary participation do work. Simply put, </w:t>
      </w:r>
      <w:r w:rsidRPr="00061462">
        <w:rPr>
          <w:rStyle w:val="StyleUnderline"/>
        </w:rPr>
        <w:t>people do not want to contract smallpox, influenza or other dangerous diseases. They want positive government help in avoiding and treating disease. As long</w:t>
      </w:r>
      <w:r w:rsidRPr="00061462">
        <w:rPr>
          <w:sz w:val="14"/>
        </w:rPr>
        <w:t xml:space="preserve"> as public officials are working to help people rather than to punish them, people are likely to engage willingly in any and all efforts to keep their families and communities healthy. • </w:t>
      </w:r>
      <w:r w:rsidRPr="003F1D2D">
        <w:rPr>
          <w:rStyle w:val="StyleUnderline"/>
          <w:highlight w:val="yellow"/>
        </w:rPr>
        <w:t>Minorities and</w:t>
      </w:r>
      <w:r w:rsidRPr="00061462">
        <w:rPr>
          <w:rStyle w:val="StyleUnderline"/>
        </w:rPr>
        <w:t xml:space="preserve"> other </w:t>
      </w:r>
      <w:r w:rsidRPr="003F1D2D">
        <w:rPr>
          <w:rStyle w:val="StyleUnderline"/>
          <w:highlight w:val="yellow"/>
        </w:rPr>
        <w:t>socially disadvantaged populations tend to bear the brunt of tough public health measures.</w:t>
      </w:r>
      <w:r w:rsidRPr="00061462">
        <w:rPr>
          <w:sz w:val="14"/>
        </w:rPr>
        <w:t xml:space="preserve"> </w:t>
      </w:r>
    </w:p>
    <w:p w:rsidR="00470B55" w:rsidRPr="003F1D2D" w:rsidRDefault="00470B55" w:rsidP="00470B55">
      <w:pPr>
        <w:pStyle w:val="Heading4"/>
      </w:pPr>
      <w:r w:rsidRPr="003F1D2D">
        <w:t>Fears of disease/epidemics results in fear-mongering, makes disease spread worse, and kills doctor-patient trust necessary for solving disease outbreaks</w:t>
      </w:r>
    </w:p>
    <w:p w:rsidR="00470B55" w:rsidRPr="00E11252" w:rsidRDefault="00470B55" w:rsidP="00470B55">
      <w:pPr>
        <w:rPr>
          <w:rStyle w:val="Style13ptBold"/>
        </w:rPr>
      </w:pPr>
      <w:r w:rsidRPr="00E11252">
        <w:rPr>
          <w:rStyle w:val="Style13ptBold"/>
        </w:rPr>
        <w:t>Annas et. al 08</w:t>
      </w:r>
    </w:p>
    <w:p w:rsidR="00470B55" w:rsidRDefault="00470B55" w:rsidP="00470B55">
      <w:r>
        <w:t xml:space="preserve">(George, Wendy K. Mariner and Wendy E. Parmet, George J. Annas,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Parmet, George J. and Kathleen Waters Matthews Distinguished University Professor of Law, Northeastern University School of Law., American Civil Liberties Union, “Pandemic Preparedness: The Need for a Public Health – Not a Law Enforcement/National Security – Approach,” 2008, </w:t>
      </w:r>
      <w:hyperlink r:id="rId128" w:history="1">
        <w:r w:rsidRPr="004C6C99">
          <w:rPr>
            <w:rStyle w:val="Hyperlink"/>
          </w:rPr>
          <w:t>https://www.aclu.org/sites/default/files/pdfs/privacy/pemic_report.pdf</w:t>
        </w:r>
      </w:hyperlink>
      <w:r>
        <w:t>) /jdi-mm</w:t>
      </w:r>
    </w:p>
    <w:p w:rsidR="00470B55" w:rsidRPr="003F1D2D" w:rsidRDefault="00470B55" w:rsidP="00470B55">
      <w:r w:rsidRPr="003F1D2D">
        <w:rPr>
          <w:sz w:val="14"/>
          <w:highlight w:val="yellow"/>
        </w:rPr>
        <w:t xml:space="preserve">The </w:t>
      </w:r>
      <w:r w:rsidRPr="003F1D2D">
        <w:rPr>
          <w:rStyle w:val="StyleUnderline"/>
          <w:highlight w:val="yellow"/>
        </w:rPr>
        <w:t>threat of a new pandemic will never subside</w:t>
      </w:r>
      <w:r w:rsidRPr="00395031">
        <w:rPr>
          <w:rStyle w:val="StyleUnderline"/>
        </w:rPr>
        <w:t>. But the notion that we need to “trade liberty for security” is</w:t>
      </w:r>
      <w:r w:rsidRPr="00C60142">
        <w:rPr>
          <w:sz w:val="14"/>
        </w:rPr>
        <w:t xml:space="preserve"> </w:t>
      </w:r>
      <w:r w:rsidRPr="00395031">
        <w:rPr>
          <w:rStyle w:val="Emphasis"/>
        </w:rPr>
        <w:t>misguided and dangerous</w:t>
      </w:r>
      <w:r w:rsidRPr="00395031">
        <w:rPr>
          <w:rStyle w:val="StyleUnderline"/>
        </w:rPr>
        <w:t>. Public health concerns cannot be addressed with</w:t>
      </w:r>
      <w:r w:rsidRPr="00C60142">
        <w:rPr>
          <w:sz w:val="14"/>
        </w:rPr>
        <w:t xml:space="preserve"> law enforcement or </w:t>
      </w:r>
      <w:r w:rsidRPr="00395031">
        <w:rPr>
          <w:rStyle w:val="StyleUnderline"/>
        </w:rPr>
        <w:t>national security tools. If we allow the fear associated with a potential outbreak to justify the suspension of liberties in the name of public health, we risk not only undermining our fundamental rights, but alienating the very communities and individuals that are in need of help and thereby fomenting the spread of disease</w:t>
      </w:r>
      <w:r w:rsidRPr="00395031">
        <w:rPr>
          <w:rStyle w:val="Emphasis"/>
        </w:rPr>
        <w:t>. Maintaining fundamental freedoms is essential for encouraging public trust and cooperation</w:t>
      </w:r>
      <w:r w:rsidRPr="00C60142">
        <w:rPr>
          <w:sz w:val="14"/>
        </w:rPr>
        <w:t xml:space="preserve">. If our public agencies work hand in hand with communities to provide them with a healthy environment, access to care, and a means for protecting their families, rather than treating them as the enemy, </w:t>
      </w:r>
      <w:r w:rsidRPr="0013477A">
        <w:rPr>
          <w:rStyle w:val="StyleUnderline"/>
        </w:rPr>
        <w:t>we will be far better prepared for a potential outbreak.</w:t>
      </w:r>
    </w:p>
    <w:p w:rsidR="00470B55" w:rsidRDefault="00470B55">
      <w:pPr>
        <w:rPr>
          <w:rFonts w:asciiTheme="minorHAnsi" w:hAnsiTheme="minorHAnsi"/>
        </w:rPr>
      </w:pPr>
    </w:p>
    <w:p w:rsidR="00E73BD3" w:rsidRDefault="00E73BD3" w:rsidP="00E73BD3">
      <w:pPr>
        <w:pStyle w:val="Heading4"/>
      </w:pPr>
      <w:r>
        <w:t>Be skeptical of their impacts – the medical industrial must maintain the threat of outbreak to exempt themselves from responsibility and justify ever-increasing consumption</w:t>
      </w:r>
    </w:p>
    <w:p w:rsidR="00E73BD3" w:rsidRPr="00665DB9" w:rsidRDefault="00E73BD3" w:rsidP="00E73BD3">
      <w:pPr>
        <w:rPr>
          <w:rStyle w:val="Style13ptBold"/>
        </w:rPr>
      </w:pPr>
      <w:r>
        <w:rPr>
          <w:rStyle w:val="Style13ptBold"/>
        </w:rPr>
        <w:t>Illich 76</w:t>
      </w:r>
    </w:p>
    <w:p w:rsidR="00E73BD3" w:rsidRPr="00E83FA1" w:rsidRDefault="00E73BD3" w:rsidP="00E73BD3">
      <w:pPr>
        <w:rPr>
          <w:bCs/>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E73BD3" w:rsidRDefault="00E73BD3" w:rsidP="00E73BD3">
      <w:r w:rsidRPr="00053803">
        <w:rPr>
          <w:rStyle w:val="StyleUnderline"/>
        </w:rPr>
        <w:t xml:space="preserve">Advanced </w:t>
      </w:r>
      <w:r w:rsidRPr="00E83FA1">
        <w:rPr>
          <w:rStyle w:val="StyleUnderline"/>
          <w:highlight w:val="green"/>
        </w:rPr>
        <w:t xml:space="preserve">industrial societies have a </w:t>
      </w:r>
      <w:r w:rsidRPr="00E83FA1">
        <w:rPr>
          <w:rStyle w:val="Emphasis"/>
          <w:highlight w:val="green"/>
        </w:rPr>
        <w:t>high stake</w:t>
      </w:r>
      <w:r w:rsidRPr="00E83FA1">
        <w:rPr>
          <w:rStyle w:val="StyleUnderline"/>
          <w:highlight w:val="green"/>
        </w:rPr>
        <w:t xml:space="preserve"> in maintaining the</w:t>
      </w:r>
      <w:r w:rsidRPr="00053803">
        <w:rPr>
          <w:rStyle w:val="StyleUnderline"/>
        </w:rPr>
        <w:t xml:space="preserve"> epistemological </w:t>
      </w:r>
      <w:r w:rsidRPr="00E83FA1">
        <w:rPr>
          <w:rStyle w:val="StyleUnderline"/>
          <w:highlight w:val="green"/>
        </w:rPr>
        <w:t>legitimacy of disease</w:t>
      </w:r>
      <w:r w:rsidRPr="00053803">
        <w:rPr>
          <w:rStyle w:val="StyleUnderline"/>
        </w:rPr>
        <w:t xml:space="preserve"> entities. </w:t>
      </w:r>
      <w:r w:rsidRPr="00E83FA1">
        <w:rPr>
          <w:rStyle w:val="StyleUnderline"/>
          <w:highlight w:val="green"/>
        </w:rPr>
        <w:t>As long as disease</w:t>
      </w:r>
      <w:r w:rsidRPr="00053803">
        <w:rPr>
          <w:rStyle w:val="StyleUnderline"/>
        </w:rPr>
        <w:t xml:space="preserve"> is something that </w:t>
      </w:r>
      <w:r w:rsidRPr="00E83FA1">
        <w:rPr>
          <w:rStyle w:val="StyleUnderline"/>
          <w:highlight w:val="green"/>
        </w:rPr>
        <w:t>takes possession of people</w:t>
      </w:r>
      <w:r w:rsidRPr="00053803">
        <w:rPr>
          <w:rStyle w:val="StyleUnderline"/>
        </w:rPr>
        <w:t xml:space="preserve">, </w:t>
      </w:r>
      <w:r w:rsidRPr="00E83FA1">
        <w:rPr>
          <w:sz w:val="16"/>
        </w:rPr>
        <w:t xml:space="preserve">something they "catch" or "get," </w:t>
      </w:r>
      <w:r w:rsidRPr="00E83FA1">
        <w:rPr>
          <w:rStyle w:val="StyleUnderline"/>
          <w:highlight w:val="green"/>
        </w:rPr>
        <w:t>the victims</w:t>
      </w:r>
      <w:r w:rsidRPr="00053803">
        <w:rPr>
          <w:rStyle w:val="StyleUnderline"/>
        </w:rPr>
        <w:t xml:space="preserve"> of these natural processes </w:t>
      </w:r>
      <w:r w:rsidRPr="00E83FA1">
        <w:rPr>
          <w:rStyle w:val="StyleUnderline"/>
          <w:highlight w:val="green"/>
        </w:rPr>
        <w:t>can be exempted from responsibility</w:t>
      </w:r>
      <w:r w:rsidRPr="00053803">
        <w:rPr>
          <w:rStyle w:val="StyleUnderline"/>
        </w:rPr>
        <w:t xml:space="preserve"> for their condition. </w:t>
      </w:r>
      <w:r w:rsidRPr="00E83FA1">
        <w:rPr>
          <w:sz w:val="16"/>
        </w:rPr>
        <w:t xml:space="preserve">They can be pitied rather than blamed for sloppy, vile, or incompetent performance in suffering their subjective reality; </w:t>
      </w:r>
      <w:r w:rsidRPr="00E83FA1">
        <w:rPr>
          <w:rStyle w:val="Emphasis"/>
          <w:highlight w:val="green"/>
        </w:rPr>
        <w:t>they can be turned into manageable and profitable assets</w:t>
      </w:r>
      <w:r w:rsidRPr="00E83FA1">
        <w:rPr>
          <w:sz w:val="16"/>
        </w:rPr>
        <w:t xml:space="preserve"> if they humbly accept their disease as the expression of "how things are"; </w:t>
      </w:r>
      <w:r w:rsidRPr="00E83FA1">
        <w:rPr>
          <w:rStyle w:val="Emphasis"/>
          <w:highlight w:val="green"/>
        </w:rPr>
        <w:t>and</w:t>
      </w:r>
      <w:r w:rsidRPr="00E83FA1">
        <w:t xml:space="preserve"> </w:t>
      </w:r>
      <w:r w:rsidRPr="00E83FA1">
        <w:rPr>
          <w:sz w:val="16"/>
          <w:szCs w:val="16"/>
        </w:rPr>
        <w:t>they can be</w:t>
      </w:r>
      <w:r w:rsidRPr="00E83FA1">
        <w:t xml:space="preserve"> </w:t>
      </w:r>
      <w:r w:rsidRPr="00E83FA1">
        <w:rPr>
          <w:rStyle w:val="Emphasis"/>
          <w:highlight w:val="green"/>
        </w:rPr>
        <w:t>discharged from any political responsibility</w:t>
      </w:r>
      <w:r w:rsidRPr="00E83FA1">
        <w:rPr>
          <w:rStyle w:val="StyleUnderline"/>
        </w:rPr>
        <w:t xml:space="preserve"> for having collaborated in increasing the</w:t>
      </w:r>
      <w:r w:rsidRPr="00E83FA1">
        <w:rPr>
          <w:sz w:val="16"/>
        </w:rPr>
        <w:t xml:space="preserve"> sickening </w:t>
      </w:r>
      <w:r w:rsidRPr="00E83FA1">
        <w:rPr>
          <w:rStyle w:val="StyleUnderline"/>
        </w:rPr>
        <w:t>stress of high-intensity industry. An advanced industrial society</w:t>
      </w:r>
      <w:r w:rsidRPr="00E83FA1">
        <w:rPr>
          <w:sz w:val="16"/>
        </w:rPr>
        <w:t xml:space="preserve"> is sick-making because it </w:t>
      </w:r>
      <w:r w:rsidRPr="00E83FA1">
        <w:rPr>
          <w:rStyle w:val="StyleUnderline"/>
        </w:rPr>
        <w:t>disables people from coping with their environment and</w:t>
      </w:r>
      <w:r w:rsidRPr="00E83FA1">
        <w:rPr>
          <w:sz w:val="16"/>
        </w:rPr>
        <w:t>, when they break down</w:t>
      </w:r>
      <w:r w:rsidRPr="00E83FA1">
        <w:rPr>
          <w:rStyle w:val="StyleUnderline"/>
        </w:rPr>
        <w:t>, substitutes a "clinical,"</w:t>
      </w:r>
      <w:r w:rsidRPr="00E83FA1">
        <w:rPr>
          <w:sz w:val="16"/>
        </w:rPr>
        <w:t xml:space="preserve"> or therapeutic, </w:t>
      </w:r>
      <w:r w:rsidRPr="00E83FA1">
        <w:rPr>
          <w:rStyle w:val="StyleUnderline"/>
        </w:rPr>
        <w:t>prosthesis</w:t>
      </w:r>
      <w:r w:rsidRPr="00E83FA1">
        <w:rPr>
          <w:sz w:val="16"/>
        </w:rPr>
        <w:t xml:space="preserve"> for the broken relationships. People would rebel against such an environment if medicine did not explain their biological disorientation as a defect in their health, rather than as a defect in the way of life which is imposed on them or which they impose on themselves.33 </w:t>
      </w:r>
      <w:r w:rsidRPr="00E83FA1">
        <w:rPr>
          <w:rStyle w:val="StyleUnderline"/>
          <w:highlight w:val="green"/>
        </w:rPr>
        <w:t>The assurance of</w:t>
      </w:r>
      <w:r w:rsidRPr="00E83FA1">
        <w:rPr>
          <w:rStyle w:val="StyleUnderline"/>
        </w:rPr>
        <w:t xml:space="preserve"> personal </w:t>
      </w:r>
      <w:r w:rsidRPr="00E83FA1">
        <w:rPr>
          <w:rStyle w:val="StyleUnderline"/>
          <w:highlight w:val="green"/>
        </w:rPr>
        <w:t>political innocence</w:t>
      </w:r>
      <w:r w:rsidRPr="00E83FA1">
        <w:rPr>
          <w:rStyle w:val="StyleUnderline"/>
        </w:rPr>
        <w:t xml:space="preserve"> that a diagnosis offers the patient </w:t>
      </w:r>
      <w:r w:rsidRPr="00E83FA1">
        <w:rPr>
          <w:rStyle w:val="StyleUnderline"/>
          <w:highlight w:val="green"/>
        </w:rPr>
        <w:t xml:space="preserve">serves as a </w:t>
      </w:r>
      <w:r w:rsidRPr="00E83FA1">
        <w:rPr>
          <w:rStyle w:val="Emphasis"/>
          <w:highlight w:val="green"/>
        </w:rPr>
        <w:t>hygienic mask that justifies further subjection to production and consumption.</w:t>
      </w:r>
    </w:p>
    <w:p w:rsidR="00230C9B" w:rsidRPr="007E59EB" w:rsidRDefault="00230C9B" w:rsidP="00230C9B">
      <w:pPr>
        <w:pStyle w:val="Heading4"/>
      </w:pPr>
      <w:r>
        <w:t xml:space="preserve">Their </w:t>
      </w:r>
      <w:r w:rsidRPr="007E59EB">
        <w:t xml:space="preserve">discourse of disease securitizes the alien body of the infected – justifies ethnic cleansing in pursuit </w:t>
      </w:r>
      <w:r>
        <w:t xml:space="preserve">of community vitality </w:t>
      </w:r>
    </w:p>
    <w:p w:rsidR="00230C9B" w:rsidRPr="00644D9C" w:rsidRDefault="00230C9B" w:rsidP="00230C9B">
      <w:pPr>
        <w:rPr>
          <w:sz w:val="16"/>
          <w:szCs w:val="16"/>
        </w:rPr>
      </w:pPr>
      <w:r>
        <w:rPr>
          <w:rStyle w:val="Style13ptBold"/>
        </w:rPr>
        <w:t>Gomel 2k</w:t>
      </w:r>
      <w:r w:rsidRPr="00C90DFF">
        <w:rPr>
          <w:b/>
        </w:rPr>
        <w:t xml:space="preserve"> </w:t>
      </w:r>
      <w:r w:rsidRPr="00644D9C">
        <w:rPr>
          <w:sz w:val="16"/>
          <w:szCs w:val="16"/>
        </w:rPr>
        <w:t xml:space="preserve">(Elana Gomel, English department head at Tel Aviv University, Winter 2000, published in Twentieth Century Literature Volume 46, </w:t>
      </w:r>
      <w:hyperlink r:id="rId129" w:history="1">
        <w:r w:rsidRPr="00644D9C">
          <w:rPr>
            <w:sz w:val="16"/>
            <w:szCs w:val="16"/>
          </w:rPr>
          <w:t>http://www.findarticles.com/p/articles/mi_m0403/is_4_46/ai_75141042</w:t>
        </w:r>
      </w:hyperlink>
      <w:r w:rsidRPr="00644D9C">
        <w:rPr>
          <w:sz w:val="16"/>
          <w:szCs w:val="16"/>
        </w:rPr>
        <w:t>)</w:t>
      </w:r>
    </w:p>
    <w:p w:rsidR="00230C9B" w:rsidRPr="00D87D54" w:rsidRDefault="00230C9B" w:rsidP="00230C9B">
      <w:pPr>
        <w:rPr>
          <w:sz w:val="16"/>
        </w:rPr>
      </w:pPr>
      <w:r w:rsidRPr="00D87D54">
        <w:rPr>
          <w:sz w:val="16"/>
        </w:rPr>
        <w:t>In the secular apocalyptic visions that have proliferated wildly in the last 200 years, the world has been destroyed by nuclear wars, alien invasions, climatic changes, social upheavals, meteor strikes, and technological shutdowns. These baroque scenarios are shaped by the eroticism of disaster. The apocalyptic desire that finds satisfaction in elaborating fictions of the End is double-edged. On the one hand, its ultimate object is some version of the crystalline New Jerusalem, an image of purity so absolute that it denies the organic messiness of life. [1] On the other hand,</w:t>
      </w:r>
      <w:r w:rsidRPr="00C90DFF">
        <w:rPr>
          <w:szCs w:val="24"/>
          <w:u w:val="single"/>
        </w:rPr>
        <w:t xml:space="preserve"> </w:t>
      </w:r>
      <w:r w:rsidRPr="00D87D54">
        <w:rPr>
          <w:rStyle w:val="StyleUnderline"/>
          <w:highlight w:val="green"/>
        </w:rPr>
        <w:t>apocalyptic fictions</w:t>
      </w:r>
      <w:r w:rsidRPr="00D87D54">
        <w:rPr>
          <w:rStyle w:val="StyleUnderline"/>
        </w:rPr>
        <w:t xml:space="preserve"> typically </w:t>
      </w:r>
      <w:r w:rsidRPr="00D87D54">
        <w:rPr>
          <w:rStyle w:val="StyleUnderline"/>
          <w:highlight w:val="green"/>
        </w:rPr>
        <w:t>linger on pain and suffering. The end result</w:t>
      </w:r>
      <w:r w:rsidRPr="00D87D54">
        <w:rPr>
          <w:rStyle w:val="StyleUnderline"/>
        </w:rPr>
        <w:t xml:space="preserve"> of apocalyptic purification often seems of less importance than the narrative pleasure derived from the bizarre and opulent tribulations of the bodies being burnt by fire and brimstone, tormented by scorpion stings, trodden like grapes in the winepress. In this interplay</w:t>
      </w:r>
      <w:r w:rsidRPr="00D87D54">
        <w:rPr>
          <w:sz w:val="16"/>
        </w:rPr>
        <w:t xml:space="preserve"> between the incorporeal purity of the ends and the violent corporeality of the means </w:t>
      </w:r>
      <w:r w:rsidRPr="00D87D54">
        <w:rPr>
          <w:rStyle w:val="StyleUnderline"/>
          <w:highlight w:val="green"/>
        </w:rPr>
        <w:t>the apocalyptic body is born</w:t>
      </w:r>
      <w:r w:rsidRPr="00D87D54">
        <w:rPr>
          <w:rStyle w:val="StyleUnderline"/>
        </w:rPr>
        <w:t xml:space="preserve">. It is a body </w:t>
      </w:r>
      <w:r w:rsidRPr="00D87D54">
        <w:rPr>
          <w:rStyle w:val="StyleUnderline"/>
          <w:highlight w:val="green"/>
        </w:rPr>
        <w:t>whose mortal sickness is a precondition of ultimate health</w:t>
      </w:r>
      <w:r w:rsidRPr="00D87D54">
        <w:rPr>
          <w:rStyle w:val="StyleUnderline"/>
        </w:rPr>
        <w:t>, whose grotesque and excessive sexuality issues in angelic sexlessness, and whose torture underpins a painless--and lifeless--millennium</w:t>
      </w:r>
      <w:r w:rsidRPr="00D87D54">
        <w:rPr>
          <w:sz w:val="16"/>
        </w:rPr>
        <w:t xml:space="preserve">.The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stigmata, scars, wounds, and sores. </w:t>
      </w:r>
      <w:r w:rsidRPr="00D87D54">
        <w:rPr>
          <w:rStyle w:val="StyleUnderline"/>
        </w:rPr>
        <w:t xml:space="preserve">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travails of individual flesh, and ends in the devastation of the entire community, is the last one, Pestilence. </w:t>
      </w:r>
      <w:r w:rsidRPr="00D87D54">
        <w:rPr>
          <w:rStyle w:val="StyleUnderline"/>
          <w:highlight w:val="green"/>
        </w:rPr>
        <w:t>The contagious body is the most characteristic modality of apocalyptic corporeality</w:t>
      </w:r>
      <w:r w:rsidRPr="00D87D54">
        <w:rPr>
          <w:sz w:val="16"/>
        </w:rPr>
        <w:t>. At the same time, I will argue, it contains a counterapocalyptic potential, resisting the dangerous lu re of Endism, the ideologically potent combination of "apocalyptic terror", a nd "millennial perfection" (Quinby 2). This essay, a brief sketch of the poetics and politics of the contagious body, does not attempt a comprehensive overview of the historical development of the trope of pestilence. Nor does it limit itself to a particular disease, along the lines of Susan Sontag's classic delineation of the poetics of TB and many subsequent attempts to develop a poetics of AIDS. Rather</w:t>
      </w:r>
      <w:r w:rsidRPr="00C90DFF">
        <w:rPr>
          <w:szCs w:val="24"/>
          <w:u w:val="single"/>
        </w:rPr>
        <w:t xml:space="preserve">, </w:t>
      </w:r>
      <w:r w:rsidRPr="00D87D54">
        <w:rPr>
          <w:rStyle w:val="StyleUnderline"/>
        </w:rPr>
        <w:t xml:space="preserve">my focus is on the general narrativity of contagion and on the way </w:t>
      </w:r>
      <w:r w:rsidRPr="00D87D54">
        <w:rPr>
          <w:rStyle w:val="StyleUnderline"/>
          <w:highlight w:val="green"/>
        </w:rPr>
        <w:t>the plague-stricken body is manipulated within the overall plot of apocalyptic millennialism</w:t>
      </w:r>
      <w:r w:rsidRPr="00D87D54">
        <w:rPr>
          <w:rStyle w:val="StyleUnderline"/>
        </w:rPr>
        <w:t xml:space="preserve">, which is </w:t>
      </w:r>
      <w:r w:rsidRPr="00D87D54">
        <w:rPr>
          <w:rStyle w:val="StyleUnderline"/>
          <w:highlight w:val="green"/>
        </w:rPr>
        <w:t>a powerful ideological current</w:t>
      </w:r>
      <w:r w:rsidRPr="00D87D54">
        <w:rPr>
          <w:rStyle w:val="StyleUnderline"/>
        </w:rPr>
        <w:t xml:space="preserve"> in twentieth-century political history, </w:t>
      </w:r>
      <w:r w:rsidRPr="00D87D54">
        <w:rPr>
          <w:rStyle w:val="StyleUnderline"/>
          <w:highlight w:val="green"/>
        </w:rPr>
        <w:t>embracing</w:t>
      </w:r>
      <w:r w:rsidRPr="00D87D54">
        <w:rPr>
          <w:rStyle w:val="StyleUnderline"/>
        </w:rPr>
        <w:t xml:space="preserve"> such diverse manifestations as religious </w:t>
      </w:r>
      <w:r w:rsidRPr="00D87D54">
        <w:rPr>
          <w:rStyle w:val="StyleUnderline"/>
          <w:highlight w:val="green"/>
        </w:rPr>
        <w:t>fundamentalism, Nazism, and</w:t>
      </w:r>
      <w:r w:rsidRPr="00D87D54">
        <w:rPr>
          <w:rStyle w:val="StyleUnderline"/>
        </w:rPr>
        <w:t xml:space="preserve"> other forms of "radical </w:t>
      </w:r>
      <w:r w:rsidRPr="00D87D54">
        <w:rPr>
          <w:rStyle w:val="StyleUnderline"/>
          <w:highlight w:val="green"/>
        </w:rPr>
        <w:t>desperation</w:t>
      </w:r>
      <w:r w:rsidRPr="00D87D54">
        <w:rPr>
          <w:rStyle w:val="StyleUnderline"/>
        </w:rPr>
        <w:t>"</w:t>
      </w:r>
      <w:r w:rsidRPr="00D87D54">
        <w:rPr>
          <w:sz w:val="16"/>
        </w:rPr>
        <w:t xml:space="preserve"> (Quinby 4--5). Thus, I consider both real and imaginary diseases, focusing on the narrative construction of the contagious body rather than on the precise epidemiology of the contagion. </w:t>
      </w:r>
      <w:r w:rsidRPr="00D87D54">
        <w:rPr>
          <w:rStyle w:val="StyleUnderline"/>
        </w:rPr>
        <w:t>All apocalyptic and millenarian ideologies ultimately converge on the utopian transformation of the body (and the body politic) through suffering</w:t>
      </w:r>
      <w:r w:rsidRPr="00D87D54">
        <w:rPr>
          <w:sz w:val="16"/>
        </w:rPr>
        <w:t>. But pestilence offers a uniquely ambivalent modality of corporeal apocalypse. On the one hand</w:t>
      </w:r>
      <w:r w:rsidRPr="00C90DFF">
        <w:rPr>
          <w:szCs w:val="24"/>
          <w:u w:val="single"/>
        </w:rPr>
        <w:t xml:space="preserve">, </w:t>
      </w:r>
      <w:r w:rsidRPr="00D87D54">
        <w:rPr>
          <w:rStyle w:val="StyleUnderline"/>
        </w:rPr>
        <w:t xml:space="preserve">it may be appropriated to the standard plot of apocalyptic purification as a singularly atrocious technique of separating the damned from the saved. Thus, </w:t>
      </w:r>
      <w:r w:rsidRPr="00D87D54">
        <w:rPr>
          <w:rStyle w:val="StyleUnderline"/>
          <w:highlight w:val="green"/>
        </w:rPr>
        <w:t>the plague becomes a metaphor for genocide, functioning</w:t>
      </w:r>
      <w:r w:rsidRPr="00D87D54">
        <w:rPr>
          <w:rStyle w:val="StyleUnderline"/>
        </w:rPr>
        <w:t xml:space="preserve"> as such both </w:t>
      </w:r>
      <w:r w:rsidRPr="00D87D54">
        <w:rPr>
          <w:rStyle w:val="StyleUnderline"/>
          <w:highlight w:val="green"/>
        </w:rPr>
        <w:t>in Mein Kampf</w:t>
      </w:r>
      <w:r w:rsidRPr="00D87D54">
        <w:rPr>
          <w:rStyle w:val="StyleUnderline"/>
        </w:rPr>
        <w:t xml:space="preserve"> and in Camus's The Plague.[2] On the other hand, the experience of a pandemic undermines the giddy hopefulness of Endism. Since everybody is a potential victim, </w:t>
      </w:r>
      <w:r w:rsidRPr="00D87D54">
        <w:rPr>
          <w:rStyle w:val="StyleUnderline"/>
          <w:highlight w:val="green"/>
        </w:rPr>
        <w:t>the line between the pure and the impure can never be drawn with any precision</w:t>
      </w:r>
      <w:r w:rsidRPr="00D87D54">
        <w:rPr>
          <w:rStyle w:val="StyleUnderline"/>
        </w:rPr>
        <w:t>.</w:t>
      </w:r>
      <w:r w:rsidRPr="00D87D54">
        <w:rPr>
          <w:sz w:val="16"/>
        </w:rPr>
        <w:t xml:space="preserve">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livi 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Quellette's The Third Pandemic (1996) to the medieval horrors of the Black Death and indeed to the Book of Revelation itself. On the other hand, disease is one of the central tropes of biopolitics, shaping much of the twentieth-century discourse of power, domination, and the body. Contemporary plague narratives, including the burgeoning discourse of AIDS, are caught between two contrary textual impulses: acquiescence in a (super) natural judgment and political activism. Their impossible combination produces a clash of two distinct plot modalities. In his contemporary incarnations the Fourth Horseman vacillates between the voluptuous entropy of indiscriminate killing and the genocidal energy directed at specific categories of victims. As Richard Dellamora points out in his gloss on Derrida, </w:t>
      </w:r>
      <w:r w:rsidRPr="00D87D54">
        <w:rPr>
          <w:rStyle w:val="StyleUnderline"/>
          <w:highlight w:val="green"/>
        </w:rPr>
        <w:t>apocalypse</w:t>
      </w:r>
      <w:r w:rsidRPr="00C90DFF">
        <w:rPr>
          <w:szCs w:val="24"/>
          <w:u w:val="single"/>
        </w:rPr>
        <w:t xml:space="preserve"> </w:t>
      </w:r>
      <w:r w:rsidRPr="00D87D54">
        <w:rPr>
          <w:sz w:val="16"/>
        </w:rPr>
        <w:t>in general</w:t>
      </w:r>
      <w:r w:rsidRPr="00C90DFF">
        <w:rPr>
          <w:szCs w:val="24"/>
          <w:u w:val="single"/>
        </w:rPr>
        <w:t xml:space="preserve"> </w:t>
      </w:r>
      <w:r w:rsidRPr="00D87D54">
        <w:rPr>
          <w:rStyle w:val="StyleUnderline"/>
          <w:highlight w:val="green"/>
        </w:rPr>
        <w:t>may be used "in order to validate violence done to others</w:t>
      </w:r>
      <w:r w:rsidRPr="00D87D54">
        <w:rPr>
          <w:sz w:val="16"/>
        </w:rPr>
        <w:t>"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p>
    <w:p w:rsidR="00230C9B" w:rsidRDefault="00230C9B" w:rsidP="00230C9B">
      <w:pPr>
        <w:pStyle w:val="Heading4"/>
      </w:pPr>
      <w:r>
        <w:t xml:space="preserve">The call to securitize against disease creates the individual as a prison which the individual must now survey and disciple. The AFF vision and fear of a catastrophic disease outbreak necessitates the capillary diffusion of carceral and biopolitical violence, turning life into a biological carcass absent vitality. </w:t>
      </w:r>
    </w:p>
    <w:p w:rsidR="00230C9B" w:rsidRPr="00DE27BB" w:rsidRDefault="00230C9B" w:rsidP="00230C9B">
      <w:pPr>
        <w:rPr>
          <w:rStyle w:val="Style13ptBold"/>
        </w:rPr>
      </w:pPr>
      <w:r w:rsidRPr="00DE27BB">
        <w:rPr>
          <w:rStyle w:val="Style13ptBold"/>
        </w:rPr>
        <w:t>Debrix and Barder 2009</w:t>
      </w:r>
    </w:p>
    <w:p w:rsidR="00230C9B" w:rsidRPr="00644D9C" w:rsidRDefault="00230C9B" w:rsidP="00230C9B">
      <w:pPr>
        <w:rPr>
          <w:sz w:val="16"/>
          <w:szCs w:val="16"/>
        </w:rPr>
      </w:pPr>
      <w:r w:rsidRPr="00644D9C">
        <w:rPr>
          <w:sz w:val="16"/>
          <w:szCs w:val="16"/>
        </w:rPr>
        <w:t>/Francois, Professor and Director of the Alliance for Social, Political, Ethical, and Cultural Thought (ASPECT) Program @ Virginia Tech, Ph.D., Purdue University and Alexander D., Department of Political Studies &amp; Public Administration, American University of Beirut, Beirut, Lebanon, PhD in Political Theory from John Hopkins, ”Nothing to Fear but Fear: Governmentality and the Biopolitical Production of Terror,” International Political Sociology (2009) 3, 398–413/</w:t>
      </w:r>
    </w:p>
    <w:p w:rsidR="00230C9B" w:rsidRPr="00D72ADB" w:rsidRDefault="00230C9B" w:rsidP="00230C9B">
      <w:pPr>
        <w:rPr>
          <w:sz w:val="16"/>
        </w:rPr>
      </w:pPr>
      <w:r w:rsidRPr="006820CF">
        <w:rPr>
          <w:rStyle w:val="StyleUnderline"/>
        </w:rPr>
        <w:t xml:space="preserve">A telling example of this self-mobilization </w:t>
      </w:r>
      <w:r w:rsidRPr="00D72ADB">
        <w:rPr>
          <w:sz w:val="16"/>
        </w:rPr>
        <w:t xml:space="preserve">and self-anticipation </w:t>
      </w:r>
      <w:r w:rsidRPr="006820CF">
        <w:rPr>
          <w:rStyle w:val="StyleUnderline"/>
        </w:rPr>
        <w:t xml:space="preserve">against one’s  own conduct can be found in the way </w:t>
      </w:r>
      <w:r w:rsidRPr="00BE2EC2">
        <w:rPr>
          <w:rStyle w:val="StyleUnderline"/>
          <w:highlight w:val="green"/>
        </w:rPr>
        <w:t>Western states</w:t>
      </w:r>
      <w:r w:rsidRPr="00D72ADB">
        <w:rPr>
          <w:sz w:val="16"/>
        </w:rPr>
        <w:t xml:space="preserve"> (or, rather, their governmental  agencies) along with some transnational organizations (the World Health  Organization, the United Nations) </w:t>
      </w:r>
      <w:r w:rsidRPr="006820CF">
        <w:rPr>
          <w:rStyle w:val="StyleUnderline"/>
        </w:rPr>
        <w:t xml:space="preserve">have </w:t>
      </w:r>
      <w:r w:rsidRPr="00BE2EC2">
        <w:rPr>
          <w:rStyle w:val="StyleUnderline"/>
          <w:highlight w:val="green"/>
        </w:rPr>
        <w:t>ask</w:t>
      </w:r>
      <w:r w:rsidRPr="006820CF">
        <w:rPr>
          <w:rStyle w:val="StyleUnderline"/>
        </w:rPr>
        <w:t xml:space="preserve">ed </w:t>
      </w:r>
      <w:r w:rsidRPr="00BE2EC2">
        <w:rPr>
          <w:rStyle w:val="StyleUnderline"/>
          <w:highlight w:val="green"/>
        </w:rPr>
        <w:t>populations to preemptively take  care of their health</w:t>
      </w:r>
      <w:r w:rsidRPr="006820CF">
        <w:rPr>
          <w:rStyle w:val="StyleUnderline"/>
        </w:rPr>
        <w:t xml:space="preserve">, hygiene, and everyday routines </w:t>
      </w:r>
      <w:r w:rsidRPr="00BE2EC2">
        <w:rPr>
          <w:rStyle w:val="StyleUnderline"/>
          <w:highlight w:val="green"/>
        </w:rPr>
        <w:t>in the context of the ongoing</w:t>
      </w:r>
      <w:r w:rsidRPr="00D72ADB">
        <w:rPr>
          <w:sz w:val="16"/>
        </w:rPr>
        <w:t xml:space="preserve">  A⁄H1N1 or ‘‘</w:t>
      </w:r>
      <w:r w:rsidRPr="006820CF">
        <w:rPr>
          <w:rStyle w:val="StyleUnderline"/>
        </w:rPr>
        <w:t xml:space="preserve">swine flu’’ </w:t>
      </w:r>
      <w:r w:rsidRPr="00BE2EC2">
        <w:rPr>
          <w:rStyle w:val="StyleUnderline"/>
          <w:highlight w:val="green"/>
        </w:rPr>
        <w:t>pandemic</w:t>
      </w:r>
      <w:r w:rsidRPr="00D72ADB">
        <w:rPr>
          <w:sz w:val="16"/>
        </w:rPr>
        <w:t xml:space="preserve">. </w:t>
      </w:r>
      <w:r w:rsidRPr="006820CF">
        <w:rPr>
          <w:rStyle w:val="StyleUnderline"/>
        </w:rPr>
        <w:t xml:space="preserve">In this recent case of popular health  scare, as with many other instances of spreading epidemics over the past decade  (SARS, the H5N1 ‘‘bird flu,’’ but also AIDS before), </w:t>
      </w:r>
      <w:r w:rsidRPr="00BE2EC2">
        <w:rPr>
          <w:rStyle w:val="StyleUnderline"/>
          <w:highlight w:val="green"/>
        </w:rPr>
        <w:t>individuals</w:t>
      </w:r>
      <w:r w:rsidRPr="006820CF">
        <w:rPr>
          <w:rStyle w:val="StyleUnderline"/>
        </w:rPr>
        <w:t xml:space="preserve"> and groups </w:t>
      </w:r>
      <w:r w:rsidRPr="00BE2EC2">
        <w:rPr>
          <w:rStyle w:val="StyleUnderline"/>
          <w:highlight w:val="green"/>
        </w:rPr>
        <w:t>are  asked to be the first layers of securitization</w:t>
      </w:r>
      <w:r w:rsidRPr="006820CF">
        <w:rPr>
          <w:rStyle w:val="StyleUnderline"/>
        </w:rPr>
        <w:t xml:space="preserve"> by turning their bodies</w:t>
      </w:r>
      <w:r w:rsidRPr="00D72ADB">
        <w:rPr>
          <w:sz w:val="16"/>
        </w:rPr>
        <w:t xml:space="preserve"> (or those of  family members, neighbors, coworkers, etc.) into primordial sites of analysis and  scrutiny from where not only the disease but, just as importantly, </w:t>
      </w:r>
      <w:r w:rsidRPr="00BE2EC2">
        <w:rPr>
          <w:rStyle w:val="StyleUnderline"/>
          <w:highlight w:val="green"/>
        </w:rPr>
        <w:t>the fear about</w:t>
      </w:r>
      <w:r w:rsidRPr="006820CF">
        <w:rPr>
          <w:rStyle w:val="StyleUnderline"/>
        </w:rPr>
        <w:t xml:space="preserve">  what might happen with </w:t>
      </w:r>
      <w:r w:rsidRPr="00BE2EC2">
        <w:rPr>
          <w:rStyle w:val="StyleUnderline"/>
          <w:highlight w:val="green"/>
        </w:rPr>
        <w:t>the disease will be monitored</w:t>
      </w:r>
      <w:r w:rsidRPr="00D72ADB">
        <w:rPr>
          <w:sz w:val="16"/>
        </w:rPr>
        <w:t xml:space="preserve">. With the ‘‘swine flu,’’ </w:t>
      </w:r>
      <w:r w:rsidRPr="00BE2EC2">
        <w:rPr>
          <w:rStyle w:val="StyleUnderline"/>
          <w:highlight w:val="green"/>
        </w:rPr>
        <w:t>a  constant questioning of one’s body</w:t>
      </w:r>
      <w:r w:rsidRPr="006820CF">
        <w:rPr>
          <w:rStyle w:val="StyleUnderline"/>
        </w:rPr>
        <w:t xml:space="preserve"> movements and symptomatic features</w:t>
      </w:r>
      <w:r w:rsidRPr="00D72ADB">
        <w:rPr>
          <w:sz w:val="16"/>
        </w:rPr>
        <w:t xml:space="preserve">, but  also </w:t>
      </w:r>
      <w:r w:rsidRPr="006820CF">
        <w:rPr>
          <w:rStyle w:val="StyleUnderline"/>
        </w:rPr>
        <w:t>of one’s daily habits</w:t>
      </w:r>
      <w:r w:rsidRPr="00D72ADB">
        <w:rPr>
          <w:sz w:val="16"/>
        </w:rPr>
        <w:t xml:space="preserve">, </w:t>
      </w:r>
      <w:r w:rsidRPr="006820CF">
        <w:rPr>
          <w:rStyle w:val="StyleUnderline"/>
        </w:rPr>
        <w:t>becomes an automatic</w:t>
      </w:r>
      <w:r w:rsidRPr="00D72ADB">
        <w:rPr>
          <w:sz w:val="16"/>
        </w:rPr>
        <w:t xml:space="preserve"> (and autoimmune) </w:t>
      </w:r>
      <w:r w:rsidRPr="006820CF">
        <w:rPr>
          <w:rStyle w:val="StyleUnderline"/>
        </w:rPr>
        <w:t>measure  against the endemic fear</w:t>
      </w:r>
      <w:r w:rsidRPr="00D72ADB">
        <w:rPr>
          <w:sz w:val="16"/>
        </w:rPr>
        <w:t xml:space="preserve">. Individual and collective </w:t>
      </w:r>
      <w:r w:rsidRPr="00BE2EC2">
        <w:rPr>
          <w:rStyle w:val="StyleUnderline"/>
          <w:highlight w:val="green"/>
        </w:rPr>
        <w:t>bodies become the most vital  dispositifs of containment of the pandemic and</w:t>
      </w:r>
      <w:r w:rsidRPr="006820CF">
        <w:rPr>
          <w:rStyle w:val="StyleUnderline"/>
        </w:rPr>
        <w:t xml:space="preserve"> of the </w:t>
      </w:r>
      <w:r w:rsidRPr="00BE2EC2">
        <w:rPr>
          <w:rStyle w:val="StyleUnderline"/>
          <w:highlight w:val="green"/>
        </w:rPr>
        <w:t>terror</w:t>
      </w:r>
      <w:r w:rsidRPr="006820CF">
        <w:rPr>
          <w:rStyle w:val="StyleUnderline"/>
        </w:rPr>
        <w:t xml:space="preserve"> that inevitably will  spread</w:t>
      </w:r>
      <w:r w:rsidRPr="00D72ADB">
        <w:rPr>
          <w:sz w:val="16"/>
        </w:rPr>
        <w:t xml:space="preserve">. </w:t>
      </w:r>
      <w:r w:rsidRPr="00BE2EC2">
        <w:rPr>
          <w:rStyle w:val="StyleUnderline"/>
          <w:highlight w:val="green"/>
        </w:rPr>
        <w:t>This management</w:t>
      </w:r>
      <w:r w:rsidRPr="006820CF">
        <w:rPr>
          <w:rStyle w:val="StyleUnderline"/>
        </w:rPr>
        <w:t xml:space="preserve"> or governance of the ‘‘swine flu’’ and its scare</w:t>
      </w:r>
      <w:r w:rsidRPr="00D72ADB">
        <w:rPr>
          <w:sz w:val="16"/>
        </w:rPr>
        <w:t xml:space="preserve"> (the  disease and its terror are inseparable from the moment a pandemic discourse is  launched) </w:t>
      </w:r>
      <w:r w:rsidRPr="006820CF">
        <w:rPr>
          <w:rStyle w:val="StyleUnderline"/>
        </w:rPr>
        <w:t>is said to require constant self-checking</w:t>
      </w:r>
      <w:r w:rsidRPr="00D72ADB">
        <w:rPr>
          <w:sz w:val="16"/>
        </w:rPr>
        <w:t xml:space="preserve"> (Do I have a fever? Is my  cough a sign that I have been infected? Did I remember to wash my hands after  riding the bus or the subway?). But </w:t>
      </w:r>
      <w:r w:rsidRPr="006820CF">
        <w:rPr>
          <w:rStyle w:val="StyleUnderline"/>
        </w:rPr>
        <w:t>it</w:t>
      </w:r>
      <w:r w:rsidRPr="00D72ADB">
        <w:rPr>
          <w:sz w:val="16"/>
        </w:rPr>
        <w:t xml:space="preserve"> also </w:t>
      </w:r>
      <w:r w:rsidRPr="00BE2EC2">
        <w:rPr>
          <w:rStyle w:val="StyleUnderline"/>
          <w:highlight w:val="green"/>
        </w:rPr>
        <w:t>demands</w:t>
      </w:r>
      <w:r w:rsidRPr="00D72ADB">
        <w:rPr>
          <w:sz w:val="16"/>
        </w:rPr>
        <w:t xml:space="preserve"> what can be called </w:t>
      </w:r>
      <w:r w:rsidRPr="00BE2EC2">
        <w:rPr>
          <w:rStyle w:val="StyleUnderline"/>
          <w:highlight w:val="green"/>
        </w:rPr>
        <w:t>selfcarceralization</w:t>
      </w:r>
      <w:r w:rsidRPr="00D72ADB">
        <w:rPr>
          <w:sz w:val="16"/>
        </w:rPr>
        <w:t xml:space="preserve">  measures (we must stay home for several days if we feel sick; we  must wear protective masks if we venture outside and have a runny nose; we  must close entire schools for as long as necessary if we suspect that children  in the community have the flu). In the end, </w:t>
      </w:r>
      <w:r w:rsidRPr="006820CF">
        <w:rPr>
          <w:rStyle w:val="StyleUnderline"/>
        </w:rPr>
        <w:t xml:space="preserve">it is </w:t>
      </w:r>
      <w:r w:rsidRPr="00BE2EC2">
        <w:rPr>
          <w:rStyle w:val="StyleUnderline"/>
          <w:highlight w:val="green"/>
        </w:rPr>
        <w:t>a full-blown biopolitics of selfterror</w:t>
      </w:r>
      <w:r w:rsidRPr="006820CF">
        <w:rPr>
          <w:rStyle w:val="StyleUnderline"/>
        </w:rPr>
        <w:t xml:space="preserve">  that sets in whereby people must allow themselves to be quarantined</w:t>
      </w:r>
      <w:r w:rsidRPr="00D72ADB">
        <w:rPr>
          <w:sz w:val="16"/>
        </w:rPr>
        <w:t>, must  accept being placed in hospital isolation, and must even be willing not to be  treated if pharmaceutical companies fail to produce enough vaccines for everyone</w:t>
      </w:r>
      <w:r w:rsidRPr="006820CF">
        <w:rPr>
          <w:rStyle w:val="StyleUnderline"/>
        </w:rPr>
        <w:t xml:space="preserve">.  As the A⁄H1N1 pandemic preemption regime reveals, individual and collective  </w:t>
      </w:r>
      <w:r w:rsidRPr="00BE2EC2">
        <w:rPr>
          <w:rStyle w:val="StyleUnderline"/>
          <w:highlight w:val="green"/>
        </w:rPr>
        <w:t>bodies must always be prepared to immerse themselves into disciplinary</w:t>
      </w:r>
      <w:r w:rsidRPr="006820CF">
        <w:rPr>
          <w:rStyle w:val="StyleUnderline"/>
        </w:rPr>
        <w:t xml:space="preserve"> and  regulatory procedures, into security </w:t>
      </w:r>
      <w:r w:rsidRPr="00BE2EC2">
        <w:rPr>
          <w:rStyle w:val="StyleUnderline"/>
          <w:highlight w:val="green"/>
        </w:rPr>
        <w:t>mechanisms</w:t>
      </w:r>
      <w:r w:rsidRPr="006820CF">
        <w:rPr>
          <w:rStyle w:val="StyleUnderline"/>
        </w:rPr>
        <w:t>, and into governmental tactics</w:t>
      </w:r>
      <w:r w:rsidRPr="00D72ADB">
        <w:rPr>
          <w:sz w:val="16"/>
        </w:rPr>
        <w:t xml:space="preserve">.  In fact, </w:t>
      </w:r>
      <w:r w:rsidRPr="006820CF">
        <w:rPr>
          <w:rStyle w:val="StyleUnderline"/>
        </w:rPr>
        <w:t>they must act as dispositifs of fear governance themselves</w:t>
      </w:r>
      <w:r w:rsidRPr="00D72ADB">
        <w:rPr>
          <w:sz w:val="16"/>
        </w:rPr>
        <w:t xml:space="preserve">. This means that  </w:t>
      </w:r>
      <w:r w:rsidRPr="006820CF">
        <w:rPr>
          <w:rStyle w:val="StyleUnderline"/>
        </w:rPr>
        <w:t>bodies become the required lines of forces that connect the possible localized  symptoms to the global pandemic and its terror</w:t>
      </w:r>
      <w:r w:rsidRPr="00D72ADB">
        <w:rPr>
          <w:sz w:val="16"/>
        </w:rPr>
        <w:t xml:space="preserve">.  From this perspective on </w:t>
      </w:r>
      <w:r w:rsidRPr="00343A5F">
        <w:rPr>
          <w:rStyle w:val="StyleUnderline"/>
        </w:rPr>
        <w:t xml:space="preserve">how </w:t>
      </w:r>
      <w:r w:rsidRPr="00BE2EC2">
        <w:rPr>
          <w:rStyle w:val="StyleUnderline"/>
          <w:highlight w:val="green"/>
        </w:rPr>
        <w:t>bodies</w:t>
      </w:r>
      <w:r w:rsidRPr="006820CF">
        <w:rPr>
          <w:rStyle w:val="StyleUnderline"/>
        </w:rPr>
        <w:t xml:space="preserve"> in societies of unease </w:t>
      </w:r>
      <w:r w:rsidRPr="00BE2EC2">
        <w:rPr>
          <w:rStyle w:val="StyleUnderline"/>
          <w:highlight w:val="green"/>
        </w:rPr>
        <w:t>enable regimes  of biopolitical terror and are</w:t>
      </w:r>
      <w:r w:rsidRPr="006820CF">
        <w:rPr>
          <w:rStyle w:val="StyleUnderline"/>
        </w:rPr>
        <w:t xml:space="preserve"> themselves </w:t>
      </w:r>
      <w:r w:rsidRPr="00BE2EC2">
        <w:rPr>
          <w:rStyle w:val="StyleUnderline"/>
          <w:highlight w:val="green"/>
        </w:rPr>
        <w:t>the product of</w:t>
      </w:r>
      <w:r w:rsidRPr="006820CF">
        <w:rPr>
          <w:rStyle w:val="StyleUnderline"/>
        </w:rPr>
        <w:t xml:space="preserve"> operations of </w:t>
      </w:r>
      <w:r w:rsidRPr="00BE2EC2">
        <w:rPr>
          <w:rStyle w:val="StyleUnderline"/>
          <w:highlight w:val="green"/>
        </w:rPr>
        <w:t>governmentalized  fear</w:t>
      </w:r>
      <w:r w:rsidRPr="006820CF">
        <w:rPr>
          <w:rStyle w:val="StyleUnderline"/>
        </w:rPr>
        <w:t>,</w:t>
      </w:r>
      <w:r w:rsidRPr="00D72ADB">
        <w:rPr>
          <w:sz w:val="16"/>
        </w:rPr>
        <w:t xml:space="preserve"> no return to a centralized model of power is necessary to  make sense of the terror embedded in contemporary regimes of government.  Rather, </w:t>
      </w:r>
      <w:r w:rsidRPr="006820CF">
        <w:rPr>
          <w:rStyle w:val="StyleUnderline"/>
        </w:rPr>
        <w:t xml:space="preserve">as the ‘‘swine flu’’ case shows, it is the horizontality, the capillarity,  and the propagation of </w:t>
      </w:r>
      <w:r w:rsidRPr="00BE2EC2">
        <w:rPr>
          <w:rStyle w:val="StyleUnderline"/>
          <w:highlight w:val="green"/>
        </w:rPr>
        <w:t>carceral effects across space and</w:t>
      </w:r>
      <w:r w:rsidRPr="006820CF">
        <w:rPr>
          <w:rStyle w:val="StyleUnderline"/>
        </w:rPr>
        <w:t xml:space="preserve"> through </w:t>
      </w:r>
      <w:r w:rsidRPr="00BE2EC2">
        <w:rPr>
          <w:rStyle w:val="StyleUnderline"/>
          <w:highlight w:val="green"/>
        </w:rPr>
        <w:t>time</w:t>
      </w:r>
      <w:r w:rsidRPr="006820CF">
        <w:rPr>
          <w:rStyle w:val="StyleUnderline"/>
        </w:rPr>
        <w:t xml:space="preserve"> that  authenticates this (self) imposition of governmental power and force</w:t>
      </w:r>
      <w:r w:rsidRPr="00D72ADB">
        <w:rPr>
          <w:sz w:val="16"/>
        </w:rPr>
        <w:t xml:space="preserve">. But </w:t>
      </w:r>
      <w:r w:rsidRPr="006820CF">
        <w:rPr>
          <w:rStyle w:val="StyleUnderline"/>
        </w:rPr>
        <w:t>what  this system of reproduction of self-governmentalized scare tactics and biopolitical  (in)security calls for</w:t>
      </w:r>
      <w:r w:rsidRPr="00D72ADB">
        <w:rPr>
          <w:sz w:val="16"/>
        </w:rPr>
        <w:t xml:space="preserve">, however, </w:t>
      </w:r>
      <w:r w:rsidRPr="006820CF">
        <w:rPr>
          <w:rStyle w:val="StyleUnderline"/>
        </w:rPr>
        <w:t>is the beginning of a different understanding  of life, or of what life means.</w:t>
      </w:r>
      <w:r w:rsidRPr="00D72ADB">
        <w:rPr>
          <w:sz w:val="16"/>
        </w:rPr>
        <w:t xml:space="preserve"> Indeed, </w:t>
      </w:r>
      <w:r w:rsidRPr="00BE2EC2">
        <w:rPr>
          <w:rStyle w:val="StyleUnderline"/>
          <w:highlight w:val="green"/>
        </w:rPr>
        <w:t>it is not enough</w:t>
      </w:r>
      <w:r w:rsidRPr="006820CF">
        <w:rPr>
          <w:rStyle w:val="StyleUnderline"/>
        </w:rPr>
        <w:t xml:space="preserve"> anymore </w:t>
      </w:r>
      <w:r w:rsidRPr="00BE2EC2">
        <w:rPr>
          <w:rStyle w:val="StyleUnderline"/>
          <w:highlight w:val="green"/>
        </w:rPr>
        <w:t>to think  of life as docile or</w:t>
      </w:r>
      <w:r w:rsidRPr="006820CF">
        <w:rPr>
          <w:rStyle w:val="StyleUnderline"/>
        </w:rPr>
        <w:t xml:space="preserve"> regulated. It may also not be sufficient to think of today’s  living bodies as </w:t>
      </w:r>
      <w:r w:rsidRPr="00BE2EC2">
        <w:rPr>
          <w:rStyle w:val="StyleUnderline"/>
          <w:highlight w:val="green"/>
        </w:rPr>
        <w:t>abandoned</w:t>
      </w:r>
      <w:r w:rsidRPr="00040B13">
        <w:rPr>
          <w:rStyle w:val="StyleUnderline"/>
        </w:rPr>
        <w:t xml:space="preserve"> beings</w:t>
      </w:r>
      <w:r w:rsidRPr="00D72ADB">
        <w:rPr>
          <w:sz w:val="16"/>
        </w:rPr>
        <w:t xml:space="preserve"> (Agamben 1998) </w:t>
      </w:r>
      <w:r w:rsidRPr="006820CF">
        <w:rPr>
          <w:rStyle w:val="StyleUnderline"/>
        </w:rPr>
        <w:t>caught in a state of sovereign  exception</w:t>
      </w:r>
      <w:r w:rsidRPr="00D72ADB">
        <w:rPr>
          <w:sz w:val="16"/>
        </w:rPr>
        <w:t xml:space="preserve">. Rather, </w:t>
      </w:r>
      <w:r w:rsidRPr="006820CF">
        <w:rPr>
          <w:rStyle w:val="StyleUnderline"/>
        </w:rPr>
        <w:t xml:space="preserve">the </w:t>
      </w:r>
      <w:r w:rsidRPr="00BE2EC2">
        <w:rPr>
          <w:rStyle w:val="StyleUnderline"/>
          <w:highlight w:val="green"/>
        </w:rPr>
        <w:t>self-rationalizing, self-securitizing, and self-terrorizing  bodies</w:t>
      </w:r>
      <w:r w:rsidRPr="006820CF">
        <w:rPr>
          <w:rStyle w:val="StyleUnderline"/>
        </w:rPr>
        <w:t xml:space="preserve"> that act, react, and interact in coordination with agents ⁄ agencies of  government and are found at the heart of societies of fear production </w:t>
      </w:r>
      <w:r w:rsidRPr="00BE2EC2">
        <w:rPr>
          <w:rStyle w:val="StyleUnderline"/>
          <w:highlight w:val="green"/>
        </w:rPr>
        <w:t>are  more likely to represent</w:t>
      </w:r>
      <w:r w:rsidRPr="00D72ADB">
        <w:rPr>
          <w:sz w:val="16"/>
        </w:rPr>
        <w:t xml:space="preserve"> what Mick Dillon has called ‘‘</w:t>
      </w:r>
      <w:r w:rsidRPr="00BE2EC2">
        <w:rPr>
          <w:rStyle w:val="StyleUnderline"/>
          <w:highlight w:val="green"/>
        </w:rPr>
        <w:t>emergent life</w:t>
      </w:r>
      <w:r w:rsidRPr="006820CF">
        <w:rPr>
          <w:rStyle w:val="StyleUnderline"/>
        </w:rPr>
        <w:t>’</w:t>
      </w:r>
      <w:r w:rsidRPr="00D72ADB">
        <w:rPr>
          <w:sz w:val="16"/>
        </w:rPr>
        <w:t xml:space="preserve">’ (Dillon  2007). </w:t>
      </w:r>
    </w:p>
    <w:p w:rsidR="00230C9B" w:rsidRDefault="00230C9B" w:rsidP="00230C9B"/>
    <w:p w:rsidR="00230C9B" w:rsidRDefault="00230C9B" w:rsidP="00230C9B">
      <w:pPr>
        <w:pStyle w:val="Heading4"/>
      </w:pPr>
      <w:r>
        <w:t>Be skeptical of their impacts – the medical industrial must maintain the threat of outbreak to exempt themselves from responsibility and justify ever-increasing consumption</w:t>
      </w:r>
    </w:p>
    <w:p w:rsidR="00230C9B" w:rsidRPr="00665DB9" w:rsidRDefault="00230C9B" w:rsidP="00230C9B">
      <w:pPr>
        <w:rPr>
          <w:rStyle w:val="Style13ptBold"/>
        </w:rPr>
      </w:pPr>
      <w:r>
        <w:rPr>
          <w:rStyle w:val="Style13ptBold"/>
        </w:rPr>
        <w:t>Illich 76</w:t>
      </w:r>
    </w:p>
    <w:p w:rsidR="00230C9B" w:rsidRPr="00E83FA1" w:rsidRDefault="00230C9B" w:rsidP="00230C9B">
      <w:pPr>
        <w:rPr>
          <w:bCs/>
          <w:sz w:val="16"/>
          <w:szCs w:val="16"/>
        </w:rPr>
      </w:pPr>
      <w:r w:rsidRPr="00015062">
        <w:rPr>
          <w:rStyle w:val="Style13ptBold"/>
          <w:b w:val="0"/>
          <w:sz w:val="16"/>
          <w:szCs w:val="16"/>
        </w:rPr>
        <w:t>Ivan,</w:t>
      </w:r>
      <w:r>
        <w:rPr>
          <w:rStyle w:val="Style13ptBold"/>
          <w:b w:val="0"/>
          <w:sz w:val="16"/>
          <w:szCs w:val="16"/>
        </w:rPr>
        <w:t xml:space="preserve"> Ph.D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230C9B" w:rsidRPr="00E83FA1" w:rsidRDefault="00230C9B" w:rsidP="00230C9B">
      <w:pPr>
        <w:rPr>
          <w:rStyle w:val="Emphasis"/>
        </w:rPr>
      </w:pPr>
      <w:r w:rsidRPr="00053803">
        <w:rPr>
          <w:rStyle w:val="StyleUnderline"/>
        </w:rPr>
        <w:t xml:space="preserve">Advanced </w:t>
      </w:r>
      <w:r w:rsidRPr="00E83FA1">
        <w:rPr>
          <w:rStyle w:val="StyleUnderline"/>
          <w:highlight w:val="green"/>
        </w:rPr>
        <w:t xml:space="preserve">industrial societies have a </w:t>
      </w:r>
      <w:r w:rsidRPr="00E83FA1">
        <w:rPr>
          <w:rStyle w:val="Emphasis"/>
          <w:highlight w:val="green"/>
        </w:rPr>
        <w:t>high stake</w:t>
      </w:r>
      <w:r w:rsidRPr="00E83FA1">
        <w:rPr>
          <w:rStyle w:val="StyleUnderline"/>
          <w:highlight w:val="green"/>
        </w:rPr>
        <w:t xml:space="preserve"> in maintaining the</w:t>
      </w:r>
      <w:r w:rsidRPr="00053803">
        <w:rPr>
          <w:rStyle w:val="StyleUnderline"/>
        </w:rPr>
        <w:t xml:space="preserve"> epistemological </w:t>
      </w:r>
      <w:r w:rsidRPr="00E83FA1">
        <w:rPr>
          <w:rStyle w:val="StyleUnderline"/>
          <w:highlight w:val="green"/>
        </w:rPr>
        <w:t>legitimacy of disease</w:t>
      </w:r>
      <w:r w:rsidRPr="00053803">
        <w:rPr>
          <w:rStyle w:val="StyleUnderline"/>
        </w:rPr>
        <w:t xml:space="preserve"> entities. </w:t>
      </w:r>
      <w:r w:rsidRPr="00E83FA1">
        <w:rPr>
          <w:rStyle w:val="StyleUnderline"/>
          <w:highlight w:val="green"/>
        </w:rPr>
        <w:t>As long as disease</w:t>
      </w:r>
      <w:r w:rsidRPr="00053803">
        <w:rPr>
          <w:rStyle w:val="StyleUnderline"/>
        </w:rPr>
        <w:t xml:space="preserve"> is something that </w:t>
      </w:r>
      <w:r w:rsidRPr="00E83FA1">
        <w:rPr>
          <w:rStyle w:val="StyleUnderline"/>
          <w:highlight w:val="green"/>
        </w:rPr>
        <w:t>takes possession of people</w:t>
      </w:r>
      <w:r w:rsidRPr="00053803">
        <w:rPr>
          <w:rStyle w:val="StyleUnderline"/>
        </w:rPr>
        <w:t xml:space="preserve">, </w:t>
      </w:r>
      <w:r w:rsidRPr="00E83FA1">
        <w:rPr>
          <w:sz w:val="16"/>
        </w:rPr>
        <w:t xml:space="preserve">something they "catch" or "get," </w:t>
      </w:r>
      <w:r w:rsidRPr="00E83FA1">
        <w:rPr>
          <w:rStyle w:val="StyleUnderline"/>
          <w:highlight w:val="green"/>
        </w:rPr>
        <w:t>the victims</w:t>
      </w:r>
      <w:r w:rsidRPr="00053803">
        <w:rPr>
          <w:rStyle w:val="StyleUnderline"/>
        </w:rPr>
        <w:t xml:space="preserve"> of these natural processes </w:t>
      </w:r>
      <w:r w:rsidRPr="00E83FA1">
        <w:rPr>
          <w:rStyle w:val="StyleUnderline"/>
          <w:highlight w:val="green"/>
        </w:rPr>
        <w:t>can be exempted from responsibility</w:t>
      </w:r>
      <w:r w:rsidRPr="00053803">
        <w:rPr>
          <w:rStyle w:val="StyleUnderline"/>
        </w:rPr>
        <w:t xml:space="preserve"> for their condition. </w:t>
      </w:r>
      <w:r w:rsidRPr="00E83FA1">
        <w:rPr>
          <w:sz w:val="16"/>
        </w:rPr>
        <w:t xml:space="preserve">They can be pitied rather than blamed for sloppy, vile, or incompetent performance in suffering their subjective reality; </w:t>
      </w:r>
      <w:r w:rsidRPr="00E83FA1">
        <w:rPr>
          <w:rStyle w:val="Emphasis"/>
          <w:highlight w:val="green"/>
        </w:rPr>
        <w:t>they can be turned into manageable and profitable assets</w:t>
      </w:r>
      <w:r w:rsidRPr="00E83FA1">
        <w:rPr>
          <w:sz w:val="16"/>
        </w:rPr>
        <w:t xml:space="preserve"> if they humbly accept their disease as the expression of "how things are"; </w:t>
      </w:r>
      <w:r w:rsidRPr="00E83FA1">
        <w:rPr>
          <w:rStyle w:val="Emphasis"/>
          <w:highlight w:val="green"/>
        </w:rPr>
        <w:t>and</w:t>
      </w:r>
      <w:r w:rsidRPr="00E83FA1">
        <w:t xml:space="preserve"> </w:t>
      </w:r>
      <w:r w:rsidRPr="00E83FA1">
        <w:rPr>
          <w:sz w:val="16"/>
          <w:szCs w:val="16"/>
        </w:rPr>
        <w:t>they can be</w:t>
      </w:r>
      <w:r w:rsidRPr="00E83FA1">
        <w:t xml:space="preserve"> </w:t>
      </w:r>
      <w:r w:rsidRPr="00E83FA1">
        <w:rPr>
          <w:rStyle w:val="Emphasis"/>
          <w:highlight w:val="green"/>
        </w:rPr>
        <w:t>discharged from any political responsibility</w:t>
      </w:r>
      <w:r w:rsidRPr="00E83FA1">
        <w:rPr>
          <w:rStyle w:val="StyleUnderline"/>
        </w:rPr>
        <w:t xml:space="preserve"> for having collaborated in increasing the</w:t>
      </w:r>
      <w:r w:rsidRPr="00E83FA1">
        <w:rPr>
          <w:sz w:val="16"/>
        </w:rPr>
        <w:t xml:space="preserve"> sickening </w:t>
      </w:r>
      <w:r w:rsidRPr="00E83FA1">
        <w:rPr>
          <w:rStyle w:val="StyleUnderline"/>
        </w:rPr>
        <w:t>stress of high-intensity industry. An advanced industrial society</w:t>
      </w:r>
      <w:r w:rsidRPr="00E83FA1">
        <w:rPr>
          <w:sz w:val="16"/>
        </w:rPr>
        <w:t xml:space="preserve"> is sick-making because it </w:t>
      </w:r>
      <w:r w:rsidRPr="00E83FA1">
        <w:rPr>
          <w:rStyle w:val="StyleUnderline"/>
        </w:rPr>
        <w:t>disables people from coping with their environment and</w:t>
      </w:r>
      <w:r w:rsidRPr="00E83FA1">
        <w:rPr>
          <w:sz w:val="16"/>
        </w:rPr>
        <w:t>, when they break down</w:t>
      </w:r>
      <w:r w:rsidRPr="00E83FA1">
        <w:rPr>
          <w:rStyle w:val="StyleUnderline"/>
        </w:rPr>
        <w:t>, substitutes a "clinical,"</w:t>
      </w:r>
      <w:r w:rsidRPr="00E83FA1">
        <w:rPr>
          <w:sz w:val="16"/>
        </w:rPr>
        <w:t xml:space="preserve"> or therapeutic, </w:t>
      </w:r>
      <w:r w:rsidRPr="00E83FA1">
        <w:rPr>
          <w:rStyle w:val="StyleUnderline"/>
        </w:rPr>
        <w:t>prosthesis</w:t>
      </w:r>
      <w:r w:rsidRPr="00E83FA1">
        <w:rPr>
          <w:sz w:val="16"/>
        </w:rPr>
        <w:t xml:space="preserve"> for the broken relationships. People would rebel against such an environment if medicine did not explain their biological disorientation as a defect in their health, rather than as a defect in the way of life which is imposed on them or which they impose on themselves.33 </w:t>
      </w:r>
      <w:r w:rsidRPr="00E83FA1">
        <w:rPr>
          <w:rStyle w:val="StyleUnderline"/>
          <w:highlight w:val="green"/>
        </w:rPr>
        <w:t>The assurance of</w:t>
      </w:r>
      <w:r w:rsidRPr="00E83FA1">
        <w:rPr>
          <w:rStyle w:val="StyleUnderline"/>
        </w:rPr>
        <w:t xml:space="preserve"> personal </w:t>
      </w:r>
      <w:r w:rsidRPr="00E83FA1">
        <w:rPr>
          <w:rStyle w:val="StyleUnderline"/>
          <w:highlight w:val="green"/>
        </w:rPr>
        <w:t>political innocence</w:t>
      </w:r>
      <w:r w:rsidRPr="00E83FA1">
        <w:rPr>
          <w:rStyle w:val="StyleUnderline"/>
        </w:rPr>
        <w:t xml:space="preserve"> that a diagnosis offers the patient </w:t>
      </w:r>
      <w:r w:rsidRPr="00E83FA1">
        <w:rPr>
          <w:rStyle w:val="StyleUnderline"/>
          <w:highlight w:val="green"/>
        </w:rPr>
        <w:t xml:space="preserve">serves as a </w:t>
      </w:r>
      <w:r w:rsidRPr="00E83FA1">
        <w:rPr>
          <w:rStyle w:val="Emphasis"/>
          <w:highlight w:val="green"/>
        </w:rPr>
        <w:t>hygienic mask that justifies further subjection to production and consumption.</w:t>
      </w:r>
    </w:p>
    <w:p w:rsidR="003F2604" w:rsidRDefault="003F2604">
      <w:pPr>
        <w:rPr>
          <w:rFonts w:asciiTheme="minorHAnsi" w:hAnsiTheme="minorHAnsi"/>
        </w:rPr>
      </w:pPr>
    </w:p>
    <w:sectPr w:rsidR="003F2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8D162FB"/>
    <w:multiLevelType w:val="hybridMultilevel"/>
    <w:tmpl w:val="003A071C"/>
    <w:lvl w:ilvl="0" w:tplc="6FC2D33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639388"/>
    <w:docVar w:name="VerbatimVersion" w:val="5.1"/>
  </w:docVars>
  <w:rsids>
    <w:rsidRoot w:val="00627E6A"/>
    <w:rsid w:val="000139A3"/>
    <w:rsid w:val="00021592"/>
    <w:rsid w:val="00025643"/>
    <w:rsid w:val="0006124F"/>
    <w:rsid w:val="00061462"/>
    <w:rsid w:val="00061D80"/>
    <w:rsid w:val="00065AEC"/>
    <w:rsid w:val="000863B1"/>
    <w:rsid w:val="00095921"/>
    <w:rsid w:val="000A4300"/>
    <w:rsid w:val="000A7F7C"/>
    <w:rsid w:val="000C1D57"/>
    <w:rsid w:val="000C5EE8"/>
    <w:rsid w:val="000E288B"/>
    <w:rsid w:val="000E4AF6"/>
    <w:rsid w:val="00100833"/>
    <w:rsid w:val="00102360"/>
    <w:rsid w:val="00103F50"/>
    <w:rsid w:val="00104529"/>
    <w:rsid w:val="00105942"/>
    <w:rsid w:val="00105F2F"/>
    <w:rsid w:val="00107396"/>
    <w:rsid w:val="00116915"/>
    <w:rsid w:val="00120EBD"/>
    <w:rsid w:val="0013477A"/>
    <w:rsid w:val="001379CD"/>
    <w:rsid w:val="00137C20"/>
    <w:rsid w:val="00143076"/>
    <w:rsid w:val="00144A4C"/>
    <w:rsid w:val="00174791"/>
    <w:rsid w:val="00176AB0"/>
    <w:rsid w:val="00177B7D"/>
    <w:rsid w:val="0018322D"/>
    <w:rsid w:val="00195DF1"/>
    <w:rsid w:val="001A6367"/>
    <w:rsid w:val="001A67E3"/>
    <w:rsid w:val="001B5776"/>
    <w:rsid w:val="001B6467"/>
    <w:rsid w:val="001B7F3C"/>
    <w:rsid w:val="001E527A"/>
    <w:rsid w:val="001F29F1"/>
    <w:rsid w:val="001F78CE"/>
    <w:rsid w:val="0020336A"/>
    <w:rsid w:val="00203F09"/>
    <w:rsid w:val="0020451C"/>
    <w:rsid w:val="0021704E"/>
    <w:rsid w:val="00223287"/>
    <w:rsid w:val="00224013"/>
    <w:rsid w:val="00230C9B"/>
    <w:rsid w:val="00242D4D"/>
    <w:rsid w:val="00251FC7"/>
    <w:rsid w:val="00284463"/>
    <w:rsid w:val="002855A7"/>
    <w:rsid w:val="002945AB"/>
    <w:rsid w:val="002A07F4"/>
    <w:rsid w:val="002B146A"/>
    <w:rsid w:val="002B1B2D"/>
    <w:rsid w:val="002B2AC4"/>
    <w:rsid w:val="002B5E17"/>
    <w:rsid w:val="002B61B9"/>
    <w:rsid w:val="002D7865"/>
    <w:rsid w:val="0030521A"/>
    <w:rsid w:val="0030730B"/>
    <w:rsid w:val="0031355B"/>
    <w:rsid w:val="00314D6A"/>
    <w:rsid w:val="00315690"/>
    <w:rsid w:val="00316B75"/>
    <w:rsid w:val="00321847"/>
    <w:rsid w:val="00321E35"/>
    <w:rsid w:val="00323EC1"/>
    <w:rsid w:val="00324FFF"/>
    <w:rsid w:val="00325646"/>
    <w:rsid w:val="003277AF"/>
    <w:rsid w:val="00337B65"/>
    <w:rsid w:val="003460F2"/>
    <w:rsid w:val="00346402"/>
    <w:rsid w:val="0038158C"/>
    <w:rsid w:val="003902BA"/>
    <w:rsid w:val="00391174"/>
    <w:rsid w:val="00395031"/>
    <w:rsid w:val="003A006F"/>
    <w:rsid w:val="003A09E2"/>
    <w:rsid w:val="003A1561"/>
    <w:rsid w:val="003E3AE3"/>
    <w:rsid w:val="003F1D2D"/>
    <w:rsid w:val="003F2604"/>
    <w:rsid w:val="00407037"/>
    <w:rsid w:val="00414D04"/>
    <w:rsid w:val="0042322A"/>
    <w:rsid w:val="00436A44"/>
    <w:rsid w:val="00445CEF"/>
    <w:rsid w:val="00452F03"/>
    <w:rsid w:val="004605D6"/>
    <w:rsid w:val="00470B55"/>
    <w:rsid w:val="00471A22"/>
    <w:rsid w:val="004A0C75"/>
    <w:rsid w:val="004B7A93"/>
    <w:rsid w:val="004C13E7"/>
    <w:rsid w:val="004C60E8"/>
    <w:rsid w:val="004D4273"/>
    <w:rsid w:val="004E3579"/>
    <w:rsid w:val="004E5AAD"/>
    <w:rsid w:val="004E728B"/>
    <w:rsid w:val="004F39E0"/>
    <w:rsid w:val="004F6172"/>
    <w:rsid w:val="00500FAA"/>
    <w:rsid w:val="00513CEE"/>
    <w:rsid w:val="0051530E"/>
    <w:rsid w:val="005260D6"/>
    <w:rsid w:val="00537BD5"/>
    <w:rsid w:val="00544CC5"/>
    <w:rsid w:val="00567353"/>
    <w:rsid w:val="0057268A"/>
    <w:rsid w:val="005734B6"/>
    <w:rsid w:val="00582AA4"/>
    <w:rsid w:val="00583759"/>
    <w:rsid w:val="005B136B"/>
    <w:rsid w:val="005D2912"/>
    <w:rsid w:val="005D3134"/>
    <w:rsid w:val="005E3A3E"/>
    <w:rsid w:val="005E5892"/>
    <w:rsid w:val="00605D0C"/>
    <w:rsid w:val="006065BD"/>
    <w:rsid w:val="006074BE"/>
    <w:rsid w:val="00621BB0"/>
    <w:rsid w:val="00624A8C"/>
    <w:rsid w:val="00627E6A"/>
    <w:rsid w:val="00645FA9"/>
    <w:rsid w:val="00647866"/>
    <w:rsid w:val="00665003"/>
    <w:rsid w:val="006A2AD0"/>
    <w:rsid w:val="006A45E6"/>
    <w:rsid w:val="006C2375"/>
    <w:rsid w:val="006D34D7"/>
    <w:rsid w:val="006D4ECC"/>
    <w:rsid w:val="007107F6"/>
    <w:rsid w:val="00722258"/>
    <w:rsid w:val="007223DD"/>
    <w:rsid w:val="0072398E"/>
    <w:rsid w:val="00724071"/>
    <w:rsid w:val="007243E5"/>
    <w:rsid w:val="007324ED"/>
    <w:rsid w:val="0075390B"/>
    <w:rsid w:val="00755C00"/>
    <w:rsid w:val="00766EA0"/>
    <w:rsid w:val="007867E8"/>
    <w:rsid w:val="00787467"/>
    <w:rsid w:val="00795A85"/>
    <w:rsid w:val="007A2226"/>
    <w:rsid w:val="007E19D8"/>
    <w:rsid w:val="007E40F6"/>
    <w:rsid w:val="007F5B66"/>
    <w:rsid w:val="0080650B"/>
    <w:rsid w:val="00815988"/>
    <w:rsid w:val="00822D28"/>
    <w:rsid w:val="00823A1C"/>
    <w:rsid w:val="008255F2"/>
    <w:rsid w:val="00845B9D"/>
    <w:rsid w:val="00845F1F"/>
    <w:rsid w:val="00856D4C"/>
    <w:rsid w:val="00860984"/>
    <w:rsid w:val="008667D7"/>
    <w:rsid w:val="00867C65"/>
    <w:rsid w:val="00880208"/>
    <w:rsid w:val="008B02CF"/>
    <w:rsid w:val="008B3ECB"/>
    <w:rsid w:val="008B4E85"/>
    <w:rsid w:val="008B65CF"/>
    <w:rsid w:val="008C00F0"/>
    <w:rsid w:val="008C1B2E"/>
    <w:rsid w:val="008F0E00"/>
    <w:rsid w:val="008F52F4"/>
    <w:rsid w:val="008F7BE7"/>
    <w:rsid w:val="0091627E"/>
    <w:rsid w:val="00936AFE"/>
    <w:rsid w:val="009575D6"/>
    <w:rsid w:val="00964E88"/>
    <w:rsid w:val="00966059"/>
    <w:rsid w:val="0097032B"/>
    <w:rsid w:val="009728B4"/>
    <w:rsid w:val="009753D3"/>
    <w:rsid w:val="00982FBB"/>
    <w:rsid w:val="00987068"/>
    <w:rsid w:val="00993255"/>
    <w:rsid w:val="009A0346"/>
    <w:rsid w:val="009A7FDC"/>
    <w:rsid w:val="009B3FC2"/>
    <w:rsid w:val="009C5147"/>
    <w:rsid w:val="009C5734"/>
    <w:rsid w:val="009D2EAD"/>
    <w:rsid w:val="009D54B2"/>
    <w:rsid w:val="009E1922"/>
    <w:rsid w:val="009E3DF0"/>
    <w:rsid w:val="009F7ED2"/>
    <w:rsid w:val="00A00DBD"/>
    <w:rsid w:val="00A13D3A"/>
    <w:rsid w:val="00A25560"/>
    <w:rsid w:val="00A33DE1"/>
    <w:rsid w:val="00A34670"/>
    <w:rsid w:val="00A41AFD"/>
    <w:rsid w:val="00A43845"/>
    <w:rsid w:val="00A83C14"/>
    <w:rsid w:val="00A93661"/>
    <w:rsid w:val="00A95652"/>
    <w:rsid w:val="00AB3F17"/>
    <w:rsid w:val="00AB6036"/>
    <w:rsid w:val="00AC0AB8"/>
    <w:rsid w:val="00AF165A"/>
    <w:rsid w:val="00B03B77"/>
    <w:rsid w:val="00B1552E"/>
    <w:rsid w:val="00B31660"/>
    <w:rsid w:val="00B33C6D"/>
    <w:rsid w:val="00B4508F"/>
    <w:rsid w:val="00B50769"/>
    <w:rsid w:val="00B55AD5"/>
    <w:rsid w:val="00B62596"/>
    <w:rsid w:val="00B628CF"/>
    <w:rsid w:val="00B7591C"/>
    <w:rsid w:val="00B8057C"/>
    <w:rsid w:val="00BB574A"/>
    <w:rsid w:val="00BD3D86"/>
    <w:rsid w:val="00BD6238"/>
    <w:rsid w:val="00BF593B"/>
    <w:rsid w:val="00BF6B2D"/>
    <w:rsid w:val="00BF773A"/>
    <w:rsid w:val="00BF7E81"/>
    <w:rsid w:val="00C0190B"/>
    <w:rsid w:val="00C02568"/>
    <w:rsid w:val="00C05165"/>
    <w:rsid w:val="00C13773"/>
    <w:rsid w:val="00C13D0A"/>
    <w:rsid w:val="00C17CC8"/>
    <w:rsid w:val="00C20BF6"/>
    <w:rsid w:val="00C5094A"/>
    <w:rsid w:val="00C5730D"/>
    <w:rsid w:val="00C60142"/>
    <w:rsid w:val="00C619B3"/>
    <w:rsid w:val="00C71C09"/>
    <w:rsid w:val="00C83417"/>
    <w:rsid w:val="00C9604F"/>
    <w:rsid w:val="00CA19AA"/>
    <w:rsid w:val="00CB0033"/>
    <w:rsid w:val="00CC5298"/>
    <w:rsid w:val="00CD59C4"/>
    <w:rsid w:val="00CD6F70"/>
    <w:rsid w:val="00CD736E"/>
    <w:rsid w:val="00CD798D"/>
    <w:rsid w:val="00CE161E"/>
    <w:rsid w:val="00CE3813"/>
    <w:rsid w:val="00CE79CD"/>
    <w:rsid w:val="00CF42B8"/>
    <w:rsid w:val="00CF59A8"/>
    <w:rsid w:val="00D119E6"/>
    <w:rsid w:val="00D17848"/>
    <w:rsid w:val="00D22F04"/>
    <w:rsid w:val="00D325A9"/>
    <w:rsid w:val="00D36082"/>
    <w:rsid w:val="00D36A8A"/>
    <w:rsid w:val="00D510EA"/>
    <w:rsid w:val="00D57A0E"/>
    <w:rsid w:val="00D61409"/>
    <w:rsid w:val="00D6691E"/>
    <w:rsid w:val="00D67A48"/>
    <w:rsid w:val="00D71170"/>
    <w:rsid w:val="00D72892"/>
    <w:rsid w:val="00DA1C92"/>
    <w:rsid w:val="00DA25D4"/>
    <w:rsid w:val="00DA6538"/>
    <w:rsid w:val="00DB3FC0"/>
    <w:rsid w:val="00DB5AEF"/>
    <w:rsid w:val="00DB630E"/>
    <w:rsid w:val="00DD1616"/>
    <w:rsid w:val="00E04832"/>
    <w:rsid w:val="00E11252"/>
    <w:rsid w:val="00E14119"/>
    <w:rsid w:val="00E15E75"/>
    <w:rsid w:val="00E5262C"/>
    <w:rsid w:val="00E60C42"/>
    <w:rsid w:val="00E72323"/>
    <w:rsid w:val="00E73BD3"/>
    <w:rsid w:val="00E97624"/>
    <w:rsid w:val="00EB6133"/>
    <w:rsid w:val="00EC7DC4"/>
    <w:rsid w:val="00EC7FAC"/>
    <w:rsid w:val="00ED23F7"/>
    <w:rsid w:val="00ED24C8"/>
    <w:rsid w:val="00ED30CF"/>
    <w:rsid w:val="00F05380"/>
    <w:rsid w:val="00F063F0"/>
    <w:rsid w:val="00F126C7"/>
    <w:rsid w:val="00F176EF"/>
    <w:rsid w:val="00F20E4E"/>
    <w:rsid w:val="00F44185"/>
    <w:rsid w:val="00F45E10"/>
    <w:rsid w:val="00F6364A"/>
    <w:rsid w:val="00F762CB"/>
    <w:rsid w:val="00F85708"/>
    <w:rsid w:val="00F9113A"/>
    <w:rsid w:val="00F97F61"/>
    <w:rsid w:val="00FC0051"/>
    <w:rsid w:val="00FC14BF"/>
    <w:rsid w:val="00FC1953"/>
    <w:rsid w:val="00FC2418"/>
    <w:rsid w:val="00FD34D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B5AEF"/>
    <w:rPr>
      <w:rFonts w:ascii="Calibri" w:hAnsi="Calibri"/>
    </w:rPr>
  </w:style>
  <w:style w:type="paragraph" w:styleId="Heading1">
    <w:name w:val="heading 1"/>
    <w:aliases w:val="Pocket"/>
    <w:basedOn w:val="Normal"/>
    <w:next w:val="Normal"/>
    <w:link w:val="Heading1Char"/>
    <w:qFormat/>
    <w:rsid w:val="00DB5A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5A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5A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B5A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E381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B5A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5A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5A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B5AE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link w:val="textbold"/>
    <w:uiPriority w:val="7"/>
    <w:qFormat/>
    <w:rsid w:val="00DB5AE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B5A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DB5AEF"/>
    <w:rPr>
      <w:b/>
      <w:sz w:val="22"/>
      <w:u w:val="single"/>
    </w:rPr>
  </w:style>
  <w:style w:type="character" w:styleId="Hyperlink">
    <w:name w:val="Hyperlink"/>
    <w:aliases w:val="heading 1 (block title),Card Text,Important,Read,Internet Link,Analytic Text"/>
    <w:basedOn w:val="DefaultParagraphFont"/>
    <w:uiPriority w:val="99"/>
    <w:unhideWhenUsed/>
    <w:rsid w:val="00DB5AEF"/>
    <w:rPr>
      <w:color w:val="auto"/>
      <w:u w:val="none"/>
    </w:rPr>
  </w:style>
  <w:style w:type="character" w:styleId="FollowedHyperlink">
    <w:name w:val="FollowedHyperlink"/>
    <w:basedOn w:val="DefaultParagraphFont"/>
    <w:uiPriority w:val="99"/>
    <w:semiHidden/>
    <w:unhideWhenUsed/>
    <w:rsid w:val="00DB5AEF"/>
    <w:rPr>
      <w:color w:val="auto"/>
      <w:u w:val="none"/>
    </w:rPr>
  </w:style>
  <w:style w:type="paragraph" w:styleId="ListParagraph">
    <w:name w:val="List Paragraph"/>
    <w:basedOn w:val="Normal"/>
    <w:uiPriority w:val="99"/>
    <w:unhideWhenUsed/>
    <w:qFormat/>
    <w:rsid w:val="00627E6A"/>
    <w:pPr>
      <w:ind w:left="720"/>
      <w:contextualSpacing/>
    </w:pPr>
  </w:style>
  <w:style w:type="paragraph" w:customStyle="1" w:styleId="textbold">
    <w:name w:val="text bold"/>
    <w:basedOn w:val="Normal"/>
    <w:link w:val="Emphasis"/>
    <w:qFormat/>
    <w:rsid w:val="00CD59C4"/>
    <w:pPr>
      <w:ind w:left="720"/>
      <w:jc w:val="both"/>
    </w:pPr>
    <w:rPr>
      <w:b/>
      <w:iCs/>
      <w:u w:val="single"/>
      <w:bdr w:val="single" w:sz="8" w:space="0" w:color="auto"/>
    </w:rPr>
  </w:style>
  <w:style w:type="character" w:customStyle="1" w:styleId="c-9">
    <w:name w:val="c-9"/>
    <w:basedOn w:val="DefaultParagraphFont"/>
    <w:rsid w:val="00C05165"/>
  </w:style>
  <w:style w:type="character" w:customStyle="1" w:styleId="Heading5Char">
    <w:name w:val="Heading 5 Char"/>
    <w:basedOn w:val="DefaultParagraphFont"/>
    <w:link w:val="Heading5"/>
    <w:uiPriority w:val="9"/>
    <w:semiHidden/>
    <w:rsid w:val="00CE3813"/>
    <w:rPr>
      <w:rFonts w:asciiTheme="majorHAnsi" w:eastAsiaTheme="majorEastAsia" w:hAnsiTheme="majorHAnsi" w:cstheme="majorBidi"/>
      <w:color w:val="1F4D78" w:themeColor="accent1" w:themeShade="7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E3813"/>
    <w:pPr>
      <w:spacing w:before="100" w:beforeAutospacing="1" w:after="100" w:afterAutospacing="1" w:line="240" w:lineRule="auto"/>
    </w:pPr>
    <w:rPr>
      <w:rFonts w:ascii="Times" w:hAnsi="Times" w:cs="Times New Roman"/>
      <w:sz w:val="20"/>
      <w:szCs w:val="20"/>
    </w:rPr>
  </w:style>
  <w:style w:type="character" w:customStyle="1" w:styleId="underline">
    <w:name w:val="underline"/>
    <w:basedOn w:val="DefaultParagraphFont"/>
    <w:qFormat/>
    <w:rsid w:val="00B50769"/>
    <w:rPr>
      <w:b/>
      <w:u w:val="single"/>
    </w:rPr>
  </w:style>
  <w:style w:type="character" w:customStyle="1" w:styleId="Emphasis2">
    <w:name w:val="Emphasis2"/>
    <w:basedOn w:val="DefaultParagraphFont"/>
    <w:rsid w:val="00B50769"/>
    <w:rPr>
      <w:rFonts w:ascii="Times New Roman" w:hAnsi="Times New Roman" w:cs="Times New Roman"/>
      <w:b/>
      <w:iCs/>
      <w:sz w:val="24"/>
      <w:u w:val="single"/>
    </w:rPr>
  </w:style>
  <w:style w:type="character" w:customStyle="1" w:styleId="apple-converted-space">
    <w:name w:val="apple-converted-space"/>
    <w:basedOn w:val="DefaultParagraphFont"/>
    <w:rsid w:val="00E72323"/>
  </w:style>
  <w:style w:type="character" w:customStyle="1" w:styleId="highwire-citation-authors">
    <w:name w:val="highwire-citation-authors"/>
    <w:basedOn w:val="DefaultParagraphFont"/>
    <w:rsid w:val="00E72323"/>
  </w:style>
  <w:style w:type="character" w:customStyle="1" w:styleId="nlm-given-names">
    <w:name w:val="nlm-given-names"/>
    <w:basedOn w:val="DefaultParagraphFont"/>
    <w:rsid w:val="00E72323"/>
  </w:style>
  <w:style w:type="character" w:customStyle="1" w:styleId="highwire-cite-doi">
    <w:name w:val="highwire-cite-doi"/>
    <w:basedOn w:val="DefaultParagraphFont"/>
    <w:rsid w:val="00E72323"/>
  </w:style>
  <w:style w:type="character" w:customStyle="1" w:styleId="highwire-cite-pages">
    <w:name w:val="highwire-cite-pages"/>
    <w:basedOn w:val="DefaultParagraphFont"/>
    <w:rsid w:val="00E72323"/>
  </w:style>
  <w:style w:type="character" w:customStyle="1" w:styleId="highwire-cite-fpub">
    <w:name w:val="highwire-cite-fpub"/>
    <w:basedOn w:val="DefaultParagraphFont"/>
    <w:rsid w:val="00E72323"/>
  </w:style>
  <w:style w:type="character" w:styleId="Strong">
    <w:name w:val="Strong"/>
    <w:basedOn w:val="DefaultParagraphFont"/>
    <w:uiPriority w:val="22"/>
    <w:qFormat/>
    <w:rsid w:val="00E72323"/>
    <w:rPr>
      <w:b/>
      <w:bCs/>
    </w:rPr>
  </w:style>
  <w:style w:type="character" w:customStyle="1" w:styleId="first-name">
    <w:name w:val="first-name"/>
    <w:basedOn w:val="DefaultParagraphFont"/>
    <w:rsid w:val="00E72323"/>
  </w:style>
  <w:style w:type="character" w:customStyle="1" w:styleId="last-name">
    <w:name w:val="last-name"/>
    <w:basedOn w:val="DefaultParagraphFont"/>
    <w:rsid w:val="00E72323"/>
  </w:style>
  <w:style w:type="character" w:customStyle="1" w:styleId="posted-by">
    <w:name w:val="posted-by"/>
    <w:basedOn w:val="DefaultParagraphFont"/>
    <w:rsid w:val="00E72323"/>
  </w:style>
  <w:style w:type="character" w:customStyle="1" w:styleId="posted-on">
    <w:name w:val="posted-on"/>
    <w:basedOn w:val="DefaultParagraphFont"/>
    <w:rsid w:val="00E72323"/>
  </w:style>
  <w:style w:type="character" w:customStyle="1" w:styleId="dtreviewed">
    <w:name w:val="dtreviewed"/>
    <w:basedOn w:val="DefaultParagraphFont"/>
    <w:rsid w:val="00E72323"/>
  </w:style>
  <w:style w:type="character" w:customStyle="1" w:styleId="cite">
    <w:name w:val="cite"/>
    <w:aliases w:val="Heading 3 Char Char Char,Heading 3 Char Char Char1,Heading 3 Char1,Char Char2,Char Char Char1,Heading 3 Char Char Char Char,Heading 3 Char Char,Citation Char,cites Char Char,Heading 3 Char1 Char,Char Char,Underlined Text Char, Char Char Char1"/>
    <w:basedOn w:val="DefaultParagraphFont"/>
    <w:qFormat/>
    <w:rsid w:val="00755C00"/>
    <w:rPr>
      <w:rFonts w:ascii="Times New Roman" w:hAnsi="Times New Roman"/>
      <w:b/>
      <w:sz w:val="24"/>
    </w:rPr>
  </w:style>
  <w:style w:type="character" w:customStyle="1" w:styleId="Author-Date">
    <w:name w:val="Author-Date"/>
    <w:rsid w:val="005260D6"/>
    <w:rPr>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20451C"/>
    <w:rPr>
      <w:rFonts w:ascii="Times" w:hAnsi="Times" w:cs="Times New Roman"/>
      <w:sz w:val="20"/>
      <w:szCs w:val="20"/>
    </w:rPr>
  </w:style>
  <w:style w:type="paragraph" w:styleId="DocumentMap">
    <w:name w:val="Document Map"/>
    <w:basedOn w:val="Normal"/>
    <w:link w:val="DocumentMapChar"/>
    <w:uiPriority w:val="99"/>
    <w:semiHidden/>
    <w:unhideWhenUsed/>
    <w:rsid w:val="00AB603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B6036"/>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B5AEF"/>
    <w:rPr>
      <w:rFonts w:ascii="Calibri" w:hAnsi="Calibri"/>
    </w:rPr>
  </w:style>
  <w:style w:type="paragraph" w:styleId="Heading1">
    <w:name w:val="heading 1"/>
    <w:aliases w:val="Pocket"/>
    <w:basedOn w:val="Normal"/>
    <w:next w:val="Normal"/>
    <w:link w:val="Heading1Char"/>
    <w:qFormat/>
    <w:rsid w:val="00DB5A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5A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5A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B5A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E381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B5A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5A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5A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B5AE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link w:val="textbold"/>
    <w:uiPriority w:val="7"/>
    <w:qFormat/>
    <w:rsid w:val="00DB5AE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B5A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DB5AEF"/>
    <w:rPr>
      <w:b/>
      <w:sz w:val="22"/>
      <w:u w:val="single"/>
    </w:rPr>
  </w:style>
  <w:style w:type="character" w:styleId="Hyperlink">
    <w:name w:val="Hyperlink"/>
    <w:aliases w:val="heading 1 (block title),Card Text,Important,Read,Internet Link,Analytic Text"/>
    <w:basedOn w:val="DefaultParagraphFont"/>
    <w:uiPriority w:val="99"/>
    <w:unhideWhenUsed/>
    <w:rsid w:val="00DB5AEF"/>
    <w:rPr>
      <w:color w:val="auto"/>
      <w:u w:val="none"/>
    </w:rPr>
  </w:style>
  <w:style w:type="character" w:styleId="FollowedHyperlink">
    <w:name w:val="FollowedHyperlink"/>
    <w:basedOn w:val="DefaultParagraphFont"/>
    <w:uiPriority w:val="99"/>
    <w:semiHidden/>
    <w:unhideWhenUsed/>
    <w:rsid w:val="00DB5AEF"/>
    <w:rPr>
      <w:color w:val="auto"/>
      <w:u w:val="none"/>
    </w:rPr>
  </w:style>
  <w:style w:type="paragraph" w:styleId="ListParagraph">
    <w:name w:val="List Paragraph"/>
    <w:basedOn w:val="Normal"/>
    <w:uiPriority w:val="99"/>
    <w:unhideWhenUsed/>
    <w:qFormat/>
    <w:rsid w:val="00627E6A"/>
    <w:pPr>
      <w:ind w:left="720"/>
      <w:contextualSpacing/>
    </w:pPr>
  </w:style>
  <w:style w:type="paragraph" w:customStyle="1" w:styleId="textbold">
    <w:name w:val="text bold"/>
    <w:basedOn w:val="Normal"/>
    <w:link w:val="Emphasis"/>
    <w:qFormat/>
    <w:rsid w:val="00CD59C4"/>
    <w:pPr>
      <w:ind w:left="720"/>
      <w:jc w:val="both"/>
    </w:pPr>
    <w:rPr>
      <w:b/>
      <w:iCs/>
      <w:u w:val="single"/>
      <w:bdr w:val="single" w:sz="8" w:space="0" w:color="auto"/>
    </w:rPr>
  </w:style>
  <w:style w:type="character" w:customStyle="1" w:styleId="c-9">
    <w:name w:val="c-9"/>
    <w:basedOn w:val="DefaultParagraphFont"/>
    <w:rsid w:val="00C05165"/>
  </w:style>
  <w:style w:type="character" w:customStyle="1" w:styleId="Heading5Char">
    <w:name w:val="Heading 5 Char"/>
    <w:basedOn w:val="DefaultParagraphFont"/>
    <w:link w:val="Heading5"/>
    <w:uiPriority w:val="9"/>
    <w:semiHidden/>
    <w:rsid w:val="00CE3813"/>
    <w:rPr>
      <w:rFonts w:asciiTheme="majorHAnsi" w:eastAsiaTheme="majorEastAsia" w:hAnsiTheme="majorHAnsi" w:cstheme="majorBidi"/>
      <w:color w:val="1F4D78" w:themeColor="accent1" w:themeShade="7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E3813"/>
    <w:pPr>
      <w:spacing w:before="100" w:beforeAutospacing="1" w:after="100" w:afterAutospacing="1" w:line="240" w:lineRule="auto"/>
    </w:pPr>
    <w:rPr>
      <w:rFonts w:ascii="Times" w:hAnsi="Times" w:cs="Times New Roman"/>
      <w:sz w:val="20"/>
      <w:szCs w:val="20"/>
    </w:rPr>
  </w:style>
  <w:style w:type="character" w:customStyle="1" w:styleId="underline">
    <w:name w:val="underline"/>
    <w:basedOn w:val="DefaultParagraphFont"/>
    <w:qFormat/>
    <w:rsid w:val="00B50769"/>
    <w:rPr>
      <w:b/>
      <w:u w:val="single"/>
    </w:rPr>
  </w:style>
  <w:style w:type="character" w:customStyle="1" w:styleId="Emphasis2">
    <w:name w:val="Emphasis2"/>
    <w:basedOn w:val="DefaultParagraphFont"/>
    <w:rsid w:val="00B50769"/>
    <w:rPr>
      <w:rFonts w:ascii="Times New Roman" w:hAnsi="Times New Roman" w:cs="Times New Roman"/>
      <w:b/>
      <w:iCs/>
      <w:sz w:val="24"/>
      <w:u w:val="single"/>
    </w:rPr>
  </w:style>
  <w:style w:type="character" w:customStyle="1" w:styleId="apple-converted-space">
    <w:name w:val="apple-converted-space"/>
    <w:basedOn w:val="DefaultParagraphFont"/>
    <w:rsid w:val="00E72323"/>
  </w:style>
  <w:style w:type="character" w:customStyle="1" w:styleId="highwire-citation-authors">
    <w:name w:val="highwire-citation-authors"/>
    <w:basedOn w:val="DefaultParagraphFont"/>
    <w:rsid w:val="00E72323"/>
  </w:style>
  <w:style w:type="character" w:customStyle="1" w:styleId="nlm-given-names">
    <w:name w:val="nlm-given-names"/>
    <w:basedOn w:val="DefaultParagraphFont"/>
    <w:rsid w:val="00E72323"/>
  </w:style>
  <w:style w:type="character" w:customStyle="1" w:styleId="highwire-cite-doi">
    <w:name w:val="highwire-cite-doi"/>
    <w:basedOn w:val="DefaultParagraphFont"/>
    <w:rsid w:val="00E72323"/>
  </w:style>
  <w:style w:type="character" w:customStyle="1" w:styleId="highwire-cite-pages">
    <w:name w:val="highwire-cite-pages"/>
    <w:basedOn w:val="DefaultParagraphFont"/>
    <w:rsid w:val="00E72323"/>
  </w:style>
  <w:style w:type="character" w:customStyle="1" w:styleId="highwire-cite-fpub">
    <w:name w:val="highwire-cite-fpub"/>
    <w:basedOn w:val="DefaultParagraphFont"/>
    <w:rsid w:val="00E72323"/>
  </w:style>
  <w:style w:type="character" w:styleId="Strong">
    <w:name w:val="Strong"/>
    <w:basedOn w:val="DefaultParagraphFont"/>
    <w:uiPriority w:val="22"/>
    <w:qFormat/>
    <w:rsid w:val="00E72323"/>
    <w:rPr>
      <w:b/>
      <w:bCs/>
    </w:rPr>
  </w:style>
  <w:style w:type="character" w:customStyle="1" w:styleId="first-name">
    <w:name w:val="first-name"/>
    <w:basedOn w:val="DefaultParagraphFont"/>
    <w:rsid w:val="00E72323"/>
  </w:style>
  <w:style w:type="character" w:customStyle="1" w:styleId="last-name">
    <w:name w:val="last-name"/>
    <w:basedOn w:val="DefaultParagraphFont"/>
    <w:rsid w:val="00E72323"/>
  </w:style>
  <w:style w:type="character" w:customStyle="1" w:styleId="posted-by">
    <w:name w:val="posted-by"/>
    <w:basedOn w:val="DefaultParagraphFont"/>
    <w:rsid w:val="00E72323"/>
  </w:style>
  <w:style w:type="character" w:customStyle="1" w:styleId="posted-on">
    <w:name w:val="posted-on"/>
    <w:basedOn w:val="DefaultParagraphFont"/>
    <w:rsid w:val="00E72323"/>
  </w:style>
  <w:style w:type="character" w:customStyle="1" w:styleId="dtreviewed">
    <w:name w:val="dtreviewed"/>
    <w:basedOn w:val="DefaultParagraphFont"/>
    <w:rsid w:val="00E72323"/>
  </w:style>
  <w:style w:type="character" w:customStyle="1" w:styleId="cite">
    <w:name w:val="cite"/>
    <w:aliases w:val="Heading 3 Char Char Char,Heading 3 Char Char Char1,Heading 3 Char1,Char Char2,Char Char Char1,Heading 3 Char Char Char Char,Heading 3 Char Char,Citation Char,cites Char Char,Heading 3 Char1 Char,Char Char,Underlined Text Char, Char Char Char1"/>
    <w:basedOn w:val="DefaultParagraphFont"/>
    <w:qFormat/>
    <w:rsid w:val="00755C00"/>
    <w:rPr>
      <w:rFonts w:ascii="Times New Roman" w:hAnsi="Times New Roman"/>
      <w:b/>
      <w:sz w:val="24"/>
    </w:rPr>
  </w:style>
  <w:style w:type="character" w:customStyle="1" w:styleId="Author-Date">
    <w:name w:val="Author-Date"/>
    <w:rsid w:val="005260D6"/>
    <w:rPr>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20451C"/>
    <w:rPr>
      <w:rFonts w:ascii="Times" w:hAnsi="Times" w:cs="Times New Roman"/>
      <w:sz w:val="20"/>
      <w:szCs w:val="20"/>
    </w:rPr>
  </w:style>
  <w:style w:type="paragraph" w:styleId="DocumentMap">
    <w:name w:val="Document Map"/>
    <w:basedOn w:val="Normal"/>
    <w:link w:val="DocumentMapChar"/>
    <w:uiPriority w:val="99"/>
    <w:semiHidden/>
    <w:unhideWhenUsed/>
    <w:rsid w:val="00AB603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B6036"/>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797493">
      <w:bodyDiv w:val="1"/>
      <w:marLeft w:val="0"/>
      <w:marRight w:val="0"/>
      <w:marTop w:val="0"/>
      <w:marBottom w:val="0"/>
      <w:divBdr>
        <w:top w:val="none" w:sz="0" w:space="0" w:color="auto"/>
        <w:left w:val="none" w:sz="0" w:space="0" w:color="auto"/>
        <w:bottom w:val="none" w:sz="0" w:space="0" w:color="auto"/>
        <w:right w:val="none" w:sz="0" w:space="0" w:color="auto"/>
      </w:divBdr>
    </w:div>
    <w:div w:id="191584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cnn.com/2014/08/21/health/medical-records-privacy/" TargetMode="External"/><Relationship Id="rId11" Type="http://schemas.openxmlformats.org/officeDocument/2006/relationships/hyperlink" Target="http://blog.himss.org/2015/04/12/why-privacy-is-good-for-business/" TargetMode="External"/><Relationship Id="rId12" Type="http://schemas.openxmlformats.org/officeDocument/2006/relationships/hyperlink" Target="http://www.huffingtonpost.com/sylvia-ann-hewlett/transforming-the-healthcare-industry-through-the-power-of-the-purse_b_7471146.html" TargetMode="External"/><Relationship Id="rId13" Type="http://schemas.openxmlformats.org/officeDocument/2006/relationships/hyperlink" Target="http://blog.himss.org/2015/04/12/why-privacy-is-good-for-business/" TargetMode="External"/><Relationship Id="rId14" Type="http://schemas.openxmlformats.org/officeDocument/2006/relationships/hyperlink" Target="https://epic.org/misc/nrc_rept_100708.pdf" TargetMode="External"/><Relationship Id="rId15" Type="http://schemas.openxmlformats.org/officeDocument/2006/relationships/hyperlink" Target="http://www.forbes.com/sites/stevedenning/2013/04/25/why-is-your-doctor-typing-hint-think-agile/" TargetMode="External"/><Relationship Id="rId16" Type="http://schemas.openxmlformats.org/officeDocument/2006/relationships/hyperlink" Target="https://w2.eff.org/patriot/sunset/215.php" TargetMode="External"/><Relationship Id="rId17" Type="http://schemas.openxmlformats.org/officeDocument/2006/relationships/hyperlink" Target="http://psqh.com/octdec04/dudley.html" TargetMode="External"/><Relationship Id="rId18" Type="http://schemas.openxmlformats.org/officeDocument/2006/relationships/hyperlink" Target="http://www.washingtonpost.com/news/opinions/wp/2014/01/24/drug-cops-want-open-access-to-your-medical-records/" TargetMode="External"/><Relationship Id="rId19" Type="http://schemas.openxmlformats.org/officeDocument/2006/relationships/hyperlink" Target="http://patientprivacyrights.org/wp-content/uploads/2014/06/Peel-chapter-HIMSS-book.pdf" TargetMode="External"/><Relationship Id="rId60" Type="http://schemas.openxmlformats.org/officeDocument/2006/relationships/hyperlink" Target="http://www.lawyersandsettlements.com/civil_human_rights.html" TargetMode="External"/><Relationship Id="rId61" Type="http://schemas.openxmlformats.org/officeDocument/2006/relationships/hyperlink" Target="http://www.goodtherapy.org/blog/discrimination-harmful-psychological-effects-0208121" TargetMode="External"/><Relationship Id="rId62" Type="http://schemas.openxmlformats.org/officeDocument/2006/relationships/hyperlink" Target="https://agenda.weforum.org/2015/03/why-discrimination-hurts-competitiveness/" TargetMode="External"/><Relationship Id="rId63" Type="http://schemas.openxmlformats.org/officeDocument/2006/relationships/hyperlink" Target="http://www.globalpolicyjournal.com/blog/24/04/2015/why-discrimination-bad-business" TargetMode="External"/><Relationship Id="rId64" Type="http://schemas.openxmlformats.org/officeDocument/2006/relationships/hyperlink" Target="http://www3.weforum.org/docs/GAC/2014/WEF_GAC_CompetitivenessOfCities_Report_2014.pdf" TargetMode="External"/><Relationship Id="rId65" Type="http://schemas.openxmlformats.org/officeDocument/2006/relationships/hyperlink" Target="http://theweek.com/articles/536056/discrimination-bad-health--andthe-health-unborn-children" TargetMode="External"/><Relationship Id="rId66" Type="http://schemas.openxmlformats.org/officeDocument/2006/relationships/hyperlink" Target="https://www.eff.org/issues/national-security-and-medical-information" TargetMode="External"/><Relationship Id="rId67" Type="http://schemas.openxmlformats.org/officeDocument/2006/relationships/hyperlink" Target="http://www.modernhealthcare.com/article/20081015/NEWS/310159995" TargetMode="External"/><Relationship Id="rId68" Type="http://schemas.openxmlformats.org/officeDocument/2006/relationships/hyperlink" Target="http://www.ncbi.nlm.nih.gov/pmc/articles/PMC1326922/" TargetMode="External"/><Relationship Id="rId69" Type="http://schemas.openxmlformats.org/officeDocument/2006/relationships/hyperlink" Target="http://patientprivacyrights.org/wp-content/uploads/2014/06/Peel-chapter-HIMSS-book.pdf" TargetMode="External"/><Relationship Id="rId120" Type="http://schemas.openxmlformats.org/officeDocument/2006/relationships/hyperlink" Target="http://www.ncbi.nlm.nih.gov/pmc/articles/PMC2882406/" TargetMode="External"/><Relationship Id="rId121" Type="http://schemas.openxmlformats.org/officeDocument/2006/relationships/hyperlink" Target="https://www.eff.org/issues/national-security-and-medical-information" TargetMode="External"/><Relationship Id="rId122" Type="http://schemas.openxmlformats.org/officeDocument/2006/relationships/hyperlink" Target="http://patientprivacyrights.org/wp-content/uploads/2014/06/Peel-chapter-HIMSS-book.pdf" TargetMode="External"/><Relationship Id="rId123" Type="http://schemas.openxmlformats.org/officeDocument/2006/relationships/hyperlink" Target="http://patientprivacyrights.org/wp-content/uploads/2014/06/Peel-chapter-HIMSS-book.pdf" TargetMode="External"/><Relationship Id="rId124" Type="http://schemas.openxmlformats.org/officeDocument/2006/relationships/hyperlink" Target="http://patientprivacyrights.org/wp-content/uploads/2014/06/Peel-chapter-HIMSS-book.pdf" TargetMode="External"/><Relationship Id="rId125" Type="http://schemas.openxmlformats.org/officeDocument/2006/relationships/hyperlink" Target="http://patientprivacyrights.org/wp-content/uploads/2014/06/Peel-chapter-HIMSS-book.pdf" TargetMode="External"/><Relationship Id="rId126" Type="http://schemas.openxmlformats.org/officeDocument/2006/relationships/hyperlink" Target="http://patientprivacyrights.org/wp-content/uploads/2014/06/Peel-chapter-HIMSS-book.pdf" TargetMode="External"/><Relationship Id="rId127" Type="http://schemas.openxmlformats.org/officeDocument/2006/relationships/hyperlink" Target="https://www.aclu.org/sites/default/files/pdfs/privacy/pemic_report.pdf" TargetMode="External"/><Relationship Id="rId128" Type="http://schemas.openxmlformats.org/officeDocument/2006/relationships/hyperlink" Target="https://www.aclu.org/sites/default/files/pdfs/privacy/pemic_report.pdf" TargetMode="External"/><Relationship Id="rId129" Type="http://schemas.openxmlformats.org/officeDocument/2006/relationships/hyperlink" Target="http://www.findarticles.com/p/articles/mi_m0403/is_4_46/ai_75141042" TargetMode="External"/><Relationship Id="rId40" Type="http://schemas.openxmlformats.org/officeDocument/2006/relationships/hyperlink" Target="http://www.washingtonsblog.com/2013/10/lack-of-privacy-destroys-the-economy.html" TargetMode="External"/><Relationship Id="rId41" Type="http://schemas.openxmlformats.org/officeDocument/2006/relationships/hyperlink" Target="http://www.wired.com/2014/07/the-big-costs-of-nsa-surveillance-that-no-ones-talking-about/" TargetMode="External"/><Relationship Id="rId42" Type="http://schemas.openxmlformats.org/officeDocument/2006/relationships/hyperlink" Target="http://www.healthcareguy.com/2014/01/26/the-causes-of-digital-patient-privacy-loss-in-ehrs-and-other-health-it-systems/" TargetMode="External"/><Relationship Id="rId90" Type="http://schemas.openxmlformats.org/officeDocument/2006/relationships/hyperlink" Target="http://www.healthable.org/can-you-trust-digital-medical-records/" TargetMode="External"/><Relationship Id="rId91" Type="http://schemas.openxmlformats.org/officeDocument/2006/relationships/hyperlink" Target="http://www.wise-intern.org/journal/2005/stokes.pdf" TargetMode="External"/><Relationship Id="rId92" Type="http://schemas.openxmlformats.org/officeDocument/2006/relationships/hyperlink" Target="http://programs.online.utica.edu/articles/maintaining-privacy-and-security-with-electronic-medical-records.asp" TargetMode="External"/><Relationship Id="rId93" Type="http://schemas.openxmlformats.org/officeDocument/2006/relationships/hyperlink" Target="http://www.commonwealthfund.org/~/media/Files/Publications/Issue%20Brief/2012/Jul/1608_SilowCarroll_using_EHRs_improve_quality.pdf" TargetMode="External"/><Relationship Id="rId94" Type="http://schemas.openxmlformats.org/officeDocument/2006/relationships/hyperlink" Target="http://pnhp.org/blog/2014/10/24/improving-trust-in-the-profession/" TargetMode="External"/><Relationship Id="rId95" Type="http://schemas.openxmlformats.org/officeDocument/2006/relationships/hyperlink" Target="http://www.forbes.com/sites/paullaudicina/2014/10/09/ebola-global-leadership-lessons/" TargetMode="External"/><Relationship Id="rId96" Type="http://schemas.openxmlformats.org/officeDocument/2006/relationships/hyperlink" Target="http://www.boston.com/jobs/news/2014/12/23/why-nurses-are-the-most-trustworthy-profession-the/WyTs4WU2kQZ5RrQRROU3TP/story.html" TargetMode="External"/><Relationship Id="rId101" Type="http://schemas.openxmlformats.org/officeDocument/2006/relationships/hyperlink" Target="http://www.tandfonline.com.libproxy.uwyo.edu/doi/full/10.1080/09636411003795756" TargetMode="External"/><Relationship Id="rId102" Type="http://schemas.openxmlformats.org/officeDocument/2006/relationships/hyperlink" Target="http://www.tandfonline.com.libproxy.uwyo.edu/doi/full/10.1080/09636411003795756" TargetMode="External"/><Relationship Id="rId103" Type="http://schemas.openxmlformats.org/officeDocument/2006/relationships/hyperlink" Target="http://onlinelibrary.wiley.com.libproxy.uwyo.edu/doi/10.1111/isqu.12003/full" TargetMode="External"/><Relationship Id="rId104" Type="http://schemas.openxmlformats.org/officeDocument/2006/relationships/hyperlink" Target="http://onlinelibrary.wiley.com.libproxy.uwyo.edu/doi/10.1111/isqu.12003/full" TargetMode="External"/><Relationship Id="rId105" Type="http://schemas.openxmlformats.org/officeDocument/2006/relationships/hyperlink" Target="http://journals.plos.org/plosone/article?id=10.1371/journal.pone.0083730" TargetMode="External"/><Relationship Id="rId106" Type="http://schemas.openxmlformats.org/officeDocument/2006/relationships/hyperlink" Target="http://www.hendonpub.com/resources/article_archive/results/details?id=3019" TargetMode="External"/><Relationship Id="rId107" Type="http://schemas.openxmlformats.org/officeDocument/2006/relationships/hyperlink" Target="http://www.hendonpub.com/resources/article_archive/results/details?id=3019" TargetMode="External"/><Relationship Id="rId108" Type="http://schemas.openxmlformats.org/officeDocument/2006/relationships/hyperlink" Target="http://www.hendonpub.com/resources/article_archive/results/details?id=3019" TargetMode="External"/><Relationship Id="rId109" Type="http://schemas.openxmlformats.org/officeDocument/2006/relationships/hyperlink" Target="http://www.hendonpub.com/resources/article_archive/results/details?id=3019" TargetMode="External"/><Relationship Id="rId97" Type="http://schemas.openxmlformats.org/officeDocument/2006/relationships/hyperlink" Target="http://www.globaleconomicgovernance.org/wp-content/uploads/IR-Colloquium-MT12-Week-5_The-Irony-of-Global-Economic-Governance.pdf" TargetMode="External"/><Relationship Id="rId98" Type="http://schemas.openxmlformats.org/officeDocument/2006/relationships/hyperlink" Target="http://www.tandfonline.com.libproxy.uwyo.edu/doi/full/10.1080/09636411003795756" TargetMode="External"/><Relationship Id="rId99" Type="http://schemas.openxmlformats.org/officeDocument/2006/relationships/hyperlink" Target="http://www.tandfonline.com.libproxy.uwyo.edu/doi/full/10.1080/09636411003795756" TargetMode="External"/><Relationship Id="rId43" Type="http://schemas.openxmlformats.org/officeDocument/2006/relationships/hyperlink" Target="http://www.iom.edu/~/media/Files/Activity%20Files/Research/HIPAAandResearch/PrittsPrivacyFinalDraftweb.ashx" TargetMode="External"/><Relationship Id="rId44" Type="http://schemas.openxmlformats.org/officeDocument/2006/relationships/hyperlink" Target="https://www.bu.edu/law/central/jd/organizations/journals/bulr/volume87n2/documents/MARINERv.2.pdf" TargetMode="External"/><Relationship Id="rId45" Type="http://schemas.openxmlformats.org/officeDocument/2006/relationships/hyperlink" Target="http://www.pen.org/sites/default/files/Chilling%20Effects_PEN%20American.pdf//" TargetMode="External"/><Relationship Id="rId46" Type="http://schemas.openxmlformats.org/officeDocument/2006/relationships/hyperlink" Target="http://www.zdnet.com/article/the-rising-risk-of-electronic-medical-records/" TargetMode="External"/><Relationship Id="rId47" Type="http://schemas.openxmlformats.org/officeDocument/2006/relationships/hyperlink" Target="http://www.zdnet.com/article/the-rising-risk-of-electronic-medical-records/" TargetMode="External"/><Relationship Id="rId48" Type="http://schemas.openxmlformats.org/officeDocument/2006/relationships/hyperlink" Target="https://beardocs.baylor.edu/bitstream/2104/5086/.../Jeff_Roberts_Masters.pdf" TargetMode="External"/><Relationship Id="rId49" Type="http://schemas.openxmlformats.org/officeDocument/2006/relationships/hyperlink" Target="http://www.scu.edu/ethics/practicing/focusareas/technology/internet/privacy/why-care-about-privacy.html" TargetMode="External"/><Relationship Id="rId100" Type="http://schemas.openxmlformats.org/officeDocument/2006/relationships/hyperlink" Target="http://www.tandfonline.com.libproxy.uwyo.edu/doi/full/10.1080/09636411003795756" TargetMode="External"/><Relationship Id="rId20" Type="http://schemas.openxmlformats.org/officeDocument/2006/relationships/hyperlink" Target="http://www.govhealthit.com/news/top-3-issues-facing-patient-privacy" TargetMode="External"/><Relationship Id="rId21" Type="http://schemas.openxmlformats.org/officeDocument/2006/relationships/hyperlink" Target="http://www.whitehouse.gov/sites/default/files/privacy-final.pdf" TargetMode="External"/><Relationship Id="rId22" Type="http://schemas.openxmlformats.org/officeDocument/2006/relationships/hyperlink" Target="http://www.ppsv.com/attorneys-14.html" TargetMode="External"/><Relationship Id="rId70" Type="http://schemas.openxmlformats.org/officeDocument/2006/relationships/hyperlink" Target="http://www.zdnet.com/article/the-rising-risk-of-electronic-medical-records/" TargetMode="External"/><Relationship Id="rId71" Type="http://schemas.openxmlformats.org/officeDocument/2006/relationships/hyperlink" Target="http://www.amednews.com/article/20060327/government/303279982/6/" TargetMode="External"/><Relationship Id="rId72" Type="http://schemas.openxmlformats.org/officeDocument/2006/relationships/hyperlink" Target="http://www.datacenterjournal.com/good-bad-ugly-dragnet-surveillance/" TargetMode="External"/><Relationship Id="rId73" Type="http://schemas.openxmlformats.org/officeDocument/2006/relationships/hyperlink" Target="http://www.wise-intern.org/journal/2005/stokes.pdf" TargetMode="External"/><Relationship Id="rId74" Type="http://schemas.openxmlformats.org/officeDocument/2006/relationships/hyperlink" Target="http://www.politico.com/morningehealth/0714/morningehealth14793.html" TargetMode="External"/><Relationship Id="rId75" Type="http://schemas.openxmlformats.org/officeDocument/2006/relationships/hyperlink" Target="http://www.modernhealthcare.com/article/20081015/NEWS/310159995" TargetMode="External"/><Relationship Id="rId76" Type="http://schemas.openxmlformats.org/officeDocument/2006/relationships/hyperlink" Target="https://www.aclu.org/sites/default/files/pdfs/privacy/pemic_report.pdf" TargetMode="External"/><Relationship Id="rId77" Type="http://schemas.openxmlformats.org/officeDocument/2006/relationships/hyperlink" Target="https://www.aclu.org/sites/default/files/pdfs/privacy/pemic_report.pdf" TargetMode="External"/><Relationship Id="rId78" Type="http://schemas.openxmlformats.org/officeDocument/2006/relationships/hyperlink" Target="https://www.aclu.org/sites/default/files/pdfs/privacy/pemic_report.pdf" TargetMode="External"/><Relationship Id="rId79" Type="http://schemas.openxmlformats.org/officeDocument/2006/relationships/hyperlink" Target="https://epic.org/misc/nrc_rept_100708.pdf" TargetMode="External"/><Relationship Id="rId23" Type="http://schemas.openxmlformats.org/officeDocument/2006/relationships/hyperlink" Target="http://webstore.ansi.org/phi/" TargetMode="External"/><Relationship Id="rId24" Type="http://schemas.openxmlformats.org/officeDocument/2006/relationships/hyperlink" Target="http://www.healthit.gov/sites/default/files/pdf/privacy/privacy-and-security-guide.pdf" TargetMode="External"/><Relationship Id="rId25" Type="http://schemas.openxmlformats.org/officeDocument/2006/relationships/hyperlink" Target="http://patientprivacyrights.org/" TargetMode="External"/><Relationship Id="rId26" Type="http://schemas.openxmlformats.org/officeDocument/2006/relationships/hyperlink" Target="http://www.biomedcentral.com/1472-6939/7/5" TargetMode="External"/><Relationship Id="rId27" Type="http://schemas.openxmlformats.org/officeDocument/2006/relationships/hyperlink" Target="http://cnsnews.com/news/article/barbara-hollingsworth/federal-biosurveillance-plan-seeking-direct-access-americans" TargetMode="External"/><Relationship Id="rId28" Type="http://schemas.openxmlformats.org/officeDocument/2006/relationships/hyperlink" Target="http://library.ahima.org/xpedio/groups/public/documents/ahima/bok2_000623.hcsp?dDocName=bok2_000623" TargetMode="External"/><Relationship Id="rId29" Type="http://schemas.openxmlformats.org/officeDocument/2006/relationships/hyperlink" Target="https://www.aclu.org/sites/default/files/pdfs/privacy/pemic_report.pdf" TargetMode="External"/><Relationship Id="rId130" Type="http://schemas.openxmlformats.org/officeDocument/2006/relationships/fontTable" Target="fontTable.xml"/><Relationship Id="rId13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health.usnews.com/health-news/blogs/heart-to-heart/2009/02/17/electronic-medical-records-will-your-privacy-be-safe" TargetMode="External"/><Relationship Id="rId8" Type="http://schemas.openxmlformats.org/officeDocument/2006/relationships/hyperlink" Target="http://www.cbsnews.com/news/government-appears-lax-in-enforcing-security-of-patient-data/" TargetMode="External"/><Relationship Id="rId9" Type="http://schemas.openxmlformats.org/officeDocument/2006/relationships/hyperlink" Target="http://www.iom.edu/~/media/Files/Activity%20Files/Research/HIPAAandResearch/PrittsPrivacyFinalDraftweb.ashx" TargetMode="External"/><Relationship Id="rId50" Type="http://schemas.openxmlformats.org/officeDocument/2006/relationships/hyperlink" Target="http://www.iom.edu/~/media/Files/Activity%20Files/Research/HIPAAandResearch/PrittsPrivacyFinalDraftweb.ashx" TargetMode="External"/><Relationship Id="rId51" Type="http://schemas.openxmlformats.org/officeDocument/2006/relationships/hyperlink" Target="http://www.nvic.org/vaccine-laws/tracking-system-and-privacy/the-national-electronic-tracking-registry.aspx" TargetMode="External"/><Relationship Id="rId52" Type="http://schemas.openxmlformats.org/officeDocument/2006/relationships/hyperlink" Target="http://lastresistance.com/5904/feds-want-access-everyones-medical-records-security-purposes/" TargetMode="External"/><Relationship Id="rId53" Type="http://schemas.openxmlformats.org/officeDocument/2006/relationships/hyperlink" Target="http://cnsnews.com/news/article/barbara-hollingsworth/federal-biosurveillance-plan-seeking-direct-access-americans" TargetMode="External"/><Relationship Id="rId54" Type="http://schemas.openxmlformats.org/officeDocument/2006/relationships/hyperlink" Target="http://time.com/3586323/kidneys-health-racism-discrimination/" TargetMode="External"/><Relationship Id="rId55" Type="http://schemas.openxmlformats.org/officeDocument/2006/relationships/hyperlink" Target="http://time.com/3586323/kidneys-health-racism-discrimination/" TargetMode="External"/><Relationship Id="rId56" Type="http://schemas.openxmlformats.org/officeDocument/2006/relationships/hyperlink" Target="http://lawlex.org/author/tanu-priya-54" TargetMode="External"/><Relationship Id="rId57" Type="http://schemas.openxmlformats.org/officeDocument/2006/relationships/hyperlink" Target="http://lawlex.org/lex-bulletin/the-effects-of-racial-sexual-or-religious-discrimination/8682" TargetMode="External"/><Relationship Id="rId58" Type="http://schemas.openxmlformats.org/officeDocument/2006/relationships/hyperlink" Target="http://en.wikipedia.org/wiki/Prejudice" TargetMode="External"/><Relationship Id="rId59" Type="http://schemas.openxmlformats.org/officeDocument/2006/relationships/hyperlink" Target="http://lawlex.org/Documents%20and%20Settings/abc/My%20Documents/essay/Essay.docx" TargetMode="External"/><Relationship Id="rId110" Type="http://schemas.openxmlformats.org/officeDocument/2006/relationships/hyperlink" Target="http://eurpub.oxfordjournals.org/content/23/3/350" TargetMode="External"/><Relationship Id="rId111" Type="http://schemas.openxmlformats.org/officeDocument/2006/relationships/hyperlink" Target="http://dx.doi.org/10.1093/eurpub/ckt044" TargetMode="External"/><Relationship Id="rId112" Type="http://schemas.openxmlformats.org/officeDocument/2006/relationships/hyperlink" Target="http://eurpub.oxfordjournals.org/content/23/3/350" TargetMode="External"/><Relationship Id="rId113" Type="http://schemas.openxmlformats.org/officeDocument/2006/relationships/hyperlink" Target="http://eurpub.oxfordjournals.org/content/23/3/350" TargetMode="External"/><Relationship Id="rId114" Type="http://schemas.openxmlformats.org/officeDocument/2006/relationships/hyperlink" Target="http://eurpub.oxfordjournals.org/content/23/3/350" TargetMode="External"/><Relationship Id="rId115" Type="http://schemas.openxmlformats.org/officeDocument/2006/relationships/hyperlink" Target="http://eurpub.oxfordjournals.org/content/23/3/350" TargetMode="External"/><Relationship Id="rId116" Type="http://schemas.openxmlformats.org/officeDocument/2006/relationships/hyperlink" Target="http://eurpub.oxfordjournals.org/content/23/3/350" TargetMode="External"/><Relationship Id="rId117" Type="http://schemas.openxmlformats.org/officeDocument/2006/relationships/hyperlink" Target="http://eurpub.oxfordjournals.org/content/23/3/350" TargetMode="External"/><Relationship Id="rId118" Type="http://schemas.openxmlformats.org/officeDocument/2006/relationships/hyperlink" Target="http://eurpub.oxfordjournals.org/content/23/3/350" TargetMode="External"/><Relationship Id="rId119" Type="http://schemas.openxmlformats.org/officeDocument/2006/relationships/hyperlink" Target="http://www.healthit.gov/providers-professionals/achieve-meaningful-use/menu-measures/syndromic-surveillance-data-submission" TargetMode="External"/><Relationship Id="rId30" Type="http://schemas.openxmlformats.org/officeDocument/2006/relationships/hyperlink" Target="https://www.bu.edu/law/central/jd/organizations/journals/bulr/volume87n2/documents/MARINERv.2.pdf" TargetMode="External"/><Relationship Id="rId31" Type="http://schemas.openxmlformats.org/officeDocument/2006/relationships/hyperlink" Target="http://www.nvic.org/vaccine-laws/tracking-system-and-privacy/the-national-electronic-tracking-registry.aspx" TargetMode="External"/><Relationship Id="rId32" Type="http://schemas.openxmlformats.org/officeDocument/2006/relationships/hyperlink" Target="https://www.aclu.org/sites/default/files/pdfs/privacy/pemic_report.pdf" TargetMode="External"/><Relationship Id="rId33" Type="http://schemas.openxmlformats.org/officeDocument/2006/relationships/hyperlink" Target="https://www.bu.edu/law/central/jd/organizations/journals/bulr/volume87n2/documents/MARINERv.2.pdf" TargetMode="External"/><Relationship Id="rId34" Type="http://schemas.openxmlformats.org/officeDocument/2006/relationships/hyperlink" Target="http://time.com/2966463/nsa-spying-surveillance-cybersecurity-privacy-advocates-schneier//" TargetMode="External"/><Relationship Id="rId35" Type="http://schemas.openxmlformats.org/officeDocument/2006/relationships/hyperlink" Target="http://www.scu.edu/ethics/practicing/focusareas/technology/internet/privacy/why-care-about-privacy.html" TargetMode="External"/><Relationship Id="rId36" Type="http://schemas.openxmlformats.org/officeDocument/2006/relationships/hyperlink" Target="http://patientprivacyrights.org/wp-content/uploads/2014/06/Peel-chapter-HIMSS-book.pdf" TargetMode="External"/><Relationship Id="rId37" Type="http://schemas.openxmlformats.org/officeDocument/2006/relationships/hyperlink" Target="http://harvardlawreview.org/2013/05/the-dangers-of-surveillance//" TargetMode="External"/><Relationship Id="rId38" Type="http://schemas.openxmlformats.org/officeDocument/2006/relationships/hyperlink" Target="http://www.zerohedge.com/news/2014-06-29/4-ways-mass-surveillance-destroys-economy" TargetMode="External"/><Relationship Id="rId39" Type="http://schemas.openxmlformats.org/officeDocument/2006/relationships/hyperlink" Target="http://www.ibtimes.com/privacy-security-economy-why-us-government-cares-more-about-spying-your-email-getting-you-job" TargetMode="External"/><Relationship Id="rId80" Type="http://schemas.openxmlformats.org/officeDocument/2006/relationships/hyperlink" Target="https://www.aclu.org/sites/default/files/pdfs/privacy/pemic_report.pdf" TargetMode="External"/><Relationship Id="rId81" Type="http://schemas.openxmlformats.org/officeDocument/2006/relationships/hyperlink" Target="http://www.iom.edu/~/media/Files/Activity%20Files/Research/HIPAAandResearch/PrittsPrivacyFinalDraftweb.ashx" TargetMode="External"/><Relationship Id="rId82" Type="http://schemas.openxmlformats.org/officeDocument/2006/relationships/hyperlink" Target="https://epic.org/misc/nrc_rept_100708.pdf" TargetMode="External"/><Relationship Id="rId83" Type="http://schemas.openxmlformats.org/officeDocument/2006/relationships/hyperlink" Target="http://www.amednews.com/article/20060327/government/303279982/6/" TargetMode="External"/><Relationship Id="rId84" Type="http://schemas.openxmlformats.org/officeDocument/2006/relationships/hyperlink" Target="http://americanpolicy.org/2014/08/05/the-chilling-effect-of-domestic-spying/" TargetMode="External"/><Relationship Id="rId85" Type="http://schemas.openxmlformats.org/officeDocument/2006/relationships/hyperlink" Target="http://suffolk.edu/documents/Law%20Journal%20of%20H%20and%20B/Miller-353-373.pdf" TargetMode="External"/><Relationship Id="rId86" Type="http://schemas.openxmlformats.org/officeDocument/2006/relationships/hyperlink" Target="http://patientprivacyrights.org/wp-content/uploads/2014/06/Peel-chapter-HIMSS-book.pdf" TargetMode="External"/><Relationship Id="rId87" Type="http://schemas.openxmlformats.org/officeDocument/2006/relationships/hyperlink" Target="http://www.hhs.gov/ocr/privacy/hipaa/understanding/summary/privacysummary.pdf" TargetMode="External"/><Relationship Id="rId88" Type="http://schemas.openxmlformats.org/officeDocument/2006/relationships/hyperlink" Target="https://epic.org/misc/nrc_rept_100708.pdf" TargetMode="External"/><Relationship Id="rId89" Type="http://schemas.openxmlformats.org/officeDocument/2006/relationships/hyperlink" Target="http://en.reset.org/knowledge/diseases-and-links-pove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86873-7EFC-D54A-942C-A257FA25D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\Users\Mary\AppData\Roaming\Microsoft\Templates\Debate.dotm</Template>
  <TotalTime>0</TotalTime>
  <Pages>43</Pages>
  <Words>72926</Words>
  <Characters>415683</Characters>
  <Application>Microsoft Macintosh Word</Application>
  <DocSecurity>0</DocSecurity>
  <Lines>3464</Lines>
  <Paragraphs>975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487634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Brian Box</cp:lastModifiedBy>
  <cp:revision>2</cp:revision>
  <dcterms:created xsi:type="dcterms:W3CDTF">2015-06-28T21:26:00Z</dcterms:created>
  <dcterms:modified xsi:type="dcterms:W3CDTF">2015-06-28T21:26:00Z</dcterms:modified>
</cp:coreProperties>
</file>