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A672B0" w14:textId="77777777" w:rsidR="005B1D30" w:rsidRDefault="005B1D30" w:rsidP="005B1D30">
      <w:pPr>
        <w:pStyle w:val="Heading1"/>
      </w:pPr>
      <w:bookmarkStart w:id="0" w:name="_GoBack"/>
      <w:bookmarkEnd w:id="0"/>
      <w:r>
        <w:t>NSA Circumvention</w:t>
      </w:r>
    </w:p>
    <w:p w14:paraId="478AD3BB" w14:textId="77777777" w:rsidR="005B1D30" w:rsidRPr="005B1D30" w:rsidRDefault="005B1D30" w:rsidP="005B1D30">
      <w:pPr>
        <w:pStyle w:val="Heading2"/>
      </w:pPr>
      <w:proofErr w:type="spellStart"/>
      <w:r>
        <w:lastRenderedPageBreak/>
        <w:t>Neg</w:t>
      </w:r>
      <w:proofErr w:type="spellEnd"/>
    </w:p>
    <w:p w14:paraId="33E98846" w14:textId="77777777" w:rsidR="005B1D30" w:rsidRDefault="005B1D30" w:rsidP="005B1D30">
      <w:pPr>
        <w:pStyle w:val="Heading3"/>
      </w:pPr>
      <w:r>
        <w:t>1NC “Curtail” Spec</w:t>
      </w:r>
    </w:p>
    <w:p w14:paraId="211DA904" w14:textId="77777777" w:rsidR="005B1D30" w:rsidRPr="005B1669" w:rsidRDefault="005B1D30" w:rsidP="005B1D30">
      <w:pPr>
        <w:pStyle w:val="Heading4"/>
      </w:pPr>
      <w:r>
        <w:t xml:space="preserve">Our interpretation is that the affirmative plan must specify the precise ways in which domestic surveillance is curtailed. This is critical for </w:t>
      </w:r>
      <w:proofErr w:type="spellStart"/>
      <w:r>
        <w:t>disad</w:t>
      </w:r>
      <w:proofErr w:type="spellEnd"/>
      <w:r>
        <w:t xml:space="preserve"> links as well as counterplan competition.  </w:t>
      </w:r>
    </w:p>
    <w:p w14:paraId="09E9D227" w14:textId="77777777" w:rsidR="005B1D30" w:rsidRDefault="005B1D30" w:rsidP="005B1D30">
      <w:pPr>
        <w:pStyle w:val="Heading4"/>
      </w:pPr>
      <w:r>
        <w:t xml:space="preserve">And the </w:t>
      </w:r>
      <w:proofErr w:type="spellStart"/>
      <w:r>
        <w:t>aff</w:t>
      </w:r>
      <w:proofErr w:type="spellEnd"/>
      <w:r>
        <w:t xml:space="preserve"> can’t solve - Precise specification of surveillance restrictions is key to solvency – vague restrictions guarantee NSA circumvention</w:t>
      </w:r>
    </w:p>
    <w:p w14:paraId="6A2FD185" w14:textId="77777777" w:rsidR="005B1D30" w:rsidRDefault="005B1D30" w:rsidP="005B1D30">
      <w:r w:rsidRPr="005B1669">
        <w:rPr>
          <w:rStyle w:val="StyleStyleBold12pt"/>
        </w:rPr>
        <w:t>Bloomberg</w:t>
      </w:r>
      <w:r w:rsidRPr="005B1669">
        <w:t>, 3/28/</w:t>
      </w:r>
      <w:r w:rsidRPr="005B1669">
        <w:rPr>
          <w:rStyle w:val="StyleStyleBold12pt"/>
        </w:rPr>
        <w:t>2015</w:t>
      </w:r>
      <w:r w:rsidRPr="005B1669">
        <w:t>, “Will Congress Rein in the NSA?” http://www.bloombergview.com/articles/2014-03-28/will-congress-rein-in-the-nsa, mm</w:t>
      </w:r>
    </w:p>
    <w:p w14:paraId="4785D3BA" w14:textId="77777777" w:rsidR="005B1D30" w:rsidRPr="005B1669" w:rsidRDefault="005B1D30" w:rsidP="005B1D30"/>
    <w:p w14:paraId="74185C6F" w14:textId="77777777" w:rsidR="005B1D30" w:rsidRDefault="005B1D30" w:rsidP="005B1D30">
      <w:pPr>
        <w:rPr>
          <w:sz w:val="16"/>
        </w:rPr>
      </w:pPr>
      <w:r w:rsidRPr="005B1669">
        <w:rPr>
          <w:rStyle w:val="TitleChar"/>
        </w:rPr>
        <w:t>Any legislation Congress settles on</w:t>
      </w:r>
      <w:r w:rsidRPr="005B1669">
        <w:rPr>
          <w:sz w:val="16"/>
        </w:rPr>
        <w:t xml:space="preserve"> should follow Obama's lead in requiring a judge's approval before spies can access U.S. calling records. It </w:t>
      </w:r>
      <w:r w:rsidRPr="005B1669">
        <w:rPr>
          <w:rStyle w:val="TitleChar"/>
        </w:rPr>
        <w:t>should clarify what limitations will be placed on the government's ability to search information</w:t>
      </w:r>
      <w:r w:rsidRPr="005B1669">
        <w:rPr>
          <w:sz w:val="16"/>
        </w:rPr>
        <w:t xml:space="preserve"> collected from innocent Americans who may be in the contact chain of a suspect. It must resolve technical challenges that could impede the phone companies from sharing information quickly when needed. </w:t>
      </w:r>
      <w:r w:rsidRPr="005B1669">
        <w:rPr>
          <w:rStyle w:val="TitleChar"/>
        </w:rPr>
        <w:t xml:space="preserve">And the wording of the law must be </w:t>
      </w:r>
      <w:r w:rsidRPr="005B1669">
        <w:rPr>
          <w:rStyle w:val="Emphasis"/>
        </w:rPr>
        <w:t>explicit and precise</w:t>
      </w:r>
      <w:r w:rsidRPr="005B1669">
        <w:rPr>
          <w:rStyle w:val="TitleChar"/>
        </w:rPr>
        <w:t>:</w:t>
      </w:r>
      <w:r w:rsidRPr="005B1669">
        <w:rPr>
          <w:sz w:val="16"/>
        </w:rPr>
        <w:t xml:space="preserve"> </w:t>
      </w:r>
      <w:r w:rsidRPr="00327C28">
        <w:rPr>
          <w:rStyle w:val="TitleChar"/>
        </w:rPr>
        <w:t>The</w:t>
      </w:r>
      <w:r w:rsidRPr="005B1669">
        <w:rPr>
          <w:rStyle w:val="TitleChar"/>
        </w:rPr>
        <w:t xml:space="preserve"> NSA makes linguistic distinctions that would </w:t>
      </w:r>
      <w:r w:rsidRPr="005B1669">
        <w:rPr>
          <w:rStyle w:val="Emphasis"/>
        </w:rPr>
        <w:t>challenge a medieval Scholastic</w:t>
      </w:r>
      <w:r w:rsidRPr="005B1669">
        <w:rPr>
          <w:sz w:val="16"/>
        </w:rPr>
        <w:t>.</w:t>
      </w:r>
    </w:p>
    <w:p w14:paraId="659F14AB" w14:textId="77777777" w:rsidR="005B1D30" w:rsidRDefault="005B1D30" w:rsidP="005B1D30">
      <w:pPr>
        <w:rPr>
          <w:sz w:val="16"/>
        </w:rPr>
      </w:pPr>
    </w:p>
    <w:p w14:paraId="22E8D830" w14:textId="77777777" w:rsidR="005B1D30" w:rsidRPr="005B1669" w:rsidRDefault="005B1D30" w:rsidP="005B1D30">
      <w:pPr>
        <w:pStyle w:val="Heading4"/>
      </w:pPr>
      <w:r>
        <w:t xml:space="preserve">This is a voter for competitive equity. Plan vagueness is a gateway issue that shapes every other argument in the debate. </w:t>
      </w:r>
    </w:p>
    <w:p w14:paraId="59BA6AC6" w14:textId="77777777" w:rsidR="005B1D30" w:rsidRPr="00586469" w:rsidRDefault="005B1D30" w:rsidP="005B1D30"/>
    <w:p w14:paraId="5F9F16C1" w14:textId="77777777" w:rsidR="005B1D30" w:rsidRDefault="005B1D30" w:rsidP="005B1D30">
      <w:pPr>
        <w:pStyle w:val="Heading3"/>
      </w:pPr>
      <w:r>
        <w:t>NSA Circumvention – Rogue Agency</w:t>
      </w:r>
    </w:p>
    <w:p w14:paraId="7538C85F" w14:textId="77777777" w:rsidR="005B1D30" w:rsidRDefault="005B1D30" w:rsidP="005B1D30">
      <w:pPr>
        <w:pStyle w:val="Heading4"/>
      </w:pPr>
      <w:r>
        <w:t>Reforms fail – the NSA is a rogue agency that can’t be constrained</w:t>
      </w:r>
    </w:p>
    <w:p w14:paraId="1E6BD1AF" w14:textId="77777777" w:rsidR="005B1D30" w:rsidRPr="009E1B0A" w:rsidRDefault="005B1D30" w:rsidP="005B1D30">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130-131, mm</w:t>
      </w:r>
    </w:p>
    <w:p w14:paraId="2957F314" w14:textId="77777777" w:rsidR="005B1D30" w:rsidRDefault="005B1D30" w:rsidP="005B1D30">
      <w:pPr>
        <w:rPr>
          <w:sz w:val="16"/>
        </w:rPr>
      </w:pPr>
      <w:r w:rsidRPr="009E1B0A">
        <w:rPr>
          <w:sz w:val="16"/>
        </w:rPr>
        <w:t xml:space="preserve">In the wake of our Snowden stories, a group of senators form both parties who had long been concerned with surveillance abuses began efforts to draft legislation that would impose real limits on the NSA’s powers. But these </w:t>
      </w:r>
      <w:r w:rsidRPr="009E1B0A">
        <w:rPr>
          <w:rStyle w:val="TitleChar"/>
        </w:rPr>
        <w:t>reformers</w:t>
      </w:r>
      <w:r w:rsidRPr="009E1B0A">
        <w:rPr>
          <w:sz w:val="16"/>
        </w:rPr>
        <w:t xml:space="preserve">, led by Democratic senator Ron Wyden of Oregon, </w:t>
      </w:r>
      <w:r w:rsidRPr="009E1B0A">
        <w:rPr>
          <w:rStyle w:val="TitleChar"/>
        </w:rPr>
        <w:t>ran into an immediate roadblock</w:t>
      </w:r>
      <w:r w:rsidRPr="009E1B0A">
        <w:rPr>
          <w:sz w:val="16"/>
        </w:rPr>
        <w:t xml:space="preserve">: </w:t>
      </w:r>
      <w:r w:rsidRPr="009E1B0A">
        <w:rPr>
          <w:rStyle w:val="TitleChar"/>
        </w:rPr>
        <w:t>counter efforts by the NSA’s defenders</w:t>
      </w:r>
      <w:r w:rsidRPr="009E1B0A">
        <w:rPr>
          <w:sz w:val="16"/>
        </w:rPr>
        <w:t xml:space="preserve"> in the Senate to write legislation </w:t>
      </w:r>
      <w:r w:rsidRPr="009E1B0A">
        <w:rPr>
          <w:rStyle w:val="TitleChar"/>
        </w:rPr>
        <w:t>that would provide only the appearance of reform</w:t>
      </w:r>
      <w:r w:rsidRPr="009E1B0A">
        <w:rPr>
          <w:sz w:val="16"/>
        </w:rPr>
        <w:t xml:space="preserve">, </w:t>
      </w:r>
      <w:r w:rsidRPr="009E1B0A">
        <w:rPr>
          <w:rStyle w:val="TitleChar"/>
        </w:rPr>
        <w:t>while in fact retaining or even increasing the NSA’s powers</w:t>
      </w:r>
      <w:r w:rsidRPr="009E1B0A">
        <w:rPr>
          <w:sz w:val="16"/>
        </w:rPr>
        <w:t xml:space="preserve">. As Slate’s Dave Weigel reported in November: Critics of the NSA’s bulk data collection and surveillance programs have never been worried about congressional inaction. They’ve expected Congress to come up with something that looked like reform but actually codified and excused the practices being exposed and pilloried. That’s what’s always happened </w:t>
      </w:r>
      <w:r w:rsidRPr="009E1B0A">
        <w:rPr>
          <w:rStyle w:val="TitleChar"/>
        </w:rPr>
        <w:t>– every amendment or reauthorization</w:t>
      </w:r>
      <w:r w:rsidRPr="009E1B0A">
        <w:rPr>
          <w:sz w:val="16"/>
        </w:rPr>
        <w:t xml:space="preserve"> to the 2001 USA Patriot Act </w:t>
      </w:r>
      <w:r w:rsidRPr="009E1B0A">
        <w:rPr>
          <w:rStyle w:val="Emphasis"/>
        </w:rPr>
        <w:t>has built more back doors than walls</w:t>
      </w:r>
      <w:r w:rsidRPr="009E1B0A">
        <w:rPr>
          <w:sz w:val="16"/>
        </w:rPr>
        <w:t xml:space="preserve">. “We will be up against a ‘business-as-usual brigade’ – made up of influential members of the government’s intelligence leaderships, their allies in think tanks [sic] and academia, retired government officials, and sympathetic legislators,” warned Oregon Sen. Ron Wyden last month. “Their endgame is ensuring that any surveillance reforms are only skin-deep…Privacy protections that don’t actually protect privacy are not worth the paper they’re printed on.” </w:t>
      </w:r>
      <w:proofErr w:type="gramStart"/>
      <w:r w:rsidRPr="009E1B0A">
        <w:rPr>
          <w:sz w:val="16"/>
        </w:rPr>
        <w:t>The “fake reform” faction was led by Dianna Feinstein, the very senator who is charged with exercising primary oversight over the NSA</w:t>
      </w:r>
      <w:proofErr w:type="gramEnd"/>
      <w:r w:rsidRPr="009E1B0A">
        <w:rPr>
          <w:sz w:val="16"/>
        </w:rPr>
        <w:t xml:space="preserve">. Feinstein has long been a devoted loyalist of the US national security industry, from her vehement support for the war on Iraq to her steadfast backing of Bush-era NSA programs. (Her husband, meanwhile, has major stakes in various military contracts). Clearly, Feinstein was a natural choice to head a committee that claims to carry out oversight over the intelligence community but has for years performed the opposite function. Thus, </w:t>
      </w:r>
      <w:r w:rsidRPr="009E1B0A">
        <w:rPr>
          <w:rStyle w:val="TitleChar"/>
        </w:rPr>
        <w:t xml:space="preserve">for all the government’s denials, the NSA has no substantial constraints on </w:t>
      </w:r>
      <w:proofErr w:type="gramStart"/>
      <w:r w:rsidRPr="009E1B0A">
        <w:rPr>
          <w:rStyle w:val="TitleChar"/>
        </w:rPr>
        <w:t>whom</w:t>
      </w:r>
      <w:proofErr w:type="gramEnd"/>
      <w:r w:rsidRPr="009E1B0A">
        <w:rPr>
          <w:rStyle w:val="TitleChar"/>
        </w:rPr>
        <w:t xml:space="preserve"> it can spy on and how</w:t>
      </w:r>
      <w:r w:rsidRPr="009E1B0A">
        <w:rPr>
          <w:sz w:val="16"/>
        </w:rPr>
        <w:t xml:space="preserve">. </w:t>
      </w:r>
      <w:r w:rsidRPr="009E1B0A">
        <w:rPr>
          <w:rStyle w:val="TitleChar"/>
        </w:rPr>
        <w:t>Even when such constraints nominally exist</w:t>
      </w:r>
      <w:r w:rsidRPr="009E1B0A">
        <w:rPr>
          <w:sz w:val="16"/>
        </w:rPr>
        <w:t xml:space="preserve"> – when American citizens are the surveillance </w:t>
      </w:r>
      <w:proofErr w:type="gramStart"/>
      <w:r w:rsidRPr="009E1B0A">
        <w:rPr>
          <w:sz w:val="16"/>
        </w:rPr>
        <w:t>target</w:t>
      </w:r>
      <w:proofErr w:type="gramEnd"/>
      <w:r w:rsidRPr="009E1B0A">
        <w:rPr>
          <w:sz w:val="16"/>
        </w:rPr>
        <w:t xml:space="preserve"> – </w:t>
      </w:r>
      <w:r w:rsidRPr="009E1B0A">
        <w:rPr>
          <w:rStyle w:val="Emphasis"/>
        </w:rPr>
        <w:t>the process has become largely hollow</w:t>
      </w:r>
      <w:r w:rsidRPr="009E1B0A">
        <w:rPr>
          <w:sz w:val="16"/>
        </w:rPr>
        <w:t xml:space="preserve">. </w:t>
      </w:r>
      <w:r w:rsidRPr="009E1B0A">
        <w:rPr>
          <w:rStyle w:val="TitleChar"/>
        </w:rPr>
        <w:t xml:space="preserve">The NSA is the definitive </w:t>
      </w:r>
      <w:r w:rsidRPr="009E1B0A">
        <w:rPr>
          <w:rStyle w:val="Emphasis"/>
        </w:rPr>
        <w:t>rogue agency</w:t>
      </w:r>
      <w:r w:rsidRPr="009E1B0A">
        <w:rPr>
          <w:rStyle w:val="TitleChar"/>
        </w:rPr>
        <w:t>: empowered to do whatever it wants with very little control, transparency, or accountability</w:t>
      </w:r>
      <w:r w:rsidRPr="009E1B0A">
        <w:rPr>
          <w:sz w:val="16"/>
        </w:rPr>
        <w:t xml:space="preserve">. </w:t>
      </w:r>
    </w:p>
    <w:p w14:paraId="2E150B33" w14:textId="77777777" w:rsidR="005B1D30" w:rsidRDefault="005B1D30" w:rsidP="005B1D30">
      <w:pPr>
        <w:pStyle w:val="Heading3"/>
      </w:pPr>
      <w:r>
        <w:t>NSA Circumvention – Compliance Problems</w:t>
      </w:r>
    </w:p>
    <w:p w14:paraId="785B818F" w14:textId="77777777" w:rsidR="005B1D30" w:rsidRDefault="005B1D30" w:rsidP="005B1D30">
      <w:pPr>
        <w:pStyle w:val="Heading4"/>
      </w:pPr>
      <w:r>
        <w:t>The NSA frequently circumvents the law without consequence</w:t>
      </w:r>
    </w:p>
    <w:p w14:paraId="69864993" w14:textId="77777777" w:rsidR="005B1D30" w:rsidRDefault="005B1D30" w:rsidP="005B1D30">
      <w:r w:rsidRPr="007A2C30">
        <w:t xml:space="preserve">Ben </w:t>
      </w:r>
      <w:r w:rsidRPr="007D1C60">
        <w:rPr>
          <w:rStyle w:val="StyleStyleBold12pt"/>
        </w:rPr>
        <w:t>O’Neill</w:t>
      </w:r>
      <w:r w:rsidRPr="007A2C30">
        <w:t>, 8/29/</w:t>
      </w:r>
      <w:r w:rsidRPr="007A2C30">
        <w:rPr>
          <w:rStyle w:val="StyleStyleBold12pt"/>
        </w:rPr>
        <w:t>2013</w:t>
      </w:r>
      <w:r w:rsidRPr="007A2C30">
        <w:t xml:space="preserve">, </w:t>
      </w:r>
      <w:proofErr w:type="spellStart"/>
      <w:r w:rsidRPr="007A2C30">
        <w:t>Mises</w:t>
      </w:r>
      <w:proofErr w:type="spellEnd"/>
      <w:r w:rsidRPr="007A2C30">
        <w:t xml:space="preserve"> Daily: Austrian Economics, Freedom, and Peace, “The NSA and Its “Compliance Problems,” https://mises.org/library/nsa-and-its-%E2%80%9Ccompliance-problems%E2%80%9D, mm</w:t>
      </w:r>
    </w:p>
    <w:p w14:paraId="5FC18BB4" w14:textId="77777777" w:rsidR="005B1D30" w:rsidRPr="007D1C60" w:rsidRDefault="005B1D30" w:rsidP="005B1D30"/>
    <w:p w14:paraId="1F196989" w14:textId="77777777" w:rsidR="005B1D30" w:rsidRPr="007D1C60" w:rsidRDefault="005B1D30" w:rsidP="005B1D30">
      <w:pPr>
        <w:rPr>
          <w:sz w:val="16"/>
        </w:rPr>
      </w:pPr>
      <w:r w:rsidRPr="007D1C60">
        <w:rPr>
          <w:sz w:val="16"/>
        </w:rPr>
        <w:t xml:space="preserve">After a long period of fervent denials, </w:t>
      </w:r>
      <w:r w:rsidRPr="007D1C60">
        <w:rPr>
          <w:rStyle w:val="TitleChar"/>
        </w:rPr>
        <w:t>the NSA has</w:t>
      </w:r>
      <w:r w:rsidRPr="007D1C60">
        <w:rPr>
          <w:sz w:val="16"/>
        </w:rPr>
        <w:t xml:space="preserve"> now ackn</w:t>
      </w:r>
      <w:r w:rsidRPr="007D1C60">
        <w:rPr>
          <w:rStyle w:val="TitleChar"/>
        </w:rPr>
        <w:t xml:space="preserve">owledged that its analysts have often exceeded their legal limits even under the </w:t>
      </w:r>
      <w:r w:rsidRPr="007D1C60">
        <w:rPr>
          <w:rStyle w:val="Emphasis"/>
        </w:rPr>
        <w:t>widest interpretations</w:t>
      </w:r>
      <w:r w:rsidRPr="007D1C60">
        <w:rPr>
          <w:rStyle w:val="TitleChar"/>
        </w:rPr>
        <w:t xml:space="preserve"> of the Patriot</w:t>
      </w:r>
      <w:r w:rsidRPr="007D1C60">
        <w:rPr>
          <w:sz w:val="16"/>
        </w:rPr>
        <w:t xml:space="preserve"> </w:t>
      </w:r>
      <w:r w:rsidRPr="007D1C60">
        <w:rPr>
          <w:rStyle w:val="TitleChar"/>
        </w:rPr>
        <w:t>Act</w:t>
      </w:r>
      <w:r w:rsidRPr="007D1C60">
        <w:rPr>
          <w:sz w:val="16"/>
        </w:rPr>
        <w:t xml:space="preserve"> by the NSA itself. </w:t>
      </w:r>
      <w:r w:rsidRPr="007D1C60">
        <w:rPr>
          <w:rStyle w:val="TitleChar"/>
        </w:rPr>
        <w:t xml:space="preserve">An internal audit of the agency found that in a single year there were 2,776 “incidents” of </w:t>
      </w:r>
      <w:proofErr w:type="spellStart"/>
      <w:r w:rsidRPr="007D1C60">
        <w:rPr>
          <w:rStyle w:val="TitleChar"/>
        </w:rPr>
        <w:t>unauthorised</w:t>
      </w:r>
      <w:proofErr w:type="spellEnd"/>
      <w:r w:rsidRPr="007D1C60">
        <w:rPr>
          <w:rStyle w:val="TitleChar"/>
        </w:rPr>
        <w:t xml:space="preserve"> collection</w:t>
      </w:r>
      <w:r w:rsidRPr="007D1C60">
        <w:rPr>
          <w:sz w:val="16"/>
        </w:rPr>
        <w:t xml:space="preserve">, storage, access or distribution </w:t>
      </w:r>
      <w:r w:rsidRPr="007D1C60">
        <w:rPr>
          <w:rStyle w:val="TitleChar"/>
        </w:rPr>
        <w:t>of communications of US citizens</w:t>
      </w:r>
      <w:r w:rsidRPr="007D1C60">
        <w:rPr>
          <w:sz w:val="16"/>
        </w:rPr>
        <w:t xml:space="preserve">, with many individual incidents covering large numbers of communications. </w:t>
      </w:r>
      <w:r w:rsidRPr="007D1C60">
        <w:rPr>
          <w:rStyle w:val="TitleChar"/>
        </w:rPr>
        <w:t>This included violation of court orders from the Foreign Intelligence Surveillance Court</w:t>
      </w:r>
      <w:proofErr w:type="gramStart"/>
      <w:r w:rsidRPr="007D1C60">
        <w:rPr>
          <w:sz w:val="16"/>
        </w:rPr>
        <w:t>.</w:t>
      </w:r>
      <w:r w:rsidRPr="007D1C60">
        <w:rPr>
          <w:sz w:val="12"/>
        </w:rPr>
        <w:t>¶</w:t>
      </w:r>
      <w:proofErr w:type="gramEnd"/>
      <w:r w:rsidRPr="007D1C60">
        <w:rPr>
          <w:sz w:val="16"/>
        </w:rPr>
        <w:t xml:space="preserve"> </w:t>
      </w:r>
      <w:r w:rsidRPr="007D1C60">
        <w:rPr>
          <w:rStyle w:val="TitleChar"/>
        </w:rPr>
        <w:t xml:space="preserve">Rather than referring to these as instances of </w:t>
      </w:r>
      <w:proofErr w:type="spellStart"/>
      <w:r w:rsidRPr="007D1C60">
        <w:rPr>
          <w:rStyle w:val="TitleChar"/>
        </w:rPr>
        <w:t>lawbreaking</w:t>
      </w:r>
      <w:proofErr w:type="spellEnd"/>
      <w:r w:rsidRPr="007D1C60">
        <w:rPr>
          <w:sz w:val="16"/>
        </w:rPr>
        <w:t xml:space="preserve"> as what they are, </w:t>
      </w:r>
      <w:r w:rsidRPr="007D1C60">
        <w:rPr>
          <w:rStyle w:val="TitleChar"/>
        </w:rPr>
        <w:t xml:space="preserve">the Director of National Intelligence </w:t>
      </w:r>
      <w:r w:rsidRPr="007D1C60">
        <w:rPr>
          <w:sz w:val="16"/>
        </w:rPr>
        <w:t xml:space="preserve">has instead </w:t>
      </w:r>
      <w:r w:rsidRPr="007D1C60">
        <w:rPr>
          <w:rStyle w:val="TitleChar"/>
        </w:rPr>
        <w:t>referred to these legal violations as “compliance problems</w:t>
      </w:r>
      <w:r w:rsidRPr="007D1C60">
        <w:rPr>
          <w:sz w:val="16"/>
        </w:rPr>
        <w:t xml:space="preserve">” with the programs. He has made a point to stress that these kinds of problems are monitored and assessed regularly by the agency and </w:t>
      </w:r>
      <w:proofErr w:type="gramStart"/>
      <w:r w:rsidRPr="007D1C60">
        <w:rPr>
          <w:sz w:val="16"/>
        </w:rPr>
        <w:t>are</w:t>
      </w:r>
      <w:proofErr w:type="gramEnd"/>
      <w:r w:rsidRPr="007D1C60">
        <w:rPr>
          <w:sz w:val="16"/>
        </w:rPr>
        <w:t xml:space="preserve"> to be expected in such a complex program. One consequence of this view is that </w:t>
      </w:r>
      <w:r w:rsidRPr="007D1C60">
        <w:rPr>
          <w:rStyle w:val="TitleChar"/>
        </w:rPr>
        <w:t>there is no actual sanction for unlawful activity by the NSA.</w:t>
      </w:r>
      <w:r w:rsidRPr="007D1C60">
        <w:rPr>
          <w:sz w:val="16"/>
        </w:rPr>
        <w:t xml:space="preserve"> If “compliance problems” are just an expected part of government operations then there is no sense in having any sanction for these legal breaches. </w:t>
      </w:r>
      <w:r w:rsidRPr="007D1C60">
        <w:rPr>
          <w:rStyle w:val="TitleChar"/>
        </w:rPr>
        <w:t>The agency</w:t>
      </w:r>
      <w:r w:rsidRPr="007D1C60">
        <w:rPr>
          <w:sz w:val="16"/>
        </w:rPr>
        <w:t xml:space="preserve"> then </w:t>
      </w:r>
      <w:r w:rsidRPr="007D1C60">
        <w:rPr>
          <w:rStyle w:val="TitleChar"/>
        </w:rPr>
        <w:t>operates above the law,</w:t>
      </w:r>
      <w:r w:rsidRPr="007D1C60">
        <w:rPr>
          <w:sz w:val="16"/>
        </w:rPr>
        <w:t xml:space="preserve"> in the sense that its agents are pre-emptively acquitted of </w:t>
      </w:r>
      <w:proofErr w:type="spellStart"/>
      <w:r w:rsidRPr="007D1C60">
        <w:rPr>
          <w:sz w:val="16"/>
        </w:rPr>
        <w:t>lawbreaking</w:t>
      </w:r>
      <w:proofErr w:type="spellEnd"/>
      <w:r w:rsidRPr="007D1C60">
        <w:rPr>
          <w:sz w:val="16"/>
        </w:rPr>
        <w:t xml:space="preserve">, </w:t>
      </w:r>
      <w:r w:rsidRPr="007D1C60">
        <w:rPr>
          <w:rStyle w:val="TitleChar"/>
        </w:rPr>
        <w:t>on the grounds that some degree of non-compliance with the law is expected</w:t>
      </w:r>
      <w:proofErr w:type="gramStart"/>
      <w:r w:rsidRPr="007D1C60">
        <w:rPr>
          <w:rStyle w:val="TitleChar"/>
        </w:rPr>
        <w:t>.</w:t>
      </w:r>
      <w:r w:rsidRPr="007D1C60">
        <w:rPr>
          <w:sz w:val="12"/>
        </w:rPr>
        <w:t>¶</w:t>
      </w:r>
      <w:proofErr w:type="gramEnd"/>
      <w:r w:rsidRPr="007D1C60">
        <w:rPr>
          <w:sz w:val="16"/>
        </w:rPr>
        <w:t xml:space="preserve"> </w:t>
      </w:r>
      <w:r w:rsidRPr="007D1C60">
        <w:rPr>
          <w:rStyle w:val="TitleChar"/>
        </w:rPr>
        <w:t>Even for the Foreign Intelligence Surveillance Court,</w:t>
      </w:r>
      <w:r w:rsidRPr="007D1C60">
        <w:rPr>
          <w:sz w:val="16"/>
        </w:rPr>
        <w:t xml:space="preserve"> tasked with supposed judicial oversight of the agency, </w:t>
      </w:r>
      <w:r w:rsidRPr="007D1C60">
        <w:rPr>
          <w:rStyle w:val="TitleChar"/>
        </w:rPr>
        <w:t>attempting to hold the NSA to the rule of law has been a farce</w:t>
      </w:r>
      <w:r w:rsidRPr="007D1C60">
        <w:rPr>
          <w:sz w:val="16"/>
        </w:rPr>
        <w:t>. Chief Judge Reggie Walton explained to the press that, “[</w:t>
      </w:r>
      <w:proofErr w:type="gramStart"/>
      <w:r w:rsidRPr="007D1C60">
        <w:rPr>
          <w:rStyle w:val="TitleChar"/>
        </w:rPr>
        <w:t>t]he</w:t>
      </w:r>
      <w:proofErr w:type="gramEnd"/>
      <w:r w:rsidRPr="007D1C60">
        <w:rPr>
          <w:rStyle w:val="TitleChar"/>
        </w:rPr>
        <w:t xml:space="preserve"> FISC is forced to rely upon the accuracy of the information that is provided to the Court</w:t>
      </w:r>
      <w:r w:rsidRPr="007D1C60">
        <w:rPr>
          <w:sz w:val="16"/>
        </w:rPr>
        <w:t xml:space="preserve">. ... </w:t>
      </w:r>
      <w:r w:rsidRPr="007D1C60">
        <w:rPr>
          <w:rStyle w:val="TitleChar"/>
        </w:rPr>
        <w:t>The FISC does not have the capacity to investigate issues of noncompliance</w:t>
      </w:r>
      <w:r w:rsidRPr="007D1C60">
        <w:rPr>
          <w:sz w:val="16"/>
        </w:rPr>
        <w:t>, and in that respect the FISC is in the same position as any other court when it comes to enforcing [government] compliance with its orders.”</w:t>
      </w:r>
    </w:p>
    <w:p w14:paraId="2CF26AE3" w14:textId="77777777" w:rsidR="005B1D30" w:rsidRDefault="005B1D30" w:rsidP="005B1D30"/>
    <w:p w14:paraId="6AFB5031" w14:textId="77777777" w:rsidR="005B1D30" w:rsidRDefault="005B1D30" w:rsidP="005B1D30">
      <w:pPr>
        <w:pStyle w:val="Heading4"/>
      </w:pPr>
      <w:r>
        <w:t>The NSA breaks the law without consequence – it operates without effective legal constraints</w:t>
      </w:r>
    </w:p>
    <w:p w14:paraId="46405DD0" w14:textId="77777777" w:rsidR="005B1D30" w:rsidRDefault="005B1D30" w:rsidP="005B1D30">
      <w:r w:rsidRPr="007A2C30">
        <w:t xml:space="preserve">Ben </w:t>
      </w:r>
      <w:r w:rsidRPr="007D1C60">
        <w:rPr>
          <w:rStyle w:val="StyleStyleBold12pt"/>
        </w:rPr>
        <w:t>O’Neill</w:t>
      </w:r>
      <w:r w:rsidRPr="007A2C30">
        <w:t>, 8/29/</w:t>
      </w:r>
      <w:r w:rsidRPr="007A2C30">
        <w:rPr>
          <w:rStyle w:val="StyleStyleBold12pt"/>
        </w:rPr>
        <w:t>2013</w:t>
      </w:r>
      <w:r w:rsidRPr="007A2C30">
        <w:t xml:space="preserve">, </w:t>
      </w:r>
      <w:proofErr w:type="spellStart"/>
      <w:r w:rsidRPr="007A2C30">
        <w:t>Mises</w:t>
      </w:r>
      <w:proofErr w:type="spellEnd"/>
      <w:r w:rsidRPr="007A2C30">
        <w:t xml:space="preserve"> Daily: Austrian Economics, Freedom, and Peace, “The NSA and Its “Compliance Problems,” https://mises.org/library/nsa-and-its-%E2%80%9Ccompliance-problems%E2%80%9D, mm</w:t>
      </w:r>
    </w:p>
    <w:p w14:paraId="2E5BD1B3" w14:textId="77777777" w:rsidR="005B1D30" w:rsidRDefault="005B1D30" w:rsidP="005B1D30"/>
    <w:p w14:paraId="13889167" w14:textId="77777777" w:rsidR="005B1D30" w:rsidRDefault="005B1D30" w:rsidP="005B1D30">
      <w:pPr>
        <w:rPr>
          <w:rStyle w:val="Emphasis"/>
        </w:rPr>
      </w:pPr>
      <w:r w:rsidRPr="002674A8">
        <w:rPr>
          <w:sz w:val="12"/>
        </w:rPr>
        <w:t>¶</w:t>
      </w:r>
      <w:r w:rsidRPr="002674A8">
        <w:rPr>
          <w:sz w:val="10"/>
        </w:rPr>
        <w:t xml:space="preserve"> </w:t>
      </w:r>
      <w:proofErr w:type="gramStart"/>
      <w:r w:rsidRPr="007A2C30">
        <w:rPr>
          <w:rStyle w:val="TitleChar"/>
        </w:rPr>
        <w:t>One</w:t>
      </w:r>
      <w:proofErr w:type="gramEnd"/>
      <w:r w:rsidRPr="007A2C30">
        <w:rPr>
          <w:rStyle w:val="TitleChar"/>
        </w:rPr>
        <w:t xml:space="preserve"> of the core principles of good governance</w:t>
      </w:r>
      <w:r w:rsidRPr="002674A8">
        <w:rPr>
          <w:sz w:val="10"/>
        </w:rPr>
        <w:t xml:space="preserve"> in society </w:t>
      </w:r>
      <w:r w:rsidRPr="007A2C30">
        <w:rPr>
          <w:rStyle w:val="TitleChar"/>
        </w:rPr>
        <w:t>is</w:t>
      </w:r>
      <w:r w:rsidRPr="002674A8">
        <w:rPr>
          <w:sz w:val="10"/>
        </w:rPr>
        <w:t xml:space="preserve"> the idea that the authority of law ought to prevail over the brute power of people — i.e., </w:t>
      </w:r>
      <w:r w:rsidRPr="007A2C30">
        <w:rPr>
          <w:rStyle w:val="TitleChar"/>
        </w:rPr>
        <w:t>that society should operate under the rule of law</w:t>
      </w:r>
      <w:r w:rsidRPr="002674A8">
        <w:rPr>
          <w:sz w:val="10"/>
        </w:rPr>
        <w:t>, not the rule of men. Aristotle wrote that “[</w:t>
      </w:r>
      <w:proofErr w:type="gramStart"/>
      <w:r w:rsidRPr="002674A8">
        <w:rPr>
          <w:sz w:val="10"/>
        </w:rPr>
        <w:t>t]he</w:t>
      </w:r>
      <w:proofErr w:type="gramEnd"/>
      <w:r w:rsidRPr="002674A8">
        <w:rPr>
          <w:sz w:val="10"/>
        </w:rPr>
        <w:t xml:space="preserve"> law ought to be supreme over all ...” and argued that ... where the laws are not supreme, there demagogues spring up.” The principle has many important ramifications for society, but the most important is the view that government agents and agencies must be bound by the same law as their subjects</w:t>
      </w:r>
      <w:proofErr w:type="gramStart"/>
      <w:r w:rsidRPr="002674A8">
        <w:rPr>
          <w:sz w:val="10"/>
        </w:rPr>
        <w:t>.</w:t>
      </w:r>
      <w:r w:rsidRPr="002674A8">
        <w:rPr>
          <w:sz w:val="12"/>
        </w:rPr>
        <w:t>¶</w:t>
      </w:r>
      <w:proofErr w:type="gramEnd"/>
      <w:r w:rsidRPr="002674A8">
        <w:rPr>
          <w:sz w:val="10"/>
        </w:rPr>
        <w:t xml:space="preserve"> </w:t>
      </w:r>
      <w:r w:rsidRPr="002674A8">
        <w:rPr>
          <w:sz w:val="12"/>
        </w:rPr>
        <w:t>¶</w:t>
      </w:r>
      <w:r w:rsidRPr="002674A8">
        <w:rPr>
          <w:sz w:val="10"/>
        </w:rPr>
        <w:t xml:space="preserve"> </w:t>
      </w:r>
      <w:r w:rsidRPr="007A2C30">
        <w:rPr>
          <w:rStyle w:val="TitleChar"/>
        </w:rPr>
        <w:t>This principle is of great relevance in the present NSA scandals</w:t>
      </w:r>
      <w:r w:rsidRPr="002674A8">
        <w:rPr>
          <w:sz w:val="10"/>
        </w:rPr>
        <w:t xml:space="preserve">, </w:t>
      </w:r>
      <w:r w:rsidRPr="007A2C30">
        <w:rPr>
          <w:rStyle w:val="TitleChar"/>
        </w:rPr>
        <w:t>especially in light of recent NSA admissions of “compliance problems” with the legal constraints that are supposed to operate on the agency</w:t>
      </w:r>
      <w:r w:rsidRPr="002674A8">
        <w:rPr>
          <w:sz w:val="10"/>
        </w:rPr>
        <w:t xml:space="preserve">. For ordinary citizens, “compliance problems” with the law are better known as “crimes” (or possibly civil wrongs) and these lead to judgment debts, fines, and possibly even jail time, depending on the severity of the lack-of-compliance. But </w:t>
      </w:r>
      <w:r w:rsidRPr="002674A8">
        <w:rPr>
          <w:rStyle w:val="TitleChar"/>
        </w:rPr>
        <w:t>for government officials such notions are irrelevant</w:t>
      </w:r>
      <w:r w:rsidRPr="002674A8">
        <w:rPr>
          <w:sz w:val="10"/>
        </w:rPr>
        <w:t xml:space="preserve"> — legal compliance problems are just something you file a report about, and send to another bureaucrat higher up in the government chain, so that he can bury it on his desk</w:t>
      </w:r>
      <w:proofErr w:type="gramStart"/>
      <w:r w:rsidRPr="002674A8">
        <w:rPr>
          <w:sz w:val="10"/>
        </w:rPr>
        <w:t>.</w:t>
      </w:r>
      <w:r w:rsidRPr="002674A8">
        <w:rPr>
          <w:sz w:val="12"/>
        </w:rPr>
        <w:t>¶</w:t>
      </w:r>
      <w:proofErr w:type="gramEnd"/>
      <w:r w:rsidRPr="002674A8">
        <w:rPr>
          <w:sz w:val="10"/>
        </w:rPr>
        <w:t xml:space="preserve"> </w:t>
      </w:r>
      <w:r w:rsidRPr="002674A8">
        <w:rPr>
          <w:sz w:val="12"/>
        </w:rPr>
        <w:t>¶</w:t>
      </w:r>
      <w:r w:rsidRPr="002674A8">
        <w:rPr>
          <w:sz w:val="10"/>
        </w:rPr>
        <w:t xml:space="preserve"> Unfortunately, this is not a new phenomenon. The notion of the rule of law is the wellspring of an endless stream of hypocrisy in the modern social-democratic welfare-warfare state. It is difficult to find anyone who does not speak highly of the principle when it is presented in abstract form, yet it is simultaneously rare to find people who really take the idea seriously when applied to concrete situations involving government wrongdoing. </w:t>
      </w:r>
      <w:r w:rsidRPr="007A2C30">
        <w:rPr>
          <w:rStyle w:val="TitleChar"/>
        </w:rPr>
        <w:t xml:space="preserve">In the case of the NSA, the principle of rule of law has been jettisoned entirely, and the agency </w:t>
      </w:r>
      <w:r w:rsidRPr="007A2C30">
        <w:rPr>
          <w:rStyle w:val="Emphasis"/>
        </w:rPr>
        <w:t>operates without any effective legal constraints.</w:t>
      </w:r>
    </w:p>
    <w:p w14:paraId="793ED9EE" w14:textId="77777777" w:rsidR="005B1D30" w:rsidRDefault="005B1D30" w:rsidP="005B1D30">
      <w:pPr>
        <w:rPr>
          <w:rStyle w:val="Emphasis"/>
        </w:rPr>
      </w:pPr>
    </w:p>
    <w:p w14:paraId="7B3B8488" w14:textId="77777777" w:rsidR="005B1D30" w:rsidRDefault="005B1D30" w:rsidP="005B1D30">
      <w:pPr>
        <w:pStyle w:val="Heading4"/>
      </w:pPr>
      <w:r>
        <w:t>The NSA is non-compliant – it frequently ignores FISA restraints</w:t>
      </w:r>
    </w:p>
    <w:p w14:paraId="35584606" w14:textId="77777777" w:rsidR="005B1D30" w:rsidRDefault="005B1D30" w:rsidP="005B1D30">
      <w:r w:rsidRPr="007A2C30">
        <w:t xml:space="preserve">Ben </w:t>
      </w:r>
      <w:r w:rsidRPr="007D1C60">
        <w:rPr>
          <w:rStyle w:val="StyleStyleBold12pt"/>
        </w:rPr>
        <w:t>O’Neill</w:t>
      </w:r>
      <w:r w:rsidRPr="007A2C30">
        <w:t>, 8/29/</w:t>
      </w:r>
      <w:r w:rsidRPr="007A2C30">
        <w:rPr>
          <w:rStyle w:val="StyleStyleBold12pt"/>
        </w:rPr>
        <w:t>2013</w:t>
      </w:r>
      <w:r w:rsidRPr="007A2C30">
        <w:t xml:space="preserve">, </w:t>
      </w:r>
      <w:proofErr w:type="spellStart"/>
      <w:r w:rsidRPr="007A2C30">
        <w:t>Mises</w:t>
      </w:r>
      <w:proofErr w:type="spellEnd"/>
      <w:r w:rsidRPr="007A2C30">
        <w:t xml:space="preserve"> Daily: Austrian Economics, Freedom, and Peace, “The NSA and Its “Compliance Problems,” https://mises.org/library/nsa-and-its-%E2%80%9Ccompliance-problems%E2%80%9D, mm</w:t>
      </w:r>
    </w:p>
    <w:p w14:paraId="16832E52" w14:textId="77777777" w:rsidR="005B1D30" w:rsidRPr="002674A8" w:rsidRDefault="005B1D30" w:rsidP="005B1D30"/>
    <w:p w14:paraId="4194C6F9" w14:textId="77777777" w:rsidR="005B1D30" w:rsidRPr="007D1C60" w:rsidRDefault="005B1D30" w:rsidP="005B1D30">
      <w:pPr>
        <w:rPr>
          <w:sz w:val="16"/>
        </w:rPr>
      </w:pPr>
      <w:r w:rsidRPr="007D1C60">
        <w:rPr>
          <w:sz w:val="16"/>
        </w:rPr>
        <w:t xml:space="preserve">The collection of metadata and communication content occurs without any probable cause to believe that that the people targeted are a threat to anyone. It also occurs in violation of the U.S. Constitution and the already very broad requirements of the Patriot Act, which requires applications for access to records to have “a statement of facts showing that there are reasonable grounds to believe that the [records] sought are relevant to an authorized investigation.” In </w:t>
      </w:r>
      <w:r w:rsidRPr="007D1C60">
        <w:rPr>
          <w:rStyle w:val="TitleChar"/>
        </w:rPr>
        <w:t>a recently declassified</w:t>
      </w:r>
      <w:r w:rsidRPr="007D1C60">
        <w:rPr>
          <w:sz w:val="16"/>
        </w:rPr>
        <w:t xml:space="preserve"> (but still heavily redacted) </w:t>
      </w:r>
      <w:r w:rsidRPr="007D1C60">
        <w:rPr>
          <w:rStyle w:val="TitleChar"/>
        </w:rPr>
        <w:t>opinion from the Foreign Intelligence Surveillance Court, Judge</w:t>
      </w:r>
      <w:r w:rsidRPr="007D1C60">
        <w:rPr>
          <w:sz w:val="16"/>
        </w:rPr>
        <w:t xml:space="preserve"> James </w:t>
      </w:r>
      <w:r w:rsidRPr="007D1C60">
        <w:rPr>
          <w:rStyle w:val="TitleChar"/>
        </w:rPr>
        <w:t>Bates</w:t>
      </w:r>
      <w:r w:rsidRPr="007D1C60">
        <w:rPr>
          <w:sz w:val="16"/>
        </w:rPr>
        <w:t xml:space="preserve"> </w:t>
      </w:r>
      <w:r w:rsidRPr="007D1C60">
        <w:rPr>
          <w:rStyle w:val="TitleChar"/>
        </w:rPr>
        <w:t>wrote that “[</w:t>
      </w:r>
      <w:proofErr w:type="gramStart"/>
      <w:r w:rsidRPr="007D1C60">
        <w:rPr>
          <w:rStyle w:val="TitleChar"/>
        </w:rPr>
        <w:t>t]his</w:t>
      </w:r>
      <w:proofErr w:type="gramEnd"/>
      <w:r w:rsidRPr="007D1C60">
        <w:rPr>
          <w:rStyle w:val="TitleChar"/>
        </w:rPr>
        <w:t xml:space="preserve"> court is troubled that the government’s revelations regarding NSA’s acquisition of Internet transactions mark the third instance in less than three years in which the government has disclosed a substantial misrepresentation regarding the scope of a major collection program</w:t>
      </w:r>
      <w:r w:rsidRPr="007D1C60">
        <w:rPr>
          <w:sz w:val="16"/>
        </w:rPr>
        <w:t xml:space="preserve">.” </w:t>
      </w:r>
      <w:r w:rsidRPr="007D1C60">
        <w:rPr>
          <w:rStyle w:val="TitleChar"/>
        </w:rPr>
        <w:t>In an earlier ruling the court had found that legal requirements for data queries had been “</w:t>
      </w:r>
      <w:r w:rsidRPr="007D1C60">
        <w:rPr>
          <w:rStyle w:val="Emphasis"/>
        </w:rPr>
        <w:t>frequently and systematically violated</w:t>
      </w:r>
      <w:r w:rsidRPr="007D1C60">
        <w:rPr>
          <w:sz w:val="16"/>
        </w:rPr>
        <w:t>.”</w:t>
      </w:r>
    </w:p>
    <w:p w14:paraId="03A2075E" w14:textId="77777777" w:rsidR="005B1D30" w:rsidRDefault="005B1D30" w:rsidP="005B1D30">
      <w:pPr>
        <w:pStyle w:val="Heading3"/>
      </w:pPr>
      <w:r>
        <w:t>NSA Circumvention – Workarounds</w:t>
      </w:r>
    </w:p>
    <w:p w14:paraId="7A014A81" w14:textId="77777777" w:rsidR="005B1D30" w:rsidRDefault="005B1D30" w:rsidP="005B1D30">
      <w:pPr>
        <w:pStyle w:val="Heading4"/>
      </w:pPr>
      <w:r>
        <w:t>FISA court decisions prove the NSA constantly finds ways to circumvent the law</w:t>
      </w:r>
    </w:p>
    <w:p w14:paraId="1E944142" w14:textId="77777777" w:rsidR="005B1D30" w:rsidRDefault="005B1D30" w:rsidP="005B1D30">
      <w:r w:rsidRPr="00AE4433">
        <w:t xml:space="preserve">Nadia </w:t>
      </w:r>
      <w:proofErr w:type="spellStart"/>
      <w:r w:rsidRPr="00AE4433">
        <w:rPr>
          <w:rStyle w:val="StyleStyleBold12pt"/>
        </w:rPr>
        <w:t>Kayyali</w:t>
      </w:r>
      <w:proofErr w:type="spellEnd"/>
      <w:r w:rsidRPr="00AE4433">
        <w:t>, 8/15/</w:t>
      </w:r>
      <w:r w:rsidRPr="00AE4433">
        <w:rPr>
          <w:rStyle w:val="StyleStyleBold12pt"/>
        </w:rPr>
        <w:t>2014</w:t>
      </w:r>
      <w:r w:rsidRPr="00AE4433">
        <w:t>, Electronic Frontier Foundation, “what you need to know about the FISA Court - and how it needs to change,” https://www.eff.org/deeplinks/2014/08/what-you-need-know-about-fisa-court-and-how-it-needs-change, mm</w:t>
      </w:r>
    </w:p>
    <w:p w14:paraId="38984756" w14:textId="77777777" w:rsidR="005B1D30" w:rsidRPr="00AE4433" w:rsidRDefault="005B1D30" w:rsidP="005B1D30"/>
    <w:p w14:paraId="44F57739" w14:textId="77777777" w:rsidR="005B1D30" w:rsidRDefault="005B1D30" w:rsidP="005B1D30">
      <w:pPr>
        <w:rPr>
          <w:sz w:val="16"/>
        </w:rPr>
      </w:pPr>
      <w:r w:rsidRPr="00AE4433">
        <w:rPr>
          <w:sz w:val="16"/>
        </w:rPr>
        <w:t xml:space="preserve">The “heightened duty of candor” is not enough. </w:t>
      </w:r>
      <w:r w:rsidRPr="00AE4433">
        <w:rPr>
          <w:rStyle w:val="TitleChar"/>
        </w:rPr>
        <w:t>FISC decisions</w:t>
      </w:r>
      <w:r w:rsidRPr="00AE4433">
        <w:rPr>
          <w:sz w:val="16"/>
        </w:rPr>
        <w:t xml:space="preserve"> that have been made public </w:t>
      </w:r>
      <w:r w:rsidRPr="00AE4433">
        <w:rPr>
          <w:rStyle w:val="TitleChar"/>
        </w:rPr>
        <w:t>are full of descriptions of the NSA not fulfilling its duties and being very slow to inform the court about it</w:t>
      </w:r>
      <w:r w:rsidRPr="00AE4433">
        <w:rPr>
          <w:sz w:val="16"/>
        </w:rPr>
        <w:t xml:space="preserve">. Judge John Bates noted: “The court is troubled that the government’s revelations regarding the NSA’s acquisition of Internet transactions mark the third instance in less than three years in which the government has disclosed a substantial misrepresentation regarding the scope of a major collection program,” and noted “repeated inaccurate statements made in the government’s submission,” concluding that </w:t>
      </w:r>
      <w:r w:rsidRPr="004A7593">
        <w:rPr>
          <w:rStyle w:val="TitleChar"/>
        </w:rPr>
        <w:t>the</w:t>
      </w:r>
      <w:r w:rsidRPr="00AE4433">
        <w:rPr>
          <w:rStyle w:val="TitleChar"/>
        </w:rPr>
        <w:t xml:space="preserve"> requirements had been “so frequently and systematically violated that it can fairly be said that this critical element of the overall…regime has never functioned effectively</w:t>
      </w:r>
      <w:r w:rsidRPr="00AE4433">
        <w:rPr>
          <w:sz w:val="16"/>
        </w:rPr>
        <w:t>.”</w:t>
      </w:r>
      <w:r w:rsidRPr="00AE4433">
        <w:rPr>
          <w:sz w:val="12"/>
        </w:rPr>
        <w:t>¶</w:t>
      </w:r>
      <w:r w:rsidRPr="00AE4433">
        <w:rPr>
          <w:sz w:val="16"/>
        </w:rPr>
        <w:t xml:space="preserve"> </w:t>
      </w:r>
      <w:r w:rsidRPr="00AE4433">
        <w:rPr>
          <w:rStyle w:val="TitleChar"/>
        </w:rPr>
        <w:t xml:space="preserve">Judges have consistently chastised the NSA for “inaccurate” statements, misleading or incomplete filings and for having “circumvented the spirit” </w:t>
      </w:r>
      <w:proofErr w:type="gramStart"/>
      <w:r w:rsidRPr="00AE4433">
        <w:rPr>
          <w:rStyle w:val="TitleChar"/>
        </w:rPr>
        <w:t>of</w:t>
      </w:r>
      <w:proofErr w:type="gramEnd"/>
      <w:r w:rsidRPr="00AE4433">
        <w:rPr>
          <w:rStyle w:val="TitleChar"/>
        </w:rPr>
        <w:t xml:space="preserve"> laws protecting Americans’ privacy</w:t>
      </w:r>
      <w:r w:rsidRPr="00AE4433">
        <w:rPr>
          <w:sz w:val="16"/>
        </w:rPr>
        <w:t>.</w:t>
      </w:r>
    </w:p>
    <w:p w14:paraId="17EB9C67" w14:textId="77777777" w:rsidR="005B1D30" w:rsidRDefault="005B1D30" w:rsidP="005B1D30">
      <w:pPr>
        <w:pStyle w:val="Heading2"/>
      </w:pPr>
      <w:proofErr w:type="spellStart"/>
      <w:r>
        <w:t>Aff</w:t>
      </w:r>
      <w:proofErr w:type="spellEnd"/>
      <w:r>
        <w:t xml:space="preserve"> Answers</w:t>
      </w:r>
    </w:p>
    <w:p w14:paraId="44DBD4F7" w14:textId="77777777" w:rsidR="005B1D30" w:rsidRDefault="005B1D30" w:rsidP="005B1D30">
      <w:pPr>
        <w:pStyle w:val="Heading3"/>
      </w:pPr>
      <w:r>
        <w:t>2AC AT Curtail Spec</w:t>
      </w:r>
    </w:p>
    <w:p w14:paraId="4085CE63" w14:textId="77777777" w:rsidR="005B1D30" w:rsidRDefault="005B1D30" w:rsidP="005B1D30">
      <w:pPr>
        <w:pStyle w:val="Heading4"/>
      </w:pPr>
      <w:r>
        <w:t xml:space="preserve">Counter-interpretation: The plan only has to specify as far as the resolution. That is sufficient to preserve </w:t>
      </w:r>
      <w:proofErr w:type="spellStart"/>
      <w:r>
        <w:t>disad</w:t>
      </w:r>
      <w:proofErr w:type="spellEnd"/>
      <w:r>
        <w:t xml:space="preserve"> and counterplan ground because we will always defend more surveillance curtailment than the status quo. </w:t>
      </w:r>
    </w:p>
    <w:p w14:paraId="684B90D1" w14:textId="77777777" w:rsidR="005B1D30" w:rsidRDefault="005B1D30" w:rsidP="005B1D30">
      <w:pPr>
        <w:pStyle w:val="Heading4"/>
      </w:pPr>
      <w:r>
        <w:t xml:space="preserve">Their interpretation is infinitely regressive and forces enormous plan writing which puts the </w:t>
      </w:r>
      <w:proofErr w:type="spellStart"/>
      <w:r>
        <w:t>aff</w:t>
      </w:r>
      <w:proofErr w:type="spellEnd"/>
      <w:r>
        <w:t xml:space="preserve"> at a massive strategic disadvantage.</w:t>
      </w:r>
    </w:p>
    <w:p w14:paraId="35FF8E7F" w14:textId="77777777" w:rsidR="005B1D30" w:rsidRDefault="005B1D30" w:rsidP="005B1D30">
      <w:pPr>
        <w:pStyle w:val="Heading4"/>
      </w:pPr>
      <w:r>
        <w:t xml:space="preserve">This isn’t a voting issue. At best, the </w:t>
      </w:r>
      <w:proofErr w:type="spellStart"/>
      <w:r>
        <w:t>neg</w:t>
      </w:r>
      <w:proofErr w:type="spellEnd"/>
      <w:r>
        <w:t xml:space="preserve"> can only go for circumvention as a solvency question.  </w:t>
      </w:r>
    </w:p>
    <w:p w14:paraId="280A7F8C" w14:textId="77777777" w:rsidR="005B1D30" w:rsidRDefault="005B1D30" w:rsidP="005B1D30">
      <w:pPr>
        <w:pStyle w:val="Heading4"/>
      </w:pPr>
      <w:r>
        <w:t>The NSA will comply with the law – it isn’t a rogue agency</w:t>
      </w:r>
    </w:p>
    <w:p w14:paraId="35CBD66E" w14:textId="77777777" w:rsidR="005B1D30" w:rsidRPr="009B22A0" w:rsidRDefault="005B1D30" w:rsidP="005B1D30">
      <w:pPr>
        <w:rPr>
          <w:rStyle w:val="StyleStyleBold12pt"/>
        </w:rPr>
      </w:pPr>
      <w:r w:rsidRPr="009B22A0">
        <w:rPr>
          <w:rStyle w:val="StyleStyleBold12pt"/>
        </w:rPr>
        <w:t>Shane, 15</w:t>
      </w:r>
    </w:p>
    <w:p w14:paraId="67EE191E" w14:textId="77777777" w:rsidR="005B1D30" w:rsidRPr="009B22A0" w:rsidRDefault="005B1D30" w:rsidP="005B1D30">
      <w:pPr>
        <w:rPr>
          <w:sz w:val="16"/>
        </w:rPr>
      </w:pPr>
      <w:r w:rsidRPr="009B22A0">
        <w:rPr>
          <w:sz w:val="16"/>
        </w:rPr>
        <w:t>Peter</w:t>
      </w:r>
      <w:r>
        <w:rPr>
          <w:sz w:val="16"/>
        </w:rPr>
        <w:t>,</w:t>
      </w:r>
      <w:r w:rsidRPr="009B22A0">
        <w:rPr>
          <w:sz w:val="16"/>
        </w:rPr>
        <w:t xml:space="preserve"> A.B., Harvard, Social Studies, 1974, J.D., Yale Law School, 1977. </w:t>
      </w:r>
      <w:proofErr w:type="spellStart"/>
      <w:r>
        <w:rPr>
          <w:sz w:val="16"/>
        </w:rPr>
        <w:t>He</w:t>
      </w:r>
      <w:r w:rsidRPr="009B22A0">
        <w:rPr>
          <w:sz w:val="16"/>
        </w:rPr>
        <w:t>is</w:t>
      </w:r>
      <w:proofErr w:type="spellEnd"/>
      <w:r w:rsidRPr="009B22A0">
        <w:rPr>
          <w:sz w:val="16"/>
        </w:rPr>
        <w:t xml:space="preserve"> an internationally recognized scholar in administrative law, with a specialty in separation of powers law and has co-authored leading casebooks on each subject. He has served on the faculty at the University Of Iowa College Of Law and was dean at the University Of Pittsburgh School Of Law. </w:t>
      </w:r>
      <w:r>
        <w:rPr>
          <w:sz w:val="16"/>
        </w:rPr>
        <w:t xml:space="preserve">“Getting From “May We?” to “Should We?” at the NSA” </w:t>
      </w:r>
      <w:r w:rsidRPr="009B22A0">
        <w:rPr>
          <w:sz w:val="16"/>
        </w:rPr>
        <w:t>(</w:t>
      </w:r>
      <w:hyperlink r:id="rId11" w:history="1">
        <w:r w:rsidRPr="009B22A0">
          <w:rPr>
            <w:rStyle w:val="Hyperlink"/>
            <w:sz w:val="16"/>
          </w:rPr>
          <w:t>http://adlaw.jotwell.com/getting-from-may-we-to-should-we-at-the-nsa/)</w:t>
        </w:r>
        <w:proofErr w:type="spellStart"/>
        <w:r w:rsidRPr="009B22A0">
          <w:rPr>
            <w:rStyle w:val="Hyperlink"/>
            <w:sz w:val="16"/>
          </w:rPr>
          <w:t>CMeeker</w:t>
        </w:r>
        <w:proofErr w:type="spellEnd"/>
      </w:hyperlink>
      <w:r w:rsidRPr="009B22A0">
        <w:rPr>
          <w:sz w:val="16"/>
        </w:rPr>
        <w:t xml:space="preserve"> 6/25/15</w:t>
      </w:r>
    </w:p>
    <w:p w14:paraId="344687F7" w14:textId="77777777" w:rsidR="005B1D30" w:rsidRDefault="005B1D30" w:rsidP="005B1D30">
      <w:pPr>
        <w:rPr>
          <w:sz w:val="16"/>
        </w:rPr>
      </w:pPr>
      <w:r w:rsidRPr="009B22A0">
        <w:rPr>
          <w:rStyle w:val="TitleChar"/>
        </w:rPr>
        <w:t xml:space="preserve">Margo </w:t>
      </w:r>
      <w:proofErr w:type="spellStart"/>
      <w:r w:rsidRPr="009B22A0">
        <w:rPr>
          <w:rStyle w:val="TitleChar"/>
          <w:highlight w:val="cyan"/>
        </w:rPr>
        <w:t>Schlanger’s</w:t>
      </w:r>
      <w:proofErr w:type="spellEnd"/>
      <w:r w:rsidRPr="009B22A0">
        <w:rPr>
          <w:rStyle w:val="TitleChar"/>
          <w:highlight w:val="cyan"/>
        </w:rPr>
        <w:t xml:space="preserve"> article</w:t>
      </w:r>
      <w:r w:rsidRPr="009B22A0">
        <w:rPr>
          <w:rStyle w:val="TitleChar"/>
        </w:rPr>
        <w:t xml:space="preserve">, Intelligence Legalism and the National Security Agency’s Civil Liberties Gap, </w:t>
      </w:r>
      <w:r w:rsidRPr="009B22A0">
        <w:rPr>
          <w:rStyle w:val="TitleChar"/>
          <w:highlight w:val="cyan"/>
        </w:rPr>
        <w:t>is an important contribution to both administrative and national security law</w:t>
      </w:r>
      <w:r w:rsidRPr="009B22A0">
        <w:rPr>
          <w:rStyle w:val="TitleChar"/>
        </w:rPr>
        <w:t>.</w:t>
      </w:r>
      <w:r w:rsidRPr="00087090">
        <w:rPr>
          <w:sz w:val="16"/>
        </w:rPr>
        <w:t xml:space="preserve"> </w:t>
      </w:r>
      <w:r w:rsidRPr="009B22A0">
        <w:rPr>
          <w:rStyle w:val="TitleChar"/>
        </w:rPr>
        <w:t xml:space="preserve">She explains in illuminating detail how </w:t>
      </w:r>
      <w:r w:rsidRPr="009B22A0">
        <w:rPr>
          <w:rStyle w:val="TitleChar"/>
          <w:highlight w:val="cyan"/>
        </w:rPr>
        <w:t>the NSA, the hub of so much controversial electronic surveillance activity, is not a rogue enterprise, but deeply enmeshed in and committed to a complex regime of legal compliance</w:t>
      </w:r>
      <w:r w:rsidRPr="009B22A0">
        <w:rPr>
          <w:rStyle w:val="TitleChar"/>
        </w:rPr>
        <w:t>.</w:t>
      </w:r>
      <w:r w:rsidRPr="00087090">
        <w:rPr>
          <w:sz w:val="16"/>
        </w:rPr>
        <w:t xml:space="preserve"> The question she poses is why so elaborate a compliance system is seemingly ineffective in advancing civil liberties values more robustly. Her argument is thematically related to an earlier and equally thoughtful paper, Offices of Goodness: Influence Without Authority in Federal Agencies (reviewed here), which likewise explored the difficulties for administrative agencies in honoring overarching values that are relevant to their programs, but which may appear as orthogonal to a particular agency’s specific primary objectives. (Think about the Department of Transportation promoting </w:t>
      </w:r>
      <w:proofErr w:type="gramStart"/>
      <w:r w:rsidRPr="00087090">
        <w:rPr>
          <w:sz w:val="16"/>
        </w:rPr>
        <w:t>park land</w:t>
      </w:r>
      <w:proofErr w:type="gramEnd"/>
      <w:r w:rsidRPr="00087090">
        <w:rPr>
          <w:sz w:val="16"/>
        </w:rPr>
        <w:t xml:space="preserve"> conservation or the Army Corps of Engineers protecting endangered species.)</w:t>
      </w:r>
    </w:p>
    <w:p w14:paraId="10DAD012" w14:textId="77777777" w:rsidR="005B1D30" w:rsidRPr="005B1D30" w:rsidRDefault="005B1D30" w:rsidP="005B1D30"/>
    <w:p w14:paraId="356D0500" w14:textId="77777777" w:rsidR="005B1D30" w:rsidRPr="005B1D30" w:rsidRDefault="005B1D30" w:rsidP="005B1D30"/>
    <w:p w14:paraId="3265AF43" w14:textId="77777777" w:rsidR="005B1D30" w:rsidRDefault="005B1D30" w:rsidP="005B1D30">
      <w:pPr>
        <w:pStyle w:val="Heading3"/>
      </w:pPr>
      <w:r>
        <w:t>AT Circumvention – Congressional Backlash</w:t>
      </w:r>
    </w:p>
    <w:p w14:paraId="02016427" w14:textId="77777777" w:rsidR="005B1D30" w:rsidRPr="00D03AE2" w:rsidRDefault="005B1D30" w:rsidP="005B1D30">
      <w:pPr>
        <w:pStyle w:val="Heading4"/>
        <w:rPr>
          <w:rStyle w:val="StyleStyleBold12pt"/>
          <w:rFonts w:asciiTheme="minorHAnsi" w:hAnsiTheme="minorHAnsi"/>
          <w:b/>
        </w:rPr>
      </w:pPr>
      <w:r>
        <w:rPr>
          <w:rStyle w:val="StyleStyleBold12pt"/>
          <w:rFonts w:asciiTheme="minorHAnsi" w:hAnsiTheme="minorHAnsi"/>
          <w:b/>
        </w:rPr>
        <w:t>NSA won’t circumvent – Congress will threaten to cut its funding – that forces compliance</w:t>
      </w:r>
    </w:p>
    <w:p w14:paraId="0A6BD23C" w14:textId="77777777" w:rsidR="005B1D30" w:rsidRPr="00CC5273" w:rsidRDefault="005B1D30" w:rsidP="005B1D30">
      <w:pPr>
        <w:rPr>
          <w:rFonts w:asciiTheme="minorHAnsi" w:hAnsiTheme="minorHAnsi"/>
          <w:sz w:val="18"/>
          <w:szCs w:val="18"/>
        </w:rPr>
      </w:pPr>
      <w:proofErr w:type="spellStart"/>
      <w:r w:rsidRPr="00CC5273">
        <w:rPr>
          <w:rStyle w:val="StyleStyleBold12pt"/>
          <w:rFonts w:asciiTheme="minorHAnsi" w:hAnsiTheme="minorHAnsi"/>
        </w:rPr>
        <w:t>Timm</w:t>
      </w:r>
      <w:proofErr w:type="spellEnd"/>
      <w:r w:rsidRPr="00CC5273">
        <w:rPr>
          <w:rStyle w:val="StyleStyleBold12pt"/>
          <w:rFonts w:asciiTheme="minorHAnsi" w:hAnsiTheme="minorHAnsi"/>
        </w:rPr>
        <w:t xml:space="preserve"> 14 </w:t>
      </w:r>
      <w:r w:rsidRPr="00CC5273">
        <w:rPr>
          <w:rFonts w:asciiTheme="minorHAnsi" w:hAnsiTheme="minorHAnsi"/>
          <w:sz w:val="18"/>
          <w:szCs w:val="18"/>
        </w:rPr>
        <w:t xml:space="preserve">(Trevor, columnist and director of the Freedom of the Press Foundation, “Congress wants NSA reform after all. Obama and the Senate need to pass it,” The Guardian, 06/20/2014, </w:t>
      </w:r>
      <w:hyperlink r:id="rId12" w:history="1">
        <w:r w:rsidRPr="00CC5273">
          <w:rPr>
            <w:rFonts w:asciiTheme="minorHAnsi" w:hAnsiTheme="minorHAnsi"/>
            <w:sz w:val="18"/>
            <w:szCs w:val="18"/>
          </w:rPr>
          <w:t>http://www.theguardian.com/commentisfree/2014/jun/20/congress-obama-nsa-reform-obama-senate</w:t>
        </w:r>
      </w:hyperlink>
      <w:proofErr w:type="gramStart"/>
      <w:r w:rsidRPr="00CC5273">
        <w:rPr>
          <w:rFonts w:asciiTheme="minorHAnsi" w:hAnsiTheme="minorHAnsi"/>
          <w:sz w:val="18"/>
          <w:szCs w:val="18"/>
        </w:rPr>
        <w:t xml:space="preserve">) </w:t>
      </w:r>
      <w:r>
        <w:rPr>
          <w:rFonts w:asciiTheme="minorHAnsi" w:hAnsiTheme="minorHAnsi"/>
          <w:sz w:val="18"/>
          <w:szCs w:val="18"/>
        </w:rPr>
        <w:t xml:space="preserve"> GS</w:t>
      </w:r>
      <w:proofErr w:type="gramEnd"/>
    </w:p>
    <w:p w14:paraId="656D05C3" w14:textId="77777777" w:rsidR="005B1D30" w:rsidRDefault="005B1D30" w:rsidP="005B1D30">
      <w:pPr>
        <w:rPr>
          <w:rStyle w:val="Emphasis"/>
        </w:rPr>
      </w:pPr>
      <w:r w:rsidRPr="00CC5273">
        <w:rPr>
          <w:rStyle w:val="TitleChar"/>
          <w:rFonts w:asciiTheme="minorHAnsi" w:hAnsiTheme="minorHAnsi"/>
        </w:rPr>
        <w:t xml:space="preserve">Late Thursday night, </w:t>
      </w:r>
      <w:r w:rsidRPr="00B46F56">
        <w:rPr>
          <w:rStyle w:val="TitleChar"/>
          <w:rFonts w:asciiTheme="minorHAnsi" w:hAnsiTheme="minorHAnsi"/>
          <w:highlight w:val="cyan"/>
        </w:rPr>
        <w:t>in a surprising rebuke to the NSA's lawyers</w:t>
      </w:r>
      <w:r w:rsidRPr="00CC5273">
        <w:rPr>
          <w:rStyle w:val="TitleChar"/>
          <w:rFonts w:asciiTheme="minorHAnsi" w:hAnsiTheme="minorHAnsi"/>
        </w:rPr>
        <w:t xml:space="preserve"> and the White House</w:t>
      </w:r>
      <w:r w:rsidRPr="00CC5273">
        <w:rPr>
          <w:rFonts w:asciiTheme="minorHAnsi" w:hAnsiTheme="minorHAnsi"/>
          <w:sz w:val="16"/>
        </w:rPr>
        <w:t xml:space="preserve"> – after they co-opted and secretly re-wrote the USA Freedom Act and got it passed – </w:t>
      </w:r>
      <w:r w:rsidRPr="00B46F56">
        <w:rPr>
          <w:rStyle w:val="TitleChar"/>
          <w:rFonts w:asciiTheme="minorHAnsi" w:hAnsiTheme="minorHAnsi"/>
          <w:highlight w:val="cyan"/>
        </w:rPr>
        <w:t>an overwhelming majority of the House</w:t>
      </w:r>
      <w:r w:rsidRPr="00CC5273">
        <w:rPr>
          <w:rStyle w:val="TitleChar"/>
          <w:rFonts w:asciiTheme="minorHAnsi" w:hAnsiTheme="minorHAnsi"/>
        </w:rPr>
        <w:t xml:space="preserve"> of Representatives </w:t>
      </w:r>
      <w:r w:rsidRPr="00B46F56">
        <w:rPr>
          <w:rStyle w:val="TitleChar"/>
          <w:rFonts w:asciiTheme="minorHAnsi" w:hAnsiTheme="minorHAnsi"/>
          <w:highlight w:val="cyan"/>
        </w:rPr>
        <w:t>voted to strip the agency of its powers</w:t>
      </w:r>
      <w:r w:rsidRPr="00CC5273">
        <w:rPr>
          <w:rStyle w:val="TitleChar"/>
          <w:rFonts w:asciiTheme="minorHAnsi" w:hAnsiTheme="minorHAnsi"/>
        </w:rPr>
        <w:t xml:space="preserve"> </w:t>
      </w:r>
      <w:r w:rsidRPr="00B46F56">
        <w:rPr>
          <w:rStyle w:val="TitleChar"/>
          <w:rFonts w:asciiTheme="minorHAnsi" w:hAnsiTheme="minorHAnsi"/>
          <w:highlight w:val="cyan"/>
        </w:rPr>
        <w:t>to search Americans' emails without a warrant, to prohibit the NSA or CIA from pressuring tech companies to install so-called "back doors" in their commercial hardware and software, and to bar NSA from sabotaging common encryption standards set by the government</w:t>
      </w:r>
      <w:r w:rsidRPr="00CC5273">
        <w:rPr>
          <w:rFonts w:asciiTheme="minorHAnsi" w:hAnsiTheme="minorHAnsi"/>
          <w:sz w:val="16"/>
        </w:rPr>
        <w:t>.¶ What a difference the last year has made, you might say. Look what a little transparency can do</w:t>
      </w:r>
      <w:proofErr w:type="gramStart"/>
      <w:r w:rsidRPr="00CC5273">
        <w:rPr>
          <w:rFonts w:asciiTheme="minorHAnsi" w:hAnsiTheme="minorHAnsi"/>
          <w:sz w:val="16"/>
        </w:rPr>
        <w:t>!¶</w:t>
      </w:r>
      <w:proofErr w:type="gramEnd"/>
      <w:r w:rsidRPr="00CC5273">
        <w:rPr>
          <w:rFonts w:asciiTheme="minorHAnsi" w:hAnsiTheme="minorHAnsi"/>
          <w:sz w:val="16"/>
        </w:rPr>
        <w:t xml:space="preserve"> But the House's support of these new fixes, by a count of 293 to 123 and a huge bipartisan majority in the House, just put the pressure back on for the rest of the summer of 2014: </w:t>
      </w:r>
      <w:r w:rsidRPr="00B46F56">
        <w:rPr>
          <w:rStyle w:val="TitleChar"/>
          <w:rFonts w:asciiTheme="minorHAnsi" w:hAnsiTheme="minorHAnsi"/>
          <w:highlight w:val="cyan"/>
        </w:rPr>
        <w:t>the Senate can join the House</w:t>
      </w:r>
      <w:r w:rsidRPr="00CC5273">
        <w:rPr>
          <w:rStyle w:val="TitleChar"/>
          <w:rFonts w:asciiTheme="minorHAnsi" w:hAnsiTheme="minorHAnsi"/>
        </w:rPr>
        <w:t xml:space="preserve"> in passing these defense budget amendments, or </w:t>
      </w:r>
      <w:r w:rsidRPr="00CC5273">
        <w:rPr>
          <w:rFonts w:asciiTheme="minorHAnsi" w:hAnsiTheme="minorHAnsi"/>
          <w:sz w:val="16"/>
        </w:rPr>
        <w:t xml:space="preserve">more likely, </w:t>
      </w:r>
      <w:r w:rsidRPr="00CC5273">
        <w:rPr>
          <w:rStyle w:val="TitleChar"/>
          <w:rFonts w:asciiTheme="minorHAnsi" w:hAnsiTheme="minorHAnsi"/>
        </w:rPr>
        <w:t xml:space="preserve">will now be pressured to plug in real privacy protections to America's new snooping legislation before it comes up for a vote. </w:t>
      </w:r>
      <w:r w:rsidRPr="00CC5273">
        <w:rPr>
          <w:rFonts w:asciiTheme="minorHAnsi" w:hAnsiTheme="minorHAnsi"/>
          <w:sz w:val="16"/>
        </w:rPr>
        <w:t xml:space="preserve">This all puts the White House in an even more awkward position. Does President Obama threaten a veto of the defense bill to stop this? (The White House could always, you know, ban the bulk collection of your data right this second.)¶ Yes, all of these problems were exposed in some fashion by the Snowden revelations: A year ago, it was still classified that NSA was searching for the American people's data in its database of "foreign" data. President Obama said in response that NSA email and </w:t>
      </w:r>
      <w:proofErr w:type="gramStart"/>
      <w:r w:rsidRPr="00CC5273">
        <w:rPr>
          <w:rFonts w:asciiTheme="minorHAnsi" w:hAnsiTheme="minorHAnsi"/>
          <w:sz w:val="16"/>
        </w:rPr>
        <w:t>internet</w:t>
      </w:r>
      <w:proofErr w:type="gramEnd"/>
      <w:r w:rsidRPr="00CC5273">
        <w:rPr>
          <w:rFonts w:asciiTheme="minorHAnsi" w:hAnsiTheme="minorHAnsi"/>
          <w:sz w:val="16"/>
        </w:rPr>
        <w:t xml:space="preserve"> spying "doesn't apply to people living in the United States" – but the back-door loophole showed that it did. And the spy community's campaign for weaker encryption standards was largely in the shadows as well, Snowden files exposed it all. The public got mad, and now the House has overwhelmingly rejected those programs with legal and technical fixes, including Rep Alan Grayson's overlooked amendment to disband NSA's covert encryption sabotage campaign at </w:t>
      </w:r>
      <w:proofErr w:type="spellStart"/>
      <w:r w:rsidRPr="00CC5273">
        <w:rPr>
          <w:rFonts w:asciiTheme="minorHAnsi" w:hAnsiTheme="minorHAnsi"/>
          <w:sz w:val="16"/>
        </w:rPr>
        <w:t>Nist</w:t>
      </w:r>
      <w:proofErr w:type="spellEnd"/>
      <w:r w:rsidRPr="00CC5273">
        <w:rPr>
          <w:rFonts w:asciiTheme="minorHAnsi" w:hAnsiTheme="minorHAnsi"/>
          <w:sz w:val="16"/>
        </w:rPr>
        <w:t xml:space="preserve">, the little-known government agency with a lot of power over encryption standards. (By the way, Grayson's throwing the first Congressional Crypto Party next week.)¶ </w:t>
      </w:r>
      <w:proofErr w:type="gramStart"/>
      <w:r w:rsidRPr="00CC5273">
        <w:rPr>
          <w:rFonts w:asciiTheme="minorHAnsi" w:hAnsiTheme="minorHAnsi"/>
          <w:sz w:val="16"/>
        </w:rPr>
        <w:t>Of</w:t>
      </w:r>
      <w:proofErr w:type="gramEnd"/>
      <w:r w:rsidRPr="00CC5273">
        <w:rPr>
          <w:rFonts w:asciiTheme="minorHAnsi" w:hAnsiTheme="minorHAnsi"/>
          <w:sz w:val="16"/>
        </w:rPr>
        <w:t xml:space="preserve"> course, the victory is far from permanent and could be undone rather quickly. The FBI – not the NSA – is usually the agency that tries to strong-arm companies into placing back doors in technology, and you can expect intelligence agencies to try to undo the new provision against spending money on searching for US persons in secret, with a little help from Congressional intelligence committees</w:t>
      </w:r>
      <w:proofErr w:type="gramStart"/>
      <w:r w:rsidRPr="00CC5273">
        <w:rPr>
          <w:rFonts w:asciiTheme="minorHAnsi" w:hAnsiTheme="minorHAnsi"/>
          <w:sz w:val="16"/>
        </w:rPr>
        <w:t>.¶</w:t>
      </w:r>
      <w:proofErr w:type="gramEnd"/>
      <w:r w:rsidRPr="00CC5273">
        <w:rPr>
          <w:rFonts w:asciiTheme="minorHAnsi" w:hAnsiTheme="minorHAnsi"/>
          <w:sz w:val="16"/>
        </w:rPr>
        <w:t xml:space="preserve"> Still, the real hurdle remains in the Senate, where these strengthened provisions will still have to be adopted and passed on to Obama's desk if they have any chance of having an affect. That is still a long shot, but </w:t>
      </w:r>
      <w:r w:rsidRPr="00B46F56">
        <w:rPr>
          <w:rStyle w:val="Emphasis"/>
          <w:highlight w:val="cyan"/>
        </w:rPr>
        <w:t>the pressure's not going away.</w:t>
      </w:r>
    </w:p>
    <w:p w14:paraId="228302FE" w14:textId="77777777" w:rsidR="005B1D30" w:rsidRDefault="005B1D30" w:rsidP="005B1D30">
      <w:pPr>
        <w:rPr>
          <w:rStyle w:val="Emphasis"/>
        </w:rPr>
      </w:pPr>
    </w:p>
    <w:p w14:paraId="171689D1" w14:textId="77777777" w:rsidR="005B1D30" w:rsidRDefault="005B1D30" w:rsidP="005B1D30">
      <w:pPr>
        <w:pStyle w:val="Heading3"/>
      </w:pPr>
      <w:r>
        <w:t>AT Circumvention – Internal Agency Oversight</w:t>
      </w:r>
    </w:p>
    <w:p w14:paraId="56B1CB99" w14:textId="77777777" w:rsidR="005B1D30" w:rsidRDefault="005B1D30" w:rsidP="005B1D30">
      <w:pPr>
        <w:pStyle w:val="Heading4"/>
      </w:pPr>
      <w:r>
        <w:t>The NSA has internal compliance offices that are designed to prevent circumvention by the agency</w:t>
      </w:r>
    </w:p>
    <w:p w14:paraId="7DDCA104" w14:textId="77777777" w:rsidR="005B1D30" w:rsidRPr="00D979D9" w:rsidRDefault="005B1D30" w:rsidP="005B1D30">
      <w:pPr>
        <w:rPr>
          <w:rStyle w:val="StyleStyleBold12pt"/>
        </w:rPr>
      </w:pPr>
      <w:proofErr w:type="spellStart"/>
      <w:r w:rsidRPr="00D979D9">
        <w:rPr>
          <w:rStyle w:val="StyleStyleBold12pt"/>
        </w:rPr>
        <w:t>Schlanger</w:t>
      </w:r>
      <w:proofErr w:type="spellEnd"/>
      <w:r w:rsidRPr="00D979D9">
        <w:rPr>
          <w:rStyle w:val="StyleStyleBold12pt"/>
        </w:rPr>
        <w:t>, 15</w:t>
      </w:r>
    </w:p>
    <w:p w14:paraId="141A2100" w14:textId="77777777" w:rsidR="005B1D30" w:rsidRDefault="005B1D30" w:rsidP="005B1D30">
      <w:r>
        <w:t xml:space="preserve">Margo </w:t>
      </w:r>
      <w:proofErr w:type="spellStart"/>
      <w:r>
        <w:t>Schlanger</w:t>
      </w:r>
      <w:proofErr w:type="spellEnd"/>
      <w:r>
        <w:t xml:space="preserve"> is a Professor of Law at the University of Michigan Law School, and the founder and director of the Civil Rights Litigation Clearinghouse. “Intelligence Legalism and the National Security Agency's Civil Liberties Gap,” (</w:t>
      </w:r>
      <w:hyperlink r:id="rId13" w:history="1">
        <w:r w:rsidRPr="008D79C2">
          <w:rPr>
            <w:rStyle w:val="Hyperlink"/>
          </w:rPr>
          <w:t>http://harvardnsj.org/wp-content/uploads/2015/02/Schlanger.pdf</w:t>
        </w:r>
      </w:hyperlink>
      <w:r>
        <w:t>), mm</w:t>
      </w:r>
    </w:p>
    <w:p w14:paraId="4970AAEE" w14:textId="77777777" w:rsidR="005B1D30" w:rsidRPr="00D979D9" w:rsidRDefault="005B1D30" w:rsidP="005B1D30"/>
    <w:p w14:paraId="025A5391" w14:textId="77777777" w:rsidR="005B1D30" w:rsidRPr="00D979D9" w:rsidRDefault="005B1D30" w:rsidP="005B1D30">
      <w:pPr>
        <w:rPr>
          <w:sz w:val="16"/>
        </w:rPr>
      </w:pPr>
      <w:r w:rsidRPr="00D979D9">
        <w:rPr>
          <w:rStyle w:val="TitleChar"/>
        </w:rPr>
        <w:t>The NSA has a central compliance office</w:t>
      </w:r>
      <w:r w:rsidRPr="00D979D9">
        <w:rPr>
          <w:sz w:val="16"/>
        </w:rPr>
        <w:t>, the Office of the Director</w:t>
      </w:r>
      <w:r w:rsidRPr="00D979D9">
        <w:rPr>
          <w:sz w:val="12"/>
        </w:rPr>
        <w:t>¶</w:t>
      </w:r>
      <w:r w:rsidRPr="00D979D9">
        <w:rPr>
          <w:sz w:val="16"/>
        </w:rPr>
        <w:t xml:space="preserve"> of Compliance, whose current (and founding) head, John DeLong, reports to</w:t>
      </w:r>
      <w:r w:rsidRPr="00D979D9">
        <w:rPr>
          <w:sz w:val="12"/>
        </w:rPr>
        <w:t>¶</w:t>
      </w:r>
      <w:r w:rsidRPr="00D979D9">
        <w:rPr>
          <w:sz w:val="16"/>
        </w:rPr>
        <w:t xml:space="preserve"> the NSA’s director. The compliance office grew out of several serious</w:t>
      </w:r>
      <w:r w:rsidRPr="00D979D9">
        <w:rPr>
          <w:sz w:val="12"/>
        </w:rPr>
        <w:t>¶</w:t>
      </w:r>
      <w:r w:rsidRPr="00D979D9">
        <w:rPr>
          <w:sz w:val="16"/>
        </w:rPr>
        <w:t xml:space="preserve"> compliance problems exposed to the FISA Court in 2009</w:t>
      </w:r>
      <w:proofErr w:type="gramStart"/>
      <w:r w:rsidRPr="00D979D9">
        <w:rPr>
          <w:sz w:val="16"/>
        </w:rPr>
        <w:t>,</w:t>
      </w:r>
      <w:r w:rsidRPr="00D979D9">
        <w:rPr>
          <w:sz w:val="12"/>
        </w:rPr>
        <w:t>¶</w:t>
      </w:r>
      <w:proofErr w:type="gramEnd"/>
      <w:r w:rsidRPr="00D979D9">
        <w:rPr>
          <w:sz w:val="16"/>
        </w:rPr>
        <w:t xml:space="preserve"> 103 and gained its</w:t>
      </w:r>
      <w:r w:rsidRPr="00D979D9">
        <w:rPr>
          <w:sz w:val="12"/>
        </w:rPr>
        <w:t>¶</w:t>
      </w:r>
      <w:r w:rsidRPr="00D979D9">
        <w:rPr>
          <w:sz w:val="16"/>
        </w:rPr>
        <w:t xml:space="preserve"> statutory authority in 2010. </w:t>
      </w:r>
      <w:r w:rsidRPr="00D979D9">
        <w:rPr>
          <w:rStyle w:val="TitleChar"/>
        </w:rPr>
        <w:t>It is assigned “</w:t>
      </w:r>
      <w:proofErr w:type="spellStart"/>
      <w:proofErr w:type="gramStart"/>
      <w:r w:rsidRPr="00D979D9">
        <w:rPr>
          <w:rStyle w:val="TitleChar"/>
        </w:rPr>
        <w:t>responsib</w:t>
      </w:r>
      <w:proofErr w:type="spellEnd"/>
      <w:r w:rsidRPr="00D979D9">
        <w:rPr>
          <w:rStyle w:val="TitleChar"/>
        </w:rPr>
        <w:t>[</w:t>
      </w:r>
      <w:proofErr w:type="spellStart"/>
      <w:proofErr w:type="gramEnd"/>
      <w:r w:rsidRPr="00D979D9">
        <w:rPr>
          <w:rStyle w:val="TitleChar"/>
        </w:rPr>
        <w:t>ility</w:t>
      </w:r>
      <w:proofErr w:type="spellEnd"/>
      <w:r w:rsidRPr="00D979D9">
        <w:rPr>
          <w:rStyle w:val="TitleChar"/>
        </w:rPr>
        <w:t>] for the programs</w:t>
      </w:r>
      <w:r w:rsidRPr="00D979D9">
        <w:rPr>
          <w:rStyle w:val="TitleChar"/>
          <w:b w:val="0"/>
          <w:sz w:val="12"/>
          <w:u w:val="none"/>
        </w:rPr>
        <w:t>¶</w:t>
      </w:r>
      <w:r w:rsidRPr="00D979D9">
        <w:rPr>
          <w:rStyle w:val="TitleChar"/>
          <w:sz w:val="12"/>
        </w:rPr>
        <w:t xml:space="preserve"> </w:t>
      </w:r>
      <w:r w:rsidRPr="00D979D9">
        <w:rPr>
          <w:rStyle w:val="TitleChar"/>
        </w:rPr>
        <w:t>of compliance over mission activities</w:t>
      </w:r>
      <w:r w:rsidRPr="00D979D9">
        <w:rPr>
          <w:sz w:val="16"/>
        </w:rPr>
        <w:t>.”104 Although the office is mentioned</w:t>
      </w:r>
      <w:r w:rsidRPr="00D979D9">
        <w:rPr>
          <w:sz w:val="12"/>
        </w:rPr>
        <w:t>¶</w:t>
      </w:r>
      <w:r w:rsidRPr="00D979D9">
        <w:rPr>
          <w:sz w:val="16"/>
        </w:rPr>
        <w:t xml:space="preserve"> specifically only in some of the FISA minimization procedures, </w:t>
      </w:r>
      <w:r w:rsidRPr="00D979D9">
        <w:rPr>
          <w:rStyle w:val="TitleChar"/>
        </w:rPr>
        <w:t>it seems to</w:t>
      </w:r>
      <w:r w:rsidRPr="00D979D9">
        <w:rPr>
          <w:rStyle w:val="TitleChar"/>
          <w:b w:val="0"/>
          <w:sz w:val="12"/>
          <w:u w:val="none"/>
        </w:rPr>
        <w:t>¶</w:t>
      </w:r>
      <w:r w:rsidRPr="00D979D9">
        <w:rPr>
          <w:rStyle w:val="TitleChar"/>
          <w:sz w:val="12"/>
        </w:rPr>
        <w:t xml:space="preserve"> </w:t>
      </w:r>
      <w:r w:rsidRPr="00D979D9">
        <w:rPr>
          <w:rStyle w:val="TitleChar"/>
        </w:rPr>
        <w:t xml:space="preserve">deal comprehensively </w:t>
      </w:r>
      <w:r w:rsidRPr="00D979D9">
        <w:rPr>
          <w:sz w:val="16"/>
        </w:rPr>
        <w:t xml:space="preserve">not just with FISA-court supervised intelligence, but </w:t>
      </w:r>
      <w:r w:rsidRPr="00D979D9">
        <w:rPr>
          <w:rStyle w:val="TitleChar"/>
        </w:rPr>
        <w:t xml:space="preserve">with all the </w:t>
      </w:r>
      <w:r w:rsidRPr="00D979D9">
        <w:rPr>
          <w:sz w:val="16"/>
        </w:rPr>
        <w:t>procedures that are approved by the Attorney General under</w:t>
      </w:r>
      <w:r w:rsidRPr="00D979D9">
        <w:rPr>
          <w:sz w:val="12"/>
        </w:rPr>
        <w:t>¶</w:t>
      </w:r>
      <w:r w:rsidRPr="00D979D9">
        <w:rPr>
          <w:sz w:val="16"/>
        </w:rPr>
        <w:t xml:space="preserve"> Executive Order 12,333—which means all the </w:t>
      </w:r>
      <w:r w:rsidRPr="00D979D9">
        <w:rPr>
          <w:rStyle w:val="TitleChar"/>
        </w:rPr>
        <w:t>NSA’s collection activities</w:t>
      </w:r>
      <w:proofErr w:type="gramStart"/>
      <w:r w:rsidRPr="00D979D9">
        <w:rPr>
          <w:sz w:val="16"/>
        </w:rPr>
        <w:t>,</w:t>
      </w:r>
      <w:r w:rsidRPr="00D979D9">
        <w:rPr>
          <w:sz w:val="12"/>
        </w:rPr>
        <w:t>¶</w:t>
      </w:r>
      <w:proofErr w:type="gramEnd"/>
      <w:r w:rsidRPr="00D979D9">
        <w:rPr>
          <w:sz w:val="16"/>
        </w:rPr>
        <w:t xml:space="preserve"> as well as the retention, analysis, and dissemination of any U.S. person</w:t>
      </w:r>
      <w:r w:rsidRPr="00D979D9">
        <w:rPr>
          <w:sz w:val="12"/>
        </w:rPr>
        <w:t>¶</w:t>
      </w:r>
      <w:r w:rsidRPr="00D979D9">
        <w:rPr>
          <w:sz w:val="16"/>
        </w:rPr>
        <w:t xml:space="preserve"> information. The NSA’s compliance office is a member of the bureaucratic</w:t>
      </w:r>
      <w:r w:rsidRPr="00D979D9">
        <w:rPr>
          <w:sz w:val="12"/>
        </w:rPr>
        <w:t>¶</w:t>
      </w:r>
      <w:r w:rsidRPr="00D979D9">
        <w:rPr>
          <w:sz w:val="16"/>
        </w:rPr>
        <w:t xml:space="preserve"> species I have labeled “Offices of Goodness”—it is an office within an</w:t>
      </w:r>
      <w:r w:rsidRPr="00D979D9">
        <w:rPr>
          <w:sz w:val="12"/>
        </w:rPr>
        <w:t>¶</w:t>
      </w:r>
      <w:r w:rsidRPr="00D979D9">
        <w:rPr>
          <w:sz w:val="16"/>
        </w:rPr>
        <w:t xml:space="preserve"> operational agency that is: advisory rather than operational; tasked with</w:t>
      </w:r>
      <w:r w:rsidRPr="00D979D9">
        <w:rPr>
          <w:sz w:val="12"/>
        </w:rPr>
        <w:t>¶</w:t>
      </w:r>
      <w:r w:rsidRPr="00D979D9">
        <w:rPr>
          <w:sz w:val="16"/>
        </w:rPr>
        <w:t xml:space="preserve"> furthering a particular value not otherwise primary for the agency in which it</w:t>
      </w:r>
      <w:r w:rsidRPr="00D979D9">
        <w:rPr>
          <w:sz w:val="12"/>
        </w:rPr>
        <w:t>¶</w:t>
      </w:r>
      <w:r w:rsidRPr="00D979D9">
        <w:rPr>
          <w:sz w:val="16"/>
        </w:rPr>
        <w:t xml:space="preserve"> sits; and internal and dependent on its agency.105 (I label that value with the</w:t>
      </w:r>
      <w:r w:rsidRPr="00D979D9">
        <w:rPr>
          <w:sz w:val="12"/>
        </w:rPr>
        <w:t>¶</w:t>
      </w:r>
      <w:r w:rsidRPr="00D979D9">
        <w:rPr>
          <w:sz w:val="16"/>
        </w:rPr>
        <w:t xml:space="preserve"> placeholder, “Goodness,” because the creator of the office obviously</w:t>
      </w:r>
      <w:r w:rsidRPr="00D979D9">
        <w:rPr>
          <w:sz w:val="12"/>
        </w:rPr>
        <w:t>¶</w:t>
      </w:r>
      <w:r w:rsidRPr="00D979D9">
        <w:rPr>
          <w:sz w:val="16"/>
        </w:rPr>
        <w:t xml:space="preserve"> believes the particular value to be good.) For the NSA compliance office, the</w:t>
      </w:r>
      <w:r w:rsidRPr="00D979D9">
        <w:rPr>
          <w:sz w:val="12"/>
        </w:rPr>
        <w:t>¶</w:t>
      </w:r>
      <w:r w:rsidRPr="00D979D9">
        <w:rPr>
          <w:sz w:val="16"/>
        </w:rPr>
        <w:t xml:space="preserve"> value that infuses its existence is, well, compliance: </w:t>
      </w:r>
      <w:r w:rsidRPr="00D979D9">
        <w:rPr>
          <w:rStyle w:val="TitleChar"/>
        </w:rPr>
        <w:t>its mission is to</w:t>
      </w:r>
      <w:r w:rsidRPr="00D979D9">
        <w:rPr>
          <w:rStyle w:val="TitleChar"/>
          <w:b w:val="0"/>
          <w:sz w:val="12"/>
          <w:u w:val="none"/>
        </w:rPr>
        <w:t>¶</w:t>
      </w:r>
      <w:r w:rsidRPr="00D979D9">
        <w:rPr>
          <w:rStyle w:val="TitleChar"/>
          <w:sz w:val="12"/>
        </w:rPr>
        <w:t xml:space="preserve"> </w:t>
      </w:r>
      <w:r w:rsidRPr="00D979D9">
        <w:rPr>
          <w:rStyle w:val="TitleChar"/>
        </w:rPr>
        <w:t>facilitate NSA’s compliance with constraints imposed upon the agency</w:t>
      </w:r>
      <w:proofErr w:type="gramStart"/>
      <w:r w:rsidRPr="00D979D9">
        <w:rPr>
          <w:sz w:val="16"/>
        </w:rPr>
        <w:t>,</w:t>
      </w:r>
      <w:r w:rsidRPr="00D979D9">
        <w:rPr>
          <w:sz w:val="12"/>
        </w:rPr>
        <w:t>¶</w:t>
      </w:r>
      <w:proofErr w:type="gramEnd"/>
      <w:r w:rsidRPr="00D979D9">
        <w:rPr>
          <w:sz w:val="16"/>
        </w:rPr>
        <w:t xml:space="preserve"> </w:t>
      </w:r>
      <w:r w:rsidRPr="00D979D9">
        <w:rPr>
          <w:rStyle w:val="TitleChar"/>
        </w:rPr>
        <w:t>detecting noncompliance consistently and rapidly</w:t>
      </w:r>
      <w:r w:rsidRPr="00D979D9">
        <w:rPr>
          <w:sz w:val="16"/>
        </w:rPr>
        <w:t>.106 The compliance office has a staff of about 30. A much larger</w:t>
      </w:r>
      <w:r w:rsidRPr="00D979D9">
        <w:rPr>
          <w:sz w:val="12"/>
        </w:rPr>
        <w:t>¶</w:t>
      </w:r>
      <w:r w:rsidRPr="00D979D9">
        <w:rPr>
          <w:sz w:val="16"/>
        </w:rPr>
        <w:t xml:space="preserve"> contingent of compliance staff—about another 270 employees—work within</w:t>
      </w:r>
      <w:r w:rsidRPr="00D979D9">
        <w:rPr>
          <w:sz w:val="12"/>
        </w:rPr>
        <w:t>¶</w:t>
      </w:r>
      <w:r w:rsidRPr="00D979D9">
        <w:rPr>
          <w:sz w:val="16"/>
        </w:rPr>
        <w:t xml:space="preserve"> NSA’s various operational units. The chain of command for these employees</w:t>
      </w:r>
      <w:r w:rsidRPr="00D979D9">
        <w:rPr>
          <w:sz w:val="12"/>
        </w:rPr>
        <w:t>¶</w:t>
      </w:r>
      <w:r w:rsidRPr="00D979D9">
        <w:rPr>
          <w:sz w:val="16"/>
        </w:rPr>
        <w:t xml:space="preserve"> runs up through the heads of their units. But they report secondarily, via “as</w:t>
      </w:r>
      <w:r w:rsidRPr="00D979D9">
        <w:rPr>
          <w:sz w:val="12"/>
        </w:rPr>
        <w:t>¶</w:t>
      </w:r>
      <w:r w:rsidRPr="00D979D9">
        <w:rPr>
          <w:sz w:val="16"/>
        </w:rPr>
        <w:t xml:space="preserve"> thick a dotted line as can be imagined,” to the central compliance office.107</w:t>
      </w:r>
      <w:r w:rsidRPr="00D979D9">
        <w:rPr>
          <w:sz w:val="12"/>
        </w:rPr>
        <w:t>¶</w:t>
      </w:r>
      <w:r w:rsidRPr="00D979D9">
        <w:rPr>
          <w:sz w:val="16"/>
        </w:rPr>
        <w:t xml:space="preserve"> </w:t>
      </w:r>
      <w:r w:rsidRPr="00D979D9">
        <w:rPr>
          <w:rStyle w:val="TitleChar"/>
        </w:rPr>
        <w:t>The office was revamped and empowered in 2009</w:t>
      </w:r>
      <w:r w:rsidRPr="00D979D9">
        <w:rPr>
          <w:sz w:val="16"/>
        </w:rPr>
        <w:t>, when many significant</w:t>
      </w:r>
      <w:r w:rsidRPr="00D979D9">
        <w:rPr>
          <w:sz w:val="12"/>
        </w:rPr>
        <w:t>¶</w:t>
      </w:r>
      <w:r w:rsidRPr="00D979D9">
        <w:rPr>
          <w:sz w:val="16"/>
        </w:rPr>
        <w:t xml:space="preserve"> compliance problems came to light in FISA proceedings. Before that, there</w:t>
      </w:r>
      <w:r w:rsidRPr="00D979D9">
        <w:rPr>
          <w:sz w:val="12"/>
        </w:rPr>
        <w:t>¶</w:t>
      </w:r>
      <w:r w:rsidRPr="00D979D9">
        <w:rPr>
          <w:sz w:val="16"/>
        </w:rPr>
        <w:t xml:space="preserve"> were fewer than 100 compliance staff throughout the NSA, including an</w:t>
      </w:r>
      <w:r w:rsidRPr="00D979D9">
        <w:rPr>
          <w:sz w:val="12"/>
        </w:rPr>
        <w:t>¶</w:t>
      </w:r>
      <w:r w:rsidRPr="00D979D9">
        <w:rPr>
          <w:sz w:val="16"/>
        </w:rPr>
        <w:t xml:space="preserve"> Office of Oversight and Compliance housed deeper in the organizational</w:t>
      </w:r>
      <w:r w:rsidRPr="00D979D9">
        <w:rPr>
          <w:sz w:val="12"/>
        </w:rPr>
        <w:t>¶</w:t>
      </w:r>
      <w:r w:rsidRPr="00D979D9">
        <w:rPr>
          <w:sz w:val="16"/>
        </w:rPr>
        <w:t xml:space="preserve"> chart, within the NSA’s Foreign Intelligence Directorate. Currently, the</w:t>
      </w:r>
      <w:r w:rsidRPr="00D979D9">
        <w:rPr>
          <w:sz w:val="12"/>
        </w:rPr>
        <w:t>¶</w:t>
      </w:r>
      <w:r w:rsidRPr="00D979D9">
        <w:rPr>
          <w:sz w:val="16"/>
        </w:rPr>
        <w:t xml:space="preserve"> compliance staff’s tasks include developing procedures; working with</w:t>
      </w:r>
      <w:r w:rsidRPr="00D979D9">
        <w:rPr>
          <w:sz w:val="12"/>
        </w:rPr>
        <w:t>¶</w:t>
      </w:r>
      <w:r w:rsidRPr="00D979D9">
        <w:rPr>
          <w:sz w:val="16"/>
        </w:rPr>
        <w:t xml:space="preserve"> engineers to hardwire the relevant requirements into computer systems</w:t>
      </w:r>
      <w:proofErr w:type="gramStart"/>
      <w:r w:rsidRPr="00D979D9">
        <w:rPr>
          <w:sz w:val="16"/>
        </w:rPr>
        <w:t>;</w:t>
      </w:r>
      <w:r w:rsidRPr="00D979D9">
        <w:rPr>
          <w:sz w:val="12"/>
        </w:rPr>
        <w:t>¶</w:t>
      </w:r>
      <w:proofErr w:type="gramEnd"/>
      <w:r w:rsidRPr="00D979D9">
        <w:rPr>
          <w:sz w:val="16"/>
        </w:rPr>
        <w:t xml:space="preserve"> training; certifying procedures to the FISA Court; conducting both routine</w:t>
      </w:r>
      <w:r w:rsidRPr="00D979D9">
        <w:rPr>
          <w:sz w:val="12"/>
        </w:rPr>
        <w:t>¶</w:t>
      </w:r>
      <w:r w:rsidRPr="00D979D9">
        <w:rPr>
          <w:sz w:val="16"/>
        </w:rPr>
        <w:t xml:space="preserve"> and broad compliance monitoring and reviews; and reviewing incidents of</w:t>
      </w:r>
      <w:r w:rsidRPr="00D979D9">
        <w:rPr>
          <w:sz w:val="12"/>
        </w:rPr>
        <w:t>¶</w:t>
      </w:r>
      <w:r w:rsidRPr="00D979D9">
        <w:rPr>
          <w:sz w:val="16"/>
        </w:rPr>
        <w:t xml:space="preserve"> non-compliance. Thus NSA compliance staff work in an iterative way on</w:t>
      </w:r>
      <w:r w:rsidRPr="00D979D9">
        <w:rPr>
          <w:sz w:val="12"/>
        </w:rPr>
        <w:t>¶</w:t>
      </w:r>
      <w:r w:rsidRPr="00D979D9">
        <w:rPr>
          <w:sz w:val="16"/>
        </w:rPr>
        <w:t xml:space="preserve"> non-compliance prevention, detection, and response, using both proactive</w:t>
      </w:r>
      <w:r w:rsidRPr="00D979D9">
        <w:rPr>
          <w:sz w:val="12"/>
        </w:rPr>
        <w:t>¶</w:t>
      </w:r>
      <w:r w:rsidRPr="00D979D9">
        <w:rPr>
          <w:sz w:val="16"/>
        </w:rPr>
        <w:t xml:space="preserve"> and reactive strategies. DeLong explains that his office’s current incarnation</w:t>
      </w:r>
      <w:r w:rsidRPr="00D979D9">
        <w:rPr>
          <w:sz w:val="12"/>
        </w:rPr>
        <w:t>¶</w:t>
      </w:r>
      <w:r w:rsidRPr="00D979D9">
        <w:rPr>
          <w:sz w:val="16"/>
        </w:rPr>
        <w:t xml:space="preserve"> is modeled after corporate compliance offices, which frequently (particularly</w:t>
      </w:r>
      <w:r w:rsidRPr="00D979D9">
        <w:rPr>
          <w:sz w:val="12"/>
        </w:rPr>
        <w:t>¶</w:t>
      </w:r>
      <w:r w:rsidRPr="00D979D9">
        <w:rPr>
          <w:sz w:val="16"/>
        </w:rPr>
        <w:t xml:space="preserve"> since the passage of the Sarbanes-Oxley Act) are placed outside the general</w:t>
      </w:r>
      <w:r w:rsidRPr="00D979D9">
        <w:rPr>
          <w:sz w:val="12"/>
        </w:rPr>
        <w:t>¶</w:t>
      </w:r>
      <w:r w:rsidRPr="00D979D9">
        <w:rPr>
          <w:sz w:val="16"/>
        </w:rPr>
        <w:t xml:space="preserve"> counsel’s office and with an office head who reports to the CEO. The work</w:t>
      </w:r>
      <w:proofErr w:type="gramStart"/>
      <w:r w:rsidRPr="00D979D9">
        <w:rPr>
          <w:sz w:val="16"/>
        </w:rPr>
        <w:t>,</w:t>
      </w:r>
      <w:r w:rsidRPr="00D979D9">
        <w:rPr>
          <w:sz w:val="12"/>
        </w:rPr>
        <w:t>¶</w:t>
      </w:r>
      <w:proofErr w:type="gramEnd"/>
      <w:r w:rsidRPr="00D979D9">
        <w:rPr>
          <w:sz w:val="16"/>
        </w:rPr>
        <w:t xml:space="preserve"> DeLong says, is “organized functionally—for example, collecting, targeting,</w:t>
      </w:r>
      <w:r w:rsidRPr="00D979D9">
        <w:rPr>
          <w:sz w:val="12"/>
        </w:rPr>
        <w:t>¶</w:t>
      </w:r>
      <w:r w:rsidRPr="00D979D9">
        <w:rPr>
          <w:sz w:val="16"/>
        </w:rPr>
        <w:t xml:space="preserve"> querying, sharing. That makes it easier to build compliance systems; it’s</w:t>
      </w:r>
      <w:r w:rsidRPr="00D979D9">
        <w:rPr>
          <w:sz w:val="12"/>
        </w:rPr>
        <w:t>¶</w:t>
      </w:r>
      <w:r w:rsidRPr="00D979D9">
        <w:rPr>
          <w:sz w:val="16"/>
        </w:rPr>
        <w:t xml:space="preserve"> good if those are somewhat uniform across activities. We’re not stove-piped</w:t>
      </w:r>
      <w:r w:rsidRPr="00D979D9">
        <w:rPr>
          <w:sz w:val="12"/>
        </w:rPr>
        <w:t>¶</w:t>
      </w:r>
      <w:r w:rsidRPr="00D979D9">
        <w:rPr>
          <w:sz w:val="16"/>
        </w:rPr>
        <w:t xml:space="preserve"> by authority, except for Section 215 [the telephony metadata program].”108 </w:t>
      </w:r>
      <w:r w:rsidRPr="00D979D9">
        <w:rPr>
          <w:rStyle w:val="TitleChar"/>
        </w:rPr>
        <w:t xml:space="preserve">The infrastructure that compliance </w:t>
      </w:r>
      <w:proofErr w:type="gramStart"/>
      <w:r w:rsidRPr="00D979D9">
        <w:rPr>
          <w:rStyle w:val="TitleChar"/>
        </w:rPr>
        <w:t>staff use</w:t>
      </w:r>
      <w:proofErr w:type="gramEnd"/>
      <w:r w:rsidRPr="00D979D9">
        <w:rPr>
          <w:rStyle w:val="TitleChar"/>
        </w:rPr>
        <w:t xml:space="preserve"> to accomplish this work</w:t>
      </w:r>
      <w:r w:rsidRPr="00D979D9">
        <w:rPr>
          <w:rStyle w:val="TitleChar"/>
          <w:b w:val="0"/>
          <w:sz w:val="12"/>
          <w:u w:val="none"/>
        </w:rPr>
        <w:t>¶</w:t>
      </w:r>
      <w:r w:rsidRPr="00D979D9">
        <w:rPr>
          <w:rStyle w:val="TitleChar"/>
          <w:sz w:val="12"/>
        </w:rPr>
        <w:t xml:space="preserve"> </w:t>
      </w:r>
      <w:r w:rsidRPr="00D979D9">
        <w:rPr>
          <w:rStyle w:val="TitleChar"/>
        </w:rPr>
        <w:t>is quite comprehensive.</w:t>
      </w:r>
      <w:r w:rsidRPr="00D979D9">
        <w:rPr>
          <w:sz w:val="16"/>
        </w:rPr>
        <w:t xml:space="preserve"> For example, under the applicable minimization</w:t>
      </w:r>
      <w:r w:rsidRPr="00D979D9">
        <w:rPr>
          <w:sz w:val="12"/>
        </w:rPr>
        <w:t>¶</w:t>
      </w:r>
      <w:r w:rsidRPr="00D979D9">
        <w:rPr>
          <w:sz w:val="16"/>
        </w:rPr>
        <w:t xml:space="preserve"> rules, </w:t>
      </w:r>
      <w:r w:rsidRPr="00D979D9">
        <w:rPr>
          <w:rStyle w:val="TitleChar"/>
        </w:rPr>
        <w:t xml:space="preserve">the NSA’s systems used for FISA surveillance are built </w:t>
      </w:r>
      <w:r w:rsidRPr="00D979D9">
        <w:rPr>
          <w:rStyle w:val="Emphasis"/>
        </w:rPr>
        <w:t>to create an</w:t>
      </w:r>
      <w:r w:rsidRPr="00D979D9">
        <w:rPr>
          <w:rStyle w:val="Emphasis"/>
          <w:b w:val="0"/>
          <w:sz w:val="12"/>
          <w:u w:val="none"/>
        </w:rPr>
        <w:t>¶</w:t>
      </w:r>
      <w:r w:rsidRPr="00D979D9">
        <w:rPr>
          <w:rStyle w:val="Emphasis"/>
          <w:sz w:val="12"/>
        </w:rPr>
        <w:t xml:space="preserve"> </w:t>
      </w:r>
      <w:r w:rsidRPr="00D979D9">
        <w:rPr>
          <w:rStyle w:val="Emphasis"/>
        </w:rPr>
        <w:t>audit trail.</w:t>
      </w:r>
      <w:r w:rsidRPr="00D979D9">
        <w:rPr>
          <w:rStyle w:val="TitleChar"/>
        </w:rPr>
        <w:t xml:space="preserve"> </w:t>
      </w:r>
      <w:r w:rsidRPr="00D979D9">
        <w:rPr>
          <w:sz w:val="16"/>
        </w:rPr>
        <w:t>Database queries create a record that can later be reviewed to</w:t>
      </w:r>
      <w:r w:rsidRPr="00D979D9">
        <w:rPr>
          <w:sz w:val="12"/>
        </w:rPr>
        <w:t>¶</w:t>
      </w:r>
      <w:r w:rsidRPr="00D979D9">
        <w:rPr>
          <w:sz w:val="16"/>
        </w:rPr>
        <w:t xml:space="preserve"> ensure that the person who provided the query had the right credentials and</w:t>
      </w:r>
      <w:r w:rsidRPr="00D979D9">
        <w:rPr>
          <w:sz w:val="12"/>
        </w:rPr>
        <w:t>¶</w:t>
      </w:r>
      <w:r w:rsidRPr="00D979D9">
        <w:rPr>
          <w:sz w:val="16"/>
        </w:rPr>
        <w:t xml:space="preserve"> the required training, that the query itself met applicable rules, and so on</w:t>
      </w:r>
      <w:proofErr w:type="gramStart"/>
      <w:r w:rsidRPr="00D979D9">
        <w:rPr>
          <w:sz w:val="16"/>
        </w:rPr>
        <w:t>.</w:t>
      </w:r>
      <w:r w:rsidRPr="00D979D9">
        <w:rPr>
          <w:sz w:val="12"/>
        </w:rPr>
        <w:t>¶</w:t>
      </w:r>
      <w:proofErr w:type="gramEnd"/>
      <w:r w:rsidRPr="00D979D9">
        <w:rPr>
          <w:sz w:val="16"/>
        </w:rPr>
        <w:t xml:space="preserve"> </w:t>
      </w:r>
      <w:r w:rsidRPr="00D979D9">
        <w:rPr>
          <w:rStyle w:val="TitleChar"/>
        </w:rPr>
        <w:t>Compliance personnel are responsible for conducting periodic reviews</w:t>
      </w:r>
      <w:r w:rsidRPr="00D979D9">
        <w:rPr>
          <w:sz w:val="16"/>
        </w:rPr>
        <w:t xml:space="preserve"> that</w:t>
      </w:r>
      <w:r w:rsidRPr="00D979D9">
        <w:rPr>
          <w:sz w:val="12"/>
        </w:rPr>
        <w:t>¶</w:t>
      </w:r>
      <w:r w:rsidRPr="00D979D9">
        <w:rPr>
          <w:sz w:val="16"/>
        </w:rPr>
        <w:t xml:space="preserve"> are thus enabled. Non-compliant uses are categorized, analyzed, and</w:t>
      </w:r>
      <w:r w:rsidRPr="00D979D9">
        <w:rPr>
          <w:sz w:val="12"/>
        </w:rPr>
        <w:t>¶</w:t>
      </w:r>
      <w:r w:rsidRPr="00D979D9">
        <w:rPr>
          <w:sz w:val="16"/>
        </w:rPr>
        <w:t xml:space="preserve"> reported</w:t>
      </w:r>
      <w:proofErr w:type="gramStart"/>
      <w:r w:rsidRPr="00D979D9">
        <w:rPr>
          <w:sz w:val="16"/>
        </w:rPr>
        <w:t>,109</w:t>
      </w:r>
      <w:proofErr w:type="gramEnd"/>
      <w:r w:rsidRPr="00D979D9">
        <w:rPr>
          <w:sz w:val="16"/>
        </w:rPr>
        <w:t xml:space="preserve"> and sometimes new systematic safeguards are put in place as a</w:t>
      </w:r>
      <w:r w:rsidRPr="00D979D9">
        <w:rPr>
          <w:sz w:val="12"/>
        </w:rPr>
        <w:t>¶</w:t>
      </w:r>
      <w:r w:rsidRPr="00D979D9">
        <w:rPr>
          <w:sz w:val="16"/>
        </w:rPr>
        <w:t xml:space="preserve"> result.110 Incident review systems supplement the periodic reviews. </w:t>
      </w:r>
      <w:r w:rsidRPr="00D979D9">
        <w:rPr>
          <w:rStyle w:val="TitleChar"/>
        </w:rPr>
        <w:t>All NSA</w:t>
      </w:r>
      <w:r w:rsidRPr="00D979D9">
        <w:rPr>
          <w:rStyle w:val="TitleChar"/>
          <w:b w:val="0"/>
          <w:sz w:val="12"/>
          <w:u w:val="none"/>
        </w:rPr>
        <w:t>¶</w:t>
      </w:r>
      <w:r w:rsidRPr="00D979D9">
        <w:rPr>
          <w:rStyle w:val="TitleChar"/>
          <w:sz w:val="12"/>
        </w:rPr>
        <w:t xml:space="preserve"> </w:t>
      </w:r>
      <w:r w:rsidRPr="00D979D9">
        <w:rPr>
          <w:rStyle w:val="TitleChar"/>
        </w:rPr>
        <w:t>personnel are required to report any compliance mistakes</w:t>
      </w:r>
      <w:r w:rsidRPr="00D979D9">
        <w:rPr>
          <w:sz w:val="16"/>
        </w:rPr>
        <w:t xml:space="preserve"> or episodes of</w:t>
      </w:r>
      <w:r w:rsidRPr="00D979D9">
        <w:rPr>
          <w:sz w:val="12"/>
        </w:rPr>
        <w:t>¶</w:t>
      </w:r>
      <w:r w:rsidRPr="00D979D9">
        <w:rPr>
          <w:sz w:val="16"/>
        </w:rPr>
        <w:t xml:space="preserve"> noncompliance with relevant court orders or other rules.111 </w:t>
      </w:r>
      <w:proofErr w:type="gramStart"/>
      <w:r w:rsidRPr="00D979D9">
        <w:rPr>
          <w:sz w:val="16"/>
        </w:rPr>
        <w:t>These</w:t>
      </w:r>
      <w:proofErr w:type="gramEnd"/>
      <w:r w:rsidRPr="00D979D9">
        <w:rPr>
          <w:sz w:val="16"/>
        </w:rPr>
        <w:t xml:space="preserve"> reports</w:t>
      </w:r>
      <w:r w:rsidRPr="00D979D9">
        <w:rPr>
          <w:sz w:val="12"/>
        </w:rPr>
        <w:t>¶</w:t>
      </w:r>
      <w:r w:rsidRPr="00D979D9">
        <w:rPr>
          <w:sz w:val="16"/>
        </w:rPr>
        <w:t xml:space="preserve"> then are distributed to the compliance office, as well as to the NSA Office of</w:t>
      </w:r>
      <w:r w:rsidRPr="00D979D9">
        <w:rPr>
          <w:sz w:val="12"/>
        </w:rPr>
        <w:t>¶</w:t>
      </w:r>
      <w:r w:rsidRPr="00D979D9">
        <w:rPr>
          <w:sz w:val="16"/>
        </w:rPr>
        <w:t xml:space="preserve"> General Counsel (OGC) and NSA Office of the Inspector General (OIG). For the 702 program, NSA OGC also forwards each incident report to the</w:t>
      </w:r>
      <w:r w:rsidRPr="00D979D9">
        <w:rPr>
          <w:sz w:val="12"/>
        </w:rPr>
        <w:t>¶</w:t>
      </w:r>
      <w:r w:rsidRPr="00D979D9">
        <w:rPr>
          <w:sz w:val="16"/>
        </w:rPr>
        <w:t xml:space="preserve"> Department of Justice and to the Office of the Director of National</w:t>
      </w:r>
      <w:r w:rsidRPr="00D979D9">
        <w:rPr>
          <w:sz w:val="12"/>
        </w:rPr>
        <w:t>¶</w:t>
      </w:r>
      <w:r w:rsidRPr="00D979D9">
        <w:rPr>
          <w:sz w:val="16"/>
        </w:rPr>
        <w:t xml:space="preserve"> Intelligence (ODNI)</w:t>
      </w:r>
      <w:proofErr w:type="gramStart"/>
      <w:r w:rsidRPr="00D979D9">
        <w:rPr>
          <w:sz w:val="16"/>
        </w:rPr>
        <w:t>.112</w:t>
      </w:r>
      <w:proofErr w:type="gramEnd"/>
      <w:r w:rsidRPr="00D979D9">
        <w:rPr>
          <w:sz w:val="16"/>
        </w:rPr>
        <w:t xml:space="preserve"> All FISA compliance errors are to be disclosed to</w:t>
      </w:r>
      <w:r w:rsidRPr="00D979D9">
        <w:rPr>
          <w:sz w:val="12"/>
        </w:rPr>
        <w:t>¶</w:t>
      </w:r>
      <w:r w:rsidRPr="00D979D9">
        <w:rPr>
          <w:sz w:val="16"/>
        </w:rPr>
        <w:t xml:space="preserve"> the FISA judge who approved the relevant order.113 For non-FISA matters,</w:t>
      </w:r>
      <w:r w:rsidRPr="00D979D9">
        <w:rPr>
          <w:sz w:val="12"/>
        </w:rPr>
        <w:t>¶</w:t>
      </w:r>
      <w:r w:rsidRPr="00D979D9">
        <w:rPr>
          <w:sz w:val="16"/>
        </w:rPr>
        <w:t xml:space="preserve"> where the NSA OGC “ha[s] reason to believe” that the incident “may be</w:t>
      </w:r>
      <w:r w:rsidRPr="00D979D9">
        <w:rPr>
          <w:sz w:val="12"/>
        </w:rPr>
        <w:t>¶</w:t>
      </w:r>
      <w:r w:rsidRPr="00D979D9">
        <w:rPr>
          <w:sz w:val="16"/>
        </w:rPr>
        <w:t xml:space="preserve"> unlawful or contrary to executive order or presidential directive,” further</w:t>
      </w:r>
      <w:r w:rsidRPr="00D979D9">
        <w:rPr>
          <w:sz w:val="12"/>
        </w:rPr>
        <w:t>¶</w:t>
      </w:r>
      <w:r w:rsidRPr="00D979D9">
        <w:rPr>
          <w:sz w:val="16"/>
        </w:rPr>
        <w:t xml:space="preserve"> reports go, via ODNI, to the President’s Intelligence Oversight Board.114</w:t>
      </w:r>
      <w:r w:rsidRPr="00D979D9">
        <w:rPr>
          <w:sz w:val="12"/>
        </w:rPr>
        <w:t>¶</w:t>
      </w:r>
      <w:r w:rsidRPr="00D979D9">
        <w:rPr>
          <w:sz w:val="16"/>
        </w:rPr>
        <w:t xml:space="preserve"> Each of these incidents requires follow up within NSA: compliance staff</w:t>
      </w:r>
      <w:r w:rsidRPr="00D979D9">
        <w:rPr>
          <w:sz w:val="12"/>
        </w:rPr>
        <w:t>¶</w:t>
      </w:r>
      <w:r w:rsidRPr="00D979D9">
        <w:rPr>
          <w:sz w:val="16"/>
        </w:rPr>
        <w:t xml:space="preserve"> share the obligation to follow up with the Office of the Inspector General.</w:t>
      </w:r>
    </w:p>
    <w:p w14:paraId="5E4492C1" w14:textId="77777777" w:rsidR="005B1D30" w:rsidRPr="00D979D9" w:rsidRDefault="005B1D30" w:rsidP="005B1D30"/>
    <w:p w14:paraId="07BECEFC" w14:textId="77777777" w:rsidR="005B1D30" w:rsidRDefault="005B1D30" w:rsidP="005B1D30">
      <w:pPr>
        <w:pStyle w:val="Heading3"/>
      </w:pPr>
      <w:r>
        <w:t>AT Circumvention – External Agency Oversight</w:t>
      </w:r>
    </w:p>
    <w:p w14:paraId="3E174DFF" w14:textId="77777777" w:rsidR="005B1D30" w:rsidRDefault="005B1D30" w:rsidP="005B1D30">
      <w:pPr>
        <w:rPr>
          <w:sz w:val="16"/>
        </w:rPr>
      </w:pPr>
    </w:p>
    <w:p w14:paraId="1F180F2C" w14:textId="77777777" w:rsidR="005B1D30" w:rsidRPr="00087090" w:rsidRDefault="005B1D30" w:rsidP="005B1D30">
      <w:pPr>
        <w:pStyle w:val="Heading4"/>
      </w:pPr>
      <w:r>
        <w:t>Multiple organizations ensure the NSA maintains compliance</w:t>
      </w:r>
    </w:p>
    <w:p w14:paraId="790AD529" w14:textId="77777777" w:rsidR="005B1D30" w:rsidRPr="00087090" w:rsidRDefault="005B1D30" w:rsidP="005B1D30">
      <w:pPr>
        <w:rPr>
          <w:rStyle w:val="StyleStyleBold12pt"/>
        </w:rPr>
      </w:pPr>
      <w:proofErr w:type="spellStart"/>
      <w:r w:rsidRPr="00087090">
        <w:rPr>
          <w:rStyle w:val="StyleStyleBold12pt"/>
        </w:rPr>
        <w:t>Schlanger</w:t>
      </w:r>
      <w:proofErr w:type="spellEnd"/>
      <w:r w:rsidRPr="00087090">
        <w:rPr>
          <w:rStyle w:val="StyleStyleBold12pt"/>
        </w:rPr>
        <w:t>, 15</w:t>
      </w:r>
    </w:p>
    <w:p w14:paraId="2FA07F5B" w14:textId="77777777" w:rsidR="005B1D30" w:rsidRDefault="005B1D30" w:rsidP="005B1D30">
      <w:r w:rsidRPr="00087090">
        <w:t xml:space="preserve">Margo </w:t>
      </w:r>
      <w:proofErr w:type="spellStart"/>
      <w:r w:rsidRPr="00087090">
        <w:t>Schlanger</w:t>
      </w:r>
      <w:proofErr w:type="spellEnd"/>
      <w:r w:rsidRPr="00087090">
        <w:t xml:space="preserve"> is a Professor of Law at the University of Michigan Law School, and the founder and director of the Civil Rights Litigation Clearinghouse. “Intelligence Legalism and the National Security Agency's Civil Liberties Gap,” (http://harvardnsj.org/wp-content/uploads/2015/02/Schlanger.pdf)CMeeker 6/25/15</w:t>
      </w:r>
    </w:p>
    <w:p w14:paraId="3B428A78" w14:textId="77777777" w:rsidR="005B1D30" w:rsidRPr="00087090" w:rsidRDefault="005B1D30" w:rsidP="005B1D30"/>
    <w:p w14:paraId="02C6F138" w14:textId="77777777" w:rsidR="005B1D30" w:rsidRDefault="005B1D30" w:rsidP="005B1D30">
      <w:pPr>
        <w:rPr>
          <w:sz w:val="16"/>
        </w:rPr>
      </w:pPr>
      <w:r w:rsidRPr="00DF477B">
        <w:rPr>
          <w:sz w:val="16"/>
        </w:rPr>
        <w:t>Alex Joel, the office’s director since its start up, explains that his</w:t>
      </w:r>
      <w:r w:rsidRPr="00DF477B">
        <w:rPr>
          <w:sz w:val="12"/>
        </w:rPr>
        <w:t>¶</w:t>
      </w:r>
      <w:r w:rsidRPr="00DF477B">
        <w:rPr>
          <w:sz w:val="16"/>
        </w:rPr>
        <w:t xml:space="preserve"> approach is consciously tied to legal requirements</w:t>
      </w:r>
      <w:proofErr w:type="gramStart"/>
      <w:r w:rsidRPr="00DF477B">
        <w:rPr>
          <w:sz w:val="16"/>
        </w:rPr>
        <w:t>:</w:t>
      </w:r>
      <w:r w:rsidRPr="00DF477B">
        <w:rPr>
          <w:sz w:val="12"/>
        </w:rPr>
        <w:t>¶</w:t>
      </w:r>
      <w:proofErr w:type="gramEnd"/>
      <w:r w:rsidRPr="00DF477B">
        <w:rPr>
          <w:sz w:val="16"/>
        </w:rPr>
        <w:t xml:space="preserve"> </w:t>
      </w:r>
      <w:r w:rsidRPr="00087090">
        <w:rPr>
          <w:rStyle w:val="TitleChar"/>
        </w:rPr>
        <w:t>It’s been attractive to me to run the office as a law shop</w:t>
      </w:r>
      <w:r w:rsidRPr="00DF477B">
        <w:rPr>
          <w:sz w:val="16"/>
        </w:rPr>
        <w:t>,</w:t>
      </w:r>
      <w:r w:rsidRPr="00DF477B">
        <w:rPr>
          <w:sz w:val="12"/>
        </w:rPr>
        <w:t>¶</w:t>
      </w:r>
      <w:r w:rsidRPr="00DF477B">
        <w:rPr>
          <w:sz w:val="16"/>
        </w:rPr>
        <w:t xml:space="preserve"> </w:t>
      </w:r>
      <w:r w:rsidRPr="00087090">
        <w:rPr>
          <w:rStyle w:val="TitleChar"/>
        </w:rPr>
        <w:t>because</w:t>
      </w:r>
      <w:r w:rsidRPr="00DF477B">
        <w:rPr>
          <w:sz w:val="16"/>
        </w:rPr>
        <w:t xml:space="preserve"> we [</w:t>
      </w:r>
      <w:r w:rsidRPr="00087090">
        <w:rPr>
          <w:rStyle w:val="TitleChar"/>
        </w:rPr>
        <w:t>government personnel</w:t>
      </w:r>
      <w:r w:rsidRPr="00DF477B">
        <w:rPr>
          <w:sz w:val="16"/>
        </w:rPr>
        <w:t xml:space="preserve">] of course </w:t>
      </w:r>
      <w:r w:rsidRPr="00087090">
        <w:rPr>
          <w:rStyle w:val="TitleChar"/>
        </w:rPr>
        <w:t>have to follow</w:t>
      </w:r>
      <w:r w:rsidRPr="00DF477B">
        <w:rPr>
          <w:rStyle w:val="TitleChar"/>
          <w:b w:val="0"/>
          <w:sz w:val="12"/>
          <w:u w:val="none"/>
        </w:rPr>
        <w:t>¶</w:t>
      </w:r>
      <w:r w:rsidRPr="00DF477B">
        <w:rPr>
          <w:rStyle w:val="TitleChar"/>
          <w:sz w:val="12"/>
        </w:rPr>
        <w:t xml:space="preserve"> </w:t>
      </w:r>
      <w:r w:rsidRPr="00087090">
        <w:rPr>
          <w:rStyle w:val="TitleChar"/>
        </w:rPr>
        <w:t>the law</w:t>
      </w:r>
      <w:r w:rsidRPr="00DF477B">
        <w:rPr>
          <w:sz w:val="16"/>
        </w:rPr>
        <w:t>. We have traditionally defined privacy and civil</w:t>
      </w:r>
      <w:r w:rsidRPr="00DF477B">
        <w:rPr>
          <w:sz w:val="12"/>
        </w:rPr>
        <w:t>¶</w:t>
      </w:r>
      <w:r w:rsidRPr="00DF477B">
        <w:rPr>
          <w:sz w:val="16"/>
        </w:rPr>
        <w:t xml:space="preserve"> liberties rights with reference to the law (including executive</w:t>
      </w:r>
      <w:r w:rsidRPr="00DF477B">
        <w:rPr>
          <w:sz w:val="12"/>
        </w:rPr>
        <w:t>¶</w:t>
      </w:r>
      <w:r w:rsidRPr="00DF477B">
        <w:rPr>
          <w:sz w:val="16"/>
        </w:rPr>
        <w:t xml:space="preserve"> orders). It’s important to emphasize that </w:t>
      </w:r>
      <w:r w:rsidRPr="00087090">
        <w:rPr>
          <w:rStyle w:val="Emphasis"/>
        </w:rPr>
        <w:t>this is not optional</w:t>
      </w:r>
      <w:proofErr w:type="gramStart"/>
      <w:r w:rsidRPr="00DF477B">
        <w:rPr>
          <w:sz w:val="16"/>
        </w:rPr>
        <w:t>,</w:t>
      </w:r>
      <w:r w:rsidRPr="00DF477B">
        <w:rPr>
          <w:sz w:val="12"/>
        </w:rPr>
        <w:t>¶</w:t>
      </w:r>
      <w:proofErr w:type="gramEnd"/>
      <w:r w:rsidRPr="00DF477B">
        <w:rPr>
          <w:sz w:val="16"/>
        </w:rPr>
        <w:t xml:space="preserve"> that this is what the law requires.217</w:t>
      </w:r>
      <w:r w:rsidRPr="00DF477B">
        <w:rPr>
          <w:sz w:val="12"/>
        </w:rPr>
        <w:t>¶</w:t>
      </w:r>
      <w:r w:rsidRPr="00DF477B">
        <w:rPr>
          <w:sz w:val="16"/>
        </w:rPr>
        <w:t xml:space="preserve"> It is not that Joel takes no position at ODNI and in interagency discussions</w:t>
      </w:r>
      <w:r w:rsidRPr="00DF477B">
        <w:rPr>
          <w:sz w:val="12"/>
        </w:rPr>
        <w:t>¶</w:t>
      </w:r>
      <w:r w:rsidRPr="00DF477B">
        <w:rPr>
          <w:sz w:val="16"/>
        </w:rPr>
        <w:t xml:space="preserve"> on policy matters; in fact he states that “I try to say, just like the President</w:t>
      </w:r>
      <w:r w:rsidRPr="00DF477B">
        <w:rPr>
          <w:sz w:val="12"/>
        </w:rPr>
        <w:t>¶</w:t>
      </w:r>
      <w:r w:rsidRPr="00DF477B">
        <w:rPr>
          <w:sz w:val="16"/>
        </w:rPr>
        <w:t xml:space="preserve"> recently said, ‘Just because we can do something, doesn’t mean we necessarily should.’”218 But Joel sees persuading colleagues about what</w:t>
      </w:r>
      <w:r w:rsidRPr="00DF477B">
        <w:rPr>
          <w:sz w:val="12"/>
        </w:rPr>
        <w:t>¶</w:t>
      </w:r>
      <w:r w:rsidRPr="00DF477B">
        <w:rPr>
          <w:sz w:val="16"/>
        </w:rPr>
        <w:t xml:space="preserve"> ought to happen as harder than telling them what is required to happen</w:t>
      </w:r>
      <w:proofErr w:type="gramStart"/>
      <w:r w:rsidRPr="00DF477B">
        <w:rPr>
          <w:sz w:val="16"/>
        </w:rPr>
        <w:t>,219</w:t>
      </w:r>
      <w:proofErr w:type="gramEnd"/>
      <w:r w:rsidRPr="00DF477B">
        <w:rPr>
          <w:sz w:val="12"/>
        </w:rPr>
        <w:t>¶</w:t>
      </w:r>
      <w:r w:rsidRPr="00DF477B">
        <w:rPr>
          <w:sz w:val="16"/>
        </w:rPr>
        <w:t xml:space="preserve"> and while no doubt he and others on his staff give advice on the “should”</w:t>
      </w:r>
      <w:r w:rsidRPr="00DF477B">
        <w:rPr>
          <w:sz w:val="12"/>
        </w:rPr>
        <w:t>¶</w:t>
      </w:r>
      <w:r w:rsidRPr="00DF477B">
        <w:rPr>
          <w:sz w:val="16"/>
        </w:rPr>
        <w:t xml:space="preserve"> question, </w:t>
      </w:r>
      <w:r w:rsidRPr="00087090">
        <w:rPr>
          <w:rStyle w:val="TitleChar"/>
        </w:rPr>
        <w:t>it is evident that with respect to the NSA, the office’s focus is</w:t>
      </w:r>
      <w:r w:rsidRPr="00DF477B">
        <w:rPr>
          <w:rStyle w:val="TitleChar"/>
          <w:b w:val="0"/>
          <w:sz w:val="12"/>
          <w:u w:val="none"/>
        </w:rPr>
        <w:t>¶</w:t>
      </w:r>
      <w:r w:rsidRPr="00DF477B">
        <w:rPr>
          <w:rStyle w:val="TitleChar"/>
          <w:sz w:val="12"/>
        </w:rPr>
        <w:t xml:space="preserve"> </w:t>
      </w:r>
      <w:r w:rsidRPr="00087090">
        <w:rPr>
          <w:rStyle w:val="TitleChar"/>
        </w:rPr>
        <w:t>primarily compliance.</w:t>
      </w:r>
      <w:r w:rsidRPr="00DF477B">
        <w:rPr>
          <w:sz w:val="16"/>
        </w:rPr>
        <w:t xml:space="preserve"> For example, one of the Section 702 semiannual</w:t>
      </w:r>
      <w:r w:rsidRPr="00DF477B">
        <w:rPr>
          <w:sz w:val="12"/>
        </w:rPr>
        <w:t>¶</w:t>
      </w:r>
      <w:r w:rsidRPr="00DF477B">
        <w:rPr>
          <w:sz w:val="16"/>
        </w:rPr>
        <w:t xml:space="preserve"> compliance reviews has been released in a form that allows evaluation of its</w:t>
      </w:r>
      <w:r w:rsidRPr="00DF477B">
        <w:rPr>
          <w:sz w:val="12"/>
        </w:rPr>
        <w:t>¶</w:t>
      </w:r>
      <w:r w:rsidRPr="00DF477B">
        <w:rPr>
          <w:sz w:val="16"/>
        </w:rPr>
        <w:t xml:space="preserve"> content. Finalized in August 2013, it does not read very differently from the</w:t>
      </w:r>
      <w:r w:rsidRPr="00DF477B">
        <w:rPr>
          <w:sz w:val="12"/>
        </w:rPr>
        <w:t>¶</w:t>
      </w:r>
      <w:r w:rsidRPr="00DF477B">
        <w:rPr>
          <w:sz w:val="16"/>
        </w:rPr>
        <w:t xml:space="preserve"> NSA’s own released or leaked compliance work. Both deal with the precise</w:t>
      </w:r>
      <w:r w:rsidRPr="00DF477B">
        <w:rPr>
          <w:sz w:val="12"/>
        </w:rPr>
        <w:t>¶</w:t>
      </w:r>
      <w:r w:rsidRPr="00DF477B">
        <w:rPr>
          <w:sz w:val="16"/>
        </w:rPr>
        <w:t xml:space="preserve"> requirements of the targeting and minimization rules and the situations in</w:t>
      </w:r>
      <w:proofErr w:type="gramStart"/>
      <w:r w:rsidRPr="00DF477B">
        <w:rPr>
          <w:sz w:val="12"/>
        </w:rPr>
        <w:t>¶</w:t>
      </w:r>
      <w:r w:rsidRPr="00DF477B">
        <w:rPr>
          <w:sz w:val="16"/>
        </w:rPr>
        <w:t xml:space="preserve"> which</w:t>
      </w:r>
      <w:proofErr w:type="gramEnd"/>
      <w:r w:rsidRPr="00DF477B">
        <w:rPr>
          <w:sz w:val="16"/>
        </w:rPr>
        <w:t xml:space="preserve"> errors have occurred. In fact, Joel has sought out </w:t>
      </w:r>
      <w:proofErr w:type="spellStart"/>
      <w:r w:rsidRPr="00DF477B">
        <w:rPr>
          <w:sz w:val="16"/>
        </w:rPr>
        <w:t>detailees</w:t>
      </w:r>
      <w:proofErr w:type="spellEnd"/>
      <w:r w:rsidRPr="00DF477B">
        <w:rPr>
          <w:sz w:val="16"/>
        </w:rPr>
        <w:t xml:space="preserve"> from DOJ</w:t>
      </w:r>
      <w:r w:rsidRPr="00DF477B">
        <w:rPr>
          <w:sz w:val="12"/>
        </w:rPr>
        <w:t>¶</w:t>
      </w:r>
      <w:r w:rsidRPr="00DF477B">
        <w:rPr>
          <w:sz w:val="16"/>
        </w:rPr>
        <w:t xml:space="preserve"> NSD to serve as his office’s designated staff for Section 702 compliance.220</w:t>
      </w:r>
      <w:r w:rsidRPr="00DF477B">
        <w:rPr>
          <w:sz w:val="12"/>
        </w:rPr>
        <w:t>¶</w:t>
      </w:r>
      <w:r w:rsidRPr="00DF477B">
        <w:rPr>
          <w:sz w:val="16"/>
        </w:rPr>
        <w:t xml:space="preserve"> Moreover, the office’s public statements have all been defenses of IC</w:t>
      </w:r>
      <w:r w:rsidRPr="00DF477B">
        <w:rPr>
          <w:sz w:val="12"/>
        </w:rPr>
        <w:t>¶</w:t>
      </w:r>
      <w:r w:rsidRPr="00DF477B">
        <w:rPr>
          <w:sz w:val="16"/>
        </w:rPr>
        <w:t xml:space="preserve"> policies and practices.221</w:t>
      </w:r>
      <w:r w:rsidRPr="00DF477B">
        <w:rPr>
          <w:sz w:val="12"/>
        </w:rPr>
        <w:t>¶</w:t>
      </w:r>
      <w:r w:rsidRPr="00DF477B">
        <w:rPr>
          <w:sz w:val="16"/>
        </w:rPr>
        <w:t xml:space="preserve"> In short, </w:t>
      </w:r>
      <w:r w:rsidRPr="00DF477B">
        <w:rPr>
          <w:rStyle w:val="TitleChar"/>
        </w:rPr>
        <w:t>the staff from these DOD, ODNI, and White House</w:t>
      </w:r>
      <w:r w:rsidRPr="00DF477B">
        <w:rPr>
          <w:rStyle w:val="TitleChar"/>
          <w:b w:val="0"/>
          <w:sz w:val="12"/>
          <w:u w:val="none"/>
        </w:rPr>
        <w:t>¶</w:t>
      </w:r>
      <w:r w:rsidRPr="00DF477B">
        <w:rPr>
          <w:rStyle w:val="TitleChar"/>
          <w:sz w:val="12"/>
        </w:rPr>
        <w:t xml:space="preserve"> </w:t>
      </w:r>
      <w:r w:rsidRPr="00DF477B">
        <w:rPr>
          <w:rStyle w:val="TitleChar"/>
        </w:rPr>
        <w:t>overseeing offices all conceptualize their role as ensuring that the NSA’s</w:t>
      </w:r>
      <w:r w:rsidRPr="00DF477B">
        <w:rPr>
          <w:rStyle w:val="TitleChar"/>
          <w:b w:val="0"/>
          <w:sz w:val="12"/>
          <w:u w:val="none"/>
        </w:rPr>
        <w:t>¶</w:t>
      </w:r>
      <w:r w:rsidRPr="00DF477B">
        <w:rPr>
          <w:rStyle w:val="TitleChar"/>
          <w:sz w:val="12"/>
        </w:rPr>
        <w:t xml:space="preserve"> </w:t>
      </w:r>
      <w:r w:rsidRPr="00DF477B">
        <w:rPr>
          <w:rStyle w:val="TitleChar"/>
        </w:rPr>
        <w:t>activities comply with the rules system that exists.</w:t>
      </w:r>
      <w:r w:rsidRPr="00DF477B">
        <w:rPr>
          <w:sz w:val="16"/>
        </w:rPr>
        <w:t xml:space="preserve"> At least as far as one can</w:t>
      </w:r>
      <w:r w:rsidRPr="00DF477B">
        <w:rPr>
          <w:sz w:val="12"/>
        </w:rPr>
        <w:t>¶</w:t>
      </w:r>
      <w:r w:rsidRPr="00DF477B">
        <w:rPr>
          <w:sz w:val="16"/>
        </w:rPr>
        <w:t xml:space="preserve"> observe from the written record so far released, none take their role to be</w:t>
      </w:r>
      <w:r w:rsidRPr="00DF477B">
        <w:rPr>
          <w:sz w:val="12"/>
        </w:rPr>
        <w:t>¶</w:t>
      </w:r>
      <w:r w:rsidRPr="00DF477B">
        <w:rPr>
          <w:sz w:val="16"/>
        </w:rPr>
        <w:t xml:space="preserve"> assessing whether the rules are appropriate, or whether conduct that is</w:t>
      </w:r>
      <w:r w:rsidRPr="00DF477B">
        <w:rPr>
          <w:sz w:val="12"/>
        </w:rPr>
        <w:t>¶</w:t>
      </w:r>
      <w:r w:rsidRPr="00DF477B">
        <w:rPr>
          <w:sz w:val="16"/>
        </w:rPr>
        <w:t xml:space="preserve"> compliant with the rules might nonetheless be ill advised.</w:t>
      </w:r>
    </w:p>
    <w:p w14:paraId="252099BB" w14:textId="77777777" w:rsidR="005B1D30" w:rsidRDefault="005B1D30" w:rsidP="005B1D30">
      <w:pPr>
        <w:pStyle w:val="Heading3"/>
      </w:pPr>
      <w:r>
        <w:t>AT Circumvention – Judicial Oversight</w:t>
      </w:r>
    </w:p>
    <w:p w14:paraId="6EB6711A" w14:textId="77777777" w:rsidR="005B1D30" w:rsidRDefault="005B1D30" w:rsidP="005B1D30">
      <w:pPr>
        <w:pStyle w:val="Heading4"/>
      </w:pPr>
      <w:r>
        <w:t>Judicial oversight ensures NSA compliance</w:t>
      </w:r>
    </w:p>
    <w:p w14:paraId="681DDEF0" w14:textId="77777777" w:rsidR="005B1D30" w:rsidRPr="00D979D9" w:rsidRDefault="005B1D30" w:rsidP="005B1D30">
      <w:pPr>
        <w:rPr>
          <w:rStyle w:val="StyleStyleBold12pt"/>
        </w:rPr>
      </w:pPr>
      <w:proofErr w:type="spellStart"/>
      <w:r w:rsidRPr="00D979D9">
        <w:rPr>
          <w:rStyle w:val="StyleStyleBold12pt"/>
        </w:rPr>
        <w:t>Schlanger</w:t>
      </w:r>
      <w:proofErr w:type="spellEnd"/>
      <w:r w:rsidRPr="00D979D9">
        <w:rPr>
          <w:rStyle w:val="StyleStyleBold12pt"/>
        </w:rPr>
        <w:t>, 15</w:t>
      </w:r>
    </w:p>
    <w:p w14:paraId="5CFE9DFD" w14:textId="77777777" w:rsidR="005B1D30" w:rsidRDefault="005B1D30" w:rsidP="005B1D30">
      <w:r>
        <w:t xml:space="preserve">Margo </w:t>
      </w:r>
      <w:proofErr w:type="spellStart"/>
      <w:r>
        <w:t>Schlanger</w:t>
      </w:r>
      <w:proofErr w:type="spellEnd"/>
      <w:r>
        <w:t xml:space="preserve"> is a Professor of Law at the University of Michigan Law School, and the founder and director of the Civil Rights Litigation Clearinghouse. “Intelligence Legalism and the National Security Agency's Civil Liberties Gap,” (</w:t>
      </w:r>
      <w:hyperlink r:id="rId14" w:history="1">
        <w:r w:rsidRPr="008D79C2">
          <w:rPr>
            <w:rStyle w:val="Hyperlink"/>
          </w:rPr>
          <w:t>http://harvardnsj.org/wp-content/uploads/2015/02/Schlanger.pdf</w:t>
        </w:r>
      </w:hyperlink>
      <w:r>
        <w:t>), mm</w:t>
      </w:r>
    </w:p>
    <w:p w14:paraId="2EFFD5F7" w14:textId="77777777" w:rsidR="005B1D30" w:rsidRPr="00D979D9" w:rsidRDefault="005B1D30" w:rsidP="005B1D30"/>
    <w:p w14:paraId="27C04384" w14:textId="77777777" w:rsidR="005B1D30" w:rsidRPr="00D979D9" w:rsidRDefault="005B1D30" w:rsidP="005B1D30">
      <w:pPr>
        <w:rPr>
          <w:sz w:val="16"/>
        </w:rPr>
      </w:pPr>
      <w:r w:rsidRPr="00D979D9">
        <w:rPr>
          <w:sz w:val="16"/>
        </w:rPr>
        <w:t xml:space="preserve">In general, </w:t>
      </w:r>
      <w:r w:rsidRPr="00D979D9">
        <w:rPr>
          <w:rStyle w:val="TitleChar"/>
        </w:rPr>
        <w:t>federal courts perform important</w:t>
      </w:r>
      <w:r w:rsidRPr="00D979D9">
        <w:rPr>
          <w:sz w:val="16"/>
        </w:rPr>
        <w:t xml:space="preserve">, but limited, </w:t>
      </w:r>
      <w:r w:rsidRPr="00D979D9">
        <w:rPr>
          <w:rStyle w:val="TitleChar"/>
        </w:rPr>
        <w:t>oversight of</w:t>
      </w:r>
      <w:r w:rsidRPr="00D979D9">
        <w:rPr>
          <w:rStyle w:val="TitleChar"/>
          <w:b w:val="0"/>
          <w:sz w:val="12"/>
          <w:u w:val="none"/>
        </w:rPr>
        <w:t>¶</w:t>
      </w:r>
      <w:r w:rsidRPr="00D979D9">
        <w:rPr>
          <w:rStyle w:val="TitleChar"/>
          <w:sz w:val="12"/>
        </w:rPr>
        <w:t xml:space="preserve"> </w:t>
      </w:r>
      <w:r w:rsidRPr="00D979D9">
        <w:rPr>
          <w:rStyle w:val="TitleChar"/>
        </w:rPr>
        <w:t>federal official conduct</w:t>
      </w:r>
      <w:r w:rsidRPr="00D979D9">
        <w:rPr>
          <w:sz w:val="16"/>
        </w:rPr>
        <w:t>. Doctrines like ripeness, finality, and standing, and</w:t>
      </w:r>
      <w:proofErr w:type="gramStart"/>
      <w:r w:rsidRPr="00D979D9">
        <w:rPr>
          <w:sz w:val="16"/>
        </w:rPr>
        <w:t>,</w:t>
      </w:r>
      <w:r w:rsidRPr="00D979D9">
        <w:rPr>
          <w:sz w:val="12"/>
        </w:rPr>
        <w:t>¶</w:t>
      </w:r>
      <w:proofErr w:type="gramEnd"/>
      <w:r w:rsidRPr="00D979D9">
        <w:rPr>
          <w:sz w:val="16"/>
        </w:rPr>
        <w:t xml:space="preserve"> especially, limits on inferred private rights of action, mean that courts are</w:t>
      </w:r>
      <w:r w:rsidRPr="00D979D9">
        <w:rPr>
          <w:sz w:val="12"/>
        </w:rPr>
        <w:t>¶</w:t>
      </w:r>
      <w:r w:rsidRPr="00D979D9">
        <w:rPr>
          <w:sz w:val="16"/>
        </w:rPr>
        <w:t xml:space="preserve"> closed to many, even most, potential claims of agency illegality. In keeping</w:t>
      </w:r>
      <w:r w:rsidRPr="00D979D9">
        <w:rPr>
          <w:sz w:val="12"/>
        </w:rPr>
        <w:t>¶</w:t>
      </w:r>
      <w:r w:rsidRPr="00D979D9">
        <w:rPr>
          <w:sz w:val="16"/>
        </w:rPr>
        <w:t xml:space="preserve"> with this ordinary situation, the vast majority of the NSA’s operations lie</w:t>
      </w:r>
      <w:r w:rsidRPr="00D979D9">
        <w:rPr>
          <w:sz w:val="12"/>
        </w:rPr>
        <w:t>¶</w:t>
      </w:r>
      <w:r w:rsidRPr="00D979D9">
        <w:rPr>
          <w:sz w:val="16"/>
        </w:rPr>
        <w:t xml:space="preserve"> outside court supervision. Executive Order 12,333 implements executive</w:t>
      </w:r>
      <w:r w:rsidRPr="00D979D9">
        <w:rPr>
          <w:sz w:val="12"/>
        </w:rPr>
        <w:t>¶</w:t>
      </w:r>
      <w:r w:rsidRPr="00D979D9">
        <w:rPr>
          <w:sz w:val="16"/>
        </w:rPr>
        <w:t xml:space="preserve"> rather than federal court involvement, and without a statutory framework</w:t>
      </w:r>
      <w:proofErr w:type="gramStart"/>
      <w:r w:rsidRPr="00D979D9">
        <w:rPr>
          <w:sz w:val="16"/>
        </w:rPr>
        <w:t>,</w:t>
      </w:r>
      <w:r w:rsidRPr="00D979D9">
        <w:rPr>
          <w:sz w:val="12"/>
        </w:rPr>
        <w:t>¶</w:t>
      </w:r>
      <w:proofErr w:type="gramEnd"/>
      <w:r w:rsidRPr="00D979D9">
        <w:rPr>
          <w:sz w:val="16"/>
        </w:rPr>
        <w:t xml:space="preserve"> court oversight is difficult to justify. Would-be challengers not only lack</w:t>
      </w:r>
      <w:r w:rsidRPr="00D979D9">
        <w:rPr>
          <w:sz w:val="12"/>
        </w:rPr>
        <w:t>¶</w:t>
      </w:r>
      <w:r w:rsidRPr="00D979D9">
        <w:rPr>
          <w:sz w:val="16"/>
        </w:rPr>
        <w:t xml:space="preserve"> knowledge that they are subject to surveillance and therefore have standing</w:t>
      </w:r>
      <w:r w:rsidRPr="00D979D9">
        <w:rPr>
          <w:sz w:val="12"/>
        </w:rPr>
        <w:t>¶</w:t>
      </w:r>
      <w:r w:rsidRPr="00D979D9">
        <w:rPr>
          <w:sz w:val="16"/>
        </w:rPr>
        <w:t xml:space="preserve"> to bring a challenge222; as foreigners abroad, under current doctrine, they</w:t>
      </w:r>
      <w:r w:rsidRPr="00D979D9">
        <w:rPr>
          <w:sz w:val="12"/>
        </w:rPr>
        <w:t>¶</w:t>
      </w:r>
      <w:r w:rsidRPr="00D979D9">
        <w:rPr>
          <w:sz w:val="16"/>
        </w:rPr>
        <w:t xml:space="preserve"> often lack constitutional rights altogether.223 (Although Presidential Policy Directive 28, announced by the President in January 2014, requires</w:t>
      </w:r>
      <w:r w:rsidRPr="00D979D9">
        <w:rPr>
          <w:sz w:val="12"/>
        </w:rPr>
        <w:t>¶</w:t>
      </w:r>
      <w:r w:rsidRPr="00D979D9">
        <w:rPr>
          <w:sz w:val="16"/>
        </w:rPr>
        <w:t xml:space="preserve"> consideration of the privacy interests of foreigners abroad.224)</w:t>
      </w:r>
      <w:r w:rsidRPr="00D979D9">
        <w:rPr>
          <w:sz w:val="12"/>
        </w:rPr>
        <w:t>¶</w:t>
      </w:r>
      <w:r w:rsidRPr="00D979D9">
        <w:rPr>
          <w:sz w:val="16"/>
        </w:rPr>
        <w:t xml:space="preserve"> In the portion of its operations that proceed under FISA, however, </w:t>
      </w:r>
      <w:r w:rsidRPr="00D979D9">
        <w:rPr>
          <w:rStyle w:val="TitleChar"/>
        </w:rPr>
        <w:t>in</w:t>
      </w:r>
      <w:r w:rsidRPr="00D979D9">
        <w:rPr>
          <w:rStyle w:val="TitleChar"/>
          <w:b w:val="0"/>
          <w:sz w:val="12"/>
          <w:u w:val="none"/>
        </w:rPr>
        <w:t>¶</w:t>
      </w:r>
      <w:r w:rsidRPr="00D979D9">
        <w:rPr>
          <w:rStyle w:val="TitleChar"/>
          <w:sz w:val="12"/>
        </w:rPr>
        <w:t xml:space="preserve"> </w:t>
      </w:r>
      <w:r w:rsidRPr="00D979D9">
        <w:rPr>
          <w:rStyle w:val="TitleChar"/>
        </w:rPr>
        <w:t>many ways, the NSA lives with much more court oversight than do most</w:t>
      </w:r>
      <w:r w:rsidRPr="00D979D9">
        <w:rPr>
          <w:rStyle w:val="TitleChar"/>
          <w:b w:val="0"/>
          <w:sz w:val="12"/>
          <w:u w:val="none"/>
        </w:rPr>
        <w:t>¶</w:t>
      </w:r>
      <w:r w:rsidRPr="00D979D9">
        <w:rPr>
          <w:rStyle w:val="TitleChar"/>
          <w:sz w:val="12"/>
        </w:rPr>
        <w:t xml:space="preserve"> </w:t>
      </w:r>
      <w:r w:rsidRPr="00D979D9">
        <w:rPr>
          <w:rStyle w:val="TitleChar"/>
        </w:rPr>
        <w:t>federal agencies</w:t>
      </w:r>
      <w:r w:rsidRPr="00D979D9">
        <w:rPr>
          <w:sz w:val="16"/>
        </w:rPr>
        <w:t xml:space="preserve">. </w:t>
      </w:r>
      <w:r w:rsidRPr="00D979D9">
        <w:rPr>
          <w:rStyle w:val="TitleChar"/>
        </w:rPr>
        <w:t>Most federal agencies</w:t>
      </w:r>
      <w:r w:rsidRPr="00D979D9">
        <w:rPr>
          <w:sz w:val="16"/>
        </w:rPr>
        <w:t xml:space="preserve">, after all, </w:t>
      </w:r>
      <w:r w:rsidRPr="00D979D9">
        <w:rPr>
          <w:rStyle w:val="TitleChar"/>
        </w:rPr>
        <w:t>do not need before-the-fact</w:t>
      </w:r>
      <w:r w:rsidRPr="00D979D9">
        <w:rPr>
          <w:rStyle w:val="TitleChar"/>
          <w:b w:val="0"/>
          <w:sz w:val="12"/>
          <w:u w:val="none"/>
        </w:rPr>
        <w:t>¶</w:t>
      </w:r>
      <w:r w:rsidRPr="00D979D9">
        <w:rPr>
          <w:rStyle w:val="TitleChar"/>
          <w:sz w:val="12"/>
        </w:rPr>
        <w:t xml:space="preserve"> </w:t>
      </w:r>
      <w:r w:rsidRPr="00D979D9">
        <w:rPr>
          <w:rStyle w:val="TitleChar"/>
        </w:rPr>
        <w:t>court approval for routine operations</w:t>
      </w:r>
      <w:r w:rsidRPr="00D979D9">
        <w:rPr>
          <w:sz w:val="16"/>
        </w:rPr>
        <w:t>. And while FISA warrants are similar</w:t>
      </w:r>
      <w:r w:rsidRPr="00D979D9">
        <w:rPr>
          <w:sz w:val="12"/>
        </w:rPr>
        <w:t>¶</w:t>
      </w:r>
      <w:r w:rsidRPr="00D979D9">
        <w:rPr>
          <w:sz w:val="16"/>
        </w:rPr>
        <w:t xml:space="preserve"> to criminal justice warrants, which issue with court approval, </w:t>
      </w:r>
      <w:r w:rsidRPr="00D979D9">
        <w:rPr>
          <w:rStyle w:val="TitleChar"/>
        </w:rPr>
        <w:t>FISA metadata</w:t>
      </w:r>
      <w:r w:rsidRPr="00D979D9">
        <w:rPr>
          <w:rStyle w:val="TitleChar"/>
          <w:b w:val="0"/>
          <w:sz w:val="12"/>
          <w:u w:val="none"/>
        </w:rPr>
        <w:t>¶</w:t>
      </w:r>
      <w:r w:rsidRPr="00D979D9">
        <w:rPr>
          <w:rStyle w:val="TitleChar"/>
          <w:sz w:val="12"/>
        </w:rPr>
        <w:t xml:space="preserve"> </w:t>
      </w:r>
      <w:r w:rsidRPr="00D979D9">
        <w:rPr>
          <w:rStyle w:val="TitleChar"/>
        </w:rPr>
        <w:t xml:space="preserve">programs </w:t>
      </w:r>
      <w:r w:rsidRPr="00D979D9">
        <w:rPr>
          <w:sz w:val="16"/>
        </w:rPr>
        <w:t xml:space="preserve">actually </w:t>
      </w:r>
      <w:r w:rsidRPr="00D979D9">
        <w:rPr>
          <w:rStyle w:val="TitleChar"/>
        </w:rPr>
        <w:t>involve</w:t>
      </w:r>
      <w:r w:rsidRPr="00D979D9">
        <w:rPr>
          <w:sz w:val="16"/>
        </w:rPr>
        <w:t xml:space="preserve"> </w:t>
      </w:r>
      <w:r w:rsidRPr="00D979D9">
        <w:rPr>
          <w:rStyle w:val="TitleChar"/>
        </w:rPr>
        <w:t>much more court supervision</w:t>
      </w:r>
      <w:r w:rsidRPr="00D979D9">
        <w:rPr>
          <w:sz w:val="16"/>
        </w:rPr>
        <w:t xml:space="preserve"> than do the FBI’s</w:t>
      </w:r>
      <w:r w:rsidRPr="00D979D9">
        <w:rPr>
          <w:sz w:val="12"/>
        </w:rPr>
        <w:t>¶</w:t>
      </w:r>
      <w:r w:rsidRPr="00D979D9">
        <w:rPr>
          <w:sz w:val="16"/>
        </w:rPr>
        <w:t xml:space="preserve"> National Security Letters</w:t>
      </w:r>
      <w:proofErr w:type="gramStart"/>
      <w:r w:rsidRPr="00D979D9">
        <w:rPr>
          <w:sz w:val="16"/>
        </w:rPr>
        <w:t>.</w:t>
      </w:r>
      <w:r w:rsidRPr="00D979D9">
        <w:rPr>
          <w:sz w:val="12"/>
        </w:rPr>
        <w:t>¶</w:t>
      </w:r>
      <w:proofErr w:type="gramEnd"/>
      <w:r w:rsidRPr="00D979D9">
        <w:rPr>
          <w:sz w:val="16"/>
        </w:rPr>
        <w:t xml:space="preserve"> 225 </w:t>
      </w:r>
      <w:r w:rsidRPr="00D979D9">
        <w:rPr>
          <w:rStyle w:val="TitleChar"/>
        </w:rPr>
        <w:t xml:space="preserve">The result has </w:t>
      </w:r>
      <w:r w:rsidRPr="00D979D9">
        <w:rPr>
          <w:rStyle w:val="Emphasis"/>
        </w:rPr>
        <w:t>been intense judicial involvement</w:t>
      </w:r>
      <w:r w:rsidRPr="00D979D9">
        <w:rPr>
          <w:sz w:val="12"/>
        </w:rPr>
        <w:t>¶</w:t>
      </w:r>
      <w:r w:rsidRPr="00D979D9">
        <w:rPr>
          <w:sz w:val="16"/>
        </w:rPr>
        <w:t xml:space="preserve"> in enforcement of the minimization rules—court orders, once approved. </w:t>
      </w:r>
      <w:r w:rsidRPr="00D979D9">
        <w:rPr>
          <w:rStyle w:val="TitleChar"/>
        </w:rPr>
        <w:t>In</w:t>
      </w:r>
      <w:r w:rsidRPr="00D979D9">
        <w:rPr>
          <w:rStyle w:val="TitleChar"/>
          <w:b w:val="0"/>
          <w:sz w:val="12"/>
          <w:u w:val="none"/>
        </w:rPr>
        <w:t>¶</w:t>
      </w:r>
      <w:r w:rsidRPr="00D979D9">
        <w:rPr>
          <w:rStyle w:val="TitleChar"/>
          <w:sz w:val="12"/>
        </w:rPr>
        <w:t xml:space="preserve"> </w:t>
      </w:r>
      <w:r w:rsidRPr="00D979D9">
        <w:rPr>
          <w:rStyle w:val="TitleChar"/>
        </w:rPr>
        <w:t xml:space="preserve">opinion after opinion, </w:t>
      </w:r>
      <w:r w:rsidRPr="00D979D9">
        <w:rPr>
          <w:sz w:val="16"/>
        </w:rPr>
        <w:t>in both the internet and telephony metadata programs</w:t>
      </w:r>
      <w:r w:rsidRPr="00D979D9">
        <w:rPr>
          <w:sz w:val="12"/>
        </w:rPr>
        <w:t>¶</w:t>
      </w:r>
      <w:r w:rsidRPr="00D979D9">
        <w:rPr>
          <w:sz w:val="16"/>
        </w:rPr>
        <w:t xml:space="preserve"> and Section 702 targeted surveillance of foreigners abroad, </w:t>
      </w:r>
      <w:r w:rsidRPr="00D979D9">
        <w:rPr>
          <w:rStyle w:val="TitleChar"/>
        </w:rPr>
        <w:t>FISA court</w:t>
      </w:r>
      <w:r w:rsidRPr="00D979D9">
        <w:rPr>
          <w:rStyle w:val="TitleChar"/>
          <w:b w:val="0"/>
          <w:sz w:val="12"/>
          <w:u w:val="none"/>
        </w:rPr>
        <w:t>¶</w:t>
      </w:r>
      <w:r w:rsidRPr="00D979D9">
        <w:rPr>
          <w:rStyle w:val="TitleChar"/>
          <w:sz w:val="12"/>
        </w:rPr>
        <w:t xml:space="preserve"> </w:t>
      </w:r>
      <w:r w:rsidRPr="00D979D9">
        <w:rPr>
          <w:rStyle w:val="TitleChar"/>
        </w:rPr>
        <w:t>judges have delved into compliance incidents, their sources, and their</w:t>
      </w:r>
      <w:r w:rsidRPr="00D979D9">
        <w:rPr>
          <w:rStyle w:val="TitleChar"/>
          <w:b w:val="0"/>
          <w:sz w:val="12"/>
          <w:u w:val="none"/>
        </w:rPr>
        <w:t>¶</w:t>
      </w:r>
      <w:r w:rsidRPr="00D979D9">
        <w:rPr>
          <w:rStyle w:val="TitleChar"/>
          <w:sz w:val="12"/>
        </w:rPr>
        <w:t xml:space="preserve"> </w:t>
      </w:r>
      <w:r w:rsidRPr="00D979D9">
        <w:rPr>
          <w:rStyle w:val="TitleChar"/>
        </w:rPr>
        <w:t>remedies</w:t>
      </w:r>
      <w:proofErr w:type="gramStart"/>
      <w:r w:rsidRPr="00D979D9">
        <w:rPr>
          <w:sz w:val="16"/>
        </w:rPr>
        <w:t>.</w:t>
      </w:r>
      <w:r w:rsidRPr="00D979D9">
        <w:rPr>
          <w:sz w:val="12"/>
        </w:rPr>
        <w:t>¶</w:t>
      </w:r>
      <w:proofErr w:type="gramEnd"/>
      <w:r w:rsidRPr="00D979D9">
        <w:rPr>
          <w:sz w:val="16"/>
        </w:rPr>
        <w:t xml:space="preserve"> 226 At the same time, FISA judges have devoted many fewer pages</w:t>
      </w:r>
      <w:r w:rsidRPr="00D979D9">
        <w:rPr>
          <w:sz w:val="12"/>
        </w:rPr>
        <w:t>¶</w:t>
      </w:r>
      <w:r w:rsidRPr="00D979D9">
        <w:rPr>
          <w:sz w:val="16"/>
        </w:rPr>
        <w:t xml:space="preserve"> of the opinions so far declassified to the legitimacy—both statutory and</w:t>
      </w:r>
      <w:r w:rsidRPr="00D979D9">
        <w:rPr>
          <w:sz w:val="12"/>
        </w:rPr>
        <w:t>¶</w:t>
      </w:r>
      <w:r w:rsidRPr="00D979D9">
        <w:rPr>
          <w:sz w:val="16"/>
        </w:rPr>
        <w:t xml:space="preserve"> constitutional—of those NSA programs. Most starkly, it took over seven</w:t>
      </w:r>
      <w:r w:rsidRPr="00D979D9">
        <w:rPr>
          <w:sz w:val="12"/>
        </w:rPr>
        <w:t>¶</w:t>
      </w:r>
      <w:r w:rsidRPr="00D979D9">
        <w:rPr>
          <w:sz w:val="16"/>
        </w:rPr>
        <w:t xml:space="preserve"> years before any FISA judge actually wrote an opinion explaining the</w:t>
      </w:r>
      <w:r w:rsidRPr="00D979D9">
        <w:rPr>
          <w:sz w:val="12"/>
        </w:rPr>
        <w:t>¶</w:t>
      </w:r>
      <w:r w:rsidRPr="00D979D9">
        <w:rPr>
          <w:sz w:val="16"/>
        </w:rPr>
        <w:t xml:space="preserve"> Court’s repeated decisions to uphold bulk telephony metadata collection</w:t>
      </w:r>
      <w:r w:rsidRPr="00D979D9">
        <w:rPr>
          <w:sz w:val="12"/>
        </w:rPr>
        <w:t>¶</w:t>
      </w:r>
      <w:r w:rsidRPr="00D979D9">
        <w:rPr>
          <w:sz w:val="16"/>
        </w:rPr>
        <w:t xml:space="preserve"> programs.227</w:t>
      </w:r>
    </w:p>
    <w:p w14:paraId="15EAF02E"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3022A1" w14:textId="77777777" w:rsidR="003775D8" w:rsidRDefault="003775D8" w:rsidP="00E46E7E">
      <w:r>
        <w:separator/>
      </w:r>
    </w:p>
  </w:endnote>
  <w:endnote w:type="continuationSeparator" w:id="0">
    <w:p w14:paraId="43410F6C" w14:textId="77777777" w:rsidR="003775D8" w:rsidRDefault="003775D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0CC44A" w14:textId="77777777" w:rsidR="003775D8" w:rsidRDefault="003775D8" w:rsidP="00E46E7E">
      <w:r>
        <w:separator/>
      </w:r>
    </w:p>
  </w:footnote>
  <w:footnote w:type="continuationSeparator" w:id="0">
    <w:p w14:paraId="6E2BA865" w14:textId="77777777" w:rsidR="003775D8" w:rsidRDefault="003775D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5D8"/>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775D8"/>
    <w:rsid w:val="003B3EC7"/>
    <w:rsid w:val="003F42AF"/>
    <w:rsid w:val="00412F6D"/>
    <w:rsid w:val="0042635A"/>
    <w:rsid w:val="00466B6F"/>
    <w:rsid w:val="004B3188"/>
    <w:rsid w:val="004B3DB3"/>
    <w:rsid w:val="004C63B5"/>
    <w:rsid w:val="004D461E"/>
    <w:rsid w:val="00517479"/>
    <w:rsid w:val="005A0BE5"/>
    <w:rsid w:val="005B1D30"/>
    <w:rsid w:val="005C0E1F"/>
    <w:rsid w:val="005E0D2B"/>
    <w:rsid w:val="005E2C99"/>
    <w:rsid w:val="00623C34"/>
    <w:rsid w:val="00672258"/>
    <w:rsid w:val="0067575B"/>
    <w:rsid w:val="00692C26"/>
    <w:rsid w:val="006F2D3D"/>
    <w:rsid w:val="00700835"/>
    <w:rsid w:val="00726F87"/>
    <w:rsid w:val="007333B9"/>
    <w:rsid w:val="00791B7D"/>
    <w:rsid w:val="007A3515"/>
    <w:rsid w:val="007C49E1"/>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D287E5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B1D3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6"/>
    <w:qFormat/>
    <w:rsid w:val="005B1D30"/>
    <w:rPr>
      <w:b/>
      <w:sz w:val="22"/>
      <w:u w:val="single"/>
    </w:rPr>
  </w:style>
  <w:style w:type="paragraph" w:customStyle="1" w:styleId="textbold">
    <w:name w:val="text bold"/>
    <w:basedOn w:val="Normal"/>
    <w:link w:val="Emphasis"/>
    <w:uiPriority w:val="7"/>
    <w:qFormat/>
    <w:rsid w:val="005B1D30"/>
    <w:pPr>
      <w:widowControl w:val="0"/>
      <w:spacing w:after="160" w:line="259" w:lineRule="auto"/>
      <w:ind w:left="720"/>
      <w:jc w:val="both"/>
    </w:pPr>
    <w:rPr>
      <w:b/>
      <w:iCs/>
      <w:u w:val="single"/>
      <w:bdr w:val="single" w:sz="18" w:space="0" w:color="auto"/>
    </w:rPr>
  </w:style>
  <w:style w:type="paragraph" w:styleId="Title">
    <w:name w:val="Title"/>
    <w:basedOn w:val="Normal"/>
    <w:next w:val="Normal"/>
    <w:link w:val="TitleChar"/>
    <w:uiPriority w:val="6"/>
    <w:qFormat/>
    <w:rsid w:val="005B1D3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5B1D3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B1D3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6"/>
    <w:qFormat/>
    <w:rsid w:val="005B1D30"/>
    <w:rPr>
      <w:b/>
      <w:sz w:val="22"/>
      <w:u w:val="single"/>
    </w:rPr>
  </w:style>
  <w:style w:type="paragraph" w:customStyle="1" w:styleId="textbold">
    <w:name w:val="text bold"/>
    <w:basedOn w:val="Normal"/>
    <w:link w:val="Emphasis"/>
    <w:uiPriority w:val="7"/>
    <w:qFormat/>
    <w:rsid w:val="005B1D30"/>
    <w:pPr>
      <w:widowControl w:val="0"/>
      <w:spacing w:after="160" w:line="259" w:lineRule="auto"/>
      <w:ind w:left="720"/>
      <w:jc w:val="both"/>
    </w:pPr>
    <w:rPr>
      <w:b/>
      <w:iCs/>
      <w:u w:val="single"/>
      <w:bdr w:val="single" w:sz="18" w:space="0" w:color="auto"/>
    </w:rPr>
  </w:style>
  <w:style w:type="paragraph" w:styleId="Title">
    <w:name w:val="Title"/>
    <w:basedOn w:val="Normal"/>
    <w:next w:val="Normal"/>
    <w:link w:val="TitleChar"/>
    <w:uiPriority w:val="6"/>
    <w:qFormat/>
    <w:rsid w:val="005B1D3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5B1D3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adlaw.jotwell.com/getting-from-may-we-to-should-we-at-the-nsa/)CMeeker" TargetMode="External"/><Relationship Id="rId12" Type="http://schemas.openxmlformats.org/officeDocument/2006/relationships/hyperlink" Target="http://www.theguardian.com/commentisfree/2014/jun/20/congress-obama-nsa-reform-obama-senate" TargetMode="External"/><Relationship Id="rId13" Type="http://schemas.openxmlformats.org/officeDocument/2006/relationships/hyperlink" Target="http://harvardnsj.org/wp-content/uploads/2015/02/Schlanger.pdf" TargetMode="External"/><Relationship Id="rId14" Type="http://schemas.openxmlformats.org/officeDocument/2006/relationships/hyperlink" Target="http://harvardnsj.org/wp-content/uploads/2015/02/Schlanger.pdf"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4032</Words>
  <Characters>22989</Characters>
  <Application>Microsoft Macintosh Word</Application>
  <DocSecurity>0</DocSecurity>
  <Lines>191</Lines>
  <Paragraphs>53</Paragraphs>
  <ScaleCrop>false</ScaleCrop>
  <Company>Whitman College</Company>
  <LinksUpToDate>false</LinksUpToDate>
  <CharactersWithSpaces>26968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2015-06-28T21:48:00Z</dcterms:created>
  <dcterms:modified xsi:type="dcterms:W3CDTF">2015-06-28T21:48:00Z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