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AC51BA" w14:textId="29C82C1B" w:rsidR="00B10C3B" w:rsidRPr="00656FEF" w:rsidRDefault="00B10C3B" w:rsidP="00B10C3B">
      <w:pPr>
        <w:pStyle w:val="Heading1"/>
        <w:rPr>
          <w:rFonts w:cs="Times New Roman"/>
        </w:rPr>
      </w:pPr>
      <w:r w:rsidRPr="00656FEF">
        <w:rPr>
          <w:rFonts w:cs="Times New Roman"/>
        </w:rPr>
        <w:t>Aff</w:t>
      </w:r>
    </w:p>
    <w:p w14:paraId="308B7F8B" w14:textId="4DB66CFB" w:rsidR="00E936ED" w:rsidRPr="00656FEF" w:rsidRDefault="00E936ED" w:rsidP="00FE4F54">
      <w:pPr>
        <w:pStyle w:val="Heading2"/>
        <w:rPr>
          <w:rFonts w:cs="Times New Roman"/>
        </w:rPr>
      </w:pPr>
      <w:r w:rsidRPr="00656FEF">
        <w:rPr>
          <w:rFonts w:cs="Times New Roman"/>
        </w:rPr>
        <w:lastRenderedPageBreak/>
        <w:t>Third Party Doctrine Adv</w:t>
      </w:r>
    </w:p>
    <w:p w14:paraId="37A0FE7C" w14:textId="2AEC795D" w:rsidR="00A75468" w:rsidRPr="00656FEF" w:rsidRDefault="00A75468" w:rsidP="00C973A9">
      <w:pPr>
        <w:pStyle w:val="Heading3"/>
        <w:rPr>
          <w:rFonts w:cs="Times New Roman"/>
        </w:rPr>
      </w:pPr>
      <w:r w:rsidRPr="00656FEF">
        <w:rPr>
          <w:rFonts w:cs="Times New Roman"/>
        </w:rPr>
        <w:t>Suggested Plan for This Version</w:t>
      </w:r>
    </w:p>
    <w:p w14:paraId="364FB556" w14:textId="18D1844C" w:rsidR="00A75468" w:rsidRPr="00656FEF" w:rsidRDefault="00A75468" w:rsidP="00A75468">
      <w:pPr>
        <w:pStyle w:val="Heading4"/>
        <w:rPr>
          <w:rFonts w:cs="Times New Roman"/>
        </w:rPr>
      </w:pPr>
      <w:r w:rsidRPr="00656FEF">
        <w:rPr>
          <w:rFonts w:cs="Times New Roman"/>
        </w:rPr>
        <w:t xml:space="preserve">Text: The United States </w:t>
      </w:r>
      <w:r w:rsidR="00DF674D" w:rsidRPr="00656FEF">
        <w:rPr>
          <w:rFonts w:cs="Times New Roman"/>
        </w:rPr>
        <w:t>Supreme</w:t>
      </w:r>
      <w:r w:rsidRPr="00656FEF">
        <w:rPr>
          <w:rFonts w:cs="Times New Roman"/>
        </w:rPr>
        <w:t xml:space="preserve"> </w:t>
      </w:r>
      <w:r w:rsidR="00DF674D" w:rsidRPr="00656FEF">
        <w:rPr>
          <w:rFonts w:cs="Times New Roman"/>
        </w:rPr>
        <w:t xml:space="preserve">Court </w:t>
      </w:r>
      <w:r w:rsidRPr="00656FEF">
        <w:rPr>
          <w:rFonts w:cs="Times New Roman"/>
        </w:rPr>
        <w:t xml:space="preserve">should rule that “bulk data” collection by relevant government agencies is unconstitutional, on the grounds that the “third party doctrine” </w:t>
      </w:r>
      <w:r w:rsidR="00BF1547" w:rsidRPr="00656FEF">
        <w:rPr>
          <w:rFonts w:cs="Times New Roman"/>
        </w:rPr>
        <w:t xml:space="preserve">in </w:t>
      </w:r>
      <w:r w:rsidR="00BF1547" w:rsidRPr="00656FEF">
        <w:rPr>
          <w:rFonts w:cs="Times New Roman"/>
          <w:i/>
        </w:rPr>
        <w:t>United States v. Jones</w:t>
      </w:r>
      <w:r w:rsidR="00DE6207" w:rsidRPr="00656FEF">
        <w:rPr>
          <w:rFonts w:cs="Times New Roman"/>
        </w:rPr>
        <w:t xml:space="preserve"> violates </w:t>
      </w:r>
      <w:r w:rsidR="004E705F" w:rsidRPr="00656FEF">
        <w:rPr>
          <w:rFonts w:cs="Times New Roman"/>
        </w:rPr>
        <w:t>the prohibition against unreasonable search</w:t>
      </w:r>
      <w:r w:rsidR="00B80534" w:rsidRPr="00656FEF">
        <w:rPr>
          <w:rFonts w:cs="Times New Roman"/>
        </w:rPr>
        <w:t xml:space="preserve"> without probable cause</w:t>
      </w:r>
      <w:r w:rsidR="00DE6207" w:rsidRPr="00656FEF">
        <w:rPr>
          <w:rFonts w:cs="Times New Roman"/>
          <w:i/>
        </w:rPr>
        <w:t xml:space="preserve">. </w:t>
      </w:r>
    </w:p>
    <w:p w14:paraId="6E39F690" w14:textId="75646AC1" w:rsidR="00C973A9" w:rsidRPr="00656FEF" w:rsidRDefault="00C973A9" w:rsidP="00C973A9">
      <w:pPr>
        <w:pStyle w:val="Heading3"/>
        <w:rPr>
          <w:rFonts w:cs="Times New Roman"/>
        </w:rPr>
      </w:pPr>
      <w:r w:rsidRPr="00656FEF">
        <w:rPr>
          <w:rFonts w:cs="Times New Roman"/>
        </w:rPr>
        <w:t>1AC Internet Freedom Module</w:t>
      </w:r>
    </w:p>
    <w:p w14:paraId="4E957E60" w14:textId="1DECE56E" w:rsidR="00BC7737" w:rsidRPr="00656FEF" w:rsidRDefault="00BC7737" w:rsidP="00BC7737">
      <w:pPr>
        <w:pStyle w:val="Heading4"/>
        <w:rPr>
          <w:rFonts w:cs="Times New Roman"/>
        </w:rPr>
      </w:pPr>
      <w:r w:rsidRPr="00656FEF">
        <w:rPr>
          <w:rFonts w:cs="Times New Roman"/>
        </w:rPr>
        <w:t xml:space="preserve">The “third party” doctrine is a </w:t>
      </w:r>
      <w:r w:rsidRPr="00656FEF">
        <w:rPr>
          <w:rFonts w:cs="Times New Roman"/>
          <w:u w:val="single"/>
        </w:rPr>
        <w:t>travesty for data privacy</w:t>
      </w:r>
      <w:r w:rsidRPr="00656FEF">
        <w:rPr>
          <w:rFonts w:cs="Times New Roman"/>
        </w:rPr>
        <w:t xml:space="preserve">- bulk data collection is the </w:t>
      </w:r>
      <w:r w:rsidRPr="00656FEF">
        <w:rPr>
          <w:rFonts w:cs="Times New Roman"/>
          <w:u w:val="single"/>
        </w:rPr>
        <w:t>core example</w:t>
      </w:r>
      <w:r w:rsidRPr="00656FEF">
        <w:rPr>
          <w:rFonts w:cs="Times New Roman"/>
        </w:rPr>
        <w:t xml:space="preserve"> and </w:t>
      </w:r>
      <w:r w:rsidRPr="00656FEF">
        <w:rPr>
          <w:rFonts w:cs="Times New Roman"/>
          <w:u w:val="single"/>
        </w:rPr>
        <w:t>spills over</w:t>
      </w:r>
      <w:r w:rsidRPr="00656FEF">
        <w:rPr>
          <w:rFonts w:cs="Times New Roman"/>
        </w:rPr>
        <w:t xml:space="preserve"> to all other third party cases</w:t>
      </w:r>
    </w:p>
    <w:p w14:paraId="6198E6B9" w14:textId="1BB5AC32" w:rsidR="00C973A9" w:rsidRPr="00656FEF" w:rsidRDefault="00C973A9" w:rsidP="00C973A9">
      <w:r w:rsidRPr="00656FEF">
        <w:rPr>
          <w:rStyle w:val="StyleStyleBold12pt"/>
        </w:rPr>
        <w:t>Fitzgibbons ’15</w:t>
      </w:r>
      <w:r w:rsidRPr="00656FEF">
        <w:t xml:space="preserve"> [</w:t>
      </w:r>
      <w:hyperlink r:id="rId11" w:tooltip="View user profile." w:history="1">
        <w:r w:rsidRPr="00656FEF">
          <w:t>Mark Fitzgibbons</w:t>
        </w:r>
      </w:hyperlink>
      <w:r w:rsidRPr="00656FEF">
        <w:t>, JD, CNS News, May 28, 2015, FED’s Mass Data Collecting ‘Third-Party Doctrine’: A Judicial Fiction Unsupported by the Constitution, http://cnsnews.com/commentary/mark-fitzgibbons/feds-mass-data-collecting-third-party-doctrine-judicial-fiction]</w:t>
      </w:r>
    </w:p>
    <w:p w14:paraId="733FC79E" w14:textId="085AB22C" w:rsidR="00C973A9" w:rsidRPr="00656FEF" w:rsidRDefault="00C973A9" w:rsidP="00C973A9">
      <w:r w:rsidRPr="00656FEF">
        <w:t xml:space="preserve">The American Revolution was given birth after English </w:t>
      </w:r>
      <w:r w:rsidRPr="00656FEF">
        <w:rPr>
          <w:rStyle w:val="StyleBoldUnderline"/>
        </w:rPr>
        <w:t>search and seizure of the privately owned</w:t>
      </w:r>
      <w:r w:rsidRPr="00656FEF">
        <w:t xml:space="preserve"> records and other property of merchants, which by its very nature included customer “</w:t>
      </w:r>
      <w:r w:rsidRPr="00656FEF">
        <w:rPr>
          <w:rStyle w:val="StyleBoldUnderline"/>
        </w:rPr>
        <w:t>data</w:t>
      </w:r>
      <w:r w:rsidRPr="00656FEF">
        <w:t xml:space="preserve">.” That issue </w:t>
      </w:r>
      <w:r w:rsidRPr="00656FEF">
        <w:rPr>
          <w:rStyle w:val="StyleBoldUnderline"/>
        </w:rPr>
        <w:t>is at center of an important national debate today</w:t>
      </w:r>
      <w:r w:rsidRPr="00656FEF">
        <w:t>.</w:t>
      </w:r>
    </w:p>
    <w:p w14:paraId="70D9EE55" w14:textId="77777777" w:rsidR="00C973A9" w:rsidRPr="00656FEF" w:rsidRDefault="00C973A9" w:rsidP="00C973A9">
      <w:r w:rsidRPr="00656FEF">
        <w:t>The vaunted conservativeNational Review magazine (one of my favorites) has a view of the Fourth Amendment under which government may get merchant records. That view, whether the publication realizes it or not, would even extend to National Review’s subscriber list, which highlights why it is important to view government power skeptically.</w:t>
      </w:r>
    </w:p>
    <w:p w14:paraId="73992F7B" w14:textId="77777777" w:rsidR="00C973A9" w:rsidRPr="00656FEF" w:rsidRDefault="00C973A9" w:rsidP="00C973A9">
      <w:r w:rsidRPr="00656FEF">
        <w:rPr>
          <w:rStyle w:val="StyleBoldUnderline"/>
        </w:rPr>
        <w:t>Concerning the debate over the</w:t>
      </w:r>
      <w:r w:rsidRPr="00656FEF">
        <w:t xml:space="preserve"> statutorily sun-setting </w:t>
      </w:r>
      <w:r w:rsidRPr="00656FEF">
        <w:rPr>
          <w:rStyle w:val="StyleBoldUnderline"/>
        </w:rPr>
        <w:t>PATRIOT Act provision whereby government obtains metadata of everyone from phone companies</w:t>
      </w:r>
      <w:r w:rsidRPr="00656FEF">
        <w:t>, National Review editor Rich Lowry </w:t>
      </w:r>
      <w:hyperlink r:id="rId12" w:history="1">
        <w:r w:rsidRPr="00656FEF">
          <w:t>writes</w:t>
        </w:r>
      </w:hyperlink>
      <w:r w:rsidRPr="00656FEF">
        <w:t>:</w:t>
      </w:r>
    </w:p>
    <w:p w14:paraId="56BF8495" w14:textId="77777777" w:rsidR="00C973A9" w:rsidRPr="00656FEF" w:rsidRDefault="00C973A9" w:rsidP="00C973A9">
      <w:r w:rsidRPr="00656FEF">
        <w:t xml:space="preserve">“But no one is in possession of his or her own metadata. </w:t>
      </w:r>
      <w:r w:rsidRPr="00656FEF">
        <w:rPr>
          <w:rStyle w:val="StyleBoldUnderline"/>
        </w:rPr>
        <w:t>Even if the NSA didn’t exist, metadata would be controlled by someone else, the phone companies.</w:t>
      </w:r>
      <w:r w:rsidRPr="00656FEF">
        <w:t xml:space="preserve"> The Supreme Court has held that you don’t have an expectation of privacy for such information in the possession of a third party.”</w:t>
      </w:r>
    </w:p>
    <w:p w14:paraId="0C4E2E8F" w14:textId="77777777" w:rsidR="00C973A9" w:rsidRPr="00656FEF" w:rsidRDefault="00C973A9" w:rsidP="00C973A9">
      <w:r w:rsidRPr="00656FEF">
        <w:t xml:space="preserve">Publications own lists containing many points of computerized data about their subscribers. </w:t>
      </w:r>
      <w:r w:rsidRPr="00656FEF">
        <w:rPr>
          <w:rStyle w:val="StyleBoldUnderline"/>
        </w:rPr>
        <w:t>By extension of Lowry’s view about the judicial creation called the Fourth Amendment’s “third-party” doctrine, in which we don’t have an “expectation of privacy” in data “in the possession of a third party</w:t>
      </w:r>
      <w:r w:rsidRPr="00656FEF">
        <w:t>,” government can get those publication subscriber data.</w:t>
      </w:r>
    </w:p>
    <w:p w14:paraId="2E5CE30A" w14:textId="77777777" w:rsidR="00C973A9" w:rsidRPr="00656FEF" w:rsidRDefault="00C973A9" w:rsidP="00C973A9">
      <w:pPr>
        <w:rPr>
          <w:rStyle w:val="Emphasis"/>
        </w:rPr>
      </w:pPr>
      <w:r w:rsidRPr="00656FEF">
        <w:rPr>
          <w:rStyle w:val="StyleBoldUnderline"/>
        </w:rPr>
        <w:t>The third-party doctrine,</w:t>
      </w:r>
      <w:r w:rsidRPr="00656FEF">
        <w:t xml:space="preserve"> which </w:t>
      </w:r>
      <w:r w:rsidRPr="00656FEF">
        <w:rPr>
          <w:rStyle w:val="Emphasis"/>
        </w:rPr>
        <w:t>is a judicial fiction unsupported by the Fourth Amendment’s text</w:t>
      </w:r>
      <w:r w:rsidRPr="00656FEF">
        <w:t xml:space="preserve">, and has been rejected in I believe seven states, </w:t>
      </w:r>
      <w:r w:rsidRPr="00656FEF">
        <w:rPr>
          <w:rStyle w:val="StyleBoldUnderline"/>
        </w:rPr>
        <w:t>was initially more limited to the bank records</w:t>
      </w:r>
      <w:r w:rsidRPr="00656FEF">
        <w:t xml:space="preserve"> of one targeted crook at a time. </w:t>
      </w:r>
      <w:r w:rsidRPr="00656FEF">
        <w:rPr>
          <w:rStyle w:val="Emphasis"/>
        </w:rPr>
        <w:t>It was not created to let government grab the records of all people held by all businesses all of the time.</w:t>
      </w:r>
    </w:p>
    <w:p w14:paraId="3C7ECE39" w14:textId="77777777" w:rsidR="00C973A9" w:rsidRPr="00656FEF" w:rsidRDefault="00C973A9" w:rsidP="00C973A9">
      <w:pPr>
        <w:rPr>
          <w:rStyle w:val="Emphasis"/>
        </w:rPr>
      </w:pPr>
      <w:r w:rsidRPr="00656FEF">
        <w:t>Lowry writes, “</w:t>
      </w:r>
      <w:r w:rsidRPr="00656FEF">
        <w:rPr>
          <w:rStyle w:val="StyleBoldUnderline"/>
        </w:rPr>
        <w:t>If the National Security Agency’s bulk-data program expires, the coroner should conclude that it was ‘death by bumper sticker.’</w:t>
      </w:r>
      <w:r w:rsidRPr="00656FEF">
        <w:t xml:space="preserve">” Well, </w:t>
      </w:r>
      <w:r w:rsidRPr="00656FEF">
        <w:rPr>
          <w:rStyle w:val="Emphasis"/>
        </w:rPr>
        <w:t>better that than death to the Fourth Amendment by bumper-sticker application of the third-party doctrine.</w:t>
      </w:r>
    </w:p>
    <w:p w14:paraId="67BA4782" w14:textId="77777777" w:rsidR="00C973A9" w:rsidRPr="00656FEF" w:rsidRDefault="00C973A9" w:rsidP="00C973A9">
      <w:r w:rsidRPr="00656FEF">
        <w:t>Proponents of mass, random harvesting of business-owned records have adopted the un-conservative position that this judicial doctrine construing the Fourth Amendment should forever trump public opinion and even the separation of powers. The people’s elected officials can overturn the court when the court is wrong. We are still, after all, a republic.</w:t>
      </w:r>
    </w:p>
    <w:p w14:paraId="70562828" w14:textId="77777777" w:rsidR="00C973A9" w:rsidRPr="00656FEF" w:rsidRDefault="00C973A9" w:rsidP="00C973A9">
      <w:r w:rsidRPr="00656FEF">
        <w:t>That does not mean, of course, that the Constitution isn’t paramount law over even our elected representatives, who may not violate the Constitution with legislation. But it is also true that when judicial opinions favor government acts in violation of the constitutionally protected rights of the people, the black-robed ones are not the last word.</w:t>
      </w:r>
    </w:p>
    <w:p w14:paraId="344F6FE2" w14:textId="77777777" w:rsidR="00C973A9" w:rsidRPr="00656FEF" w:rsidRDefault="00C973A9" w:rsidP="00C973A9">
      <w:r w:rsidRPr="00656FEF">
        <w:rPr>
          <w:rStyle w:val="StyleBoldUnderline"/>
        </w:rPr>
        <w:t>The judicially created Fourth Amendment third-party doctrine is the product of judicial activism</w:t>
      </w:r>
      <w:r w:rsidRPr="00656FEF">
        <w:t xml:space="preserve"> in favor of government power. Because </w:t>
      </w:r>
      <w:r w:rsidRPr="00656FEF">
        <w:rPr>
          <w:rStyle w:val="StyleBoldUnderline"/>
        </w:rPr>
        <w:t>it is not supported by the text, purpose or history of the Fourth Amendment, it may be overturned</w:t>
      </w:r>
      <w:r w:rsidRPr="00656FEF">
        <w:t xml:space="preserve"> through our republican process, which involves the will of the people, bumper stickers and all.</w:t>
      </w:r>
    </w:p>
    <w:p w14:paraId="6683F390" w14:textId="77777777" w:rsidR="00C973A9" w:rsidRPr="00656FEF" w:rsidRDefault="00C973A9" w:rsidP="00C973A9">
      <w:pPr>
        <w:rPr>
          <w:rStyle w:val="StyleBoldUnderline"/>
        </w:rPr>
      </w:pPr>
      <w:r w:rsidRPr="00656FEF">
        <w:rPr>
          <w:rStyle w:val="StyleBoldUnderline"/>
        </w:rPr>
        <w:t>Government does not have acquisition rights to the metadata owned by phone companies</w:t>
      </w:r>
      <w:r w:rsidRPr="00656FEF">
        <w:t xml:space="preserve">, just as it has no such rights in National Review’s subscriber data, </w:t>
      </w:r>
      <w:r w:rsidRPr="00656FEF">
        <w:rPr>
          <w:rStyle w:val="StyleBoldUnderline"/>
        </w:rPr>
        <w:t>absent probable cause</w:t>
      </w:r>
      <w:r w:rsidRPr="00656FEF">
        <w:t xml:space="preserve">. It is not merely conservative to construe </w:t>
      </w:r>
      <w:r w:rsidRPr="00656FEF">
        <w:rPr>
          <w:rStyle w:val="StyleBoldUnderline"/>
        </w:rPr>
        <w:t>the Fourth Amendment</w:t>
      </w:r>
      <w:r w:rsidRPr="00656FEF">
        <w:t xml:space="preserve"> as </w:t>
      </w:r>
      <w:r w:rsidRPr="00656FEF">
        <w:rPr>
          <w:rStyle w:val="StyleBoldUnderline"/>
        </w:rPr>
        <w:t>requiring a warrant signed by a judge before government may take possession of data, whether it be meta or otherwise.</w:t>
      </w:r>
    </w:p>
    <w:p w14:paraId="6F23B992" w14:textId="77777777" w:rsidR="00C973A9" w:rsidRPr="00656FEF" w:rsidRDefault="00C973A9" w:rsidP="00C973A9">
      <w:pPr>
        <w:rPr>
          <w:rStyle w:val="StyleBoldUnderline"/>
        </w:rPr>
      </w:pPr>
      <w:r w:rsidRPr="00656FEF">
        <w:t xml:space="preserve">And while phone companies, publications and other businesses own certain data we’ve contractually and voluntarily imparted to them in the free market, that does not mean we impart those data to the government. </w:t>
      </w:r>
      <w:r w:rsidRPr="00656FEF">
        <w:rPr>
          <w:rStyle w:val="StyleBoldUnderline"/>
        </w:rPr>
        <w:t>It’s still private property even if owned or possessed by a third party.</w:t>
      </w:r>
    </w:p>
    <w:p w14:paraId="48930336" w14:textId="77777777" w:rsidR="00C973A9" w:rsidRPr="00656FEF" w:rsidRDefault="00C973A9" w:rsidP="00C973A9">
      <w:r w:rsidRPr="00656FEF">
        <w:t xml:space="preserve">Unlike magazine subscriber data, such as names and addresses that the government already knows, </w:t>
      </w:r>
      <w:r w:rsidRPr="00656FEF">
        <w:rPr>
          <w:rStyle w:val="StyleBoldUnderline"/>
        </w:rPr>
        <w:t>telephone company metadata is a unique creation of the private relationships with its customers</w:t>
      </w:r>
      <w:r w:rsidRPr="00656FEF">
        <w:t xml:space="preserve">. </w:t>
      </w:r>
      <w:r w:rsidRPr="00656FEF">
        <w:rPr>
          <w:rStyle w:val="StyleBoldUnderline"/>
        </w:rPr>
        <w:t>The same rules protecting the privacy of that data might not apply in countries that own the phone companies. However, we’re not them</w:t>
      </w:r>
      <w:r w:rsidRPr="00656FEF">
        <w:t>.</w:t>
      </w:r>
    </w:p>
    <w:p w14:paraId="4AEEFB1E" w14:textId="77777777" w:rsidR="00C973A9" w:rsidRPr="00656FEF" w:rsidRDefault="00C973A9" w:rsidP="00C973A9">
      <w:r w:rsidRPr="00656FEF">
        <w:t xml:space="preserve">In America, </w:t>
      </w:r>
      <w:r w:rsidRPr="00656FEF">
        <w:rPr>
          <w:rStyle w:val="StyleBoldUnderline"/>
        </w:rPr>
        <w:t>neither individuals nor businesses are expected to hand over data or other private property to government without probable cause and a judge-issued warrant</w:t>
      </w:r>
      <w:r w:rsidRPr="00656FEF">
        <w:t xml:space="preserve">, or after trial under due process. Popular sentiment and the Bill of Rights are aligned on this. </w:t>
      </w:r>
      <w:r w:rsidRPr="00656FEF">
        <w:rPr>
          <w:rStyle w:val="StyleBoldUnderline"/>
        </w:rPr>
        <w:t>We’re not supposed to be a police state, which is why the Fourth Amendment’s protecting this private property from the government is quintessential American law over government</w:t>
      </w:r>
      <w:r w:rsidRPr="00656FEF">
        <w:t>.</w:t>
      </w:r>
    </w:p>
    <w:p w14:paraId="1596E144" w14:textId="77777777" w:rsidR="00C973A9" w:rsidRPr="00656FEF" w:rsidRDefault="00C973A9" w:rsidP="00C973A9">
      <w:r w:rsidRPr="00656FEF">
        <w:t xml:space="preserve">Democrat Congressman Ted </w:t>
      </w:r>
      <w:r w:rsidRPr="00656FEF">
        <w:rPr>
          <w:rStyle w:val="StyleBoldUnderline"/>
        </w:rPr>
        <w:t>Lieu</w:t>
      </w:r>
      <w:r w:rsidRPr="00656FEF">
        <w:t xml:space="preserve"> of California </w:t>
      </w:r>
      <w:r w:rsidRPr="00656FEF">
        <w:rPr>
          <w:rStyle w:val="StyleBoldUnderline"/>
        </w:rPr>
        <w:t xml:space="preserve">summed up the Fourth Amendment’s private property expectation and the dangers of the expanded third-party doctrine quite well </w:t>
      </w:r>
      <w:r w:rsidRPr="00656FEF">
        <w:t>at a recent House hearing:</w:t>
      </w:r>
    </w:p>
    <w:p w14:paraId="584CA646" w14:textId="77777777" w:rsidR="00C973A9" w:rsidRPr="00656FEF" w:rsidRDefault="00C973A9" w:rsidP="00C973A9">
      <w:r w:rsidRPr="00656FEF">
        <w:t xml:space="preserve">“Then you make another statement, that </w:t>
      </w:r>
      <w:r w:rsidRPr="00656FEF">
        <w:rPr>
          <w:rStyle w:val="StyleBoldUnderline"/>
        </w:rPr>
        <w:t>somehow these technology companies are not credible because they also collect private data. Well, here’s the difference. Apple and Google don’t have coercive power</w:t>
      </w:r>
      <w:r w:rsidRPr="00656FEF">
        <w:t xml:space="preserve">. District attorneys do, the FBI does, </w:t>
      </w:r>
      <w:r w:rsidRPr="00656FEF">
        <w:rPr>
          <w:rStyle w:val="Emphasis"/>
        </w:rPr>
        <w:t>the NSA does</w:t>
      </w:r>
      <w:r w:rsidRPr="00656FEF">
        <w:t xml:space="preserve">, and to me </w:t>
      </w:r>
      <w:r w:rsidRPr="00656FEF">
        <w:rPr>
          <w:rStyle w:val="StyleBoldUnderline"/>
        </w:rPr>
        <w:t>it’s very simple to draw the privacy balance when it comes to law enforcement and privacy</w:t>
      </w:r>
      <w:r w:rsidRPr="00656FEF">
        <w:t>. Just follow the damn Constitution.</w:t>
      </w:r>
    </w:p>
    <w:p w14:paraId="0F93AA98" w14:textId="77777777" w:rsidR="00C973A9" w:rsidRPr="00656FEF" w:rsidRDefault="00C973A9" w:rsidP="00C973A9">
      <w:r w:rsidRPr="00656FEF">
        <w:t xml:space="preserve">“And </w:t>
      </w:r>
      <w:r w:rsidRPr="00656FEF">
        <w:rPr>
          <w:rStyle w:val="StyleBoldUnderline"/>
        </w:rPr>
        <w:t>because the NSA didn’t do that and other law enforcement agencies didn’t do that, you’re seeing a vast public reaction to this. Because the NSA</w:t>
      </w:r>
      <w:r w:rsidRPr="00656FEF">
        <w:t xml:space="preserve">, your colleagues, </w:t>
      </w:r>
      <w:r w:rsidRPr="00656FEF">
        <w:rPr>
          <w:rStyle w:val="StyleBoldUnderline"/>
        </w:rPr>
        <w:t xml:space="preserve">have essentially violated 4th Amendment rights of every American citizen for years by seizing all of our phone records, </w:t>
      </w:r>
      <w:r w:rsidRPr="00656FEF">
        <w:rPr>
          <w:rStyle w:val="Emphasis"/>
        </w:rPr>
        <w:t>by collecting our internet traffic</w:t>
      </w:r>
      <w:r w:rsidRPr="00656FEF">
        <w:rPr>
          <w:rStyle w:val="StyleBoldUnderline"/>
        </w:rPr>
        <w:t xml:space="preserve">, that </w:t>
      </w:r>
      <w:r w:rsidRPr="00656FEF">
        <w:rPr>
          <w:rStyle w:val="Emphasis"/>
        </w:rPr>
        <w:t>now is spilling over to other aspects of law enforcement</w:t>
      </w:r>
      <w:r w:rsidRPr="00656FEF">
        <w:t xml:space="preserve"> and </w:t>
      </w:r>
      <w:r w:rsidRPr="00656FEF">
        <w:rPr>
          <w:rStyle w:val="StyleBoldUnderline"/>
        </w:rPr>
        <w:t>if you want to get this fixed</w:t>
      </w:r>
      <w:r w:rsidRPr="00656FEF">
        <w:t xml:space="preserve">, I suggest you write an essay and the FBI should </w:t>
      </w:r>
      <w:r w:rsidRPr="00656FEF">
        <w:rPr>
          <w:rStyle w:val="Emphasis"/>
        </w:rPr>
        <w:t>tell the NSA, ‘Stop violating our rights</w:t>
      </w:r>
      <w:r w:rsidRPr="00656FEF">
        <w:t>,’ and then maybe you’d have the public much more on the side of supporting some of what law enforcement is asking for.</w:t>
      </w:r>
    </w:p>
    <w:p w14:paraId="2F04308F" w14:textId="77777777" w:rsidR="00C973A9" w:rsidRPr="00656FEF" w:rsidRDefault="00C973A9" w:rsidP="00C973A9">
      <w:r w:rsidRPr="00656FEF">
        <w:t xml:space="preserve">“And then let me just conclude by saying </w:t>
      </w:r>
      <w:r w:rsidRPr="00656FEF">
        <w:rPr>
          <w:rStyle w:val="StyleBoldUnderline"/>
        </w:rPr>
        <w:t xml:space="preserve">I do agree with law enforcement that we live in a dangerous world. And that’s why our founders </w:t>
      </w:r>
      <w:r w:rsidRPr="00656FEF">
        <w:t xml:space="preserve">put in the Constitution of the United States, that’s why they </w:t>
      </w:r>
      <w:r w:rsidRPr="00656FEF">
        <w:rPr>
          <w:rStyle w:val="StyleBoldUnderline"/>
        </w:rPr>
        <w:t>put in the 4th Amendment, ’cause they understand</w:t>
      </w:r>
      <w:r w:rsidRPr="00656FEF">
        <w:t xml:space="preserve"> (sic) that </w:t>
      </w:r>
      <w:r w:rsidRPr="00656FEF">
        <w:rPr>
          <w:rStyle w:val="Emphasis"/>
        </w:rPr>
        <w:t>an Orwellian overreaching federal government is one of the most dangerous things this world can have</w:t>
      </w:r>
      <w:r w:rsidRPr="00656FEF">
        <w:t>.”</w:t>
      </w:r>
    </w:p>
    <w:p w14:paraId="60928169" w14:textId="4F2DB083" w:rsidR="00A75468" w:rsidRPr="00656FEF" w:rsidRDefault="00D07B1D" w:rsidP="00A75468">
      <w:pPr>
        <w:pStyle w:val="Heading4"/>
        <w:rPr>
          <w:rFonts w:cs="Times New Roman"/>
        </w:rPr>
      </w:pPr>
      <w:r w:rsidRPr="00656FEF">
        <w:rPr>
          <w:rFonts w:cs="Times New Roman"/>
        </w:rPr>
        <w:t>***</w:t>
      </w:r>
      <w:r w:rsidR="00A75468" w:rsidRPr="00656FEF">
        <w:rPr>
          <w:rFonts w:cs="Times New Roman"/>
        </w:rPr>
        <w:t xml:space="preserve">Specifically, ruling that the </w:t>
      </w:r>
      <w:r w:rsidR="00A75468" w:rsidRPr="00656FEF">
        <w:rPr>
          <w:rFonts w:cs="Times New Roman"/>
          <w:i/>
        </w:rPr>
        <w:t xml:space="preserve">Jones </w:t>
      </w:r>
      <w:r w:rsidR="00A75468" w:rsidRPr="00656FEF">
        <w:rPr>
          <w:rFonts w:cs="Times New Roman"/>
        </w:rPr>
        <w:t xml:space="preserve">test </w:t>
      </w:r>
      <w:r w:rsidR="00A75468" w:rsidRPr="00656FEF">
        <w:rPr>
          <w:rFonts w:cs="Times New Roman"/>
          <w:u w:val="single"/>
        </w:rPr>
        <w:t>does not</w:t>
      </w:r>
      <w:r w:rsidR="00A75468" w:rsidRPr="00656FEF">
        <w:rPr>
          <w:rFonts w:cs="Times New Roman"/>
        </w:rPr>
        <w:t xml:space="preserve"> allow third party bulk data collection is crucial to preventing </w:t>
      </w:r>
    </w:p>
    <w:p w14:paraId="26BC21D6" w14:textId="1A430043" w:rsidR="00A75468" w:rsidRPr="00656FEF" w:rsidRDefault="00A75468" w:rsidP="00A75468">
      <w:r w:rsidRPr="00656FEF">
        <w:rPr>
          <w:rStyle w:val="StyleStyleBold12pt"/>
        </w:rPr>
        <w:t>Morin ’14</w:t>
      </w:r>
      <w:r w:rsidRPr="00656FEF">
        <w:t xml:space="preserve"> [Joseph D. Mornin, J.D., 2015, University of California, Berkeley, School of Law, NSA Metadata Collection and the Fourth Amendment, http://scholarship.law.berkeley.edu/cgi/viewcontent.cgi?article=2042&amp;context=btlj]</w:t>
      </w:r>
    </w:p>
    <w:p w14:paraId="3C9391F2" w14:textId="4195B135" w:rsidR="00A75468" w:rsidRPr="00656FEF" w:rsidRDefault="00A75468" w:rsidP="00A75468">
      <w:r w:rsidRPr="00656FEF">
        <w:t xml:space="preserve">Justice </w:t>
      </w:r>
      <w:r w:rsidRPr="00656FEF">
        <w:rPr>
          <w:rStyle w:val="StyleBoldUnderline"/>
        </w:rPr>
        <w:t>Alito</w:t>
      </w:r>
      <w:r w:rsidRPr="00656FEF">
        <w:t xml:space="preserve">, concurring in the judgment with Justices Ginsburg, Breyer,¶ and Kagan, </w:t>
      </w:r>
      <w:r w:rsidRPr="00656FEF">
        <w:rPr>
          <w:rStyle w:val="StyleBoldUnderline"/>
        </w:rPr>
        <w:t>argued</w:t>
      </w:r>
      <w:r w:rsidRPr="00656FEF">
        <w:t xml:space="preserve"> that </w:t>
      </w:r>
      <w:r w:rsidRPr="00656FEF">
        <w:rPr>
          <w:rStyle w:val="StyleBoldUnderline"/>
        </w:rPr>
        <w:t>recent Fourth Amendment case law discarded the¶ trespass test in favor of the Katz test</w:t>
      </w:r>
      <w:r w:rsidRPr="00656FEF">
        <w:t xml:space="preserve">.139 In addition, Justice Alito argued that¶ the trespass test fails to protect against privacy invasions where no physical¶ intrusion has occurred.140 Justice </w:t>
      </w:r>
      <w:r w:rsidRPr="00656FEF">
        <w:rPr>
          <w:rStyle w:val="StyleBoldUnderline"/>
        </w:rPr>
        <w:t>Scalia responded that he would not apply¶ the property test as the exclusive measure of Fourth Amendment violations,¶ but rather as a minimum level of protection</w:t>
      </w:r>
      <w:r w:rsidRPr="00656FEF">
        <w:t xml:space="preserve">.141¶ Justice </w:t>
      </w:r>
      <w:r w:rsidRPr="00656FEF">
        <w:rPr>
          <w:rStyle w:val="Emphasis"/>
        </w:rPr>
        <w:t>Alito also argued that extensive data collection and analysis¶ implicates Fourth Amendment concerns</w:t>
      </w:r>
      <w:r w:rsidRPr="00656FEF">
        <w:t xml:space="preserve">. For instance, </w:t>
      </w:r>
      <w:r w:rsidRPr="00656FEF">
        <w:rPr>
          <w:rStyle w:val="StyleBoldUnderline"/>
        </w:rPr>
        <w:t>the trespass test¶ “disregards what is really important”—prolonged GPS tracking—and instead¶ focuses on a “trivial” trespass</w:t>
      </w:r>
      <w:r w:rsidRPr="00656FEF">
        <w:t xml:space="preserve">.142 Additionally, the trespass test produces¶ incongruous results—for instance, it would prohibit short-term tracking via a¶ physically planted GPS device, but it would allow limitless aerial¶ surveillance.143¶ </w:t>
      </w:r>
      <w:r w:rsidRPr="00656FEF">
        <w:rPr>
          <w:rStyle w:val="StyleBoldUnderline"/>
        </w:rPr>
        <w:t>Since modern technology is changing rapidly</w:t>
      </w:r>
      <w:r w:rsidRPr="00656FEF">
        <w:t xml:space="preserve">, Justice </w:t>
      </w:r>
      <w:r w:rsidRPr="00656FEF">
        <w:rPr>
          <w:rStyle w:val="StyleBoldUnderline"/>
        </w:rPr>
        <w:t>Alito advocated¶ legislative intervention and judicial restraint</w:t>
      </w:r>
      <w:r w:rsidRPr="00656FEF">
        <w:t xml:space="preserve">. </w:t>
      </w:r>
      <w:r w:rsidRPr="00656FEF">
        <w:rPr>
          <w:rStyle w:val="StyleBoldUnderline"/>
        </w:rPr>
        <w:t>In the absence of statutory¶ guidelines</w:t>
      </w:r>
      <w:r w:rsidRPr="00656FEF">
        <w:t xml:space="preserve">, however, </w:t>
      </w:r>
      <w:r w:rsidRPr="00656FEF">
        <w:rPr>
          <w:rStyle w:val="StyleBoldUnderline"/>
        </w:rPr>
        <w:t>he argued that “the use of longer term GPS monitoring¶ in investigations of most offenses impinges on expectations of privacy</w:t>
      </w:r>
      <w:r w:rsidRPr="00656FEF">
        <w:t xml:space="preserve">.”¶ 144¶ Justice </w:t>
      </w:r>
      <w:r w:rsidRPr="00656FEF">
        <w:rPr>
          <w:rStyle w:val="StyleBoldUnderline"/>
        </w:rPr>
        <w:t>Sotomayor</w:t>
      </w:r>
      <w:r w:rsidRPr="00656FEF">
        <w:t xml:space="preserve">, concurring separately, joined the holding on narrow¶ trespass grounds, but she </w:t>
      </w:r>
      <w:r w:rsidRPr="00656FEF">
        <w:rPr>
          <w:rStyle w:val="StyleBoldUnderline"/>
        </w:rPr>
        <w:t>recognized that the trespass test “may provide little¶ guidance” in many modern cases</w:t>
      </w:r>
      <w:r w:rsidRPr="00656FEF">
        <w:t xml:space="preserve">.145 </w:t>
      </w:r>
      <w:r w:rsidRPr="00656FEF">
        <w:rPr>
          <w:rStyle w:val="Emphasis"/>
        </w:rPr>
        <w:t>Ubiquitous surveillance</w:t>
      </w:r>
      <w:r w:rsidRPr="00656FEF">
        <w:t xml:space="preserve">, for instance,¶ </w:t>
      </w:r>
      <w:r w:rsidRPr="00656FEF">
        <w:rPr>
          <w:rStyle w:val="Emphasis"/>
        </w:rPr>
        <w:t>may “chill[] associational and expressive freedoms,” raising Fourth¶ Amendment concerns</w:t>
      </w:r>
      <w:r w:rsidRPr="00656FEF">
        <w:t xml:space="preserve">.146 </w:t>
      </w:r>
      <w:r w:rsidRPr="00656FEF">
        <w:rPr>
          <w:rStyle w:val="Emphasis"/>
        </w:rPr>
        <w:t>Personal data, when aggregated and analyzed, can¶ “reveal private aspects of identity</w:t>
      </w:r>
      <w:r w:rsidRPr="00656FEF">
        <w:t xml:space="preserve">.”¶ 147 </w:t>
      </w:r>
      <w:r w:rsidRPr="00656FEF">
        <w:rPr>
          <w:rStyle w:val="StyleBoldUnderline"/>
        </w:rPr>
        <w:t xml:space="preserve">She suggested that the Fourth Amendment should offer </w:t>
      </w:r>
      <w:r w:rsidRPr="00656FEF">
        <w:rPr>
          <w:rStyle w:val="Emphasis"/>
        </w:rPr>
        <w:t>stronger protections</w:t>
      </w:r>
      <w:r w:rsidRPr="00656FEF">
        <w:rPr>
          <w:rStyle w:val="StyleBoldUnderline"/>
        </w:rPr>
        <w:t xml:space="preserve"> for information </w:t>
      </w:r>
      <w:r w:rsidRPr="00656FEF">
        <w:rPr>
          <w:rStyle w:val="Emphasis"/>
        </w:rPr>
        <w:t>disclosed to¶ third parties</w:t>
      </w:r>
      <w:r w:rsidRPr="00656FEF">
        <w:t xml:space="preserve">. </w:t>
      </w:r>
      <w:r w:rsidRPr="00656FEF">
        <w:rPr>
          <w:rStyle w:val="StyleBoldUnderline"/>
        </w:rPr>
        <w:t>This “business records” doctrine of Smith,</w:t>
      </w:r>
      <w:r w:rsidRPr="00656FEF">
        <w:t xml:space="preserve"> she argued,¶ [</w:t>
      </w:r>
      <w:r w:rsidRPr="00656FEF">
        <w:rPr>
          <w:rStyle w:val="Emphasis"/>
        </w:rPr>
        <w:t>I]s ill suited to the digital age, in which people reveal a great deal¶ of information about themselves to third parties in the course of¶ carrying out mundane tasks</w:t>
      </w:r>
      <w:r w:rsidRPr="00656FEF">
        <w:t xml:space="preserve">. </w:t>
      </w:r>
      <w:r w:rsidRPr="00656FEF">
        <w:rPr>
          <w:rStyle w:val="StyleBoldUnderline"/>
        </w:rPr>
        <w:t>People disclose the phone numbers¶ that they dial or text to their cellular providers</w:t>
      </w:r>
      <w:r w:rsidRPr="00656FEF">
        <w:t xml:space="preserve">; the URLs that they¶ visit and the e-mail addresses with which they correspond to their¶ Internet service providers; and the books, groceries, and¶ medications they purchase to online retailers.148¶ </w:t>
      </w:r>
      <w:r w:rsidRPr="00656FEF">
        <w:rPr>
          <w:rStyle w:val="StyleBoldUnderline"/>
        </w:rPr>
        <w:t>Together, five Justices took the view that metadata collection and analysis¶ can raise Fourth Amendment concerns</w:t>
      </w:r>
      <w:r w:rsidRPr="00656FEF">
        <w:t xml:space="preserve">, </w:t>
      </w:r>
      <w:r w:rsidRPr="00656FEF">
        <w:rPr>
          <w:rStyle w:val="Emphasis"/>
        </w:rPr>
        <w:t>despite having been voluntarily¶ disclosed to a third party</w:t>
      </w:r>
      <w:r w:rsidRPr="00656FEF">
        <w:t xml:space="preserve">. “Although ultimately resolved on narrow¶ grounds,” write Professors Danielle Keats Citron and David Gray, </w:t>
      </w:r>
      <w:r w:rsidRPr="00656FEF">
        <w:rPr>
          <w:rStyle w:val="StyleBoldUnderline"/>
        </w:rPr>
        <w:t>“five¶ Justices joined concurring opinions in Jones expressing sympathy for some¶ version of the ‘mosaic theory’ of Fourth Amendment privacy</w:t>
      </w:r>
      <w:r w:rsidRPr="00656FEF">
        <w:t xml:space="preserve">. </w:t>
      </w:r>
      <w:r w:rsidRPr="00656FEF">
        <w:rPr>
          <w:rStyle w:val="Emphasis"/>
        </w:rPr>
        <w:t>This theory¶ holds that we maintain reasonable expectations of privacy in certain¶ quantities of information even if we do not have such expectations in the¶ constituent parts</w:t>
      </w:r>
      <w:r w:rsidRPr="00656FEF">
        <w:t xml:space="preserve">.”¶ 149¶ In its defense of the NSA surveillance program, </w:t>
      </w:r>
      <w:r w:rsidRPr="00656FEF">
        <w:rPr>
          <w:rStyle w:val="StyleBoldUnderline"/>
        </w:rPr>
        <w:t>the government has¶ given two reasons in light of Jones why it believes mass metadata collection is¶ not a Fourth Amendment search</w:t>
      </w:r>
      <w:r w:rsidRPr="00656FEF">
        <w:t xml:space="preserve">. First, </w:t>
      </w:r>
      <w:r w:rsidRPr="00656FEF">
        <w:rPr>
          <w:rStyle w:val="StyleBoldUnderline"/>
        </w:rPr>
        <w:t>NSA collection of telephony¶ metadata does not involve trespass</w:t>
      </w:r>
      <w:r w:rsidRPr="00656FEF">
        <w:t xml:space="preserve">, whereas the holding in Jones turned on¶ the officers’ physical intrusion.150 Second, </w:t>
      </w:r>
      <w:r w:rsidRPr="00656FEF">
        <w:rPr>
          <w:rStyle w:val="StyleBoldUnderline"/>
        </w:rPr>
        <w:t>call records do not include location¶ information</w:t>
      </w:r>
      <w:r w:rsidRPr="00656FEF">
        <w:t xml:space="preserve"> (except trunk data, which reveals approximate location), whereas¶ Jones addressed precise GPS location data specifically.151¶ </w:t>
      </w:r>
      <w:r w:rsidRPr="00656FEF">
        <w:rPr>
          <w:rStyle w:val="StyleBoldUnderline"/>
        </w:rPr>
        <w:t>The government’s reading of Fourth Amendment doctrine is consistent¶ with the Court’s development of the third-party doctrine in Smith. However</w:t>
      </w:r>
      <w:r w:rsidRPr="00656FEF">
        <w:t>,¶ as Professor Yochai Benkler has noted, “</w:t>
      </w:r>
      <w:r w:rsidRPr="00656FEF">
        <w:rPr>
          <w:rStyle w:val="StyleBoldUnderline"/>
        </w:rPr>
        <w:t>there is no question that all three¶ Jones opinions offer a very strong argument that the dramatically lower cost¶ of pervasive, sustained surveillance of publicly observable data in bulk¶ implicates the Fourth Amendment</w:t>
      </w:r>
      <w:r w:rsidRPr="00656FEF">
        <w:t xml:space="preserve"> . . . .”¶ 152 Justice </w:t>
      </w:r>
      <w:r w:rsidRPr="00656FEF">
        <w:rPr>
          <w:rStyle w:val="StyleBoldUnderline"/>
        </w:rPr>
        <w:t>Scalia</w:t>
      </w:r>
      <w:r w:rsidRPr="00656FEF">
        <w:t xml:space="preserve">, invoking Justice¶ Rehnquist’s warning in United States v. Knotts, </w:t>
      </w:r>
      <w:r w:rsidRPr="00656FEF">
        <w:rPr>
          <w:rStyle w:val="StyleBoldUnderline"/>
        </w:rPr>
        <w:t xml:space="preserve">wrote that “different onstitutional principles may be applicable” to “dragnet-type law¶ enforcement practices,” suggesting that </w:t>
      </w:r>
      <w:r w:rsidRPr="00656FEF">
        <w:rPr>
          <w:rStyle w:val="Emphasis"/>
        </w:rPr>
        <w:t>publicly available data may acquire¶ Fourth Amendment protections after prolonged collection</w:t>
      </w:r>
      <w:r w:rsidRPr="00656FEF">
        <w:t xml:space="preserve">.153 Justice </w:t>
      </w:r>
      <w:r w:rsidRPr="00656FEF">
        <w:rPr>
          <w:rStyle w:val="StyleBoldUnderline"/>
        </w:rPr>
        <w:t>Alito¶ argued that “what is really important” is not technical trespass, but rather the¶ level of private information that long-term data collection and analysis can¶ reveal</w:t>
      </w:r>
      <w:r w:rsidRPr="00656FEF">
        <w:t xml:space="preserve">.154 Justice </w:t>
      </w:r>
      <w:r w:rsidRPr="00656FEF">
        <w:rPr>
          <w:rStyle w:val="StyleBoldUnderline"/>
        </w:rPr>
        <w:t>Sotomayor cautioned against the dangers of applying narrow¶ Fourth Amendment doctrine in a new technological environment</w:t>
      </w:r>
      <w:r w:rsidRPr="00656FEF">
        <w:t>:¶ “</w:t>
      </w:r>
      <w:r w:rsidRPr="00656FEF">
        <w:rPr>
          <w:rStyle w:val="Emphasis"/>
        </w:rPr>
        <w:t>Awareness that the Government may be watching chills associational and¶ expressive freedoms</w:t>
      </w:r>
      <w:r w:rsidRPr="00656FEF">
        <w:t xml:space="preserve">. And the </w:t>
      </w:r>
      <w:r w:rsidRPr="00656FEF">
        <w:rPr>
          <w:rStyle w:val="StyleBoldUnderline"/>
        </w:rPr>
        <w:t xml:space="preserve">Government’s unrestrained power to assemble¶ data that reveal private aspects of identity is </w:t>
      </w:r>
      <w:r w:rsidRPr="00656FEF">
        <w:rPr>
          <w:rStyle w:val="Emphasis"/>
        </w:rPr>
        <w:t>susceptible to abuse</w:t>
      </w:r>
      <w:r w:rsidRPr="00656FEF">
        <w:t xml:space="preserve">.”¶ 155¶ The FISC has endorsed the government’s reading of Jones. Judge¶ McLaughlin wrote for the court that the five concurring Justices in Jones¶ recognized that “precise, pervasive monitoring by the government of a¶ person’s location could trigger Fourth Amendment protection . . . .”¶ 156¶ However, NSA telephony metadata collection “concerns the acquisition of¶ non-content metadata other than location information.”¶ 157¶ </w:t>
      </w:r>
      <w:r w:rsidRPr="00656FEF">
        <w:rPr>
          <w:rStyle w:val="StyleBoldUnderline"/>
        </w:rPr>
        <w:t>The government’s position</w:t>
      </w:r>
      <w:r w:rsidRPr="00656FEF">
        <w:t xml:space="preserve">, however, </w:t>
      </w:r>
      <w:r w:rsidRPr="00656FEF">
        <w:rPr>
          <w:rStyle w:val="StyleBoldUnderline"/>
        </w:rPr>
        <w:t>is an overly narrow reading of the¶ concerns of the five Justices.</w:t>
      </w:r>
      <w:r w:rsidRPr="00656FEF">
        <w:t xml:space="preserve"> </w:t>
      </w:r>
      <w:r w:rsidRPr="00656FEF">
        <w:rPr>
          <w:rStyle w:val="StyleBoldUnderline"/>
        </w:rPr>
        <w:t>Their concern about “precise, pervasive¶ monitoring” of GPS location data was an illustration of a broader principle</w:t>
      </w:r>
      <w:r w:rsidRPr="00656FEF">
        <w:t xml:space="preserve">.¶ </w:t>
      </w:r>
      <w:r w:rsidRPr="00656FEF">
        <w:rPr>
          <w:rStyle w:val="StyleBoldUnderline"/>
        </w:rPr>
        <w:t>Individual data points alone may reveal little sensitive information, which is¶ why the third-party doctrine does not assume they are protected by a¶ reasonable expectation of privacy</w:t>
      </w:r>
      <w:r w:rsidRPr="00656FEF">
        <w:t xml:space="preserve">. </w:t>
      </w:r>
      <w:r w:rsidRPr="00656FEF">
        <w:rPr>
          <w:rStyle w:val="Emphasis"/>
        </w:rPr>
        <w:t>When aggregated and analyzed, however,¶ they can become highly revealing</w:t>
      </w:r>
      <w:r w:rsidRPr="00656FEF">
        <w:t xml:space="preserve">. In the context of location data, a single¶ visit to an HIV clinic may not be revealing. But </w:t>
      </w:r>
      <w:r w:rsidRPr="00656FEF">
        <w:rPr>
          <w:rStyle w:val="StyleBoldUnderline"/>
        </w:rPr>
        <w:t>it becomes revealing</w:t>
      </w:r>
      <w:r w:rsidRPr="00656FEF">
        <w:t xml:space="preserve">, in a¶ way that the five Jones Justices recognized, </w:t>
      </w:r>
      <w:r w:rsidRPr="00656FEF">
        <w:rPr>
          <w:rStyle w:val="StyleBoldUnderline"/>
        </w:rPr>
        <w:t>when combined with a visit shortly¶ after to family members’ houses, a trip to the pharmacy, and sudden time off¶ from work</w:t>
      </w:r>
      <w:r w:rsidRPr="00656FEF">
        <w:t xml:space="preserve">. Similarly, </w:t>
      </w:r>
      <w:r w:rsidRPr="00656FEF">
        <w:rPr>
          <w:rStyle w:val="StyleBoldUnderline"/>
        </w:rPr>
        <w:t>a single phone call from an HIV clinic is not revealing.¶ But it becomes so when combined with a call to an insurance company, a¶ doctor, and family members</w:t>
      </w:r>
      <w:r w:rsidRPr="00656FEF">
        <w:t xml:space="preserve">.¶ </w:t>
      </w:r>
      <w:r w:rsidRPr="00656FEF">
        <w:rPr>
          <w:rStyle w:val="StyleBoldUnderline"/>
        </w:rPr>
        <w:t>The NSA metadata collection program falls within the area of concern¶ that the five Justices in Jones identified</w:t>
      </w:r>
      <w:r w:rsidRPr="00656FEF">
        <w:t xml:space="preserve">. As explained above, </w:t>
      </w:r>
      <w:r w:rsidRPr="00656FEF">
        <w:rPr>
          <w:rStyle w:val="StyleBoldUnderline"/>
        </w:rPr>
        <w:t>metadata¶ collection</w:t>
      </w:r>
      <w:r w:rsidRPr="00656FEF">
        <w:t>—</w:t>
      </w:r>
      <w:r w:rsidRPr="00656FEF">
        <w:rPr>
          <w:rStyle w:val="StyleBoldUnderline"/>
        </w:rPr>
        <w:t>particularly on a large scale and over long periods of time—can be equally or more revealing than the content of conversations</w:t>
      </w:r>
      <w:r w:rsidRPr="00656FEF">
        <w:t xml:space="preserve">. </w:t>
      </w:r>
      <w:r w:rsidRPr="00656FEF">
        <w:rPr>
          <w:rStyle w:val="StyleBoldUnderline"/>
        </w:rPr>
        <w:t>The Justices stopped short of calling into question the rationale underlying the third-party doctrine, although Justice Sotomayor argued strongly that the doctrine should receive especially close judicial scrutiny given, the types of data and tools for analysis now available to law enforcement</w:t>
      </w:r>
      <w:r w:rsidRPr="00656FEF">
        <w:t xml:space="preserve">. Rather, </w:t>
      </w:r>
      <w:r w:rsidRPr="00656FEF">
        <w:rPr>
          <w:rStyle w:val="Emphasis"/>
        </w:rPr>
        <w:t>the Justices recognized that the Fourth Amendment implications of data-driven surveillance might be qualitatively and quantitatively different than the circumstances in which the third-party doctrine developed</w:t>
      </w:r>
      <w:r w:rsidRPr="00656FEF">
        <w:t xml:space="preserve">. Smith involved the surveillance of a carefully targeted suspect for a few days at most. </w:t>
      </w:r>
      <w:r w:rsidRPr="00656FEF">
        <w:rPr>
          <w:rStyle w:val="StyleBoldUnderline"/>
        </w:rPr>
        <w:t>NSA metadata collection</w:t>
      </w:r>
      <w:r w:rsidRPr="00656FEF">
        <w:t xml:space="preserve">, on the other hand, </w:t>
      </w:r>
      <w:r w:rsidRPr="00656FEF">
        <w:rPr>
          <w:rStyle w:val="StyleBoldUnderline"/>
        </w:rPr>
        <w:t>involves the collection of virtually every American phone call over multiple years, bearing a strong resemblance to</w:t>
      </w:r>
      <w:r w:rsidRPr="00656FEF">
        <w:t xml:space="preserve"> Justice Scalia’s fear of “</w:t>
      </w:r>
      <w:r w:rsidRPr="00656FEF">
        <w:rPr>
          <w:rStyle w:val="StyleBoldUnderline"/>
        </w:rPr>
        <w:t>dragnet-type law enforcement practices</w:t>
      </w:r>
      <w:r w:rsidRPr="00656FEF">
        <w:t xml:space="preserve">.” 158 In addition, the </w:t>
      </w:r>
      <w:r w:rsidRPr="00656FEF">
        <w:rPr>
          <w:rStyle w:val="StyleBoldUnderline"/>
        </w:rPr>
        <w:t xml:space="preserve">police officers in Smith sought to identify a specific person </w:t>
      </w:r>
      <w:r w:rsidRPr="00656FEF">
        <w:t xml:space="preserve">making harassing calls to a specific number. But </w:t>
      </w:r>
      <w:r w:rsidRPr="00656FEF">
        <w:rPr>
          <w:rStyle w:val="Emphasis"/>
        </w:rPr>
        <w:t>the NSA program gathers as much data as possible in the hope that certain key data points will emerge</w:t>
      </w:r>
      <w:r w:rsidRPr="00656FEF">
        <w:t xml:space="preserve">. Certainly, government agents can use sophisticated data mining techniques to capture insights that may assist the legitimate needs of law enforcement. But </w:t>
      </w:r>
      <w:r w:rsidRPr="00656FEF">
        <w:rPr>
          <w:rStyle w:val="StyleBoldUnderline"/>
        </w:rPr>
        <w:t>queries may also expose a great deal of private information about innocent people</w:t>
      </w:r>
      <w:r w:rsidRPr="00656FEF">
        <w:t xml:space="preserve">. </w:t>
      </w:r>
      <w:r w:rsidRPr="00656FEF">
        <w:rPr>
          <w:rStyle w:val="StyleBoldUnderline"/>
        </w:rPr>
        <w:t>The principle underlying the Jones concurrences is that the Fourth Amendment may offer protection against the privacy harms resulting from government queries of massive databases, even if the individual data points themselves lack protection</w:t>
      </w:r>
      <w:r w:rsidRPr="00656FEF">
        <w:t>.</w:t>
      </w:r>
    </w:p>
    <w:p w14:paraId="6F7B754E" w14:textId="534C0FFE" w:rsidR="00A75468" w:rsidRPr="00656FEF" w:rsidRDefault="00A75468" w:rsidP="00A75468"/>
    <w:p w14:paraId="6FB3AA44" w14:textId="26A77A00" w:rsidR="00DF674D" w:rsidRPr="00656FEF" w:rsidRDefault="007D36E3" w:rsidP="00DF674D">
      <w:pPr>
        <w:pStyle w:val="Heading4"/>
        <w:rPr>
          <w:rFonts w:cs="Times New Roman"/>
        </w:rPr>
      </w:pPr>
      <w:r w:rsidRPr="00656FEF">
        <w:rPr>
          <w:rFonts w:cs="Times New Roman"/>
        </w:rPr>
        <w:t xml:space="preserve">The third party doctrine is </w:t>
      </w:r>
      <w:r w:rsidRPr="00656FEF">
        <w:rPr>
          <w:rFonts w:cs="Times New Roman"/>
          <w:u w:val="single"/>
        </w:rPr>
        <w:t>hopelessly outdated</w:t>
      </w:r>
      <w:r w:rsidRPr="00656FEF">
        <w:rPr>
          <w:rFonts w:cs="Times New Roman"/>
        </w:rPr>
        <w:t xml:space="preserve">- NSA is a key test case that’s coming now. </w:t>
      </w:r>
      <w:r w:rsidR="00DF674D" w:rsidRPr="00656FEF">
        <w:rPr>
          <w:rFonts w:cs="Times New Roman"/>
        </w:rPr>
        <w:t xml:space="preserve">The lower court </w:t>
      </w:r>
      <w:r w:rsidR="00DF674D" w:rsidRPr="00656FEF">
        <w:rPr>
          <w:rFonts w:cs="Times New Roman"/>
          <w:u w:val="single"/>
        </w:rPr>
        <w:t>literally cannot</w:t>
      </w:r>
      <w:r w:rsidR="00DF674D" w:rsidRPr="00656FEF">
        <w:rPr>
          <w:rFonts w:cs="Times New Roman"/>
        </w:rPr>
        <w:t xml:space="preserve"> solve the advantage- they can’t make our ruling. </w:t>
      </w:r>
    </w:p>
    <w:p w14:paraId="3F6C3820" w14:textId="0CFBC032" w:rsidR="00DF674D" w:rsidRPr="00656FEF" w:rsidRDefault="00DF674D" w:rsidP="00DF674D">
      <w:r w:rsidRPr="00656FEF">
        <w:rPr>
          <w:rStyle w:val="StyleStyleBold12pt"/>
        </w:rPr>
        <w:t>Villasenor ’13</w:t>
      </w:r>
      <w:r w:rsidRPr="00656FEF">
        <w:t xml:space="preserve"> [</w:t>
      </w:r>
      <w:hyperlink r:id="rId13" w:tooltip="John Villasenor" w:history="1">
        <w:r w:rsidRPr="00656FEF">
          <w:t>JOHN VILLASENOR</w:t>
        </w:r>
      </w:hyperlink>
      <w:r w:rsidRPr="00656FEF">
        <w:t>, Senior Fellow at Brookings, Professor of EE and Public Policy at UCLA, What You Need to Know about the Third-Party Doctrine, http://www.theatlantic.com/technology/archive/2013/12/what-you-need-to-know-about-the-third-party-doctrine/282721/]</w:t>
      </w:r>
    </w:p>
    <w:p w14:paraId="626D053B" w14:textId="77777777" w:rsidR="00DF674D" w:rsidRPr="00656FEF" w:rsidRDefault="00DF674D" w:rsidP="00DF674D">
      <w:r w:rsidRPr="00656FEF">
        <w:t xml:space="preserve">The Miller and Smith decisions solidified what has since become known as the third-party doctrine. </w:t>
      </w:r>
      <w:r w:rsidRPr="00656FEF">
        <w:rPr>
          <w:rStyle w:val="StyleBoldUnderline"/>
        </w:rPr>
        <w:t>Under that doctrine, if you voluntarily provide information to a third party, the Fourth Amendment does not preclude the government from accessing it without a warrant</w:t>
      </w:r>
      <w:r w:rsidRPr="00656FEF">
        <w:t>. More succinctly, as the Court wrote in Smith, you have “no legitimate expectation of privacy” from warrantless government access to that information.</w:t>
      </w:r>
    </w:p>
    <w:p w14:paraId="2CC183FD" w14:textId="3108E979" w:rsidR="00DF674D" w:rsidRPr="00656FEF" w:rsidRDefault="00DF674D" w:rsidP="00DF674D">
      <w:pPr>
        <w:rPr>
          <w:rStyle w:val="StyleBoldUnderline"/>
        </w:rPr>
      </w:pPr>
      <w:r w:rsidRPr="00656FEF">
        <w:rPr>
          <w:rStyle w:val="StyleBoldUnderline"/>
        </w:rPr>
        <w:t>Much has changed since the 1970s. Today, being engaged in the world involves using the Internet, mobile phones, apps, cloud-based services, GPS, and other technologies that leave enormous amounts of information in the hands of third parties</w:t>
      </w:r>
      <w:r w:rsidRPr="00656FEF">
        <w:t xml:space="preserve">. </w:t>
      </w:r>
      <w:r w:rsidRPr="00656FEF">
        <w:rPr>
          <w:rStyle w:val="StyleBoldUnderline"/>
        </w:rPr>
        <w:t>Even before the NSA documents leaked</w:t>
      </w:r>
      <w:r w:rsidRPr="00656FEF">
        <w:t xml:space="preserve"> by Edward Snowden started appearing on the home pages of the world’s news sites, </w:t>
      </w:r>
      <w:r w:rsidRPr="00656FEF">
        <w:rPr>
          <w:rStyle w:val="StyleBoldUnderline"/>
        </w:rPr>
        <w:t>there was a robust discussion about the continued suitability of the third party doctrine.</w:t>
      </w:r>
    </w:p>
    <w:p w14:paraId="63C75414" w14:textId="77777777" w:rsidR="00DF674D" w:rsidRPr="00656FEF" w:rsidRDefault="00DF674D" w:rsidP="00DF674D">
      <w:r w:rsidRPr="00656FEF">
        <w:t xml:space="preserve">One of the most important recent Supreme Court privacy decisions, </w:t>
      </w:r>
      <w:r w:rsidRPr="00656FEF">
        <w:rPr>
          <w:rStyle w:val="StyleBoldUnderline"/>
        </w:rPr>
        <w:t>the </w:t>
      </w:r>
      <w:hyperlink r:id="rId14" w:history="1">
        <w:r w:rsidRPr="00656FEF">
          <w:rPr>
            <w:rStyle w:val="StyleBoldUnderline"/>
          </w:rPr>
          <w:t>United States v. Jones</w:t>
        </w:r>
      </w:hyperlink>
      <w:r w:rsidRPr="00656FEF">
        <w:rPr>
          <w:rStyle w:val="StyleBoldUnderline"/>
        </w:rPr>
        <w:t> ruling</w:t>
      </w:r>
      <w:r w:rsidRPr="00656FEF">
        <w:t xml:space="preserve"> issued in 2012, </w:t>
      </w:r>
      <w:r w:rsidRPr="00656FEF">
        <w:rPr>
          <w:rStyle w:val="StyleBoldUnderline"/>
        </w:rPr>
        <w:t>involved GPS tracking performed directly by the government, without a third party intermediary</w:t>
      </w:r>
      <w:r w:rsidRPr="00656FEF">
        <w:t xml:space="preserve">. (That case, which the government lost, turned on the government’s physical intrusion onto private property, without a valid warrant, to attach a GPS tracker to a suspect’s car.) Yet Justice </w:t>
      </w:r>
      <w:r w:rsidRPr="00656FEF">
        <w:rPr>
          <w:rStyle w:val="StyleBoldUnderline"/>
        </w:rPr>
        <w:t>Sotomayor used her concurrence in Jones to examine privacy more broadly and telegraph her discomfort with the third-party doctrine:</w:t>
      </w:r>
    </w:p>
    <w:p w14:paraId="334D4301" w14:textId="77777777" w:rsidR="00DF674D" w:rsidRPr="00656FEF" w:rsidRDefault="00DF674D" w:rsidP="00DF674D">
      <w:r w:rsidRPr="00656FEF">
        <w:t xml:space="preserve">More fundamentally, </w:t>
      </w:r>
      <w:r w:rsidRPr="00656FEF">
        <w:rPr>
          <w:rStyle w:val="StyleBoldUnderline"/>
        </w:rPr>
        <w:t>it may be necessary to reconsider the premise that an individual has no reasonable expectation of privacy in information voluntarily disclosed to third parties</w:t>
      </w:r>
      <w:r w:rsidRPr="00656FEF">
        <w:t xml:space="preserve">. </w:t>
      </w:r>
      <w:r w:rsidRPr="00656FEF">
        <w:rPr>
          <w:rStyle w:val="StyleBoldUnderline"/>
        </w:rPr>
        <w:t>This approach is ill suited to the digital age, in which people reveal a great deal of information about themselves to third parties in the course of carrying out mundane tasks</w:t>
      </w:r>
      <w:r w:rsidRPr="00656FEF">
        <w:t xml:space="preserve"> ... </w:t>
      </w:r>
      <w:r w:rsidRPr="00656FEF">
        <w:rPr>
          <w:rStyle w:val="StyleBoldUnderline"/>
        </w:rPr>
        <w:t>I would not assume that all information voluntarily disclosed to some member of the public for a limited purpose is</w:t>
      </w:r>
      <w:r w:rsidRPr="00656FEF">
        <w:t xml:space="preserve">, for that reason alone, </w:t>
      </w:r>
      <w:r w:rsidRPr="00656FEF">
        <w:rPr>
          <w:rStyle w:val="StyleBoldUnderline"/>
        </w:rPr>
        <w:t>disentitled to Fourth Amendment protection</w:t>
      </w:r>
      <w:r w:rsidRPr="00656FEF">
        <w:t>.</w:t>
      </w:r>
    </w:p>
    <w:p w14:paraId="361045E5" w14:textId="77777777" w:rsidR="00DF674D" w:rsidRPr="00656FEF" w:rsidRDefault="00DF674D" w:rsidP="00DF674D">
      <w:r w:rsidRPr="00656FEF">
        <w:t>There are varying views in the legal community regarding the third-party doctrine. Consider this August 2012 </w:t>
      </w:r>
      <w:hyperlink r:id="rId15" w:history="1">
        <w:r w:rsidRPr="00656FEF">
          <w:t>debate</w:t>
        </w:r>
      </w:hyperlink>
      <w:r w:rsidRPr="00656FEF">
        <w:t> between Greg Nojeim, senior counsel at the Center for Democracy and Technology and George Washington University law professor Orin Kerr.</w:t>
      </w:r>
    </w:p>
    <w:p w14:paraId="6328DD8C" w14:textId="3DF1A059" w:rsidR="00DF674D" w:rsidRPr="00656FEF" w:rsidRDefault="00DF674D" w:rsidP="00DF674D">
      <w:r w:rsidRPr="00656FEF">
        <w:t xml:space="preserve">Nojeim argued </w:t>
      </w:r>
      <w:r w:rsidRPr="00656FEF">
        <w:rPr>
          <w:rStyle w:val="StyleBoldUnderline"/>
        </w:rPr>
        <w:t xml:space="preserve">that “If strict application of the doctrine ever served us well, it no longer does, </w:t>
      </w:r>
      <w:r w:rsidRPr="00656FEF">
        <w:rPr>
          <w:rStyle w:val="Emphasis"/>
        </w:rPr>
        <w:t>leading to absurd results</w:t>
      </w:r>
      <w:r w:rsidRPr="00656FEF">
        <w:t xml:space="preserve">. </w:t>
      </w:r>
      <w:r w:rsidRPr="00656FEF">
        <w:rPr>
          <w:rStyle w:val="StyleBoldUnderline"/>
        </w:rPr>
        <w:t>This is particularly true in an age where so much more information is communicated through intermediaries</w:t>
      </w:r>
      <w:r w:rsidRPr="00656FEF">
        <w:t xml:space="preserve">.” Kerr countered by stating that “I think that </w:t>
      </w:r>
      <w:r w:rsidRPr="00656FEF">
        <w:rPr>
          <w:rStyle w:val="StyleBoldUnderline"/>
        </w:rPr>
        <w:t xml:space="preserve">the much-maligned third-party doctrine is a critical tool for applying the Fourth Amendment to new technologies in some cases, but that </w:t>
      </w:r>
      <w:r w:rsidRPr="00656FEF">
        <w:rPr>
          <w:rStyle w:val="Emphasis"/>
        </w:rPr>
        <w:t xml:space="preserve">it should not be extended to all cases </w:t>
      </w:r>
      <w:r w:rsidRPr="00656FEF">
        <w:t xml:space="preserve">... Importantly, </w:t>
      </w:r>
      <w:r w:rsidRPr="00656FEF">
        <w:rPr>
          <w:rStyle w:val="StyleBoldUnderline"/>
        </w:rPr>
        <w:t xml:space="preserve">my defense of the third-party doctrine implies an important limit: The doctrine </w:t>
      </w:r>
      <w:r w:rsidRPr="00656FEF">
        <w:t xml:space="preserve">should apply when the third party is a recipient of information, but it </w:t>
      </w:r>
      <w:r w:rsidRPr="00656FEF">
        <w:rPr>
          <w:rStyle w:val="StyleBoldUnderline"/>
        </w:rPr>
        <w:t>should not apply when the third party is merely a conduit for information intended for someone else.</w:t>
      </w:r>
      <w:r w:rsidRPr="00656FEF">
        <w:t>”</w:t>
      </w:r>
    </w:p>
    <w:p w14:paraId="67199988" w14:textId="77777777" w:rsidR="00DF674D" w:rsidRPr="00656FEF" w:rsidRDefault="00DF674D" w:rsidP="00DF674D">
      <w:r w:rsidRPr="00656FEF">
        <w:t xml:space="preserve">Before June 2013, </w:t>
      </w:r>
      <w:r w:rsidRPr="00656FEF">
        <w:rPr>
          <w:rStyle w:val="StyleBoldUnderline"/>
        </w:rPr>
        <w:t xml:space="preserve">discussions about the third-party doctrine typically involved information relating to small numbers of people, </w:t>
      </w:r>
      <w:r w:rsidRPr="00656FEF">
        <w:rPr>
          <w:rStyle w:val="Emphasis"/>
        </w:rPr>
        <w:t>all of whom were suspects</w:t>
      </w:r>
      <w:r w:rsidRPr="00656FEF">
        <w:t>. The thought experiment used by Nojeim and Kerr to frame their debate was: “If a suspected thief has left written records of his crime in a friend’s desk, can the police simply subpoena the friend for the records in the desk or should that be treated as a search of the suspect’s property?”</w:t>
      </w:r>
    </w:p>
    <w:p w14:paraId="5C23E42D" w14:textId="77777777" w:rsidR="00DF674D" w:rsidRPr="00656FEF" w:rsidRDefault="00DF674D" w:rsidP="00DF674D">
      <w:r w:rsidRPr="00656FEF">
        <w:rPr>
          <w:rStyle w:val="StyleBoldUnderline"/>
        </w:rPr>
        <w:t>That changed with the June 2013 publication of information about the NSA’s bulk phone “metadata” collection program</w:t>
      </w:r>
      <w:r w:rsidRPr="00656FEF">
        <w:t xml:space="preserve"> involving millions of phone customers, </w:t>
      </w:r>
      <w:r w:rsidRPr="00656FEF">
        <w:rPr>
          <w:rStyle w:val="StyleBoldUnderline"/>
        </w:rPr>
        <w:t>only an infinitesimal fraction of whom could reasonably be considered suspects</w:t>
      </w:r>
      <w:r w:rsidRPr="00656FEF">
        <w:t>. Metadata includes information such as the telephone numbers at both ends of a call as well as call start time and duration, but does not include the audio contents. Unsurprisingly, the news stories about the NSA metadata program led almost immediately to lawsuits challenging its constitutionality.</w:t>
      </w:r>
    </w:p>
    <w:p w14:paraId="67F57028" w14:textId="77777777" w:rsidR="00DF674D" w:rsidRPr="00656FEF" w:rsidRDefault="00DF674D" w:rsidP="00DF674D">
      <w:r w:rsidRPr="00656FEF">
        <w:t xml:space="preserve">Faced with the task of determining whether the program is constitutional, </w:t>
      </w:r>
      <w:r w:rsidRPr="00656FEF">
        <w:rPr>
          <w:rStyle w:val="StyleBoldUnderline"/>
        </w:rPr>
        <w:t>lower court judges bound by Supreme Court precedent have a choice. They can conclude that the metadata collection is analogous</w:t>
      </w:r>
      <w:r w:rsidRPr="00656FEF">
        <w:t>—though obviously on a completely different scale—</w:t>
      </w:r>
      <w:r w:rsidRPr="00656FEF">
        <w:rPr>
          <w:rStyle w:val="StyleBoldUnderline"/>
        </w:rPr>
        <w:t>to the pen register</w:t>
      </w:r>
      <w:r w:rsidRPr="00656FEF">
        <w:t xml:space="preserve"> in the 1979 Smith case, </w:t>
      </w:r>
      <w:r w:rsidRPr="00656FEF">
        <w:rPr>
          <w:rStyle w:val="StyleBoldUnderline"/>
        </w:rPr>
        <w:t>and find it to be constitutional</w:t>
      </w:r>
      <w:r w:rsidRPr="00656FEF">
        <w:t xml:space="preserve"> in accordance with the third party doctrine. This is what Judge William H. Pauley III of the Southern District of New York did in his December 27 </w:t>
      </w:r>
      <w:hyperlink r:id="rId16" w:history="1">
        <w:r w:rsidRPr="00656FEF">
          <w:t>ruling</w:t>
        </w:r>
      </w:hyperlink>
      <w:r w:rsidRPr="00656FEF">
        <w:t> dismissing the ACLU’s lawsuit in ACLU et al. v Clapper et al.</w:t>
      </w:r>
    </w:p>
    <w:p w14:paraId="4DDC9841" w14:textId="77777777" w:rsidR="00DF674D" w:rsidRPr="00656FEF" w:rsidRDefault="00DF674D" w:rsidP="00DF674D">
      <w:r w:rsidRPr="00656FEF">
        <w:t xml:space="preserve">Alternatively, </w:t>
      </w:r>
      <w:r w:rsidRPr="00656FEF">
        <w:rPr>
          <w:rStyle w:val="StyleBoldUnderline"/>
        </w:rPr>
        <w:t>judges can conclude that the NSA program is probably not constitutional, but in doing so they need to explain why they believe the program falls outside the scope of the doctrine</w:t>
      </w:r>
      <w:r w:rsidRPr="00656FEF">
        <w:t xml:space="preserve">. </w:t>
      </w:r>
      <w:r w:rsidRPr="00656FEF">
        <w:rPr>
          <w:rStyle w:val="StyleBoldUnderline"/>
        </w:rPr>
        <w:t>This is what</w:t>
      </w:r>
      <w:r w:rsidRPr="00656FEF">
        <w:t xml:space="preserve"> Judge Richard J. Leon of </w:t>
      </w:r>
      <w:r w:rsidRPr="00656FEF">
        <w:rPr>
          <w:rStyle w:val="StyleBoldUnderline"/>
        </w:rPr>
        <w:t>the U.S. District Court</w:t>
      </w:r>
      <w:r w:rsidRPr="00656FEF">
        <w:t xml:space="preserve"> </w:t>
      </w:r>
      <w:r w:rsidRPr="00656FEF">
        <w:rPr>
          <w:rStyle w:val="StyleBoldUnderline"/>
        </w:rPr>
        <w:t>for</w:t>
      </w:r>
      <w:r w:rsidRPr="00656FEF">
        <w:t xml:space="preserve"> the </w:t>
      </w:r>
      <w:r w:rsidRPr="00656FEF">
        <w:rPr>
          <w:rStyle w:val="StyleBoldUnderline"/>
        </w:rPr>
        <w:t>D</w:t>
      </w:r>
      <w:r w:rsidRPr="00656FEF">
        <w:t xml:space="preserve">istrict of </w:t>
      </w:r>
      <w:r w:rsidRPr="00656FEF">
        <w:rPr>
          <w:rStyle w:val="StyleBoldUnderline"/>
        </w:rPr>
        <w:t>C</w:t>
      </w:r>
      <w:r w:rsidRPr="00656FEF">
        <w:t xml:space="preserve">olumbia </w:t>
      </w:r>
      <w:r w:rsidRPr="00656FEF">
        <w:rPr>
          <w:rStyle w:val="StyleBoldUnderline"/>
        </w:rPr>
        <w:t>did</w:t>
      </w:r>
      <w:r w:rsidRPr="00656FEF">
        <w:t xml:space="preserve"> in his December 16 </w:t>
      </w:r>
      <w:hyperlink r:id="rId17" w:history="1">
        <w:r w:rsidRPr="00656FEF">
          <w:t>ruling</w:t>
        </w:r>
      </w:hyperlink>
      <w:r w:rsidRPr="00656FEF">
        <w:t xml:space="preserve">[PDF] </w:t>
      </w:r>
      <w:r w:rsidRPr="00656FEF">
        <w:rPr>
          <w:rStyle w:val="StyleBoldUnderline"/>
        </w:rPr>
        <w:t>granting</w:t>
      </w:r>
      <w:r w:rsidRPr="00656FEF">
        <w:t xml:space="preserve"> (and immediately staying pending appeal) </w:t>
      </w:r>
      <w:r w:rsidRPr="00656FEF">
        <w:rPr>
          <w:rStyle w:val="StyleBoldUnderline"/>
        </w:rPr>
        <w:t>an injunction against the NSA</w:t>
      </w:r>
      <w:r w:rsidRPr="00656FEF">
        <w:t xml:space="preserve"> in Klayman et al. v. Obama et al. </w:t>
      </w:r>
      <w:r w:rsidRPr="00656FEF">
        <w:rPr>
          <w:rStyle w:val="Emphasis"/>
        </w:rPr>
        <w:t>What a lower court judge cannot do, however, is decide that the third party doctrine should simply no longer apply.</w:t>
      </w:r>
    </w:p>
    <w:p w14:paraId="0A1C0DE6" w14:textId="77777777" w:rsidR="00DF674D" w:rsidRPr="00656FEF" w:rsidRDefault="00DF674D" w:rsidP="00DF674D">
      <w:r w:rsidRPr="00656FEF">
        <w:t xml:space="preserve">Thus, </w:t>
      </w:r>
      <w:r w:rsidRPr="00656FEF">
        <w:rPr>
          <w:rStyle w:val="StyleBoldUnderline"/>
        </w:rPr>
        <w:t>the courts that will hear the initial appeals of both of the above rulings are in an unenviable and all-too-common position: They will need to apply legal precedents that predate the digital era to questions that are arising in large part precisely due to the stunning advances in digital technologies in recent years</w:t>
      </w:r>
      <w:r w:rsidRPr="00656FEF">
        <w:t>. It’s a challenging exercise.</w:t>
      </w:r>
    </w:p>
    <w:p w14:paraId="22C9DAC5" w14:textId="27213147" w:rsidR="00DF674D" w:rsidRPr="00656FEF" w:rsidRDefault="00DF674D" w:rsidP="00DF674D">
      <w:pPr>
        <w:rPr>
          <w:rStyle w:val="StyleBoldUnderline"/>
        </w:rPr>
      </w:pPr>
      <w:r w:rsidRPr="00656FEF">
        <w:rPr>
          <w:rStyle w:val="Emphasis"/>
        </w:rPr>
        <w:t>The one court that can actually change the third-party doctrine</w:t>
      </w:r>
      <w:r w:rsidRPr="00656FEF">
        <w:t xml:space="preserve"> instead of just applying it </w:t>
      </w:r>
      <w:r w:rsidRPr="00656FEF">
        <w:rPr>
          <w:rStyle w:val="StyleBoldUnderline"/>
        </w:rPr>
        <w:t>is the Supreme Court. And, in the next few years, the Supreme Court will almost certainly be asked—perhaps in a petition arising from one of the NSA lawsuits</w:t>
      </w:r>
      <w:r w:rsidRPr="00656FEF">
        <w:t>, or perhaps in a different matter altogether—</w:t>
      </w:r>
      <w:r w:rsidRPr="00656FEF">
        <w:rPr>
          <w:rStyle w:val="StyleBoldUnderline"/>
        </w:rPr>
        <w:t>to hear a new, major third-party doctrine case.</w:t>
      </w:r>
    </w:p>
    <w:p w14:paraId="2CD89F4A" w14:textId="19EF5422" w:rsidR="00E431F1" w:rsidRPr="00656FEF" w:rsidRDefault="00A31757" w:rsidP="00A31757">
      <w:pPr>
        <w:pStyle w:val="Heading4"/>
        <w:rPr>
          <w:rFonts w:cs="Times New Roman"/>
        </w:rPr>
      </w:pPr>
      <w:r w:rsidRPr="00656FEF">
        <w:rPr>
          <w:rFonts w:cs="Times New Roman"/>
        </w:rPr>
        <w:t>Court overrule crucial to solve 3PD</w:t>
      </w:r>
      <w:r w:rsidR="00044633" w:rsidRPr="00656FEF">
        <w:rPr>
          <w:rFonts w:cs="Times New Roman"/>
        </w:rPr>
        <w:t>- it’s key to privacy and autonomy, turns your K’s</w:t>
      </w:r>
    </w:p>
    <w:p w14:paraId="07A283A3" w14:textId="0F2E5C02" w:rsidR="00A31757" w:rsidRPr="00656FEF" w:rsidRDefault="00A31757" w:rsidP="00E431F1">
      <w:r w:rsidRPr="00656FEF">
        <w:rPr>
          <w:rStyle w:val="StyleStyleBold12pt"/>
        </w:rPr>
        <w:t>Bankston et al 14</w:t>
      </w:r>
      <w:r w:rsidRPr="00656FEF">
        <w:t xml:space="preserve"> [</w:t>
      </w:r>
      <w:hyperlink r:id="rId18" w:history="1">
        <w:r w:rsidRPr="00656FEF">
          <w:t>Kevin Bankston</w:t>
        </w:r>
      </w:hyperlink>
      <w:r w:rsidRPr="00656FEF">
        <w:rPr>
          <w:sz w:val="12"/>
        </w:rPr>
        <w:t xml:space="preserve">¶ </w:t>
      </w:r>
      <w:r w:rsidRPr="00656FEF">
        <w:t>Kevin Bankston is the Policy Director of the New America Foundation’s Open Technology Institute, where he works in the public interest for a stronger and more open Internet, with a focus on issues of Internet surveillance and censorship.</w:t>
      </w:r>
      <w:r w:rsidRPr="00656FEF">
        <w:rPr>
          <w:sz w:val="12"/>
        </w:rPr>
        <w:t xml:space="preserve">¶ </w:t>
      </w:r>
      <w:hyperlink r:id="rId19" w:anchor="team" w:history="1">
        <w:r w:rsidRPr="00656FEF">
          <w:t>Evan Greer</w:t>
        </w:r>
      </w:hyperlink>
      <w:r w:rsidRPr="00656FEF">
        <w:rPr>
          <w:sz w:val="12"/>
        </w:rPr>
        <w:t xml:space="preserve">¶ </w:t>
      </w:r>
      <w:r w:rsidRPr="00656FEF">
        <w:t>Evan is the Campaign Manager at Fight for the Future, an organization that’s building a grassroots movement to ensure everyone can access the Internet affordably, free of interference or censorship and with full privacy.</w:t>
      </w:r>
      <w:r w:rsidRPr="00656FEF">
        <w:rPr>
          <w:sz w:val="12"/>
        </w:rPr>
        <w:t xml:space="preserve">¶ </w:t>
      </w:r>
      <w:hyperlink r:id="rId20" w:history="1">
        <w:r w:rsidRPr="00656FEF">
          <w:t>Ali Sternburg</w:t>
        </w:r>
      </w:hyperlink>
      <w:r w:rsidRPr="00656FEF">
        <w:rPr>
          <w:sz w:val="12"/>
        </w:rPr>
        <w:t xml:space="preserve">¶ </w:t>
      </w:r>
      <w:r w:rsidRPr="00656FEF">
        <w:t>Ali Sternburg is Policy Counsel at the Computer &amp; Communications Industry Association, a 40-yr-old international non-profit representing Internet and telecom companies, dedicated to promoting innovation and competition.</w:t>
      </w:r>
      <w:r w:rsidRPr="00656FEF">
        <w:rPr>
          <w:sz w:val="12"/>
        </w:rPr>
        <w:t xml:space="preserve">¶ </w:t>
      </w:r>
      <w:hyperlink r:id="rId21" w:history="1">
        <w:r w:rsidRPr="00656FEF">
          <w:t>Rep. Bryan Hughes</w:t>
        </w:r>
      </w:hyperlink>
      <w:r w:rsidRPr="00656FEF">
        <w:rPr>
          <w:sz w:val="12"/>
        </w:rPr>
        <w:t xml:space="preserve">¶ </w:t>
      </w:r>
      <w:r w:rsidRPr="00656FEF">
        <w:t>Bryan Hughes represents District Five in the Texas House of Representatives. He is a member of the Committee on Appropriations and the Committee on Criminal Jurisprudence.</w:t>
      </w:r>
      <w:r w:rsidRPr="00656FEF">
        <w:rPr>
          <w:sz w:val="12"/>
        </w:rPr>
        <w:t xml:space="preserve">¶ </w:t>
      </w:r>
      <w:hyperlink r:id="rId22" w:history="1">
        <w:r w:rsidRPr="00656FEF">
          <w:t>Ron Yokubaitis</w:t>
        </w:r>
      </w:hyperlink>
      <w:r w:rsidRPr="00656FEF">
        <w:rPr>
          <w:sz w:val="12"/>
        </w:rPr>
        <w:t xml:space="preserve">¶ </w:t>
      </w:r>
      <w:r w:rsidRPr="00656FEF">
        <w:t>Ron is the Co-Founder and Co-CEO of tech companies: Golden Frog, Giganews, Data Foundry and Texas.net. Golden Frog was created to develop services that give people the ability to protect themselves online and access an uncensored Internet.</w:t>
      </w:r>
      <w:r w:rsidRPr="00656FEF">
        <w:rPr>
          <w:sz w:val="12"/>
        </w:rPr>
        <w:t xml:space="preserve">¶ </w:t>
      </w:r>
      <w:r w:rsidRPr="00656FEF">
        <w:t>, Is There Any Online Privacy Left? What Does The Future Hold?,2014, http://www.datafoundry.com/videos/take-back-internet-privacy-panel/]</w:t>
      </w:r>
    </w:p>
    <w:p w14:paraId="2454F31C" w14:textId="77777777" w:rsidR="00E431F1" w:rsidRPr="00656FEF" w:rsidRDefault="00E431F1" w:rsidP="00E431F1">
      <w:r w:rsidRPr="00656FEF">
        <w:t xml:space="preserve">Carl Shwinker: Carl Shwinker, I’m an attorney here in Austin. Unlike Ron, I’m not reformed. </w:t>
      </w:r>
      <w:r w:rsidRPr="00656FEF">
        <w:rPr>
          <w:rStyle w:val="StyleBoldUnderline"/>
        </w:rPr>
        <w:t>I actually have a case that I’ve filed against some of the companies you’ve talked about a big privacy case</w:t>
      </w:r>
      <w:r w:rsidRPr="00656FEF">
        <w:t>. A lot of problems seem to be that a lot of people talk about privacy in the ether without any real definition context. What does privacy mean to each of you?</w:t>
      </w:r>
    </w:p>
    <w:p w14:paraId="136BD2C3" w14:textId="014BE0D9" w:rsidR="00E431F1" w:rsidRPr="00656FEF" w:rsidRDefault="00E431F1" w:rsidP="00E431F1">
      <w:r w:rsidRPr="00656FEF">
        <w:t>Stacey Higginbotham: Keep it short Evan.</w:t>
      </w:r>
    </w:p>
    <w:p w14:paraId="6BCEBC94" w14:textId="77777777" w:rsidR="00E431F1" w:rsidRPr="00656FEF" w:rsidRDefault="00E431F1" w:rsidP="00E431F1">
      <w:r w:rsidRPr="00656FEF">
        <w:t xml:space="preserve">Evan Greer: Sure. Super Quick. </w:t>
      </w:r>
      <w:r w:rsidRPr="00656FEF">
        <w:rPr>
          <w:rStyle w:val="StyleBoldUnderline"/>
        </w:rPr>
        <w:t>Privacy is essential to anything that you care about. Whatever your issue is, whatever the thing you want to change in the world. Making change in the world requires challenging entrenched power</w:t>
      </w:r>
      <w:r w:rsidRPr="00656FEF">
        <w:t xml:space="preserve">. </w:t>
      </w:r>
      <w:r w:rsidRPr="00656FEF">
        <w:rPr>
          <w:rStyle w:val="StyleBoldUnderline"/>
        </w:rPr>
        <w:t>If those with entrenched power have the ability to steal our data and use it against us we are not going to be able to challenge them effectively</w:t>
      </w:r>
      <w:r w:rsidRPr="00656FEF">
        <w:t xml:space="preserve">. </w:t>
      </w:r>
      <w:r w:rsidRPr="00656FEF">
        <w:rPr>
          <w:rStyle w:val="Emphasis"/>
        </w:rPr>
        <w:t>Whatever you care about you need to care about privacy</w:t>
      </w:r>
      <w:r w:rsidRPr="00656FEF">
        <w:t xml:space="preserve">. </w:t>
      </w:r>
      <w:r w:rsidRPr="00656FEF">
        <w:rPr>
          <w:rStyle w:val="Emphasis"/>
        </w:rPr>
        <w:t>It’s about your ability to change the world</w:t>
      </w:r>
      <w:r w:rsidRPr="00656FEF">
        <w:t>.</w:t>
      </w:r>
    </w:p>
    <w:p w14:paraId="75255EFE" w14:textId="77777777" w:rsidR="00E431F1" w:rsidRPr="00656FEF" w:rsidRDefault="00E431F1" w:rsidP="00E431F1">
      <w:r w:rsidRPr="00656FEF">
        <w:t xml:space="preserve">Kevin Bankston: Mine is not going to draw applause. I actually hate using the word </w:t>
      </w:r>
      <w:r w:rsidRPr="00656FEF">
        <w:rPr>
          <w:rStyle w:val="StyleBoldUnderline"/>
        </w:rPr>
        <w:t>privacy</w:t>
      </w:r>
      <w:r w:rsidRPr="00656FEF">
        <w:t xml:space="preserve">. It </w:t>
      </w:r>
      <w:r w:rsidRPr="00656FEF">
        <w:rPr>
          <w:rStyle w:val="StyleBoldUnderline"/>
        </w:rPr>
        <w:t>means so many different things to so many different people</w:t>
      </w:r>
      <w:r w:rsidRPr="00656FEF">
        <w:t xml:space="preserve">. I’d rather focus on this or that constitutional right or this very lawyerly answer. </w:t>
      </w:r>
      <w:r w:rsidRPr="00656FEF">
        <w:rPr>
          <w:rStyle w:val="StyleBoldUnderline"/>
        </w:rPr>
        <w:t>This or that constitutional right</w:t>
      </w:r>
      <w:r w:rsidRPr="00656FEF">
        <w:t xml:space="preserve"> this or that statutory right but ultimately if I had to come up with some definition of it. </w:t>
      </w:r>
      <w:r w:rsidRPr="00656FEF">
        <w:rPr>
          <w:rStyle w:val="StyleBoldUnderline"/>
        </w:rPr>
        <w:t>It is the power to preserve for yourself some level of autonomy</w:t>
      </w:r>
      <w:r w:rsidRPr="00656FEF">
        <w:t xml:space="preserve"> about what you think and what you do and who you associate with. </w:t>
      </w:r>
      <w:r w:rsidRPr="00656FEF">
        <w:rPr>
          <w:rStyle w:val="StyleBoldUnderline"/>
        </w:rPr>
        <w:t>The ability to find that quiet space where it is only you deciding what you believe and no one else deciding it for you</w:t>
      </w:r>
      <w:r w:rsidRPr="00656FEF">
        <w:t>.</w:t>
      </w:r>
    </w:p>
    <w:p w14:paraId="35BA1F66" w14:textId="77777777" w:rsidR="00E431F1" w:rsidRPr="00656FEF" w:rsidRDefault="00E431F1" w:rsidP="00E431F1">
      <w:r w:rsidRPr="00656FEF">
        <w:t xml:space="preserve">You can only do that, maybe worth an applause line. </w:t>
      </w:r>
      <w:r w:rsidRPr="00656FEF">
        <w:rPr>
          <w:rStyle w:val="StyleBoldUnderline"/>
        </w:rPr>
        <w:t>You can only do that free from the watchful eye of others</w:t>
      </w:r>
      <w:r w:rsidRPr="00656FEF">
        <w:t>. You need to have that space for yourself and ultimately what I want to protect is privacy then that’s what I want to protect.</w:t>
      </w:r>
    </w:p>
    <w:p w14:paraId="40535FE6" w14:textId="77777777" w:rsidR="00E431F1" w:rsidRPr="00656FEF" w:rsidRDefault="00E431F1" w:rsidP="00E431F1">
      <w:r w:rsidRPr="00656FEF">
        <w:t>Ron Yokubaitis: </w:t>
      </w:r>
      <w:r w:rsidRPr="00656FEF">
        <w:rPr>
          <w:rStyle w:val="StyleBoldUnderline"/>
        </w:rPr>
        <w:t>I’m going to define privacy as property</w:t>
      </w:r>
      <w:r w:rsidRPr="00656FEF">
        <w:t xml:space="preserve">. In the sense that your </w:t>
      </w:r>
      <w:r w:rsidRPr="00656FEF">
        <w:rPr>
          <w:rStyle w:val="StyleBoldUnderline"/>
        </w:rPr>
        <w:t>information is your property and you are letting someone steal it form you</w:t>
      </w:r>
      <w:r w:rsidRPr="00656FEF">
        <w:t>. Now you can let them steal it if you want but if you don’t want it’s theft. So I would define property, information as property. The government can’t take without due process and the private business can’t take it without your informed consent. And when you only have Twiddly Dee and Twiddly Dum as a choice you don’t really have informed consent but I would approach it as property.</w:t>
      </w:r>
    </w:p>
    <w:p w14:paraId="5992DE35" w14:textId="77777777" w:rsidR="00E431F1" w:rsidRPr="00656FEF" w:rsidRDefault="00E431F1" w:rsidP="00E431F1">
      <w:r w:rsidRPr="00656FEF">
        <w:t>Rep. Bryan Hughes: Thank Ron. Man I wish I had written down your definition and what you said about that. Our founders talked about the concept when they said, “If we are to be secure, we shall be secure in our persons houses, papers and effects.” Now persons is pretty obvious, house, my home is my castle whether it’s a house or an apartment or a place in a hostel or it’s my car. My papers are my papers and now papers are electronic and my effects – my stuff. I think that’s constitutionally, I believe that’s the concept – you know that – but you have challenged me to come up with a good definition. I think I’m going to plagiarize my co-panelist here.</w:t>
      </w:r>
    </w:p>
    <w:p w14:paraId="7263876B" w14:textId="77777777" w:rsidR="00E431F1" w:rsidRPr="00656FEF" w:rsidRDefault="00E431F1" w:rsidP="00E431F1">
      <w:r w:rsidRPr="00656FEF">
        <w:t xml:space="preserve">Ali Sternburg: Lots of great points have been made. I think </w:t>
      </w:r>
      <w:r w:rsidRPr="00656FEF">
        <w:rPr>
          <w:rStyle w:val="StyleBoldUnderline"/>
        </w:rPr>
        <w:t>privacy is essential to being free</w:t>
      </w:r>
      <w:r w:rsidRPr="00656FEF">
        <w:t>. It’s really important.</w:t>
      </w:r>
    </w:p>
    <w:p w14:paraId="6F4F10D9" w14:textId="77777777" w:rsidR="00E431F1" w:rsidRPr="00656FEF" w:rsidRDefault="00E431F1" w:rsidP="00E431F1">
      <w:r w:rsidRPr="00656FEF">
        <w:t>Stacey Higginbotham: Okay. I’m going to call this the last question because it’s 8:30 but Ron, you’ve got the mics you can…</w:t>
      </w:r>
    </w:p>
    <w:p w14:paraId="47465423" w14:textId="77777777" w:rsidR="00E431F1" w:rsidRPr="00656FEF" w:rsidRDefault="00E431F1" w:rsidP="00E431F1">
      <w:r w:rsidRPr="00656FEF">
        <w:t>Ron Yokubaitis: Listen, it’s our party you’ll want to talk let’s talk. More questions until, it’s like Willy Nelson, he’ll sign autographs until an hour after everybody doesn’t want an autograph. Let’s go for it.</w:t>
      </w:r>
    </w:p>
    <w:p w14:paraId="70168D91" w14:textId="77777777" w:rsidR="00E431F1" w:rsidRPr="00656FEF" w:rsidRDefault="00E431F1" w:rsidP="00E431F1">
      <w:r w:rsidRPr="00656FEF">
        <w:t>Kevin Bankston: If we are going to keep going maybe someone should bring us some drinks.</w:t>
      </w:r>
    </w:p>
    <w:p w14:paraId="4741F0C6" w14:textId="4E5E5190" w:rsidR="00DF674D" w:rsidRPr="00656FEF" w:rsidRDefault="00E431F1" w:rsidP="00A75468">
      <w:r w:rsidRPr="00656FEF">
        <w:t>Evan Greer: Whiskey</w:t>
      </w:r>
    </w:p>
    <w:p w14:paraId="0C904B87" w14:textId="77777777" w:rsidR="00E431F1" w:rsidRPr="00656FEF" w:rsidRDefault="00E431F1" w:rsidP="00E431F1">
      <w:r w:rsidRPr="00656FEF">
        <w:t xml:space="preserve">Speaker 2: All right. My question and maybe some people in this audience aren’t aware of what the third party doctrine is but it’s an important thing to learn about. My question is </w:t>
      </w:r>
      <w:r w:rsidRPr="00656FEF">
        <w:rPr>
          <w:rStyle w:val="Emphasis"/>
        </w:rPr>
        <w:t>how can we strike down the third party doctrine not just at the State level</w:t>
      </w:r>
      <w:r w:rsidRPr="00656FEF">
        <w:t xml:space="preserve"> like what we’ve done with protecting minimal rights of Texas citizens </w:t>
      </w:r>
      <w:r w:rsidRPr="00656FEF">
        <w:rPr>
          <w:rStyle w:val="Emphasis"/>
        </w:rPr>
        <w:t>but also at the federal level</w:t>
      </w:r>
      <w:r w:rsidRPr="00656FEF">
        <w:t>. I mean that to me is very important.</w:t>
      </w:r>
    </w:p>
    <w:p w14:paraId="16AE2102" w14:textId="77777777" w:rsidR="00E431F1" w:rsidRPr="00656FEF" w:rsidRDefault="00E431F1" w:rsidP="00E431F1">
      <w:r w:rsidRPr="00656FEF">
        <w:t>Kevin Bankston: We might want to say what the third party doctrine is. It will take a minute or two. Much of this debate hinges on this basic legal theory that arose from some Supreme Court ruling in the 70s. In the 70s there were a couple of cases. A case about bank records and a case about your dialing information when you call people. And the Supreme Court held that when you transact with a bank or when you dial a phone number that’s transmitted to the phone company to connect your call; you are sharing that information with that third party voluntarily exposing that information to that third party. In doing so, you are assuming the risk that that party is going to share that information with the government.</w:t>
      </w:r>
    </w:p>
    <w:p w14:paraId="31350E96" w14:textId="77777777" w:rsidR="00E431F1" w:rsidRPr="00656FEF" w:rsidRDefault="00E431F1" w:rsidP="00E431F1">
      <w:r w:rsidRPr="00656FEF">
        <w:t xml:space="preserve">Such that you do not have a reasonable expectation of privacy in that information but it is a reasonable expectation of privacy that defines whether you have a fourth amendment right such that getting the information requires a warrant. </w:t>
      </w:r>
      <w:r w:rsidRPr="00656FEF">
        <w:rPr>
          <w:rStyle w:val="StyleBoldUnderline"/>
        </w:rPr>
        <w:t xml:space="preserve">Right now for example the government is saying </w:t>
      </w:r>
      <w:r w:rsidRPr="00656FEF">
        <w:t xml:space="preserve">– Well. </w:t>
      </w:r>
      <w:r w:rsidRPr="00656FEF">
        <w:rPr>
          <w:rStyle w:val="StyleBoldUnderline"/>
        </w:rPr>
        <w:t>Yeah we are getting the records of everyone who everyone is calling but under this case in the 70s about a little device that was literally attached to an individual phone line and printed out a paper tape of the electrical signals of when you dialed a phone number and Didn’t even tell you if the call was completed much less how long it was or anything like that.</w:t>
      </w:r>
    </w:p>
    <w:p w14:paraId="5B7D678F" w14:textId="77777777" w:rsidR="00E431F1" w:rsidRPr="00656FEF" w:rsidRDefault="00E431F1" w:rsidP="00E431F1">
      <w:r w:rsidRPr="00656FEF">
        <w:rPr>
          <w:rStyle w:val="StyleBoldUnderline"/>
        </w:rPr>
        <w:t>That that somehow comparable to them getting comprehensive laws for years at a time of any phone call made in the country</w:t>
      </w:r>
      <w:r w:rsidRPr="00656FEF">
        <w:t xml:space="preserve">. That’s the third party doctrine that this young lady is speaking about and that at this point is so pernicious when applied to new technologies that have nothing to do with what we saw before. I actually wrote a paper with a friend of mine Ashcan Soltani who is a technologist who’s also been the technologist doing all the technology side of the Washington Post reporting on the NSA thing. We chatted how </w:t>
      </w:r>
      <w:r w:rsidRPr="00656FEF">
        <w:rPr>
          <w:rStyle w:val="StyleBoldUnderline"/>
        </w:rPr>
        <w:t>the cost of surveillance has been dropping over the decades</w:t>
      </w:r>
      <w:r w:rsidRPr="00656FEF">
        <w:t>.</w:t>
      </w:r>
    </w:p>
    <w:p w14:paraId="74FAB555" w14:textId="77777777" w:rsidR="00E431F1" w:rsidRPr="00656FEF" w:rsidRDefault="00E431F1" w:rsidP="00E431F1">
      <w:r w:rsidRPr="00656FEF">
        <w:rPr>
          <w:rStyle w:val="StyleBoldUnderline"/>
        </w:rPr>
        <w:t>One could have applied this logic to this kind of surveillance but we applied it to location tracking</w:t>
      </w:r>
      <w:r w:rsidRPr="00656FEF">
        <w:t xml:space="preserve">. We compared how much it cost to like follow a guy covertly in some cars with some agent. </w:t>
      </w:r>
      <w:r w:rsidRPr="00656FEF">
        <w:rPr>
          <w:rStyle w:val="StyleBoldUnderline"/>
        </w:rPr>
        <w:t>Compare that to attaching a beeper to their car to attaching a GPS device to their car to tracking their cell phone.</w:t>
      </w:r>
      <w:r w:rsidRPr="00656FEF">
        <w:t xml:space="preserve"> </w:t>
      </w:r>
      <w:r w:rsidRPr="00656FEF">
        <w:rPr>
          <w:rStyle w:val="StyleBoldUnderline"/>
        </w:rPr>
        <w:t>You literally go from it costs thousands of dollars a day to it costs pennies a day</w:t>
      </w:r>
      <w:r w:rsidRPr="00656FEF">
        <w:t xml:space="preserve">. </w:t>
      </w:r>
      <w:r w:rsidRPr="00656FEF">
        <w:rPr>
          <w:rStyle w:val="StyleBoldUnderline"/>
        </w:rPr>
        <w:t>When you see that massive shift in the capability of what the government can do</w:t>
      </w:r>
      <w:r w:rsidRPr="00656FEF">
        <w:t>. To be hinging our decision based on how technology worked in the 19 freaking 70s is insane and is basically a recipe for us giving away all of our privacy however you define it.</w:t>
      </w:r>
    </w:p>
    <w:p w14:paraId="510B7CA8" w14:textId="77777777" w:rsidR="00E431F1" w:rsidRPr="00656FEF" w:rsidRDefault="00E431F1" w:rsidP="00E431F1">
      <w:r w:rsidRPr="00656FEF">
        <w:rPr>
          <w:rStyle w:val="Emphasis"/>
        </w:rPr>
        <w:t>How do we overturn it</w:t>
      </w:r>
      <w:r w:rsidRPr="00656FEF">
        <w:rPr>
          <w:rStyle w:val="StyleBoldUnderline"/>
        </w:rPr>
        <w:t>? There’s a really hopeful sign</w:t>
      </w:r>
      <w:r w:rsidRPr="00656FEF">
        <w:t xml:space="preserve">. There was a case about location tracking that the Supreme Court decided a couple of years ago, </w:t>
      </w:r>
      <w:r w:rsidRPr="00656FEF">
        <w:rPr>
          <w:rStyle w:val="StyleBoldUnderline"/>
        </w:rPr>
        <w:t>USB Jones</w:t>
      </w:r>
      <w:r w:rsidRPr="00656FEF">
        <w:t xml:space="preserve">. It involved GPS devices that are attached to cars. The </w:t>
      </w:r>
      <w:r w:rsidRPr="00656FEF">
        <w:rPr>
          <w:rStyle w:val="StyleBoldUnderline"/>
        </w:rPr>
        <w:t>court had held before that you’ve exposed yourself when you travel on the public roads such that tracking you didn’t file an expectation of privacy</w:t>
      </w:r>
      <w:r w:rsidRPr="00656FEF">
        <w:t xml:space="preserve">. But five Justices of the Supreme Court said we think this is different from those cases in the 80s about location tracking under that technology. And that </w:t>
      </w:r>
      <w:r w:rsidRPr="00656FEF">
        <w:rPr>
          <w:rStyle w:val="StyleBoldUnderline"/>
        </w:rPr>
        <w:t>we don’t know exactly what the line is but we think that being able to comprehensively track your location for 28 days without ever being even close to you but simply pressing a button is different</w:t>
      </w:r>
      <w:r w:rsidRPr="00656FEF">
        <w:t xml:space="preserve">. </w:t>
      </w:r>
      <w:r w:rsidRPr="00656FEF">
        <w:rPr>
          <w:rStyle w:val="StyleBoldUnderline"/>
        </w:rPr>
        <w:t>It does violate your expectation of privacy.</w:t>
      </w:r>
    </w:p>
    <w:p w14:paraId="3F613071" w14:textId="74B87D9A" w:rsidR="00E431F1" w:rsidRPr="00656FEF" w:rsidRDefault="00E431F1" w:rsidP="00E431F1">
      <w:r w:rsidRPr="00656FEF">
        <w:t xml:space="preserve">I think </w:t>
      </w:r>
      <w:r w:rsidRPr="00656FEF">
        <w:rPr>
          <w:rStyle w:val="Emphasis"/>
        </w:rPr>
        <w:t>the Supreme Court has opened the door to revisiting of the third party doctrine</w:t>
      </w:r>
      <w:r w:rsidRPr="00656FEF">
        <w:t xml:space="preserve">. Open the door that hasn’t been opened, </w:t>
      </w:r>
      <w:r w:rsidRPr="00656FEF">
        <w:rPr>
          <w:rStyle w:val="Emphasis"/>
        </w:rPr>
        <w:t>this is our first huge chance to really overtake this</w:t>
      </w:r>
      <w:r w:rsidRPr="00656FEF">
        <w:t>. I’ve talked far too much.</w:t>
      </w:r>
    </w:p>
    <w:p w14:paraId="3161CA42" w14:textId="73F7B544" w:rsidR="00D81FAF" w:rsidRPr="00656FEF" w:rsidRDefault="00D81FAF" w:rsidP="00D81FAF">
      <w:pPr>
        <w:pStyle w:val="Heading4"/>
        <w:rPr>
          <w:rFonts w:cs="Times New Roman"/>
        </w:rPr>
      </w:pPr>
      <w:r w:rsidRPr="00656FEF">
        <w:rPr>
          <w:rFonts w:cs="Times New Roman"/>
        </w:rPr>
        <w:t xml:space="preserve">Quantifiably spills over to </w:t>
      </w:r>
      <w:r w:rsidRPr="00656FEF">
        <w:rPr>
          <w:rFonts w:cs="Times New Roman"/>
          <w:u w:val="single"/>
        </w:rPr>
        <w:t>crush</w:t>
      </w:r>
      <w:r w:rsidRPr="00656FEF">
        <w:rPr>
          <w:rFonts w:cs="Times New Roman"/>
        </w:rPr>
        <w:t xml:space="preserve"> core internet businesses and freedom, causes major contraction of IT services</w:t>
      </w:r>
    </w:p>
    <w:p w14:paraId="7FDD1635" w14:textId="585C9CC9" w:rsidR="00D81FAF" w:rsidRPr="00656FEF" w:rsidRDefault="00D81FAF" w:rsidP="00D81FAF">
      <w:r w:rsidRPr="00656FEF">
        <w:rPr>
          <w:rStyle w:val="StyleStyleBold12pt"/>
        </w:rPr>
        <w:t>CDT ’14</w:t>
      </w:r>
      <w:r w:rsidRPr="00656FEF">
        <w:t xml:space="preserve"> [Center for Democracy and Technology, COMMENTS TO NATIONAL TELECOMMUNICATIONS AND INFORMATION ADMINISTRATION ON “BIG DATA AND CONSUMER PRIVACY IN THE INTERNET ECONOMY,” August 5, 2014, http://www.ntia.doc.gov/files/ntia/cdt.pdf]</w:t>
      </w:r>
    </w:p>
    <w:p w14:paraId="1A45F5F5" w14:textId="77777777" w:rsidR="00D81FAF" w:rsidRPr="00656FEF" w:rsidRDefault="00D81FAF" w:rsidP="00D81FAF">
      <w:r w:rsidRPr="00656FEF">
        <w:t xml:space="preserve">5. </w:t>
      </w:r>
      <w:r w:rsidRPr="00656FEF">
        <w:rPr>
          <w:rStyle w:val="StyleBoldUnderline"/>
        </w:rPr>
        <w:t>Is there</w:t>
      </w:r>
      <w:r w:rsidRPr="00656FEF">
        <w:t xml:space="preserve"> existing </w:t>
      </w:r>
      <w:r w:rsidRPr="00656FEF">
        <w:rPr>
          <w:rStyle w:val="StyleBoldUnderline"/>
        </w:rPr>
        <w:t>research</w:t>
      </w:r>
      <w:r w:rsidRPr="00656FEF">
        <w:t xml:space="preserve"> or other sources </w:t>
      </w:r>
      <w:r w:rsidRPr="00656FEF">
        <w:rPr>
          <w:rStyle w:val="StyleBoldUnderline"/>
        </w:rPr>
        <w:t>that quantify or</w:t>
      </w:r>
      <w:r w:rsidRPr="00656FEF">
        <w:t xml:space="preserve"> otherwise </w:t>
      </w:r>
      <w:r w:rsidRPr="00656FEF">
        <w:rPr>
          <w:rStyle w:val="StyleBoldUnderline"/>
        </w:rPr>
        <w:t>substantiate</w:t>
      </w:r>
      <w:r w:rsidRPr="00656FEF">
        <w:t xml:space="preserve"> the </w:t>
      </w:r>
      <w:r w:rsidRPr="00656FEF">
        <w:rPr>
          <w:rStyle w:val="StyleBoldUnderline"/>
        </w:rPr>
        <w:t>privacy risks</w:t>
      </w:r>
      <w:r w:rsidRPr="00656FEF">
        <w:t>, and/or frequency of such risks, associated with big data? Do existing resources quantify or substantiate the privacy risks, and/or frequency of such risks, that arise in non-big data (“small data”) contexts? How might future research best quantify or substantiate these privacy risks? Privacy risks should not be defined only in terms of monetary or physical harm, but also must consider personal preferences and dignity of users, as well as the cost to free expression and adoption of technology from fear of privacy invasions. Some research has been done attempting to quantify risks of big data, but it has largely focused on costs to businesses or focused on specific professions (journalists, for example). This work has provided a good baseline for the value of privacy in an age of big data, but more work needs to be done on technical transparency and legal accountability.</w:t>
      </w:r>
    </w:p>
    <w:p w14:paraId="68EEEF5E" w14:textId="77777777" w:rsidR="00D81FAF" w:rsidRPr="00656FEF" w:rsidRDefault="00D81FAF" w:rsidP="00D81FAF">
      <w:r w:rsidRPr="00656FEF">
        <w:t xml:space="preserve">Certainly, </w:t>
      </w:r>
      <w:r w:rsidRPr="00656FEF">
        <w:rPr>
          <w:rStyle w:val="StyleBoldUnderline"/>
        </w:rPr>
        <w:t>the revelation that commercial data is tied to government surveillance has fundamentally changed the conversation about big data</w:t>
      </w:r>
      <w:r w:rsidRPr="00656FEF">
        <w:t xml:space="preserve">. </w:t>
      </w:r>
      <w:r w:rsidRPr="00656FEF">
        <w:rPr>
          <w:rStyle w:val="StyleBoldUnderline"/>
        </w:rPr>
        <w:t>For the vast majority of consumers, unwanted surveillance</w:t>
      </w:r>
      <w:r w:rsidRPr="00656FEF">
        <w:t xml:space="preserve"> — quite apart from practical effects of such surveillance — </w:t>
      </w:r>
      <w:r w:rsidRPr="00656FEF">
        <w:rPr>
          <w:rStyle w:val="StyleBoldUnderline"/>
        </w:rPr>
        <w:t>is the harm they’re seeking to avoid</w:t>
      </w:r>
      <w:r w:rsidRPr="00656FEF">
        <w:t xml:space="preserve">. Therefore, considerations of risks associated with big data must address harms from government surveillance as well as private sector risks. </w:t>
      </w:r>
      <w:r w:rsidRPr="00656FEF">
        <w:rPr>
          <w:rStyle w:val="StyleBoldUnderline"/>
        </w:rPr>
        <w:t xml:space="preserve">Researchers have attempted to quantify the harm of big data in monetary loses to businesses. The economic risks of big data can be observed in the losses to US technology companies as a result of US surveillance practices. Forrester Research estimated that the revelation of the PRISM program alone would result in, “a net loss for the service provider space of about $180 billion </w:t>
      </w:r>
      <w:r w:rsidRPr="00656FEF">
        <w:t xml:space="preserve">by 2016 which would be roughly a </w:t>
      </w:r>
      <w:r w:rsidRPr="00656FEF">
        <w:rPr>
          <w:rStyle w:val="Emphasis"/>
        </w:rPr>
        <w:t>25% decline in the overall IT services</w:t>
      </w:r>
      <w:r w:rsidRPr="00656FEF">
        <w:t xml:space="preserve"> market by that final year.”22 </w:t>
      </w:r>
      <w:r w:rsidRPr="00656FEF">
        <w:rPr>
          <w:rStyle w:val="StyleBoldUnderline"/>
        </w:rPr>
        <w:t>These costs demonstrate the market value of business practices and government policies that respect privacy. There are also quantifiable costs of data breaches to private industry. A study commissioned by IBM and conducted by the Ponemon Institute found that, “data breaches cost companies an average of $201 per compromised record</w:t>
      </w:r>
      <w:r w:rsidRPr="00656FEF">
        <w:t xml:space="preserve"> – of which $134 pertains to indirect costs including abnormal turnover or churn of customers.”23 These estimates are useful, but fail to substantiate the effects on consumers rather than businesses. This is a particularly rich vein for research in light of the findings in the IBM study that showed that </w:t>
      </w:r>
      <w:r w:rsidRPr="00656FEF">
        <w:rPr>
          <w:rStyle w:val="StyleBoldUnderline"/>
        </w:rPr>
        <w:t>the largest increase in costs to companies with a data breach was a result of “increase in abnormal churn of existing customers by 15 percent</w:t>
      </w:r>
      <w:r w:rsidRPr="00656FEF">
        <w:t xml:space="preserve">.”24 It would be useful for future researchers to develop metrics that specifically address the economic risks for individuals in addition to businesses. Additionally, </w:t>
      </w:r>
      <w:r w:rsidRPr="00656FEF">
        <w:rPr>
          <w:rStyle w:val="StyleBoldUnderline"/>
        </w:rPr>
        <w:t>there have been attempts to quantify the chilling effects on association and expression as a result of national surveillance</w:t>
      </w:r>
      <w:r w:rsidRPr="00656FEF">
        <w:t xml:space="preserve">. PEN America surveyed 528 of its members (writers, editors, translators, and agents) and found that </w:t>
      </w:r>
      <w:r w:rsidRPr="00656FEF">
        <w:rPr>
          <w:rStyle w:val="Emphasis"/>
        </w:rPr>
        <w:t>16% have, “Refrained from conducting Internet searches or visiting Web sites on topics that may be considered controversial or suspicious</w:t>
      </w:r>
      <w:r w:rsidRPr="00656FEF">
        <w:t xml:space="preserve">.”25 In another take on the same fundamental question, </w:t>
      </w:r>
      <w:r w:rsidRPr="00656FEF">
        <w:rPr>
          <w:rStyle w:val="StyleBoldUnderline"/>
        </w:rPr>
        <w:t>Human Rights Watch evaluated the effect of national surveillance programs on journalists</w:t>
      </w:r>
      <w:r w:rsidRPr="00656FEF">
        <w:t xml:space="preserve"> by, “interviewing 46 journalists representing a wide range of news organizations.”26 The </w:t>
      </w:r>
      <w:r w:rsidRPr="00656FEF">
        <w:rPr>
          <w:rStyle w:val="StyleBoldUnderline"/>
        </w:rPr>
        <w:t>journalists reported an overall climate where they had difficulty contacting and security government sources and where they are moving more of their work offline to ensure security</w:t>
      </w:r>
      <w:r w:rsidRPr="00656FEF">
        <w:t>.</w:t>
      </w:r>
    </w:p>
    <w:p w14:paraId="60C75A85" w14:textId="77777777" w:rsidR="000F6E54" w:rsidRPr="00134AE4" w:rsidRDefault="000F6E54" w:rsidP="000F6E54">
      <w:pPr>
        <w:pStyle w:val="Heading4"/>
      </w:pPr>
      <w:r w:rsidRPr="00134AE4">
        <w:t xml:space="preserve">Free internet </w:t>
      </w:r>
      <w:r>
        <w:t>key to solve all global and EXISTENTIAL threats</w:t>
      </w:r>
    </w:p>
    <w:p w14:paraId="5AE88F6F" w14:textId="77777777" w:rsidR="000F6E54" w:rsidRPr="00134AE4" w:rsidRDefault="000F6E54" w:rsidP="000F6E54">
      <w:r w:rsidRPr="00134AE4">
        <w:rPr>
          <w:rStyle w:val="StyleStyleBold12pt"/>
        </w:rPr>
        <w:t xml:space="preserve">Eagleman 10 </w:t>
      </w:r>
      <w:r w:rsidRPr="00134AE4">
        <w:t>(David Eagleman is a  neuroscientist at Baylor College of Medicine, where he directs the Laboratory for Perception and Action and the Initiative on Neuroscience and Law and author of Sum (Canongate). Nov. 9, 2010, “ Six ways the internet will save civilization,”</w:t>
      </w:r>
      <w:r w:rsidRPr="00134AE4">
        <w:br/>
        <w:t xml:space="preserve"> </w:t>
      </w:r>
      <w:hyperlink r:id="rId23" w:history="1">
        <w:r w:rsidRPr="00134AE4">
          <w:t>http://www.wired.co.uk/magazine/archive/2010/12/start/apocalypse-no</w:t>
        </w:r>
      </w:hyperlink>
      <w:r w:rsidRPr="00134AE4">
        <w:t>)</w:t>
      </w:r>
    </w:p>
    <w:p w14:paraId="26D37D7A" w14:textId="77777777" w:rsidR="000F6E54" w:rsidRPr="00134AE4" w:rsidRDefault="000F6E54" w:rsidP="000F6E54"/>
    <w:p w14:paraId="1A81773B" w14:textId="77777777" w:rsidR="000F6E54" w:rsidRPr="00445E69" w:rsidRDefault="000F6E54" w:rsidP="000F6E54">
      <w:pPr>
        <w:rPr>
          <w:rStyle w:val="StyleStyleBold12pt"/>
          <w:rFonts w:eastAsia="Cambria"/>
          <w:b w:val="0"/>
          <w:sz w:val="16"/>
        </w:rPr>
      </w:pPr>
      <w:r w:rsidRPr="00134AE4">
        <w:rPr>
          <w:rFonts w:eastAsia="Cambria"/>
        </w:rPr>
        <w:t xml:space="preserve">Many </w:t>
      </w:r>
      <w:r w:rsidRPr="00134AE4">
        <w:rPr>
          <w:rFonts w:eastAsia="Cambria"/>
          <w:b/>
          <w:bCs/>
          <w:u w:val="single"/>
        </w:rPr>
        <w:t xml:space="preserve">great </w:t>
      </w:r>
      <w:r w:rsidRPr="00316C47">
        <w:rPr>
          <w:rFonts w:eastAsia="Cambria"/>
          <w:b/>
          <w:bCs/>
          <w:highlight w:val="yellow"/>
          <w:u w:val="single"/>
        </w:rPr>
        <w:t>civilisations have fallen</w:t>
      </w:r>
      <w:r w:rsidRPr="00134AE4">
        <w:rPr>
          <w:rFonts w:eastAsia="Cambria"/>
        </w:rPr>
        <w:t xml:space="preserve">, leaving nothing but cracked ruins and scattered genetics. Usually this results </w:t>
      </w:r>
      <w:r w:rsidRPr="00316C47">
        <w:rPr>
          <w:rFonts w:eastAsia="Cambria"/>
          <w:b/>
          <w:bCs/>
          <w:highlight w:val="yellow"/>
          <w:u w:val="single"/>
        </w:rPr>
        <w:t xml:space="preserve">from: </w:t>
      </w:r>
      <w:r w:rsidRPr="003C7DAB">
        <w:rPr>
          <w:rStyle w:val="Emphasis"/>
          <w:highlight w:val="yellow"/>
        </w:rPr>
        <w:t>natural disasters, resource depletion, economic meltdown, disease, poor information flow and corruption</w:t>
      </w:r>
      <w:r w:rsidRPr="00316C47">
        <w:rPr>
          <w:rFonts w:eastAsia="Cambria"/>
          <w:highlight w:val="yellow"/>
        </w:rPr>
        <w:t>.</w:t>
      </w:r>
      <w:r w:rsidRPr="00134AE4">
        <w:rPr>
          <w:rFonts w:eastAsia="Cambria"/>
        </w:rPr>
        <w:t xml:space="preserve"> But we’re luckier than our predecessors because </w:t>
      </w:r>
      <w:r w:rsidRPr="00134AE4">
        <w:rPr>
          <w:rFonts w:eastAsia="Cambria"/>
          <w:b/>
          <w:bCs/>
          <w:u w:val="single"/>
        </w:rPr>
        <w:t>we command a technology that no one else possessed: a rapid communication network that finds its highest expression in the interne</w:t>
      </w:r>
      <w:r w:rsidRPr="00134AE4">
        <w:rPr>
          <w:rFonts w:eastAsia="Cambria"/>
        </w:rPr>
        <w:t xml:space="preserve">t. I propose that there are six ways in which </w:t>
      </w:r>
      <w:r w:rsidRPr="00316C47">
        <w:rPr>
          <w:rFonts w:eastAsia="Cambria"/>
          <w:b/>
          <w:bCs/>
          <w:highlight w:val="yellow"/>
          <w:u w:val="single"/>
        </w:rPr>
        <w:t xml:space="preserve">the net has vastly reduced the threat of </w:t>
      </w:r>
      <w:r w:rsidRPr="003C7DAB">
        <w:rPr>
          <w:rStyle w:val="Emphasis"/>
          <w:highlight w:val="yellow"/>
        </w:rPr>
        <w:t>societal collapse</w:t>
      </w:r>
      <w:r w:rsidRPr="00316C47">
        <w:rPr>
          <w:rFonts w:eastAsia="Cambria"/>
          <w:b/>
          <w:bCs/>
          <w:highlight w:val="yellow"/>
          <w:u w:val="single"/>
        </w:rPr>
        <w:t>.</w:t>
      </w:r>
      <w:r w:rsidRPr="003C7DAB">
        <w:rPr>
          <w:rStyle w:val="Emphasis"/>
        </w:rPr>
        <w:t xml:space="preserve"> </w:t>
      </w:r>
      <w:r w:rsidRPr="003C7DAB">
        <w:rPr>
          <w:rStyle w:val="Emphasis"/>
          <w:highlight w:val="yellow"/>
        </w:rPr>
        <w:t>Epidemics</w:t>
      </w:r>
      <w:r w:rsidRPr="00316C47">
        <w:rPr>
          <w:rFonts w:eastAsia="Cambria"/>
          <w:b/>
          <w:bCs/>
          <w:highlight w:val="yellow"/>
          <w:u w:val="single"/>
        </w:rPr>
        <w:t xml:space="preserve"> can be deflected</w:t>
      </w:r>
      <w:r w:rsidRPr="00134AE4">
        <w:rPr>
          <w:rFonts w:eastAsia="Cambria"/>
          <w:b/>
          <w:bCs/>
          <w:u w:val="single"/>
        </w:rPr>
        <w:t xml:space="preserve"> by telepresence</w:t>
      </w:r>
      <w:r w:rsidRPr="00134AE4">
        <w:rPr>
          <w:rFonts w:eastAsia="Cambria"/>
        </w:rPr>
        <w:t xml:space="preserve"> One of our more dire prospects for collapse is an infectious-disease epidemic</w:t>
      </w:r>
      <w:r w:rsidRPr="00134AE4">
        <w:rPr>
          <w:rFonts w:eastAsia="Cambria"/>
          <w:b/>
          <w:bCs/>
          <w:u w:val="single"/>
        </w:rPr>
        <w:t>. Viral and bacterial epidemics precipitated the fall of t</w:t>
      </w:r>
      <w:r w:rsidRPr="00134AE4">
        <w:rPr>
          <w:rFonts w:eastAsia="Cambria"/>
        </w:rPr>
        <w:t xml:space="preserve">he Golden Age of </w:t>
      </w:r>
      <w:r w:rsidRPr="00134AE4">
        <w:rPr>
          <w:rFonts w:eastAsia="Cambria"/>
          <w:b/>
          <w:bCs/>
          <w:u w:val="single"/>
        </w:rPr>
        <w:t>Athens,</w:t>
      </w:r>
      <w:r w:rsidRPr="00134AE4">
        <w:rPr>
          <w:rFonts w:eastAsia="Cambria"/>
        </w:rPr>
        <w:t xml:space="preserve"> the Roman Empire and most of the empires of the Native Americans. </w:t>
      </w:r>
      <w:r w:rsidRPr="00316C47">
        <w:rPr>
          <w:rFonts w:eastAsia="Cambria"/>
          <w:b/>
          <w:bCs/>
          <w:highlight w:val="yellow"/>
          <w:u w:val="single"/>
        </w:rPr>
        <w:t xml:space="preserve">The internet can be our </w:t>
      </w:r>
      <w:r w:rsidRPr="00316C47">
        <w:rPr>
          <w:rStyle w:val="Emphasis"/>
          <w:highlight w:val="yellow"/>
        </w:rPr>
        <w:t>key to survival</w:t>
      </w:r>
      <w:r w:rsidRPr="00134AE4">
        <w:rPr>
          <w:rFonts w:eastAsia="Cambria"/>
          <w:b/>
          <w:bCs/>
          <w:u w:val="single"/>
        </w:rPr>
        <w:t xml:space="preserve"> because </w:t>
      </w:r>
      <w:r w:rsidRPr="00316C47">
        <w:rPr>
          <w:rFonts w:eastAsia="Cambria"/>
          <w:b/>
          <w:bCs/>
          <w:highlight w:val="yellow"/>
          <w:u w:val="single"/>
        </w:rPr>
        <w:t>the ability to work telepresently can inhibit microbial transmission</w:t>
      </w:r>
      <w:r w:rsidRPr="00134AE4">
        <w:rPr>
          <w:rFonts w:eastAsia="Cambria"/>
          <w:b/>
          <w:bCs/>
          <w:u w:val="single"/>
        </w:rPr>
        <w:t xml:space="preserve"> by reducing human-to-human contact</w:t>
      </w:r>
      <w:r w:rsidRPr="00134AE4">
        <w:rPr>
          <w:rFonts w:eastAsia="Cambria"/>
        </w:rPr>
        <w:t xml:space="preserve">. In the face of an otherwise devastating epidemic, businesses can keep supply chains running with the maximum number of employees working from home. This can reduce host density below the tipping point required for an epidemic. </w:t>
      </w:r>
      <w:r w:rsidRPr="00134AE4">
        <w:rPr>
          <w:rFonts w:eastAsia="Cambria"/>
          <w:b/>
          <w:bCs/>
          <w:u w:val="single"/>
        </w:rPr>
        <w:t xml:space="preserve">If we are well prepared </w:t>
      </w:r>
      <w:r w:rsidRPr="00316C47">
        <w:rPr>
          <w:rFonts w:eastAsia="Cambria"/>
          <w:b/>
          <w:bCs/>
          <w:highlight w:val="yellow"/>
          <w:u w:val="single"/>
        </w:rPr>
        <w:t>when an epidemic arrives,</w:t>
      </w:r>
      <w:r w:rsidRPr="00134AE4">
        <w:rPr>
          <w:rFonts w:eastAsia="Cambria"/>
          <w:b/>
          <w:bCs/>
          <w:u w:val="single"/>
        </w:rPr>
        <w:t xml:space="preserve"> we can fluidly shift into a self-quarantined society</w:t>
      </w:r>
      <w:r w:rsidRPr="00134AE4">
        <w:rPr>
          <w:rFonts w:eastAsia="Cambria"/>
        </w:rPr>
        <w:t xml:space="preserve"> in which microbes fail due to host scarcity. Whatever the social ills of isolation, they are worse for the microbes than for us. </w:t>
      </w:r>
      <w:r w:rsidRPr="00316C47">
        <w:rPr>
          <w:rFonts w:eastAsia="Cambria"/>
          <w:b/>
          <w:bCs/>
          <w:highlight w:val="yellow"/>
          <w:u w:val="single"/>
        </w:rPr>
        <w:t>The internet will predict natural disasters</w:t>
      </w:r>
      <w:r w:rsidRPr="00134AE4">
        <w:rPr>
          <w:rFonts w:eastAsia="Cambria"/>
        </w:rPr>
        <w:t xml:space="preserve"> </w:t>
      </w:r>
      <w:r w:rsidRPr="00134AE4">
        <w:rPr>
          <w:rFonts w:eastAsia="Cambria"/>
          <w:b/>
          <w:bCs/>
          <w:u w:val="single"/>
        </w:rPr>
        <w:t>We are witnessing the downfall of slow central control in the media</w:t>
      </w:r>
      <w:r w:rsidRPr="00134AE4">
        <w:rPr>
          <w:rFonts w:eastAsia="Cambria"/>
        </w:rPr>
        <w:t xml:space="preserve">: news stories are increasingly becoming user-generated nets of up-to-the-minute information. </w:t>
      </w:r>
      <w:r w:rsidRPr="00134AE4">
        <w:rPr>
          <w:rFonts w:eastAsia="Cambria"/>
          <w:b/>
          <w:bCs/>
          <w:u w:val="single"/>
        </w:rPr>
        <w:t>During the recent California wildfires,</w:t>
      </w:r>
      <w:r w:rsidRPr="00134AE4">
        <w:rPr>
          <w:rFonts w:eastAsia="Cambria"/>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134AE4">
        <w:rPr>
          <w:rFonts w:eastAsia="Cambria"/>
          <w:b/>
          <w:bCs/>
          <w:u w:val="single"/>
        </w:rPr>
        <w:t xml:space="preserve">the internet carried news about the fire more quickly and accurately than any news station could. </w:t>
      </w:r>
      <w:r w:rsidRPr="00134AE4">
        <w:rPr>
          <w:rFonts w:eastAsia="Cambria"/>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134AE4">
        <w:rPr>
          <w:rFonts w:eastAsia="Cambria"/>
          <w:b/>
          <w:bCs/>
          <w:u w:val="single"/>
        </w:rPr>
        <w:t>If the Indian Ocean had the Pacific’s networked tsunami-warning system, South-East Asia would look quite different today</w:t>
      </w:r>
      <w:r w:rsidRPr="00134AE4">
        <w:rPr>
          <w:rFonts w:eastAsia="Cambria"/>
        </w:rPr>
        <w:t xml:space="preserve">. </w:t>
      </w:r>
      <w:r w:rsidRPr="00134AE4">
        <w:rPr>
          <w:rFonts w:eastAsia="Cambria"/>
          <w:b/>
          <w:bCs/>
          <w:u w:val="single"/>
        </w:rPr>
        <w:t xml:space="preserve">Discoveries are retained and shared </w:t>
      </w:r>
      <w:r w:rsidRPr="00134AE4">
        <w:rPr>
          <w:rFonts w:eastAsia="Cambria"/>
        </w:rPr>
        <w:t xml:space="preserve">Historically, </w:t>
      </w:r>
      <w:r w:rsidRPr="00316C47">
        <w:rPr>
          <w:rFonts w:eastAsia="Cambria"/>
          <w:b/>
          <w:bCs/>
          <w:highlight w:val="yellow"/>
          <w:u w:val="single"/>
        </w:rPr>
        <w:t>critical information has required constant rediscovery</w:t>
      </w:r>
      <w:r w:rsidRPr="00134AE4">
        <w:rPr>
          <w:rFonts w:eastAsia="Cambria"/>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316C47">
        <w:rPr>
          <w:rFonts w:eastAsia="Cambria"/>
          <w:b/>
          <w:bCs/>
          <w:highlight w:val="yellow"/>
          <w:u w:val="single"/>
        </w:rPr>
        <w:t>Consider smallpox inoculation</w:t>
      </w:r>
      <w:r w:rsidRPr="00134AE4">
        <w:rPr>
          <w:rFonts w:eastAsia="Cambria"/>
        </w:rPr>
        <w:t>: this was under way in India, China and Africa centuries before it made its way to Europe</w:t>
      </w:r>
      <w:r w:rsidRPr="00134AE4">
        <w:rPr>
          <w:rFonts w:eastAsia="Cambria"/>
          <w:b/>
          <w:bCs/>
          <w:u w:val="single"/>
        </w:rPr>
        <w:t>. By the time the idea reached North America, native civilisations who needed it had already collapsed</w:t>
      </w:r>
      <w:r w:rsidRPr="00134AE4">
        <w:rPr>
          <w:rFonts w:eastAsia="Cambria"/>
        </w:rPr>
        <w:t xml:space="preserve">. </w:t>
      </w:r>
      <w:r w:rsidRPr="00134AE4">
        <w:rPr>
          <w:rFonts w:eastAsia="Cambria"/>
          <w:b/>
          <w:bCs/>
          <w:u w:val="single"/>
        </w:rPr>
        <w:t>The net solved the problem. New discoveries catch on immediately;</w:t>
      </w:r>
      <w:r w:rsidRPr="00134AE4">
        <w:rPr>
          <w:rFonts w:eastAsia="Cambria"/>
        </w:rPr>
        <w:t xml:space="preserve"> information spreads widely. In this way, societies can optimally ratchet up, using the latest bricks of knowledge in their fortification against risk. </w:t>
      </w:r>
      <w:r w:rsidRPr="00316C47">
        <w:rPr>
          <w:rFonts w:eastAsia="Cambria"/>
          <w:b/>
          <w:bCs/>
          <w:highlight w:val="yellow"/>
          <w:u w:val="single"/>
        </w:rPr>
        <w:t>Tyranny is mitigated</w:t>
      </w:r>
      <w:r w:rsidRPr="00134AE4">
        <w:rPr>
          <w:rFonts w:eastAsia="Cambria"/>
        </w:rPr>
        <w:t xml:space="preserve"> </w:t>
      </w:r>
      <w:r w:rsidRPr="00134AE4">
        <w:rPr>
          <w:rFonts w:eastAsia="Cambria"/>
          <w:b/>
          <w:bCs/>
          <w:u w:val="single"/>
        </w:rPr>
        <w:t>Censorship of ideas</w:t>
      </w:r>
      <w:r w:rsidRPr="00134AE4">
        <w:rPr>
          <w:rFonts w:eastAsia="Cambria"/>
        </w:rPr>
        <w:t xml:space="preserve"> was a familiar spectre in the last century, with state-approved news outlets ruling the press, airwaves and copying machines </w:t>
      </w:r>
      <w:r w:rsidRPr="00134AE4">
        <w:rPr>
          <w:rFonts w:eastAsia="Cambria"/>
          <w:b/>
          <w:bCs/>
          <w:u w:val="single"/>
        </w:rPr>
        <w:t>in the USSR</w:t>
      </w:r>
      <w:r w:rsidRPr="00134AE4">
        <w:rPr>
          <w:rFonts w:eastAsia="Cambria"/>
        </w:rPr>
        <w:t xml:space="preserve">, Romania, Cuba, China, Iraq </w:t>
      </w:r>
      <w:r w:rsidRPr="00134AE4">
        <w:rPr>
          <w:rFonts w:eastAsia="Cambria"/>
          <w:b/>
          <w:bCs/>
          <w:u w:val="single"/>
        </w:rPr>
        <w:t>and elsewhere</w:t>
      </w:r>
      <w:r w:rsidRPr="00134AE4">
        <w:rPr>
          <w:rFonts w:eastAsia="Cambria"/>
        </w:rPr>
        <w:t xml:space="preserve">. In many cases, such as Lysenko’s agricultural despotism in the USSR, it </w:t>
      </w:r>
      <w:r w:rsidRPr="00134AE4">
        <w:rPr>
          <w:rFonts w:eastAsia="Cambria"/>
          <w:b/>
          <w:bCs/>
          <w:u w:val="single"/>
        </w:rPr>
        <w:t>directly contributed to the collapse of the nation</w:t>
      </w:r>
      <w:r w:rsidRPr="00134AE4">
        <w:rPr>
          <w:rFonts w:eastAsia="Cambria"/>
        </w:rPr>
        <w:t>. Historically</w:t>
      </w:r>
      <w:r w:rsidRPr="00134AE4">
        <w:rPr>
          <w:rFonts w:eastAsia="Cambria"/>
          <w:b/>
          <w:bCs/>
          <w:u w:val="single"/>
        </w:rPr>
        <w:t>, a more successful strategy has been to confront free speech with free speech -- and the internet allows this in a natural way.</w:t>
      </w:r>
      <w:r w:rsidRPr="00134AE4">
        <w:rPr>
          <w:rFonts w:eastAsia="Cambria"/>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316C47">
        <w:rPr>
          <w:rFonts w:eastAsia="Cambria"/>
          <w:b/>
          <w:bCs/>
          <w:highlight w:val="yellow"/>
          <w:u w:val="single"/>
        </w:rPr>
        <w:t>Human capital is vastly increased</w:t>
      </w:r>
      <w:r w:rsidRPr="00134AE4">
        <w:rPr>
          <w:rFonts w:eastAsia="Cambria"/>
        </w:rPr>
        <w:t xml:space="preserve"> </w:t>
      </w:r>
      <w:r w:rsidRPr="00134AE4">
        <w:rPr>
          <w:rFonts w:eastAsia="Cambria"/>
          <w:b/>
          <w:bCs/>
          <w:u w:val="single"/>
        </w:rPr>
        <w:t>Crowdsourcing brings people together to solve problems.</w:t>
      </w:r>
      <w:r w:rsidRPr="00134AE4">
        <w:rPr>
          <w:rFonts w:eastAsia="Cambria"/>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134AE4">
        <w:rPr>
          <w:rFonts w:eastAsia="Cambria"/>
          <w:b/>
          <w:bCs/>
          <w:u w:val="single"/>
        </w:rPr>
        <w:t>The net opens the gates education to anyone with a computer</w:t>
      </w:r>
      <w:r w:rsidRPr="00134AE4">
        <w:rPr>
          <w:rFonts w:eastAsia="Cambria"/>
        </w:rPr>
        <w:t>. A motivated teen anywhere on the planet can walk through the world’s knowledge -- from the webs of Wikipedia to the curriculum of MIT’s OpenCourseWare</w:t>
      </w:r>
      <w:r w:rsidRPr="00134AE4">
        <w:rPr>
          <w:rFonts w:eastAsia="Cambria"/>
          <w:b/>
          <w:bCs/>
          <w:u w:val="single"/>
        </w:rPr>
        <w:t xml:space="preserve">. </w:t>
      </w:r>
      <w:r w:rsidRPr="00316C47">
        <w:rPr>
          <w:rStyle w:val="Emphasis"/>
          <w:highlight w:val="yellow"/>
        </w:rPr>
        <w:t>The new human capital will serve us well</w:t>
      </w:r>
      <w:r w:rsidRPr="00134AE4">
        <w:rPr>
          <w:rFonts w:eastAsia="Cambria"/>
          <w:b/>
          <w:bCs/>
          <w:u w:val="single"/>
        </w:rPr>
        <w:t xml:space="preserve"> </w:t>
      </w:r>
      <w:r w:rsidRPr="00316C47">
        <w:rPr>
          <w:rStyle w:val="Emphasis"/>
          <w:highlight w:val="yellow"/>
        </w:rPr>
        <w:t>when we confront existential threats</w:t>
      </w:r>
      <w:r w:rsidRPr="00134AE4">
        <w:rPr>
          <w:rFonts w:eastAsia="Cambria"/>
          <w:b/>
          <w:bCs/>
          <w:u w:val="single"/>
        </w:rPr>
        <w:t xml:space="preserve"> we’ve never imagined before. </w:t>
      </w:r>
      <w:r w:rsidRPr="00316C47">
        <w:rPr>
          <w:rFonts w:eastAsia="Cambria"/>
          <w:b/>
          <w:bCs/>
          <w:highlight w:val="yellow"/>
          <w:u w:val="single"/>
        </w:rPr>
        <w:t>Energy expenditure is reduced</w:t>
      </w:r>
      <w:r w:rsidRPr="00134AE4">
        <w:rPr>
          <w:rFonts w:eastAsia="Cambria"/>
        </w:rPr>
        <w:t xml:space="preserve"> Societal collapse can often be understood in terms of an energy budget: </w:t>
      </w:r>
      <w:r w:rsidRPr="00316C47">
        <w:rPr>
          <w:rFonts w:eastAsia="Cambria"/>
          <w:b/>
          <w:bCs/>
          <w:highlight w:val="yellow"/>
          <w:u w:val="single"/>
        </w:rPr>
        <w:t>when energy spend outweighs energy return, collapse ensues</w:t>
      </w:r>
      <w:r w:rsidRPr="00316C47">
        <w:rPr>
          <w:rFonts w:eastAsia="Cambria"/>
          <w:highlight w:val="yellow"/>
        </w:rPr>
        <w:t>.</w:t>
      </w:r>
      <w:r w:rsidRPr="00134AE4">
        <w:rPr>
          <w:rFonts w:eastAsia="Cambria"/>
        </w:rPr>
        <w:t xml:space="preserve"> This has taken the form of deforestation or soil erosion; </w:t>
      </w:r>
      <w:r w:rsidRPr="00134AE4">
        <w:rPr>
          <w:rFonts w:eastAsia="Cambria"/>
          <w:b/>
          <w:bCs/>
          <w:u w:val="single"/>
        </w:rPr>
        <w:t xml:space="preserve">currently, the worry involves </w:t>
      </w:r>
      <w:r w:rsidRPr="00316C47">
        <w:rPr>
          <w:rFonts w:eastAsia="Cambria"/>
          <w:b/>
          <w:bCs/>
          <w:highlight w:val="yellow"/>
          <w:u w:val="single"/>
        </w:rPr>
        <w:t>fossil-fuel depletion</w:t>
      </w:r>
      <w:r w:rsidRPr="00134AE4">
        <w:rPr>
          <w:rFonts w:eastAsia="Cambria"/>
          <w:b/>
          <w:bCs/>
          <w:u w:val="single"/>
        </w:rPr>
        <w:t xml:space="preserve">. </w:t>
      </w:r>
      <w:r w:rsidRPr="00316C47">
        <w:rPr>
          <w:rFonts w:eastAsia="Cambria"/>
          <w:b/>
          <w:bCs/>
          <w:highlight w:val="yellow"/>
          <w:u w:val="single"/>
        </w:rPr>
        <w:t>The internet addresses</w:t>
      </w:r>
      <w:r w:rsidRPr="00134AE4">
        <w:rPr>
          <w:rFonts w:eastAsia="Cambria"/>
          <w:b/>
          <w:bCs/>
          <w:u w:val="single"/>
        </w:rPr>
        <w:t xml:space="preserve"> the </w:t>
      </w:r>
      <w:r w:rsidRPr="00316C47">
        <w:rPr>
          <w:rFonts w:eastAsia="Cambria"/>
          <w:b/>
          <w:bCs/>
          <w:highlight w:val="yellow"/>
          <w:u w:val="single"/>
        </w:rPr>
        <w:t>energy problem with a natural ease</w:t>
      </w:r>
      <w:r w:rsidRPr="00316C47">
        <w:rPr>
          <w:rFonts w:eastAsia="Cambria"/>
          <w:highlight w:val="yellow"/>
        </w:rPr>
        <w:t>.</w:t>
      </w:r>
      <w:r w:rsidRPr="00134AE4">
        <w:rPr>
          <w:rFonts w:eastAsia="Cambria"/>
        </w:rPr>
        <w:t xml:space="preserve"> Consider the massive energy savings inherent in the shift from paper to electrons -- as seen in the transition from the post to email. </w:t>
      </w:r>
      <w:r w:rsidRPr="00134AE4">
        <w:rPr>
          <w:rFonts w:eastAsia="Cambria"/>
          <w:b/>
          <w:bCs/>
          <w:u w:val="single"/>
        </w:rPr>
        <w:t>Ecommerce reduces the need to drive long distances to purchase products</w:t>
      </w:r>
      <w:r w:rsidRPr="00134AE4">
        <w:rPr>
          <w:rFonts w:eastAsia="Cambria"/>
        </w:rPr>
        <w:t xml:space="preserve">. </w:t>
      </w:r>
      <w:r w:rsidRPr="00134AE4">
        <w:rPr>
          <w:rFonts w:eastAsia="Cambria"/>
          <w:b/>
          <w:bCs/>
          <w:u w:val="single"/>
        </w:rPr>
        <w:t>Delivery trucks are more eco-friendly</w:t>
      </w:r>
      <w:r w:rsidRPr="00134AE4">
        <w:rPr>
          <w:rFonts w:eastAsia="Cambria"/>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134AE4">
        <w:rPr>
          <w:rFonts w:eastAsia="Cambria"/>
          <w:b/>
          <w:bCs/>
          <w:u w:val="single"/>
        </w:rPr>
        <w:t xml:space="preserve">The tangle of </w:t>
      </w:r>
      <w:r w:rsidRPr="00316C47">
        <w:rPr>
          <w:rFonts w:eastAsia="Cambria"/>
          <w:b/>
          <w:bCs/>
          <w:highlight w:val="yellow"/>
          <w:u w:val="single"/>
        </w:rPr>
        <w:t>events that triggers societal collapse can be complex</w:t>
      </w:r>
      <w:r w:rsidRPr="00134AE4">
        <w:rPr>
          <w:rFonts w:eastAsia="Cambria"/>
        </w:rPr>
        <w:t xml:space="preserve">, and there are several threats the net does not address. </w:t>
      </w:r>
      <w:r w:rsidRPr="00134AE4">
        <w:rPr>
          <w:rFonts w:eastAsia="Cambria"/>
          <w:b/>
          <w:bCs/>
          <w:u w:val="single"/>
        </w:rPr>
        <w:t xml:space="preserve">But </w:t>
      </w:r>
      <w:r w:rsidRPr="00316C47">
        <w:rPr>
          <w:rStyle w:val="Emphasis"/>
          <w:highlight w:val="yellow"/>
        </w:rPr>
        <w:t>vast, networked communication can be an antidote</w:t>
      </w:r>
      <w:r w:rsidRPr="00316C47">
        <w:rPr>
          <w:rStyle w:val="Emphasis"/>
        </w:rPr>
        <w:t xml:space="preserve"> </w:t>
      </w:r>
      <w:r w:rsidRPr="00134AE4">
        <w:rPr>
          <w:rFonts w:eastAsia="Cambria"/>
          <w:b/>
          <w:bCs/>
          <w:u w:val="single"/>
        </w:rPr>
        <w:t>to several of the most deadly diseases threatening civilisation.</w:t>
      </w:r>
      <w:r w:rsidRPr="00134AE4">
        <w:rPr>
          <w:rFonts w:eastAsia="Cambria"/>
        </w:rPr>
        <w:t xml:space="preserve"> The next time your coworker laments internet addiction, the banality of tweeting or the decline of face-to-face conversation, you may want to suggest that the net may just be the technology that saves us.</w:t>
      </w:r>
    </w:p>
    <w:p w14:paraId="73C7D7F7" w14:textId="77777777" w:rsidR="000F6E54" w:rsidRPr="00CF028B" w:rsidRDefault="000F6E54" w:rsidP="000F6E54">
      <w:pPr>
        <w:pStyle w:val="Heading4"/>
      </w:pPr>
      <w:r w:rsidRPr="00CF028B">
        <w:t>US Internet freedom signal key to maintain global economy</w:t>
      </w:r>
    </w:p>
    <w:p w14:paraId="54B50E26" w14:textId="77777777" w:rsidR="000F6E54" w:rsidRPr="00D85138" w:rsidRDefault="000F6E54" w:rsidP="000F6E54">
      <w:pPr>
        <w:rPr>
          <w:rStyle w:val="StyleBoldUnderline"/>
          <w:b/>
        </w:rPr>
      </w:pPr>
      <w:r w:rsidRPr="00D85138">
        <w:rPr>
          <w:rStyle w:val="StyleStyleBold12pt"/>
        </w:rPr>
        <w:t>Meldre 14</w:t>
      </w:r>
      <w:r>
        <w:t xml:space="preserve"> – </w:t>
      </w:r>
      <w:r w:rsidRPr="00D85138">
        <w:t xml:space="preserve">Patrik Maldre is a specialist in the security policy and arms control division of the Estonian Ministry of Foreign Affairs. Having lived half of his life in Estonia and the other half in the United States, Patrik received a double-bachelor in philosophy and political science at the University of Illinois and completed his M.A. studies in international relations with a specialisation in peace and security at the Institut Barcelona d'Estudis Internacionals. </w:t>
      </w:r>
      <w:r>
        <w:t xml:space="preserve">(“Estonia, the Freedom Online Coalition and the future of internet governance”, Estonian World, April 25, 2014, </w:t>
      </w:r>
      <w:r w:rsidRPr="00D85138">
        <w:t>http://estonianworld.com/security/estonia-freedom-online-coalition-future-internet-governance/</w:t>
      </w:r>
      <w:r>
        <w:t>)</w:t>
      </w:r>
    </w:p>
    <w:p w14:paraId="40ECA58A" w14:textId="77777777" w:rsidR="000F6E54" w:rsidRPr="00445E69" w:rsidRDefault="000F6E54" w:rsidP="000F6E54">
      <w:pPr>
        <w:rPr>
          <w:sz w:val="20"/>
          <w:u w:val="single"/>
        </w:rPr>
      </w:pPr>
      <w:r w:rsidRPr="00D85138">
        <w:t xml:space="preserve">Concurrently, there has been an increase in the number and activeness of forums dedicated to studying and debating the topic of internet governance, which refers to the norms, principles and procedures by which the internet operates and evolves. Thus far, </w:t>
      </w:r>
      <w:r w:rsidRPr="00D85138">
        <w:rPr>
          <w:rStyle w:val="StyleBoldUnderline"/>
        </w:rPr>
        <w:t>the development of the internet has been a decentralised and multidimensional process in which a variety of different organisations have contributed to maintaining and increasing its availability and interoperability.</w:t>
      </w:r>
      <w:r w:rsidRPr="00D85138">
        <w:t xml:space="preserve"> This involvement of academia, enterprises and civil society is known the implementation of the multi-stakeholder model. Of course, </w:t>
      </w:r>
      <w:r w:rsidRPr="00D85138">
        <w:rPr>
          <w:rStyle w:val="Emphasis"/>
        </w:rPr>
        <w:t xml:space="preserve">there is </w:t>
      </w:r>
      <w:r w:rsidRPr="00316C47">
        <w:rPr>
          <w:rStyle w:val="Emphasis"/>
          <w:highlight w:val="yellow"/>
        </w:rPr>
        <w:t>one country</w:t>
      </w:r>
      <w:r w:rsidRPr="00D85138">
        <w:rPr>
          <w:rStyle w:val="Emphasis"/>
        </w:rPr>
        <w:t xml:space="preserve"> that, </w:t>
      </w:r>
      <w:r w:rsidRPr="00316C47">
        <w:rPr>
          <w:rStyle w:val="Emphasis"/>
          <w:highlight w:val="yellow"/>
        </w:rPr>
        <w:t>as the source of the internet</w:t>
      </w:r>
      <w:r w:rsidRPr="00D85138">
        <w:rPr>
          <w:rStyle w:val="Emphasis"/>
        </w:rPr>
        <w:t xml:space="preserve"> in the first place, </w:t>
      </w:r>
      <w:r w:rsidRPr="00316C47">
        <w:rPr>
          <w:rStyle w:val="Emphasis"/>
          <w:highlight w:val="yellow"/>
        </w:rPr>
        <w:t>has</w:t>
      </w:r>
      <w:r w:rsidRPr="00D85138">
        <w:rPr>
          <w:rStyle w:val="Emphasis"/>
        </w:rPr>
        <w:t xml:space="preserve"> had a </w:t>
      </w:r>
      <w:r w:rsidRPr="00316C47">
        <w:rPr>
          <w:rStyle w:val="Emphasis"/>
          <w:highlight w:val="yellow"/>
        </w:rPr>
        <w:t>considerable influence on the</w:t>
      </w:r>
      <w:r w:rsidRPr="00D85138">
        <w:rPr>
          <w:rStyle w:val="Emphasis"/>
        </w:rPr>
        <w:t xml:space="preserve"> development of the </w:t>
      </w:r>
      <w:r w:rsidRPr="00316C47">
        <w:rPr>
          <w:rStyle w:val="Emphasis"/>
          <w:highlight w:val="yellow"/>
        </w:rPr>
        <w:t>internet: the U</w:t>
      </w:r>
      <w:r w:rsidRPr="00D85138">
        <w:rPr>
          <w:rStyle w:val="Emphasis"/>
        </w:rPr>
        <w:t xml:space="preserve">nited </w:t>
      </w:r>
      <w:r w:rsidRPr="00316C47">
        <w:rPr>
          <w:rStyle w:val="Emphasis"/>
          <w:highlight w:val="yellow"/>
        </w:rPr>
        <w:t>S</w:t>
      </w:r>
      <w:r w:rsidRPr="00D85138">
        <w:rPr>
          <w:rStyle w:val="Emphasis"/>
        </w:rPr>
        <w:t>tates.</w:t>
      </w:r>
      <w:r w:rsidRPr="00D85138">
        <w:t xml:space="preserve"> However</w:t>
      </w:r>
      <w:r w:rsidRPr="00D85138">
        <w:rPr>
          <w:rStyle w:val="StyleBoldUnderline"/>
        </w:rPr>
        <w:t xml:space="preserve">, in the wake of the Snowden revelations, </w:t>
      </w:r>
      <w:r w:rsidRPr="00316C47">
        <w:rPr>
          <w:rStyle w:val="StyleBoldUnderline"/>
          <w:highlight w:val="yellow"/>
        </w:rPr>
        <w:t>there has been an increasing push</w:t>
      </w:r>
      <w:r w:rsidRPr="00D85138">
        <w:rPr>
          <w:rStyle w:val="StyleBoldUnderline"/>
        </w:rPr>
        <w:t xml:space="preserve"> by some governments to </w:t>
      </w:r>
      <w:r w:rsidRPr="00316C47">
        <w:rPr>
          <w:rStyle w:val="StyleBoldUnderline"/>
          <w:highlight w:val="yellow"/>
        </w:rPr>
        <w:t>reduce the role of the US in the process</w:t>
      </w:r>
      <w:r w:rsidRPr="00D85138">
        <w:rPr>
          <w:rStyle w:val="StyleBoldUnderline"/>
        </w:rPr>
        <w:t>, while increasing their own</w:t>
      </w:r>
      <w:r w:rsidRPr="00D85138">
        <w:t xml:space="preserve">. The danger embodied by this momentum lies in the fact that </w:t>
      </w:r>
      <w:r w:rsidRPr="00316C47">
        <w:rPr>
          <w:rStyle w:val="StyleBoldUnderline"/>
          <w:highlight w:val="yellow"/>
        </w:rPr>
        <w:t>the U</w:t>
      </w:r>
      <w:r w:rsidRPr="00D85138">
        <w:rPr>
          <w:rStyle w:val="StyleBoldUnderline"/>
        </w:rPr>
        <w:t xml:space="preserve">nited </w:t>
      </w:r>
      <w:r w:rsidRPr="00316C47">
        <w:rPr>
          <w:rStyle w:val="StyleBoldUnderline"/>
          <w:highlight w:val="yellow"/>
        </w:rPr>
        <w:t>St</w:t>
      </w:r>
      <w:r w:rsidRPr="00D85138">
        <w:rPr>
          <w:rStyle w:val="StyleBoldUnderline"/>
        </w:rPr>
        <w:t xml:space="preserve">ates </w:t>
      </w:r>
      <w:r w:rsidRPr="00316C47">
        <w:rPr>
          <w:rStyle w:val="StyleBoldUnderline"/>
          <w:highlight w:val="yellow"/>
        </w:rPr>
        <w:t>has employed its influence toward the policy goal of promoting an open</w:t>
      </w:r>
      <w:r w:rsidRPr="00D85138">
        <w:rPr>
          <w:rStyle w:val="StyleBoldUnderline"/>
        </w:rPr>
        <w:t xml:space="preserve">, interoperable, secure and reliable </w:t>
      </w:r>
      <w:r w:rsidRPr="00316C47">
        <w:rPr>
          <w:rStyle w:val="StyleBoldUnderline"/>
          <w:highlight w:val="yellow"/>
        </w:rPr>
        <w:t>internet</w:t>
      </w:r>
      <w:r w:rsidRPr="00D85138">
        <w:t xml:space="preserve">. On the other hand, </w:t>
      </w:r>
      <w:r w:rsidRPr="0048505A">
        <w:rPr>
          <w:rStyle w:val="StyleBoldUnderline"/>
          <w:highlight w:val="yellow"/>
        </w:rPr>
        <w:t>many other states are seeking a greater role in internet governance</w:t>
      </w:r>
      <w:r w:rsidRPr="00D85138">
        <w:rPr>
          <w:rStyle w:val="StyleBoldUnderline"/>
        </w:rPr>
        <w:t xml:space="preserve"> with the objective of codifying into international law the primacy of each individual state’s role in defining what their citizens can see, read, write or share online.</w:t>
      </w:r>
      <w:r w:rsidRPr="00D85138">
        <w:t xml:space="preserve"> Taken to its logical end, </w:t>
      </w:r>
      <w:r w:rsidRPr="0048505A">
        <w:rPr>
          <w:rStyle w:val="StyleBoldUnderline"/>
          <w:highlight w:val="yellow"/>
        </w:rPr>
        <w:t>this would entail the fracturing of the internet</w:t>
      </w:r>
      <w:r w:rsidRPr="00D85138">
        <w:t xml:space="preserve">, with states in effect drawing national borders around their information space largely for the purpose of enhanced surveillance and censorship. Not only would this end up impinging on the exercise of citizens’ fundamental human rights, </w:t>
      </w:r>
      <w:r w:rsidRPr="0048505A">
        <w:rPr>
          <w:rStyle w:val="StyleBoldUnderline"/>
          <w:highlight w:val="yellow"/>
        </w:rPr>
        <w:t xml:space="preserve">it would also inevitably </w:t>
      </w:r>
      <w:r w:rsidRPr="00EC7D4A">
        <w:rPr>
          <w:rStyle w:val="Emphasis"/>
          <w:highlight w:val="yellow"/>
        </w:rPr>
        <w:t>stifle innovation and economic growth</w:t>
      </w:r>
      <w:r w:rsidRPr="00EC7D4A">
        <w:rPr>
          <w:rStyle w:val="StyleBoldUnderline"/>
        </w:rPr>
        <w:t xml:space="preserve"> </w:t>
      </w:r>
      <w:r w:rsidRPr="0048505A">
        <w:rPr>
          <w:rStyle w:val="StyleBoldUnderline"/>
          <w:highlight w:val="yellow"/>
        </w:rPr>
        <w:t>around the world</w:t>
      </w:r>
      <w:r w:rsidRPr="00D85138">
        <w:rPr>
          <w:rStyle w:val="StyleBoldUnderline"/>
        </w:rPr>
        <w:t>.</w:t>
      </w:r>
    </w:p>
    <w:p w14:paraId="519781E3" w14:textId="77777777" w:rsidR="000F6E54" w:rsidRDefault="000F6E54" w:rsidP="000F6E54">
      <w:pPr>
        <w:pStyle w:val="Heading4"/>
      </w:pPr>
      <w:r>
        <w:t>Extinction</w:t>
      </w:r>
    </w:p>
    <w:p w14:paraId="3C5ECABD" w14:textId="77777777" w:rsidR="000F6E54" w:rsidRPr="00CB5D06" w:rsidRDefault="000F6E54" w:rsidP="000F6E54">
      <w:pPr>
        <w:rPr>
          <w:b/>
          <w:bCs/>
          <w:sz w:val="20"/>
        </w:rPr>
      </w:pPr>
      <w:r w:rsidRPr="000F706F">
        <w:rPr>
          <w:rStyle w:val="StyleStyleBold12pt"/>
        </w:rPr>
        <w:t xml:space="preserve">Austin ‘09 </w:t>
      </w:r>
      <w:r>
        <w:rPr>
          <w:rStyle w:val="StyleStyleBold12pt"/>
        </w:rPr>
        <w:t xml:space="preserve"> </w:t>
      </w:r>
      <w:r w:rsidRPr="00CB5D06">
        <w:rPr>
          <w:sz w:val="18"/>
        </w:rPr>
        <w:t>(Michael, Resident Scholar – American Enterprise Institute, and Desmond Lachman, Resident Fellow – American Enterprise Institute, “The Global Economy Unravels”, Forbes, 3-6, http://www.aei.org/article/100187)</w:t>
      </w:r>
    </w:p>
    <w:p w14:paraId="1B94965F" w14:textId="77777777" w:rsidR="000F6E54" w:rsidRDefault="000F6E54" w:rsidP="000F6E54">
      <w:r w:rsidRPr="000F706F">
        <w:t xml:space="preserve">Conversely, global policymakers do not seem to have grasped the downside risks to the global economy posed by a deteriorating domestic and international political environment. If the past is any guide, </w:t>
      </w:r>
      <w:r w:rsidRPr="000530DF">
        <w:rPr>
          <w:rStyle w:val="StyleBoldUnderline"/>
          <w:highlight w:val="green"/>
        </w:rPr>
        <w:t>the souring</w:t>
      </w:r>
      <w:r w:rsidRPr="008C6D9C">
        <w:rPr>
          <w:rStyle w:val="StyleBoldUnderline"/>
        </w:rPr>
        <w:t xml:space="preserve"> of the </w:t>
      </w:r>
      <w:r w:rsidRPr="000530DF">
        <w:rPr>
          <w:rStyle w:val="StyleBoldUnderline"/>
          <w:highlight w:val="green"/>
        </w:rPr>
        <w:t>political environment must be expected to fan</w:t>
      </w:r>
      <w:r w:rsidRPr="000F706F">
        <w:t xml:space="preserve"> the </w:t>
      </w:r>
      <w:r w:rsidRPr="000530DF">
        <w:rPr>
          <w:rStyle w:val="StyleBoldUnderline"/>
          <w:highlight w:val="green"/>
        </w:rPr>
        <w:t>corrosive protectionist</w:t>
      </w:r>
      <w:r w:rsidRPr="008C6D9C">
        <w:rPr>
          <w:rStyle w:val="StyleBoldUnderline"/>
        </w:rPr>
        <w:t xml:space="preserve"> tendencies </w:t>
      </w:r>
      <w:r w:rsidRPr="000530DF">
        <w:rPr>
          <w:rStyle w:val="StyleBoldUnderline"/>
          <w:highlight w:val="green"/>
        </w:rPr>
        <w:t>and nationalistic</w:t>
      </w:r>
      <w:r w:rsidRPr="008C6D9C">
        <w:rPr>
          <w:rStyle w:val="StyleBoldUnderline"/>
        </w:rPr>
        <w:t xml:space="preserve"> economic policy </w:t>
      </w:r>
      <w:r w:rsidRPr="000530DF">
        <w:rPr>
          <w:rStyle w:val="StyleBoldUnderline"/>
          <w:highlight w:val="green"/>
        </w:rPr>
        <w:t>responses</w:t>
      </w:r>
      <w:r w:rsidRPr="000F706F">
        <w:t xml:space="preserve"> that are already all too much in evidence.  After spending much of 2008 cheerleading the global economy, the International Monetary Fund now concedes that output in the world's advanced economies is expected to contract by as much as 2% in 2009. </w:t>
      </w:r>
      <w:r w:rsidRPr="008C6D9C">
        <w:rPr>
          <w:rStyle w:val="StyleBoldUnderline"/>
        </w:rPr>
        <w:t xml:space="preserve">This would be </w:t>
      </w:r>
      <w:r w:rsidRPr="000530DF">
        <w:rPr>
          <w:rStyle w:val="StyleBoldUnderline"/>
          <w:highlight w:val="green"/>
        </w:rPr>
        <w:t>the first time</w:t>
      </w:r>
      <w:r w:rsidRPr="000F706F">
        <w:t xml:space="preserve"> in the post-war period that </w:t>
      </w:r>
      <w:r w:rsidRPr="000530DF">
        <w:rPr>
          <w:rStyle w:val="StyleBoldUnderline"/>
          <w:highlight w:val="green"/>
        </w:rPr>
        <w:t>output contracted</w:t>
      </w:r>
      <w:r w:rsidRPr="008C6D9C">
        <w:rPr>
          <w:rStyle w:val="StyleBoldUnderline"/>
        </w:rPr>
        <w:t xml:space="preserve"> </w:t>
      </w:r>
      <w:r w:rsidRPr="000530DF">
        <w:rPr>
          <w:rStyle w:val="StyleBoldUnderline"/>
          <w:highlight w:val="green"/>
        </w:rPr>
        <w:t>in all</w:t>
      </w:r>
      <w:r w:rsidRPr="008C6D9C">
        <w:rPr>
          <w:rStyle w:val="StyleBoldUnderline"/>
        </w:rPr>
        <w:t xml:space="preserve"> of the world's </w:t>
      </w:r>
      <w:r w:rsidRPr="000530DF">
        <w:rPr>
          <w:rStyle w:val="StyleBoldUnderline"/>
          <w:highlight w:val="green"/>
        </w:rPr>
        <w:t>major economies</w:t>
      </w:r>
      <w:r w:rsidRPr="000F706F">
        <w:t xml:space="preserve">. The IMF is also now expecting only a very gradual global economic recovery in 2010, which will keep global unemployment at a high level.  Sadly, the erstwhile rapidly growing </w:t>
      </w:r>
      <w:r w:rsidRPr="000530DF">
        <w:rPr>
          <w:rStyle w:val="StyleBoldUnderline"/>
          <w:highlight w:val="green"/>
        </w:rPr>
        <w:t>emerging</w:t>
      </w:r>
      <w:r w:rsidRPr="000F706F">
        <w:t xml:space="preserve">-market </w:t>
      </w:r>
      <w:r w:rsidRPr="000530DF">
        <w:rPr>
          <w:rStyle w:val="StyleBoldUnderline"/>
          <w:highlight w:val="green"/>
        </w:rPr>
        <w:t>economies will not be spared by</w:t>
      </w:r>
      <w:r w:rsidRPr="000F706F">
        <w:t xml:space="preserve"> the ravages of the </w:t>
      </w:r>
      <w:r w:rsidRPr="008C6D9C">
        <w:rPr>
          <w:rStyle w:val="StyleBoldUnderline"/>
        </w:rPr>
        <w:t xml:space="preserve">global </w:t>
      </w:r>
      <w:r w:rsidRPr="000530DF">
        <w:rPr>
          <w:rStyle w:val="StyleBoldUnderline"/>
          <w:highlight w:val="green"/>
        </w:rPr>
        <w:t>recession. Output is already declining</w:t>
      </w:r>
      <w:r w:rsidRPr="000F706F">
        <w:t xml:space="preserve"> precipitously </w:t>
      </w:r>
      <w:r w:rsidRPr="008C6D9C">
        <w:rPr>
          <w:rStyle w:val="StyleBoldUnderline"/>
        </w:rPr>
        <w:t>across Eastern and Central Europe as well as in a number of key Asian economies, like South Korea and Thailand</w:t>
      </w:r>
      <w:r w:rsidRPr="000F706F">
        <w:t xml:space="preserve">. A number of important emerging-market countries like Ukraine seem to be headed for debt default, while a highly oil-dependent Russia seems to be on the cusp of a full-blown currency crisis.  Perhaps </w:t>
      </w:r>
      <w:r w:rsidRPr="008C6D9C">
        <w:rPr>
          <w:rStyle w:val="StyleBoldUnderline"/>
        </w:rPr>
        <w:t xml:space="preserve">of </w:t>
      </w:r>
      <w:r w:rsidRPr="000530DF">
        <w:rPr>
          <w:rStyle w:val="StyleBoldUnderline"/>
          <w:highlight w:val="green"/>
        </w:rPr>
        <w:t>even greater concern is</w:t>
      </w:r>
      <w:r w:rsidRPr="008C6D9C">
        <w:rPr>
          <w:rStyle w:val="StyleBoldUnderline"/>
        </w:rPr>
        <w:t xml:space="preserve"> the virtual grinding to a halt of</w:t>
      </w:r>
      <w:r w:rsidRPr="000F706F">
        <w:t xml:space="preserve"> economic </w:t>
      </w:r>
      <w:r w:rsidRPr="008C6D9C">
        <w:rPr>
          <w:rStyle w:val="StyleBoldUnderline"/>
        </w:rPr>
        <w:t xml:space="preserve">growth in </w:t>
      </w:r>
      <w:r w:rsidRPr="000530DF">
        <w:rPr>
          <w:rStyle w:val="StyleBoldUnderline"/>
          <w:highlight w:val="green"/>
        </w:rPr>
        <w:t>China</w:t>
      </w:r>
      <w:r w:rsidRPr="000F706F">
        <w:t xml:space="preserve">. The IMF now expects that China's growth rate will approximately halve to </w:t>
      </w:r>
      <w:r w:rsidRPr="000530DF">
        <w:rPr>
          <w:rStyle w:val="StyleBoldUnderline"/>
          <w:highlight w:val="green"/>
        </w:rPr>
        <w:t>6%</w:t>
      </w:r>
      <w:r w:rsidRPr="000F706F">
        <w:t xml:space="preserve"> in 2009. Such a growth rate </w:t>
      </w:r>
      <w:r w:rsidRPr="000530DF">
        <w:rPr>
          <w:rStyle w:val="StyleBoldUnderline"/>
          <w:highlight w:val="green"/>
        </w:rPr>
        <w:t xml:space="preserve">would fall far short of what is needed </w:t>
      </w:r>
      <w:r w:rsidRPr="000530DF">
        <w:rPr>
          <w:rStyle w:val="StyleBoldUnderline"/>
        </w:rPr>
        <w:t>to absorb</w:t>
      </w:r>
      <w:r w:rsidRPr="008C6D9C">
        <w:rPr>
          <w:rStyle w:val="StyleBoldUnderline"/>
        </w:rPr>
        <w:t xml:space="preserve"> the 20 million </w:t>
      </w:r>
      <w:r w:rsidRPr="000F706F">
        <w:t xml:space="preserve">Chinese workers </w:t>
      </w:r>
      <w:r w:rsidRPr="008C6D9C">
        <w:rPr>
          <w:rStyle w:val="StyleBoldUnderline"/>
        </w:rPr>
        <w:t>who migrate</w:t>
      </w:r>
      <w:r w:rsidRPr="000F706F">
        <w:t xml:space="preserve"> each year from the countryside to the towns in search of a better life.  As a barometer of the political and social tensions that this grim world economic outlook portends, one needs look no further than the recent employment forecast of the International Labor Organization. The ILO believes that the global financial crisis will wipe out 30 million jobs worldwide in 2009, while in a worst case scenario as many as 50 million jobs could be lost. </w:t>
      </w:r>
      <w:r w:rsidRPr="000F706F">
        <w:rPr>
          <w:rStyle w:val="StyleBoldUnderline"/>
        </w:rPr>
        <w:t xml:space="preserve">What do these trends mean </w:t>
      </w:r>
      <w:r w:rsidRPr="000530DF">
        <w:rPr>
          <w:rStyle w:val="StyleBoldUnderline"/>
          <w:highlight w:val="green"/>
        </w:rPr>
        <w:t>in the short</w:t>
      </w:r>
      <w:r w:rsidRPr="000F706F">
        <w:t xml:space="preserve"> and medium </w:t>
      </w:r>
      <w:r w:rsidRPr="000530DF">
        <w:rPr>
          <w:rStyle w:val="StyleBoldUnderline"/>
          <w:highlight w:val="green"/>
        </w:rPr>
        <w:t>term</w:t>
      </w:r>
      <w:r w:rsidRPr="000F706F">
        <w:t xml:space="preserve">? The Great Depression showed how social and </w:t>
      </w:r>
      <w:r w:rsidRPr="000530DF">
        <w:rPr>
          <w:rStyle w:val="StyleBoldUnderline"/>
          <w:highlight w:val="green"/>
        </w:rPr>
        <w:t>global chaos</w:t>
      </w:r>
      <w:r w:rsidRPr="000F706F">
        <w:rPr>
          <w:rStyle w:val="StyleBoldUnderline"/>
        </w:rPr>
        <w:t xml:space="preserve"> followed</w:t>
      </w:r>
      <w:r w:rsidRPr="000F706F">
        <w:t xml:space="preserve"> hard on </w:t>
      </w:r>
      <w:r w:rsidRPr="000F706F">
        <w:rPr>
          <w:rStyle w:val="StyleBoldUnderline"/>
        </w:rPr>
        <w:t>economic collapse</w:t>
      </w:r>
      <w:r w:rsidRPr="000F706F">
        <w:t xml:space="preserve">. The mere fact that </w:t>
      </w:r>
      <w:r w:rsidRPr="000F706F">
        <w:rPr>
          <w:rStyle w:val="StyleBoldUnderline"/>
        </w:rPr>
        <w:t>parliaments</w:t>
      </w:r>
      <w:r w:rsidRPr="000F706F">
        <w:t xml:space="preserve"> across the globe, from America to Japan, </w:t>
      </w:r>
      <w:r w:rsidRPr="000F706F">
        <w:rPr>
          <w:rStyle w:val="StyleBoldUnderline"/>
        </w:rPr>
        <w:t>are unable to make</w:t>
      </w:r>
      <w:r w:rsidRPr="000F706F">
        <w:t xml:space="preserve"> responsible, economically </w:t>
      </w:r>
      <w:r w:rsidRPr="000F706F">
        <w:rPr>
          <w:rStyle w:val="StyleBoldUnderline"/>
        </w:rPr>
        <w:t>sound recovery plans</w:t>
      </w:r>
      <w:r w:rsidRPr="000F706F">
        <w:t xml:space="preserve"> suggests that they do not know what to do and are simply hoping for the least disruption. Equally worrisome is the adoption of more statist economic programs around the globe, and the concurrent decline of trust in free-market systems. </w:t>
      </w:r>
      <w:r w:rsidRPr="000F706F">
        <w:rPr>
          <w:rStyle w:val="StyleBoldUnderline"/>
        </w:rPr>
        <w:t>The threat of instability is</w:t>
      </w:r>
      <w:r w:rsidRPr="000F706F">
        <w:t xml:space="preserve"> a </w:t>
      </w:r>
      <w:r w:rsidRPr="000F706F">
        <w:rPr>
          <w:rStyle w:val="StyleBoldUnderline"/>
        </w:rPr>
        <w:t>pressing</w:t>
      </w:r>
      <w:r w:rsidRPr="000F706F">
        <w:t xml:space="preserve"> concern. China, until last year the world's fastest growing economy, just reported that 20 million migrant laborers lost their jobs. Even in the flush times of recent years, China faced upward of 70,000 labor uprisings a year. </w:t>
      </w:r>
      <w:r w:rsidRPr="000530DF">
        <w:rPr>
          <w:rStyle w:val="StyleBoldUnderline"/>
          <w:highlight w:val="green"/>
        </w:rPr>
        <w:t>A sustained downturn poses grave</w:t>
      </w:r>
      <w:r w:rsidRPr="000F706F">
        <w:t xml:space="preserve"> and possibly immediate </w:t>
      </w:r>
      <w:r w:rsidRPr="000530DF">
        <w:rPr>
          <w:rStyle w:val="StyleBoldUnderline"/>
          <w:highlight w:val="green"/>
        </w:rPr>
        <w:t>threats to Chinese internal stability</w:t>
      </w:r>
      <w:r w:rsidRPr="000F706F">
        <w:rPr>
          <w:rStyle w:val="StyleBoldUnderline"/>
        </w:rPr>
        <w:t>. The regime</w:t>
      </w:r>
      <w:r w:rsidRPr="000F706F">
        <w:t xml:space="preserve"> in Beijing </w:t>
      </w:r>
      <w:r w:rsidRPr="000F706F">
        <w:rPr>
          <w:rStyle w:val="StyleBoldUnderline"/>
        </w:rPr>
        <w:t xml:space="preserve">may be faced with a choice of repressing its own people or diverting their energies outward, </w:t>
      </w:r>
      <w:r w:rsidRPr="000530DF">
        <w:rPr>
          <w:rStyle w:val="StyleBoldUnderline"/>
          <w:highlight w:val="green"/>
        </w:rPr>
        <w:t>leading to conflict</w:t>
      </w:r>
      <w:r w:rsidRPr="000F706F">
        <w:rPr>
          <w:rStyle w:val="StyleBoldUnderline"/>
        </w:rPr>
        <w:t xml:space="preserve"> with China's neighbors.  </w:t>
      </w:r>
      <w:r w:rsidRPr="000530DF">
        <w:rPr>
          <w:rStyle w:val="StyleBoldUnderline"/>
          <w:highlight w:val="green"/>
        </w:rPr>
        <w:t>Russia</w:t>
      </w:r>
      <w:r w:rsidRPr="000F706F">
        <w:t xml:space="preserve">, an oil state completely dependent on energy sales, </w:t>
      </w:r>
      <w:r w:rsidRPr="000530DF">
        <w:rPr>
          <w:rStyle w:val="StyleBoldUnderline"/>
          <w:highlight w:val="green"/>
        </w:rPr>
        <w:t xml:space="preserve">has </w:t>
      </w:r>
      <w:r w:rsidRPr="000530DF">
        <w:rPr>
          <w:rStyle w:val="StyleBoldUnderline"/>
        </w:rPr>
        <w:t xml:space="preserve">had to </w:t>
      </w:r>
      <w:r w:rsidRPr="000530DF">
        <w:rPr>
          <w:rStyle w:val="StyleBoldUnderline"/>
          <w:highlight w:val="green"/>
        </w:rPr>
        <w:t>put down riots</w:t>
      </w:r>
      <w:r w:rsidRPr="000F706F">
        <w:t xml:space="preserve"> in its Far East as well as in downtown Moscow. Vladimir Putin's rule has been predicated on squeezing civil liberties while providing economic largesse. If that devil's bargain falls apart, then </w:t>
      </w:r>
      <w:r w:rsidRPr="000F706F">
        <w:rPr>
          <w:rStyle w:val="StyleBoldUnderline"/>
        </w:rPr>
        <w:t xml:space="preserve">wide-scale repression </w:t>
      </w:r>
      <w:r w:rsidRPr="000F706F">
        <w:t xml:space="preserve">inside Russia, </w:t>
      </w:r>
      <w:r w:rsidRPr="000F706F">
        <w:rPr>
          <w:rStyle w:val="StyleBoldUnderline"/>
        </w:rPr>
        <w:t xml:space="preserve">along with </w:t>
      </w:r>
      <w:r w:rsidRPr="000530DF">
        <w:rPr>
          <w:rStyle w:val="StyleBoldUnderline"/>
          <w:highlight w:val="green"/>
        </w:rPr>
        <w:t>a</w:t>
      </w:r>
      <w:r w:rsidRPr="000F706F">
        <w:rPr>
          <w:rStyle w:val="StyleBoldUnderline"/>
        </w:rPr>
        <w:t xml:space="preserve"> continuing t</w:t>
      </w:r>
      <w:r w:rsidRPr="000530DF">
        <w:rPr>
          <w:rStyle w:val="StyleBoldUnderline"/>
          <w:highlight w:val="green"/>
        </w:rPr>
        <w:t>hreatening posture</w:t>
      </w:r>
      <w:r w:rsidRPr="000F706F">
        <w:t xml:space="preserve"> toward Russia's neighbors, </w:t>
      </w:r>
      <w:r w:rsidRPr="000530DF">
        <w:rPr>
          <w:rStyle w:val="StyleBoldUnderline"/>
          <w:highlight w:val="green"/>
        </w:rPr>
        <w:t>is likely.  Even</w:t>
      </w:r>
      <w:r w:rsidRPr="000F706F">
        <w:t xml:space="preserve"> apparently </w:t>
      </w:r>
      <w:r w:rsidRPr="000530DF">
        <w:rPr>
          <w:rStyle w:val="StyleBoldUnderline"/>
          <w:highlight w:val="green"/>
        </w:rPr>
        <w:t>stable societies face</w:t>
      </w:r>
      <w:r w:rsidRPr="000F706F">
        <w:t xml:space="preserve"> increasing risk and </w:t>
      </w:r>
      <w:r w:rsidRPr="000F706F">
        <w:rPr>
          <w:rStyle w:val="StyleBoldUnderline"/>
        </w:rPr>
        <w:t>the threat of</w:t>
      </w:r>
      <w:r w:rsidRPr="000F706F">
        <w:t xml:space="preserve"> internal or possibly </w:t>
      </w:r>
      <w:r w:rsidRPr="000F706F">
        <w:rPr>
          <w:rStyle w:val="StyleBoldUnderline"/>
        </w:rPr>
        <w:t xml:space="preserve">external </w:t>
      </w:r>
      <w:r w:rsidRPr="000530DF">
        <w:rPr>
          <w:rStyle w:val="StyleBoldUnderline"/>
          <w:highlight w:val="green"/>
        </w:rPr>
        <w:t>conflict</w:t>
      </w:r>
      <w:r w:rsidRPr="000F706F">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Europe as a whole will face dangerously increasing tensions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530DF">
        <w:rPr>
          <w:rStyle w:val="StyleBoldUnderline"/>
          <w:highlight w:val="green"/>
        </w:rPr>
        <w:t>A prolonged</w:t>
      </w:r>
      <w:r w:rsidRPr="000F706F">
        <w:rPr>
          <w:rStyle w:val="StyleBoldUnderline"/>
        </w:rPr>
        <w:t xml:space="preserve"> global </w:t>
      </w:r>
      <w:r w:rsidRPr="000530DF">
        <w:rPr>
          <w:rStyle w:val="StyleBoldUnderline"/>
          <w:highlight w:val="green"/>
        </w:rPr>
        <w:t>downturn</w:t>
      </w:r>
      <w:r w:rsidRPr="000F706F">
        <w:rPr>
          <w:rStyle w:val="StyleBoldUnderline"/>
        </w:rPr>
        <w:t xml:space="preserve">, let alone a collapse, </w:t>
      </w:r>
      <w:r w:rsidRPr="000530DF">
        <w:rPr>
          <w:rStyle w:val="StyleBoldUnderline"/>
          <w:highlight w:val="green"/>
        </w:rPr>
        <w:t>would dramatically raise tensions</w:t>
      </w:r>
      <w:r w:rsidRPr="000F706F">
        <w:t xml:space="preserve"> inside these countries. </w:t>
      </w:r>
      <w:r w:rsidRPr="000530DF">
        <w:rPr>
          <w:rStyle w:val="StyleBoldUnderline"/>
          <w:highlight w:val="green"/>
        </w:rPr>
        <w:t>Couple</w:t>
      </w:r>
      <w:r w:rsidRPr="000F706F">
        <w:rPr>
          <w:rStyle w:val="StyleBoldUnderline"/>
        </w:rPr>
        <w:t xml:space="preserve"> that </w:t>
      </w:r>
      <w:r w:rsidRPr="000530DF">
        <w:rPr>
          <w:rStyle w:val="StyleBoldUnderline"/>
          <w:highlight w:val="green"/>
        </w:rPr>
        <w:t>with</w:t>
      </w:r>
      <w:r w:rsidRPr="000F706F">
        <w:rPr>
          <w:rStyle w:val="StyleBoldUnderline"/>
        </w:rPr>
        <w:t xml:space="preserve"> possible </w:t>
      </w:r>
      <w:r w:rsidRPr="000530DF">
        <w:rPr>
          <w:rStyle w:val="StyleBoldUnderline"/>
          <w:highlight w:val="green"/>
        </w:rPr>
        <w:t>protectionist legislation</w:t>
      </w:r>
      <w:r w:rsidRPr="000F706F">
        <w:rPr>
          <w:rStyle w:val="StyleBoldUnderline"/>
        </w:rPr>
        <w:t xml:space="preserve"> in the United States, unresolved </w:t>
      </w:r>
      <w:r w:rsidRPr="000530DF">
        <w:rPr>
          <w:rStyle w:val="StyleBoldUnderline"/>
          <w:highlight w:val="green"/>
        </w:rPr>
        <w:t>ethnic and territorial disputes</w:t>
      </w:r>
      <w:r w:rsidRPr="000F706F">
        <w:rPr>
          <w:rStyle w:val="StyleBoldUnderline"/>
        </w:rPr>
        <w:t xml:space="preserve"> in all regions of the globe and a loss of confidence</w:t>
      </w:r>
      <w:r w:rsidRPr="000F706F">
        <w:t xml:space="preserve"> that world leaders actually know what they are doing. </w:t>
      </w:r>
      <w:r w:rsidRPr="000530DF">
        <w:rPr>
          <w:rStyle w:val="StyleBoldUnderline"/>
          <w:highlight w:val="green"/>
        </w:rPr>
        <w:t>The result</w:t>
      </w:r>
      <w:r w:rsidRPr="000F706F">
        <w:rPr>
          <w:rStyle w:val="StyleBoldUnderline"/>
        </w:rPr>
        <w:t xml:space="preserve"> may be</w:t>
      </w:r>
      <w:r w:rsidRPr="000F706F">
        <w:t xml:space="preserve"> a series of small explosions that coalesce into </w:t>
      </w:r>
      <w:r w:rsidRPr="000530DF">
        <w:rPr>
          <w:rStyle w:val="Emphasis"/>
          <w:highlight w:val="green"/>
        </w:rPr>
        <w:t>a big bang</w:t>
      </w:r>
      <w:r w:rsidRPr="000F706F">
        <w:t xml:space="preserve">. </w:t>
      </w:r>
    </w:p>
    <w:p w14:paraId="5C9C3F40" w14:textId="77777777" w:rsidR="00122822" w:rsidRPr="00656FEF" w:rsidRDefault="00122822" w:rsidP="00A75468"/>
    <w:p w14:paraId="4A0A59D0" w14:textId="6FAF9D3A" w:rsidR="00D83150" w:rsidRPr="00656FEF" w:rsidRDefault="00D83150" w:rsidP="009134E0">
      <w:pPr>
        <w:pStyle w:val="Heading3"/>
        <w:rPr>
          <w:rFonts w:cs="Times New Roman"/>
        </w:rPr>
      </w:pPr>
      <w:r w:rsidRPr="00656FEF">
        <w:rPr>
          <w:rFonts w:cs="Times New Roman"/>
        </w:rPr>
        <w:t>2AC No Privacy Rights I/L XTN</w:t>
      </w:r>
    </w:p>
    <w:p w14:paraId="3F2F9F4C" w14:textId="77777777" w:rsidR="00D83150" w:rsidRPr="00656FEF" w:rsidRDefault="00D83150" w:rsidP="00D83150">
      <w:pPr>
        <w:pStyle w:val="Heading4"/>
        <w:rPr>
          <w:rFonts w:cs="Times New Roman"/>
        </w:rPr>
      </w:pPr>
      <w:r w:rsidRPr="00656FEF">
        <w:rPr>
          <w:rFonts w:cs="Times New Roman"/>
        </w:rPr>
        <w:t xml:space="preserve">Third party doctrine is outdated and destroys data privacy  </w:t>
      </w:r>
    </w:p>
    <w:p w14:paraId="20FF0FBC" w14:textId="77777777" w:rsidR="00D83150" w:rsidRPr="00656FEF" w:rsidRDefault="00D83150" w:rsidP="00D83150">
      <w:r w:rsidRPr="00656FEF">
        <w:rPr>
          <w:rStyle w:val="Heading4Char"/>
          <w:rFonts w:cs="Times New Roman"/>
        </w:rPr>
        <w:t>Solove 05</w:t>
      </w:r>
      <w:r w:rsidRPr="00656FEF">
        <w:t xml:space="preserve"> [Daniel Solove, John Marshall Harlan Research Professor of Law at the George Washington University Law School, Fourth Amendment Codification and Professor Kerr's Misguided Call for Judicial Deference, 74 Fordham L. Rev. 747, http://ir.lawnet.fordham.edu/cgi/viewcontent.cgi?article=4113&amp;context=flr]</w:t>
      </w:r>
    </w:p>
    <w:p w14:paraId="740B7310" w14:textId="77777777" w:rsidR="00D83150" w:rsidRPr="00656FEF" w:rsidRDefault="00D83150" w:rsidP="00D83150">
      <w:pPr>
        <w:rPr>
          <w:rFonts w:eastAsia="Times New Roman"/>
          <w:sz w:val="20"/>
          <w:szCs w:val="20"/>
        </w:rPr>
      </w:pPr>
      <w:r w:rsidRPr="00656FEF">
        <w:rPr>
          <w:rFonts w:eastAsia="Times New Roman"/>
          <w:sz w:val="20"/>
          <w:szCs w:val="20"/>
        </w:rPr>
        <w:t xml:space="preserve">Katz purported to usher in a wide scope of Fourth Amendment coverage based on a broad understanding of privacy. </w:t>
      </w:r>
      <w:r w:rsidRPr="00656FEF">
        <w:rPr>
          <w:rStyle w:val="StyleBoldUnderline"/>
        </w:rPr>
        <w:t xml:space="preserve">Instead of expanding its understanding of privacy, however, the Court merely shifted its view, conceiving of privacy as a form of total secrecy-a conception I have referred to as the "secrecy paradigm." 22 Under this view, a privacy invasion only occurs if a deep secret is uncovered. Therefore, if somebody could conceivably have peeked in on a person's property or if a person revealed information to another, there can be no expectation of privacy. </w:t>
      </w:r>
      <w:r w:rsidRPr="00656FEF">
        <w:rPr>
          <w:rFonts w:eastAsia="Times New Roman"/>
          <w:sz w:val="20"/>
          <w:szCs w:val="20"/>
        </w:rPr>
        <w:t>In a series of cases from 1983-1989, the Court held that visual or video surveillance in public falls outside of the protection of the Fourth Amendment.</w:t>
      </w:r>
      <w:r w:rsidRPr="00656FEF">
        <w:rPr>
          <w:rStyle w:val="StyleBoldUnderline"/>
        </w:rPr>
        <w:t xml:space="preserve"> The police can fly above one's home and inspect one's backyard or even any structures that have openings in their roofs.23 The police can use sensory enhancement technology to magnify images that are exposed to the public, even if they could not detect them with the naked eye.24 The Court also concluded that a physical tracking device that monitored the movements of a person in public was not covered by the Fourth Amendment. 25 According to the Court, a "person traveling in an automobile on public thoroughfares has no reasonable expectation of privacy in his movements from one place to another. '26 Another limitation in Fourth Amendment applicability is the "third party doctrine," which provides that, if information is possessed or known by third parties, then a person has no reasonable expectation of privacy regarding such information.</w:t>
      </w:r>
      <w:r w:rsidRPr="00656FEF">
        <w:rPr>
          <w:rFonts w:eastAsia="Times New Roman"/>
          <w:sz w:val="20"/>
          <w:szCs w:val="20"/>
        </w:rPr>
        <w:t xml:space="preserve"> 27 For example, in 1976, in United States v. Miller,28 federal law enforcement officials sought a person's financial records by subpoenaing them from his bank. 29 The banks turned over the information. 30 The bank customer argued that the Fourth Amendment applied to his records and that the government needed a search warrant to obtain them.31 The Court, however, disagreed, and concluded that the Fourth Amendment did not apply because the customer lacked a reasonable expectation of privacy in his bank records. 32 According to the Court's reasoning, "the Fourth Amendment does not prohibit the obtaining of information revealed to a third party and conveyed by him to Government authorities." 33 Furthermore, the Court reasoned that "[a]ll of the documents obtained, including financial statements and deposit slips, contain only information voluntarily conveyed to the banks and exposed to their employees in the ordinary course of business. '34 Three years later, in 1979, the Court held in Smith v. Maryland35 that the Fourth Amendment did not apply to pen registers-devices that recorded the phone numbers a person dialed. Because these devices were installed at the phone company, rather than inside a person's home, and because people "know that they must convey numerical information to the phone</w:t>
      </w:r>
      <w:r w:rsidRPr="00656FEF">
        <w:rPr>
          <w:rFonts w:eastAsia="Times New Roman"/>
        </w:rPr>
        <w:t xml:space="preserve"> </w:t>
      </w:r>
      <w:r w:rsidRPr="00656FEF">
        <w:rPr>
          <w:rFonts w:eastAsia="Times New Roman"/>
          <w:sz w:val="20"/>
          <w:szCs w:val="20"/>
        </w:rPr>
        <w:t>company," they cannot "harbor any general expectation that the numbers they dial will remain secret."</w:t>
      </w:r>
      <w:r w:rsidRPr="00656FEF">
        <w:rPr>
          <w:rStyle w:val="StyleBoldUnderline"/>
        </w:rPr>
        <w:t>'36 The third party doctrine presents one of the most serious threats to privacy in the digital age.</w:t>
      </w:r>
      <w:r w:rsidRPr="00656FEF">
        <w:rPr>
          <w:rFonts w:eastAsia="Times New Roman"/>
          <w:sz w:val="20"/>
          <w:szCs w:val="20"/>
        </w:rPr>
        <w:t xml:space="preserve"> </w:t>
      </w:r>
      <w:r w:rsidRPr="00656FEF">
        <w:rPr>
          <w:rStyle w:val="StyleBoldUnderline"/>
        </w:rPr>
        <w:t>Today, a multitude of companies have records of personal information. Internet service providers ("ISPs") have information that connects a person's identity to pseudonymous postings on the Internet. Bookstores and merchants such as Amazon.com keep extensive records of every purchase a person makes. The government no longer needs to enter a person's home to see what they have bought-it can get the data from the records of the companies that sold them the items. The government can find out whom a person has been talking to by examining ISP records and phone records. In the Information Age, so much of what we do is recorded by third parties that the Court's third party doctrine increasingly renders the Fourth Amendment ineffective in protecting people's privacy against government information gathering.</w:t>
      </w:r>
      <w:r w:rsidRPr="00656FEF">
        <w:rPr>
          <w:rFonts w:eastAsia="Times New Roman"/>
          <w:sz w:val="20"/>
          <w:szCs w:val="20"/>
        </w:rPr>
        <w:t xml:space="preserve"> 37 How should the decline of the Fourth Amendment be understood? One part of the explanation is that the Supreme Court has been backing away from the Warren Court's criminal procedure revolution, as the Court today is far more conservative than the Warren Court. </w:t>
      </w:r>
      <w:r w:rsidRPr="00656FEF">
        <w:rPr>
          <w:rStyle w:val="StyleBoldUnderline"/>
        </w:rPr>
        <w:t xml:space="preserve">But the Court's narrow scope of Fourth Amendment protection can also be understood as being rooted in a flawed conception of privacy. </w:t>
      </w:r>
      <w:r w:rsidRPr="00656FEF">
        <w:rPr>
          <w:rFonts w:eastAsia="Times New Roman"/>
          <w:sz w:val="20"/>
          <w:szCs w:val="20"/>
        </w:rPr>
        <w:t>The Court has moved from one impoverished understanding of privacy to another. Back in the days of Olmstead, the Court viewed privacy in terms of physical invasions-for example, probing baggage and searching homes and tangible things.38 Katz recognized that, as in the case of wiretapping, a person's privacy could be invaded even though there was not an actual physical invasion. But the Court then latched onto another conception of privacy-the secrecy paradigm-which has proven to be equally, if not more, restrictive than the Court's conception of privacy in Olmstead.</w:t>
      </w:r>
    </w:p>
    <w:p w14:paraId="764A2FDC" w14:textId="77777777" w:rsidR="00D83150" w:rsidRPr="00656FEF" w:rsidRDefault="00D83150" w:rsidP="00D83150">
      <w:pPr>
        <w:rPr>
          <w:rFonts w:eastAsia="Times New Roman"/>
          <w:sz w:val="20"/>
          <w:szCs w:val="20"/>
        </w:rPr>
      </w:pPr>
    </w:p>
    <w:p w14:paraId="171AFF4A" w14:textId="77777777" w:rsidR="00D83150" w:rsidRPr="00656FEF" w:rsidRDefault="00D83150" w:rsidP="00D83150">
      <w:pPr>
        <w:contextualSpacing/>
        <w:rPr>
          <w:rStyle w:val="StyleStyleBold12pt"/>
        </w:rPr>
      </w:pPr>
      <w:r w:rsidRPr="00656FEF">
        <w:rPr>
          <w:rStyle w:val="StyleStyleBold12pt"/>
        </w:rPr>
        <w:t xml:space="preserve">Third party doctrine based in outdated thinking about privacy </w:t>
      </w:r>
    </w:p>
    <w:p w14:paraId="01C070CF" w14:textId="77777777" w:rsidR="00D83150" w:rsidRPr="00656FEF" w:rsidRDefault="00D83150" w:rsidP="00D83150">
      <w:pPr>
        <w:contextualSpacing/>
        <w:rPr>
          <w:rFonts w:eastAsia="Times New Roman"/>
          <w:sz w:val="20"/>
          <w:szCs w:val="20"/>
        </w:rPr>
      </w:pPr>
      <w:r w:rsidRPr="00656FEF">
        <w:rPr>
          <w:rStyle w:val="StyleStyleBold12pt"/>
        </w:rPr>
        <w:t xml:space="preserve">Thompson 14 </w:t>
      </w:r>
      <w:r w:rsidRPr="00656FEF">
        <w:rPr>
          <w:rFonts w:eastAsia="Times New Roman"/>
          <w:b/>
          <w:sz w:val="20"/>
          <w:szCs w:val="20"/>
        </w:rPr>
        <w:t>[</w:t>
      </w:r>
      <w:r w:rsidRPr="00656FEF">
        <w:rPr>
          <w:rFonts w:eastAsia="Times New Roman"/>
          <w:sz w:val="20"/>
          <w:szCs w:val="20"/>
        </w:rPr>
        <w:t xml:space="preserve">Richard Thompson II, Legislative Attorney at Congressional Research Service, June 5, 2014; The Fourth Amendment Third-Party Doctrine; </w:t>
      </w:r>
      <w:hyperlink r:id="rId24" w:history="1">
        <w:r w:rsidRPr="00656FEF">
          <w:rPr>
            <w:rStyle w:val="Hyperlink"/>
            <w:rFonts w:eastAsia="Times New Roman"/>
            <w:sz w:val="20"/>
            <w:szCs w:val="20"/>
          </w:rPr>
          <w:t>https://www.fas.org/sgp/crs/misc/R43586.pdf</w:t>
        </w:r>
      </w:hyperlink>
      <w:r w:rsidRPr="00656FEF">
        <w:rPr>
          <w:rFonts w:eastAsia="Times New Roman"/>
          <w:sz w:val="20"/>
          <w:szCs w:val="20"/>
        </w:rPr>
        <w:t>]</w:t>
      </w:r>
    </w:p>
    <w:p w14:paraId="4EB46E25" w14:textId="77777777" w:rsidR="00D83150" w:rsidRPr="00656FEF" w:rsidRDefault="00D83150" w:rsidP="00D83150">
      <w:pPr>
        <w:contextualSpacing/>
        <w:rPr>
          <w:rStyle w:val="StyleStyleBold12pt"/>
          <w:b w:val="0"/>
        </w:rPr>
      </w:pPr>
    </w:p>
    <w:p w14:paraId="7AF25D14" w14:textId="77777777" w:rsidR="00D83150" w:rsidRPr="00656FEF" w:rsidRDefault="00D83150" w:rsidP="00D83150">
      <w:pPr>
        <w:contextualSpacing/>
        <w:rPr>
          <w:rFonts w:eastAsia="Times New Roman"/>
          <w:sz w:val="20"/>
          <w:szCs w:val="20"/>
        </w:rPr>
      </w:pPr>
      <w:r w:rsidRPr="00656FEF">
        <w:rPr>
          <w:rFonts w:eastAsia="Times New Roman"/>
          <w:sz w:val="20"/>
          <w:szCs w:val="20"/>
        </w:rPr>
        <w:t xml:space="preserve">While the third-party doctrine appears to fit reasonably well with the rest of Fourth Amendment case law, and has other weighty arguments in its favor, it has also had its share of vocal critics both on and off the Court. </w:t>
      </w:r>
      <w:r w:rsidRPr="00656FEF">
        <w:rPr>
          <w:rStyle w:val="StyleBoldUnderline"/>
        </w:rPr>
        <w:t>There have been four major arguments against its application: (1) privacy is not an all-or-nothing proposition that is lost once information is disclosed to another person or company; (2) information sent to third-party companies is not actually “voluntary,” as people need these services to participate in modern society; (3) the judiciary should not impose privacy regimes on the citizenry without engaging in a more comprehensive privacy analysis; and (4) failing to protect information shared with others has the potential to breed distrust among people or businesses communicating with each other.</w:t>
      </w:r>
      <w:r w:rsidRPr="00656FEF">
        <w:rPr>
          <w:rFonts w:eastAsia="Times New Roman"/>
          <w:sz w:val="20"/>
          <w:szCs w:val="20"/>
        </w:rPr>
        <w:t xml:space="preserve"> The first major argument against the third-party doctrine challenges the notion that once privacy is lost to one person, it is lost to the world. At bottom, this is a challenge to the secrecy model of the Fourth Amendment</w:t>
      </w:r>
      <w:r w:rsidRPr="00656FEF">
        <w:rPr>
          <w:rStyle w:val="StyleBoldUnderline"/>
        </w:rPr>
        <w:t>. The secrecy theory of privacy has been criticized for not taking into consideration that people may not want to engage in “total disclosure” of information they share with others, but instead seek to selectively disclose that information.</w:t>
      </w:r>
      <w:r w:rsidRPr="00656FEF">
        <w:rPr>
          <w:rFonts w:eastAsia="Times New Roman"/>
          <w:sz w:val="20"/>
          <w:szCs w:val="20"/>
        </w:rPr>
        <w:t xml:space="preserve">128 Justice Marshall said as much in dissent in Smith v. Maryland,where he argued that “privacy is not a discrete commodity, possessed absolutely or not at all.”129 </w:t>
      </w:r>
      <w:r w:rsidRPr="00656FEF">
        <w:rPr>
          <w:rStyle w:val="StyleBoldUnderline"/>
        </w:rPr>
        <w:t>He continued: “Those who disclose certain facts to a bank or phone company for a limited business purpose need not assume that this information will be released to other persons for other purposes.”</w:t>
      </w:r>
      <w:r w:rsidRPr="00656FEF">
        <w:rPr>
          <w:rFonts w:eastAsia="Times New Roman"/>
          <w:sz w:val="20"/>
          <w:szCs w:val="20"/>
        </w:rPr>
        <w:t xml:space="preserve">130 Several commentators have similarly argued that there is an important distinction between information that is broadcast to the world and that which is disclosed in a controlled environment.131 The first category, they argue, includes instances where the government accesses information that is readily available in the public square, such as information posted on a publicly available website or a loud conversation overheard in an airport.132 Because the person has decided to release this information to the public, he cannot later claim to have an expectation of privacy. The latter category, on the other hand, entails a more limited sharing that is “an integral part of a legitimate transaction” between the individual and the recipient of the information, and is entitled to Fourth Amendment protection.133 Along these same lines, some have pointed out the apparent inconsistency in Fourth Amendment protection accorded to various types of information people share with third parties. In Katz v. United States and Berger v. New York, the Court held that people have an expectation of privacy in the content of their conversations,134 while similar protection was not extended to the telephone numbers dialed in Smith. 135 Dissenting in Smith, Justice Stewart, who authored the Katz majority opinion, pointed out this incongruity, noting that like telephone numbers, the voice of a conversation must be transmitted through the telephone company’s equipment and may be overheard or recorded by that company.136 He argued that “what the telephone company does or might do with those numbers is no more relevant to this inquiry than it would be in a case involving the conversation itself.”137 Instead, Justice Stewart would have granted both forms of information protection under Katz. 138 </w:t>
      </w:r>
      <w:r w:rsidRPr="00656FEF">
        <w:rPr>
          <w:rStyle w:val="StyleBoldUnderline"/>
        </w:rPr>
        <w:t>In a line that would foreshadow more recent arguments against the third-party doctrine, Justice Stewart contended that people are not concerned about revealing a list of their telephone calls because it could be incriminating, but rather because it would “reveal the most intimate details of a person’s life.”139 The second major argument against the third-party doctrine challenges the idea that people “voluntarily” convey information to others when engaging in business transactions</w:t>
      </w:r>
      <w:r w:rsidRPr="00656FEF">
        <w:rPr>
          <w:rFonts w:eastAsia="Times New Roman"/>
          <w:sz w:val="20"/>
          <w:szCs w:val="20"/>
        </w:rPr>
        <w:t xml:space="preserve">. In Miller, the Court asserted that the financial statements and deposit slips were “voluntarily conveyed” to the banks in the “ordinary course of business,”140 and in Smith the defendant “voluntarily conveyed numerical information to the telephone company.”141 More recently, a federal court of appeals judge made a similar argument regarding cell phone users: Their use of their phones, moreover, is entirely voluntary. The Government does not require a member of the public to own or carry a phone. As the days of monopoly phone companies are past, the Government does not require him to obtain his cell phone service from a particular service provider that keeps historical cell site records for its subscribers, either. And it does not require him to make a call, let alone to make a call at a specific location.142 There has been significant disagreement, however, about how voluntary these transactions really are. Justice Brennan argued in dissent that “for all practical purposes, the disclosure by individuals or business firms of their financial affairs to a bank is not entirely volitional, since it is impossible to participate in the economic life of contemporary society without maintaining a bank account.”143 Similarly, Justice Marshall argued in Smith that “unless a person is prepared to forgo use” of the telephone, which for “many has become a personal or professional necessity, he cannot help but accept the risk of surveillance. It is idle to speak of ‘assuming’ risks in contexts where, as a practical matter, individuals have no realistic alternative.”144 One commentator has argued that unlike the undercover agent cases, where refusing to talk to a particular individual is a “realistic option,” refusing to get medical treatment or an education would lead to an “unproductive” and “possibly much foreshortened existence.”145 </w:t>
      </w:r>
      <w:r w:rsidRPr="00656FEF">
        <w:rPr>
          <w:rStyle w:val="StyleBoldUnderline"/>
        </w:rPr>
        <w:t>The third central argument against the third-party doctrine challenges the assertion that people “assume the risk” when handing information over to third parties.</w:t>
      </w:r>
      <w:r w:rsidRPr="00656FEF">
        <w:rPr>
          <w:rFonts w:eastAsia="Times New Roman"/>
          <w:sz w:val="20"/>
          <w:szCs w:val="20"/>
        </w:rPr>
        <w:t xml:space="preserve"> People do not assume legal risks as a matter of pure deduction, the argument goes, “but assume only those risks of unregulated government intrusion that the courts tell us we have to assume.”146 </w:t>
      </w:r>
      <w:r w:rsidRPr="00656FEF">
        <w:rPr>
          <w:rStyle w:val="StyleBoldUnderline"/>
        </w:rPr>
        <w:t>Dissenting in White, Justice Harlan expressed concern about the process by which courts determine how much privacy protection people should expect and will receive. He notes that people’s expectations of privacy and the risks they assume are “reflections” of the laws handed down by courts or legislatures. Because it is the “task of the law to form and project, as well as mirror or reflect,” Justice Harlan instructs, “we should not, as judges, merely recite the expectations and risks without examining the desirability of saddling them upon society.”147 Instead of allowing “the substitution of words for analysis,” courts should assess “the nature of a particular practice and the likely extent of its impact on the individual’s sense of security balanced against the utility of the conduct as a technique of law enforcement.”148 In other words, rather than simply applying the phrase “assumption of the risk” in each new legal context, Justice Harlan suggested that courts should look anew at each surveillance practice and determine its actual impact on the individual’s privacy interests.149</w:t>
      </w:r>
      <w:r w:rsidRPr="00656FEF">
        <w:rPr>
          <w:rFonts w:eastAsia="Times New Roman"/>
          <w:sz w:val="20"/>
          <w:szCs w:val="20"/>
        </w:rPr>
        <w:t xml:space="preserve"> One commentator has suggested a similar approach in that the government should not have “practically unrestricted access” to people’s records, or, on the flipside, that probable cause must be required for every request of documents. Instead, he argues that the level of protection should depend on the nature of the documents requested.150 For example, certain types of records, including public records, may not be entitled to the same protection as others, such as medical or financial records.151 Lastly, many practical arguments have been formulated against application of third-party doctrine</w:t>
      </w:r>
      <w:r w:rsidRPr="00656FEF">
        <w:rPr>
          <w:rStyle w:val="StyleBoldUnderline"/>
        </w:rPr>
        <w:t>. Justice Harlan believed one of the main concerns with the third-party doctrine was its ability to breed distrust in people who are communicating with others. He noted that the practice of third-party bugging “undermine[s] the confidence and sense of security in dealing with one another that is characteristic of individual relationships between citizens in a free society.”152 In Justice Harlan’s view, “words would be measured a good deal more carefully and communication inhibited if one suspected his conversations were being transmitted and transcribed.”153 One only has to look to the recent NSA controversy as a more modern example. Some argue that knowledge that information shared with tech companies like Google, Facebook, and Apple might end up in the hands of the government has the potential to engender distrust and cost American businesses significant revenues both at home and abroad.154</w:t>
      </w:r>
    </w:p>
    <w:p w14:paraId="3EE9BEBA" w14:textId="77777777" w:rsidR="00D83150" w:rsidRPr="00656FEF" w:rsidRDefault="00D83150" w:rsidP="00D83150">
      <w:pPr>
        <w:rPr>
          <w:rFonts w:eastAsia="Times New Roman"/>
          <w:sz w:val="20"/>
          <w:szCs w:val="20"/>
        </w:rPr>
      </w:pPr>
    </w:p>
    <w:p w14:paraId="2846C628" w14:textId="77777777" w:rsidR="00D83150" w:rsidRPr="00656FEF" w:rsidRDefault="00D83150" w:rsidP="00D83150">
      <w:pPr>
        <w:contextualSpacing/>
        <w:rPr>
          <w:rStyle w:val="StyleStyleBold12pt"/>
        </w:rPr>
      </w:pPr>
      <w:r w:rsidRPr="00656FEF">
        <w:rPr>
          <w:rStyle w:val="StyleStyleBold12pt"/>
        </w:rPr>
        <w:t>Advent of new technology makes scope of third party doctrine too broad; Impossible to avoid surveillance</w:t>
      </w:r>
    </w:p>
    <w:p w14:paraId="3E2CA52D" w14:textId="77777777" w:rsidR="00D83150" w:rsidRPr="00656FEF" w:rsidRDefault="00D83150" w:rsidP="00D83150">
      <w:pPr>
        <w:contextualSpacing/>
        <w:rPr>
          <w:rFonts w:eastAsia="Times New Roman"/>
          <w:sz w:val="20"/>
          <w:szCs w:val="20"/>
        </w:rPr>
      </w:pPr>
      <w:r w:rsidRPr="00656FEF">
        <w:rPr>
          <w:rStyle w:val="StyleStyleBold12pt"/>
        </w:rPr>
        <w:t xml:space="preserve">Collins 12 </w:t>
      </w:r>
      <w:r w:rsidRPr="00656FEF">
        <w:rPr>
          <w:rFonts w:eastAsia="Times New Roman"/>
          <w:sz w:val="20"/>
          <w:szCs w:val="20"/>
        </w:rPr>
        <w:t xml:space="preserve">[John Collins, New York Law School Class of 2012; Justice Action Center Student Capstone Journal; The Third Party Doctrine In The Digital Age; </w:t>
      </w:r>
      <w:hyperlink r:id="rId25" w:history="1">
        <w:r w:rsidRPr="00656FEF">
          <w:rPr>
            <w:rStyle w:val="Hyperlink"/>
            <w:rFonts w:eastAsia="Times New Roman"/>
            <w:sz w:val="20"/>
            <w:szCs w:val="20"/>
          </w:rPr>
          <w:t>http://www.nyls.edu/documents/justice-action-center/student_capstone_journal/cap12collins.pdf</w:t>
        </w:r>
      </w:hyperlink>
      <w:r w:rsidRPr="00656FEF">
        <w:rPr>
          <w:rFonts w:eastAsia="Times New Roman"/>
          <w:sz w:val="20"/>
          <w:szCs w:val="20"/>
        </w:rPr>
        <w:t>]</w:t>
      </w:r>
    </w:p>
    <w:p w14:paraId="51C99579" w14:textId="77777777" w:rsidR="00D83150" w:rsidRPr="00656FEF" w:rsidRDefault="00D83150" w:rsidP="00D83150">
      <w:pPr>
        <w:contextualSpacing/>
        <w:rPr>
          <w:rFonts w:eastAsia="Times New Roman"/>
          <w:sz w:val="20"/>
          <w:szCs w:val="20"/>
        </w:rPr>
      </w:pPr>
    </w:p>
    <w:p w14:paraId="3D7832E6" w14:textId="77777777" w:rsidR="00D83150" w:rsidRPr="00656FEF" w:rsidRDefault="00D83150" w:rsidP="00D83150">
      <w:pPr>
        <w:contextualSpacing/>
        <w:rPr>
          <w:rFonts w:eastAsia="Times New Roman"/>
          <w:sz w:val="20"/>
          <w:szCs w:val="20"/>
        </w:rPr>
      </w:pPr>
      <w:r w:rsidRPr="00656FEF">
        <w:rPr>
          <w:rFonts w:eastAsia="Times New Roman"/>
          <w:sz w:val="20"/>
          <w:szCs w:val="20"/>
        </w:rPr>
        <w:t xml:space="preserve">At this point it is important to draw a distinction between the types of parties with access to electronic communications in the context of the third party doctrine. The most common distinction, advanced by Professor Henderson and the Sixth Circuit Court of Appeals, is to distinguish between courier and intended recipient. 41 Others, such as Professor Kerr, distinguish between “secret agents” and “business records.” 42 I contend that the proper approach is to distinguish between information revealed to natural third persons, and information revealed to an automated electronic intermediary. </w:t>
      </w:r>
      <w:r w:rsidRPr="00656FEF">
        <w:rPr>
          <w:rStyle w:val="StyleBoldUnderline"/>
        </w:rPr>
        <w:t>The latter portion of the third party doctrine is the real concern of the digital age, and this author concedes that attempting to enforce privacy rights in information revealed to natural third persons is both unworkable and outside the purview of the Fourth Amendment.</w:t>
      </w:r>
      <w:r w:rsidRPr="00656FEF">
        <w:rPr>
          <w:rFonts w:eastAsia="Times New Roman"/>
          <w:sz w:val="20"/>
          <w:szCs w:val="20"/>
        </w:rPr>
        <w:t xml:space="preserve"> 43 The Smith case held that there was no significance to the fact that the process was automated, as the same information would have been disclosed to a human operator absent the automated process.44 </w:t>
      </w:r>
      <w:r w:rsidRPr="00656FEF">
        <w:rPr>
          <w:rStyle w:val="StyleBoldUnderline"/>
        </w:rPr>
        <w:t>Whatever credence one might put in such logic, it is clearly inapplicable in today’s digital society, wherein both the quantity and depth of information provided via electronic means place such electronic communications well outside the scope of any human ability at retention</w:t>
      </w:r>
      <w:r w:rsidRPr="00656FEF">
        <w:rPr>
          <w:rFonts w:eastAsia="Times New Roman"/>
          <w:sz w:val="20"/>
          <w:szCs w:val="20"/>
        </w:rPr>
        <w:t xml:space="preserve">. In other words, the would-be telephone operator in Smith may have been able to recall the phone numbers dialed by the defendant had the process not been automated, but there is no human equivalent in the context of the internet. </w:t>
      </w:r>
      <w:r w:rsidRPr="00656FEF">
        <w:rPr>
          <w:rStyle w:val="StyleBoldUnderline"/>
        </w:rPr>
        <w:t>These electronic communications would not be manually transferred by human beings absent automation; without an automated process, these communications would be impossible. Ultimately, the point is that whether it was a wax seal, a closed envelope, or a beheading after delivery, the messenger had never been privy to the message before the advent of digital technology.</w:t>
      </w:r>
      <w:r w:rsidRPr="00656FEF">
        <w:rPr>
          <w:rFonts w:eastAsia="Times New Roman"/>
          <w:sz w:val="20"/>
          <w:szCs w:val="20"/>
        </w:rPr>
        <w:t xml:space="preserve"> But because information revealed to the third parties carries no expectation of privacy (regardless of whether the third party is a human being or a machine), and because modern intermediaries necessarily copy the information in the process of transferring it to its recipient, the net effect is that an electronic intermediary has the right, and in some cases the duty, to record and store the contents of communications and disclose them law enforcement upon request.45 The fact that email systems automatically copy the content of the communications they transfer does not require providers to store those communications indefinitely. For a time, technology acted as a self-referencing check upon such data, as the cost and impossibility of storing such information made discoverable evidence limited. The SCA itself provides different standards depending on how long the information has been stored, affording less protection for information an ISP retained for more than 180 days.46 Today, the existence of such a distinction should be prima facie evidence that the statute has outlived its usefulness.</w:t>
      </w:r>
      <w:r w:rsidRPr="00656FEF">
        <w:rPr>
          <w:rStyle w:val="StyleBoldUnderline"/>
        </w:rPr>
        <w:t xml:space="preserve"> Ever-expanding data storage capacity, combined with increased efficiency (lower prices), results in ISPs that can essentially store electronic data indefinitely. It has become so inexpensive to store this data that the digital information industry has made a push toward “cloud computing.” Here, information is retained by the provider on its own private servers, and is only transferred to the user when it is necessary.47 As remote data storage becomes the norm, it is time to question whether the third party doctrine and the SCA approach to electronic data communications remains workable. Another set of issues raised by the evolution of this doctrine are the awkward distinctions the court now relies on to decide cases.</w:t>
      </w:r>
      <w:r w:rsidRPr="00656FEF">
        <w:rPr>
          <w:rFonts w:eastAsia="Times New Roman"/>
          <w:sz w:val="20"/>
          <w:szCs w:val="20"/>
        </w:rPr>
        <w:t xml:space="preserve"> For example, the SCA distinguishes between intercepted data and data retrieved from storage,48 a remnant of a prior incarnation of wiretap and pen registry cases in the context of telephones. This same holdover reasoning from an earlier technology distinguishes between content and destination information.</w:t>
      </w:r>
      <w:r w:rsidRPr="00656FEF">
        <w:rPr>
          <w:rStyle w:val="StyleBoldUnderline"/>
        </w:rPr>
        <w:t>49 While the content of the website you visit may be protected, the web address you enter into your browser to reach that website is not, just as a phone conversation may be protected while the phone number dialed is not. Such distinctions seem arbitrary and poorly thought out, and with good reason, as they are antiquated distinctions from an antiquated technology, and no longer carry any relevance. The practical concerns stemming from this theoretical boondoggle have important real world implications. Whatever logical justification the government may have for its current approach to electronic information, the result is a standing general warrant for every American citizen. That includes bank and tax records, electronic data, web browsing history, cellular phone contents, medical records, and any number of categories of otherwise private information that, through either legal mandate or functional necessity, are stored and maintained in electronic records by government and private entities alike</w:t>
      </w:r>
      <w:r w:rsidRPr="00656FEF">
        <w:rPr>
          <w:rFonts w:eastAsia="Times New Roman"/>
          <w:sz w:val="20"/>
          <w:szCs w:val="20"/>
        </w:rPr>
        <w:t xml:space="preserve">. Today, 230 years after Virginia passed its Declaration of Rights, we have effectively returned to the writ of general assistance, whereby a government authority may obtain an impossibly broad amount of information on nothing more than a subpoena. While under Warshak, viewing the content of emails may require a warrant, it is hard to imagine a scenario where the destination of the communication will not be sufficient to establish probable cause to sustain a warrant for its content. This reduces the warrant requirement to a mere procedural hurdle, rather than a substantive protection of individual rights. Finally, there remains the fundamental flaw of the reasoning in Miller. Information disclosed to a bank, internet service provider, or a cellular phone carrier, as a prerequisite to obtain those services, is considered to be disclosed “voluntarily” under Miller and its progeny. </w:t>
      </w:r>
      <w:r w:rsidRPr="00656FEF">
        <w:rPr>
          <w:rStyle w:val="StyleBoldUnderline"/>
        </w:rPr>
        <w:t xml:space="preserve">But as society and government increasingly rely on these intermediaries to transact day-to-day business, the argument that these disclosures can be avoided by simply not utilizing the related services loses whatever credibility it once had. </w:t>
      </w:r>
      <w:r w:rsidRPr="00656FEF">
        <w:rPr>
          <w:rFonts w:eastAsia="Times New Roman"/>
          <w:sz w:val="20"/>
          <w:szCs w:val="20"/>
        </w:rPr>
        <w:t>One could, theoretically, never hold a bank account or own a cellular phone, never purchase a television, and only access the internet from public places, and have a reasonable chance of maintaining privacy. But for anyone born in the last fifty years, such an approach is functionally impossible. Without a credit score, email address, or cellular phone, it is impossible to access most government services, to say nothing of a job or an education. Continuing to label these transactions as “voluntary” may serve the orderly administration of justice (and make life easier on both law enforcement and the courts), but they offer cold comfort to a new generation of Americans who today find their Fourth Amendment right to privacy mutually exclusive to their Fifth Amendment rights to life, liberty and property. There was a time when the Court thought these rights to be hopelessly intertwined,50 but today’s court presents us with a Morton’s fork, as we must sacrifice our privacy rights to meaningfully participate in society. 51</w:t>
      </w:r>
      <w:r w:rsidRPr="00656FEF">
        <w:rPr>
          <w:rStyle w:val="StyleBoldUnderline"/>
        </w:rPr>
        <w:t xml:space="preserve"> Perhaps the greatest problem posed by this interpretation of the Fourth Amendment is the advantage prosecutors may gain during the plea bargaining process in criminal cases</w:t>
      </w:r>
      <w:r w:rsidRPr="00656FEF">
        <w:rPr>
          <w:rFonts w:eastAsia="Times New Roman"/>
          <w:sz w:val="20"/>
          <w:szCs w:val="20"/>
        </w:rPr>
        <w:t xml:space="preserve">. Because the Constitution guarantees a trial but not a plea offer, these agreements are offered at the discretion of the prosecutor. </w:t>
      </w:r>
      <w:r w:rsidRPr="00656FEF">
        <w:rPr>
          <w:rStyle w:val="StyleBoldUnderline"/>
        </w:rPr>
        <w:t>If that prosecutor has access to a broad range of private, personal data about the accused, there is no reason to believe that the information will not be used as leverage in the plea bargaining process, regardless of the relationship between the information and the alleged crime.</w:t>
      </w:r>
      <w:r w:rsidRPr="00656FEF">
        <w:rPr>
          <w:rFonts w:eastAsia="Times New Roman"/>
          <w:sz w:val="20"/>
          <w:szCs w:val="20"/>
        </w:rPr>
        <w:t xml:space="preserve"> Because of this, society should consider exactly how much power the third party doctrine vests in the prosecutor. For example, what might one plead to in order to prevent the disclosure of their sexual orientation? We recently saw a young man, barely 20 years old, commit suicide over the public disclosure of his homosexually.52 An extramarital affair? The John Edwards trial provided ample evidence of the lengths people will go to keep such information a secret.53 An embarrassing act? Eight members of the secret service were dismissed solely based on the fear of potential extortion arising out of their interactions with prostitutes in Columbia, when such conduct was not even illegal there. 54 It is not hard to imagine a defendant pleading guilty to a crime he did not commit because the prosecutor threatens to reveal sensitive information during the trial. While people like Professor Kerr may argue that there is no reason to believe the prosecutor will use information such as this in an inappropriate manner, others would respond that anyone who trusts the apparatus of criminal law enforcement to exercise self-restraint has never been on the receiving end of its scrutiny. The founders were keenly aware of that scrutiny, and we ignore them at our peril.55</w:t>
      </w:r>
    </w:p>
    <w:p w14:paraId="474589A1" w14:textId="77777777" w:rsidR="00D83150" w:rsidRPr="00656FEF" w:rsidRDefault="00D83150" w:rsidP="00D83150">
      <w:pPr>
        <w:rPr>
          <w:rFonts w:eastAsia="Times New Roman"/>
          <w:sz w:val="20"/>
          <w:szCs w:val="20"/>
        </w:rPr>
      </w:pPr>
    </w:p>
    <w:p w14:paraId="51BDCACA" w14:textId="77777777" w:rsidR="00D83150" w:rsidRPr="00656FEF" w:rsidRDefault="00D83150" w:rsidP="00D83150">
      <w:pPr>
        <w:pStyle w:val="Heading4"/>
        <w:rPr>
          <w:rFonts w:cs="Times New Roman"/>
        </w:rPr>
      </w:pPr>
      <w:r w:rsidRPr="00656FEF">
        <w:rPr>
          <w:rFonts w:cs="Times New Roman"/>
        </w:rPr>
        <w:t>Only the Supreme Court can resolve the third party doctrine</w:t>
      </w:r>
    </w:p>
    <w:p w14:paraId="79199766" w14:textId="77777777" w:rsidR="00D83150" w:rsidRPr="00656FEF" w:rsidRDefault="00D83150" w:rsidP="00D83150">
      <w:pPr>
        <w:rPr>
          <w:rFonts w:eastAsia="Times New Roman"/>
          <w:b/>
          <w:sz w:val="20"/>
          <w:szCs w:val="20"/>
        </w:rPr>
      </w:pPr>
      <w:r w:rsidRPr="00656FEF">
        <w:rPr>
          <w:rStyle w:val="StyleStyleBold12pt"/>
        </w:rPr>
        <w:t xml:space="preserve">Sullum 5/6 </w:t>
      </w:r>
      <w:r w:rsidRPr="00656FEF">
        <w:rPr>
          <w:rFonts w:eastAsia="Times New Roman"/>
          <w:sz w:val="20"/>
          <w:szCs w:val="20"/>
        </w:rPr>
        <w:t>[Jacob Sullum, enior editor at Reason magazine and Reason.com and a nationally syndicated columnist; How the 11th Circuit's 'Wooden Application of the Third-Party Doctrine' Threatens Privacy; http://reason.com/blog/2015/05/06/how-the-11th-circuits-wooden-application]</w:t>
      </w:r>
    </w:p>
    <w:p w14:paraId="65D21319" w14:textId="77777777" w:rsidR="00D83150" w:rsidRPr="00656FEF" w:rsidRDefault="00D83150" w:rsidP="00D83150">
      <w:pPr>
        <w:rPr>
          <w:rStyle w:val="StyleBoldUnderline"/>
        </w:rPr>
      </w:pPr>
      <w:r w:rsidRPr="00656FEF">
        <w:rPr>
          <w:rStyle w:val="StyleBoldUnderline"/>
        </w:rPr>
        <w:t>As Scott Shackford noted earlier today, the U.S. Court of Appeals for the 11th Circuit yesterday overturned a 2014 panel decision requiring a probable-cause warrant to obtain cellphone location records. Last year, in a case involving an armed robber named Quartavius Davis who was linked to the scenes of various crimes by cellphone data, a three-judge 11th Circuit panel concluded that people have a reasonable expectation of privacy in such information, which can reveal where you are throughout the day, every day. The full court disagreed, saying that claim is foreclosed by the Supreme Court's "third-party doctrine," which holds that "a person has no legitimate expectation of privacy in information he voluntarily turns over to third parties."</w:t>
      </w:r>
      <w:r w:rsidRPr="00656FEF">
        <w:rPr>
          <w:rFonts w:eastAsia="Times New Roman"/>
          <w:sz w:val="20"/>
          <w:szCs w:val="20"/>
        </w:rPr>
        <w:t xml:space="preserve"> The Court also has said "the Fourth Amendment does not prohibit the obtaining of information revealed to a third party and conveyed by him to Government authorities, even if the information is revealed on the assumption that it will be used only for a limited purpose and the confidence placed in the third party will not be betrayed." Given the sweeping language of those precedents, you can see why the 11th Circuit ruled the way it did, joining two other circuits (the 5th and 6th) that have reached the same conclusion. </w:t>
      </w:r>
      <w:r w:rsidRPr="00656FEF">
        <w:rPr>
          <w:rStyle w:val="StyleBoldUnderline"/>
        </w:rPr>
        <w:t>The three judges who signed last year's decision and the two dissenters from yesterday's ruling tried to avoid that result by arguing that cellphone users do not voluntarily disclose their locations when they make and receive calls and may not even realize their service providers collect and store that information. Nonsense, says the full court</w:t>
      </w:r>
      <w:r w:rsidRPr="00656FEF">
        <w:rPr>
          <w:rFonts w:eastAsia="Times New Roman"/>
          <w:sz w:val="20"/>
          <w:szCs w:val="20"/>
        </w:rPr>
        <w:t xml:space="preserve">. Then again, maybe not. As Judge Beverly Martin (who also joined last year's decision) notes in her dissent, statements by the prosecution in this case suggest that cellphone users do not necessarily realize they are carrying tracking devices. "What this defendant could not have known was that...his cell phone was tracking his every moment," a prosecutor said during Davis' trial. The government also observed that Davis and his accomplices "had no idea that by bringing their cell phones with them to these robberies they were allowing MetroPCS and now [the jury] to follow their movements." Whether or not Davis recognized the privacy implications of carrying a cellphone, ignorance of that subject is a pretty thin reed on which to hang a warrant requirement, as I noted in a column last year. Once you understand how cellphones work, do you lose any Fourth Amendment interest in the information about your whereabouts revealed by the spy in your pocket? Under the 11th Circuit's reasoning, you do. </w:t>
      </w:r>
      <w:r w:rsidRPr="00656FEF">
        <w:rPr>
          <w:rStyle w:val="StyleBoldUnderline"/>
        </w:rPr>
        <w:t>Martin notes that the data obtained without a warrant in this case covered 67 days, during which "Mr. Davis made or received 5,803 phone calls, so the prosecution had 11,606 data points." But that is nothing, she says, compared to the warrantless data grabs that would be allowed by the court's "wooden application of the third-party doctrine" Under a plain reading of the majority’s rule, by allowing a third-party company access to our e-mail accounts, the websites we visit, and our search-engine history—all for legitimate business purposes—we give up any privacy interest in that information.</w:t>
      </w:r>
      <w:r w:rsidRPr="00656FEF">
        <w:rPr>
          <w:rFonts w:eastAsia="Times New Roman"/>
          <w:sz w:val="20"/>
          <w:szCs w:val="20"/>
        </w:rPr>
        <w:t xml:space="preserve"> And why stop there? Nearly every website collects information about what we do when we visit. So now, under the majority's rule, the Fourth Amendment allows the government to know from YouTube.com what we watch, or Facebook.com what we post or whom we "friend," or Amazon.com what we buy, or Wikipedia.com what we research, or Match.com whom we date—all without a warrant. In fact, the government could ask "cloud"-based file-sharing services like Dropbox or Apple's iCloud for all the files we relinquish to their servers. According to the third-party doctrine, such deeply personal and highly revealing information has only as much protection as legislators decide to give it. </w:t>
      </w:r>
      <w:r w:rsidRPr="00656FEF">
        <w:rPr>
          <w:rStyle w:val="StyleBoldUnderline"/>
        </w:rPr>
        <w:t>As Justice Sonia Sotomayor suggested in 2012, it is long past time for the Supreme Court to revisit this misbegotten principle, which was enunciated nearly four decades ago and becomes a bigger menace to our privacy every day.</w:t>
      </w:r>
    </w:p>
    <w:p w14:paraId="4733876A" w14:textId="77777777" w:rsidR="00D83150" w:rsidRPr="00656FEF" w:rsidRDefault="00D83150" w:rsidP="00D83150">
      <w:pPr>
        <w:rPr>
          <w:rStyle w:val="StyleBoldUnderline"/>
        </w:rPr>
      </w:pPr>
    </w:p>
    <w:p w14:paraId="1EDEC57A" w14:textId="77777777" w:rsidR="00D83150" w:rsidRPr="00656FEF" w:rsidRDefault="00D83150" w:rsidP="00D83150">
      <w:pPr>
        <w:contextualSpacing/>
        <w:rPr>
          <w:rStyle w:val="StyleStyleBold12pt"/>
        </w:rPr>
      </w:pPr>
      <w:r w:rsidRPr="00656FEF">
        <w:rPr>
          <w:rStyle w:val="StyleStyleBold12pt"/>
        </w:rPr>
        <w:t>Fourth amendment privacy rights violated by the third party doctrine, current efforts to increase security are ineffective</w:t>
      </w:r>
    </w:p>
    <w:p w14:paraId="634A963C" w14:textId="77777777" w:rsidR="00D83150" w:rsidRPr="00656FEF" w:rsidRDefault="00D83150" w:rsidP="00D83150">
      <w:pPr>
        <w:contextualSpacing/>
        <w:rPr>
          <w:rFonts w:eastAsia="Times New Roman"/>
          <w:sz w:val="20"/>
          <w:szCs w:val="20"/>
        </w:rPr>
      </w:pPr>
      <w:r w:rsidRPr="00656FEF">
        <w:rPr>
          <w:rStyle w:val="StyleStyleBold12pt"/>
        </w:rPr>
        <w:t>Nojeim 15</w:t>
      </w:r>
      <w:r w:rsidRPr="00656FEF">
        <w:rPr>
          <w:rFonts w:eastAsia="Times New Roman"/>
          <w:sz w:val="20"/>
          <w:szCs w:val="20"/>
        </w:rPr>
        <w:t xml:space="preserve">[Greg Nojeim, Senior Counsel and Director of the Freedom, Security, and Technology Project at the Center for Democracy &amp; Technology, a Washington, D.C. non-profit public policy organization; n.d. 2015; Why the Third Party Records Doctrine Should Be Revisited; </w:t>
      </w:r>
      <w:hyperlink r:id="rId26" w:history="1">
        <w:r w:rsidRPr="00656FEF">
          <w:rPr>
            <w:rStyle w:val="Hyperlink"/>
            <w:rFonts w:eastAsia="Times New Roman"/>
            <w:sz w:val="20"/>
            <w:szCs w:val="20"/>
          </w:rPr>
          <w:t>http://www.americanbar.org/groups/public_services/law_national_security/patriot_debates2/the_book_online/ch4/ch4_ess10.html</w:t>
        </w:r>
      </w:hyperlink>
      <w:r w:rsidRPr="00656FEF">
        <w:rPr>
          <w:rFonts w:eastAsia="Times New Roman"/>
          <w:sz w:val="20"/>
          <w:szCs w:val="20"/>
        </w:rPr>
        <w:t>]</w:t>
      </w:r>
    </w:p>
    <w:p w14:paraId="3F726F7D" w14:textId="77777777" w:rsidR="00D83150" w:rsidRPr="00656FEF" w:rsidRDefault="00D83150" w:rsidP="00D83150">
      <w:pPr>
        <w:contextualSpacing/>
        <w:rPr>
          <w:rFonts w:eastAsia="Times New Roman"/>
          <w:sz w:val="20"/>
          <w:szCs w:val="20"/>
        </w:rPr>
      </w:pPr>
    </w:p>
    <w:p w14:paraId="242BD345" w14:textId="77777777" w:rsidR="00D83150" w:rsidRPr="00656FEF" w:rsidRDefault="00D83150" w:rsidP="00D83150">
      <w:pPr>
        <w:rPr>
          <w:rStyle w:val="StyleBoldUnderline"/>
        </w:rPr>
      </w:pPr>
      <w:r w:rsidRPr="00656FEF">
        <w:rPr>
          <w:rStyle w:val="StyleBoldUnderline"/>
        </w:rPr>
        <w:t>Under the third-party records doctrine, a person cannot assert a Fourth Amendment interest in information knowingly provided to a third party. If strict application of the doctrine ever served us well, it no longer does, leading to absurd results. This is particularly true in an age where so much more information is communicated through intermediaries. Proponents of the doctrine, quick to question what would limit it, fail to recognize that it already has holes that make its application uneven and illogical. It is time to turn the page and talk about limiting the third-party records doctrine to preserve the role of the Fourth Amendment in protecting personal privacy. The doctrine was forged at a time very different from our own.</w:t>
      </w:r>
      <w:r w:rsidRPr="00656FEF">
        <w:rPr>
          <w:rFonts w:eastAsia="Times New Roman"/>
          <w:sz w:val="20"/>
          <w:szCs w:val="20"/>
        </w:rPr>
        <w:t xml:space="preserve"> There was no e-mail, and people communicated primarily by phone, fax, and letter. There was no World Wide Web; if you wanted to find merchandise, you used the Yellow Pages. Cellular telephones were the stuff of science fiction. To put the period in perspective, the Vietnam War was winding down, Americans heard their music on eight-track tapes, and the Chevy Nova and Ford Maverick were the leading car models. Today, we live much of our lives online. We make friends, receive news, execute purchases, conduct business, create documents, store photographs, and find entertainment on the Internet. All these interactions create records in the hands of third parties about our interests, problems, loves and losses, finances, associates, family moments, and even our location at any moment. In days past, law enforcement could obtain this information only with an enormous expenditure of resources. It had to tail suspects and query informants. Consequently, the public could have some confidence that when law enforcement officers sought such personal information, they would have strong evidence of crime and focus their evidence collection on people likely tied to that crime. Fishing expeditions used to be expensive. </w:t>
      </w:r>
      <w:r w:rsidRPr="00656FEF">
        <w:rPr>
          <w:rStyle w:val="StyleBoldUnderline"/>
        </w:rPr>
        <w:t>Today, the advance of technology has made it cheap and easy for law enforcement to gather this information secretly. The friction in the system and the practical anonymity that protected privacy are dissipating. And, with respect to law enforcement access, the thirdparty records doctrine has made it all possible. The Supreme Court may not have been right when it decided United States v. Miller and Smith v. Maryland.</w:t>
      </w:r>
      <w:r w:rsidRPr="00656FEF">
        <w:rPr>
          <w:rFonts w:eastAsia="Times New Roman"/>
          <w:sz w:val="20"/>
          <w:szCs w:val="20"/>
        </w:rPr>
        <w:t xml:space="preserve"> Do people really  “voluntarily” convey information to the phone company when they dial the numbers necessary to complete a call? And if numbers dialed on a telephone are voluntarily conveyed to the phone company, isn’t the content of the call likewise voluntarily conveyed? Yet, call content has been Fourth Amendment–protected since Katz v. United States in 1967. </w:t>
      </w:r>
      <w:r w:rsidRPr="00656FEF">
        <w:rPr>
          <w:rStyle w:val="StyleBoldUnderline"/>
        </w:rPr>
        <w:t>The third-party records doctrine rests on a false notion of consent: A person who surrenders information to a third party consents to that third party’s disclosure of such information to others. In Fourth Amendment terms, this “expectation of privacy” is no longer “reasonable” because it is not reasonable to conclude that a third party will not disclose the information. The reality is quite different, though, almost akin to compelled consent, which is not consent at all.</w:t>
      </w:r>
      <w:r w:rsidRPr="00656FEF">
        <w:rPr>
          <w:rFonts w:eastAsia="Times New Roman"/>
          <w:sz w:val="20"/>
          <w:szCs w:val="20"/>
        </w:rPr>
        <w:t xml:space="preserve"> If you want to communicate efficiently today, your communications likely will go through your ISP’s servers. The alternative means of communication involve either conveying information to other third parties or traveling to the other communicant so you can have a personal chat. Consent in this context has little meaning. </w:t>
      </w:r>
      <w:r w:rsidRPr="00656FEF">
        <w:rPr>
          <w:rStyle w:val="StyleBoldUnderline"/>
        </w:rPr>
        <w:t>For too long, application of the third-party records doctrine has permitted absurd results. A person who stores documents and items in a physical space controlled by a third party in the business of renting it out retains a Fourth Amendment interest in those items.5 But, if he or she stores the same information with an online lockbox in the business of providing online document storage services, he or she loses that Fourth Amendment protection, and it is available to law enforcement with a mere subpoena</w:t>
      </w:r>
      <w:r w:rsidRPr="00656FEF">
        <w:rPr>
          <w:rFonts w:eastAsia="Times New Roman"/>
          <w:sz w:val="20"/>
          <w:szCs w:val="20"/>
        </w:rPr>
        <w:t xml:space="preserve">.6 Some worry that without the third-party records doctrine, clever criminals would convey evidence of their crimes to third parties so that those third parties would enjoy constitutional protection the criminals otherwise would lack. Criminals would substitute third-party services for activities that would otherwise be conducted in the open. But this proves too much: Innocent people would overwhelmingly constitute the group of “substitutors.” The third-party records doctrine dissuades them from using the most desirable paths of communication by diminishing the privacy that would otherwise attend to them. For example, if the most efficient way for a group to edit a sensitive document is to store and edit it “in the cloud,” why drive the group toward less-efficient solutions that don’t involve an intermediary? That’s what the third-party records doctrine does. Some argue that the third-party records doctrine is simple for the courts to apply, and abandoning it or carving out exclusions would leave the courts at sea. </w:t>
      </w:r>
      <w:r w:rsidRPr="00656FEF">
        <w:rPr>
          <w:rStyle w:val="StyleBoldUnderline"/>
        </w:rPr>
        <w:t>But courts interpreting the Fourth Amendment have already set sail. They struggle to apply the “reasonable expectation of privacy” test and reach contradictory results when they do.</w:t>
      </w:r>
      <w:r w:rsidRPr="00656FEF">
        <w:rPr>
          <w:rFonts w:eastAsia="Times New Roman"/>
          <w:sz w:val="20"/>
          <w:szCs w:val="20"/>
        </w:rPr>
        <w:t xml:space="preserve"> Moreover, perhaps ease of application of a rule ought not to be the determinative factor in setting such rule when a fundamental right is at stake. </w:t>
      </w:r>
      <w:r w:rsidRPr="00656FEF">
        <w:rPr>
          <w:rStyle w:val="StyleBoldUnderline"/>
        </w:rPr>
        <w:t>Where the third-party records doctrine would lead to undesirable results, Congress has sometimes stepped in with legislation to extend privacy protections to particular categories of data. For example, the Right to Financial Privacy Act (RFPA) protects financial records, the Video Privacy Protection Act (VPPA) protects video rental records, and the Health Insurance Portability and Accountability Act (HIPAA) protects medical records. However, each of these privacy statutes comes up short. They fail to extend the same protection that would come with full extension of Fourth Amendment protection to the records in question.</w:t>
      </w:r>
      <w:r w:rsidRPr="00656FEF">
        <w:rPr>
          <w:rFonts w:eastAsia="Times New Roman"/>
          <w:sz w:val="20"/>
          <w:szCs w:val="20"/>
        </w:rPr>
        <w:t xml:space="preserve"> For example, the Electronic Communications Privacy Act (ECPA) requires a warrant based on a showing of probable cause for law enforcement access to the contents of electronic communications only for the first 180 days of the life of the communication. If a person’s provider of electronic communications service holds the communications content for a lengthier period, the warrant requirement expires and law enforcement accesses the records with a mere subpoena.7 The government, exploiting in artful language in the statute, takes the position that it can obtain opened e-mail from a provider without getting a warrant no matter the age of the e-mail, leading to the absurd result that the spam e-mail you never open is better protected than the personal e-mail you do. Worse still, the ECPA provides that the information you outsource for storage and computing purposes is not subject to the warrant requirement at all, no matter its age and even though it is content. The protections afforded by ECPA are no substitute for the warrant requirement that would attend full extension of Fourth Amendment protections to communications content in the hands of third parties. Like ECPA, the other privacy statutes that protect some categories of sensitive personal information generally do not require warrants for law enforcement access. Professor Kerr agrees that full Fourth Amendment protection should be afforded communications content,8 and he applauded when the Sixth Circuit reached that conclusion.9 The court reasoned that email today is analogous to a letter or a phone call, the contents of which are protected by the Fourth Amendment though each is conveyed through a third-party post office or telephone company.10 So, there is consensus between us that at least one category of information— communications content—retains Fourth Amendment protection though conveyed through a third party. A chink in the armor of the third-party records doctrine. Why, though, stop there? Is there no information, or collection of information, other than content that warrants Fourth Amendment protection when held by a third party? The Smith court may have thought so. It based its decision in part on the fact that numbers dialed on a phone and conveyed to the phone company to complete a call revealed little information—not the purpose of the communication, not the identity of the parties communicating, and not even whether the call was completed.11 This invites one to consider whether much more revealing non-content information would retain Fourth Amendment protection even if conveyed to a third party. While there might be a period of uncertainty while courts fill in the contours of the non-content information protected, that is no different from the way the courts have provided clarity to the application of other rights. The Supreme Court’s decision in United States v. Jones12 may have shed some light. Jones did not involve third-party records—law enforcement agents tracked the defendant directly for 28 days by secretly attaching a GPS device to the vehicle he drove. The Court held that attaching a GPS device to collect location information was a Fourth Amendment search. While attaching the device was a “trespass” central to the Court’s ruling, five justices signed concurring opinions that suggest that precise, pervasive monitoring of one’s location could trigger Fourth Amendment protection without a trespass. This could bolster arguments that cell site-location information generated by use of a cellular phone is sufficiently sensitive to warrant Fourth Amendment protection though obtained from a third-party service provider. Two federal district courts have already reached that conclusion.13 Accumulations of location information held by cellular phone service providers might be one category of records to which Fourth Amendment protection should attach. What principles would limit the third-party records doctrine and determine the types of information that should retain Fourth Amendment protection though held by a third party? Scholars are already considering that question. Some say that one factor should be the relative sensitivity of the information, as the Court already hinted in Smith. Another might be whether the information is, in fact, knowingly “volunteered” to the third party. Still another might be whether the third party record holder has a relationship akin to a fiduciary relationship with the party to whom the record pertains. </w:t>
      </w:r>
      <w:r w:rsidRPr="00656FEF">
        <w:rPr>
          <w:rStyle w:val="StyleBoldUnderline"/>
        </w:rPr>
        <w:t>The courts will ultimately determine the factors limiting the third-party records doctrine so that Fourth Amendment protection extends to information other than content. So that the Fourth Amendment retains its vitality in a networked society, it is important is that they start right away.</w:t>
      </w:r>
    </w:p>
    <w:p w14:paraId="4054D522" w14:textId="77777777" w:rsidR="00D83150" w:rsidRPr="00656FEF" w:rsidRDefault="00D83150" w:rsidP="00D83150">
      <w:pPr>
        <w:rPr>
          <w:rStyle w:val="StyleBoldUnderline"/>
        </w:rPr>
      </w:pPr>
    </w:p>
    <w:p w14:paraId="118155BE" w14:textId="77777777" w:rsidR="00D83150" w:rsidRPr="00656FEF" w:rsidRDefault="00D83150" w:rsidP="00D83150">
      <w:pPr>
        <w:contextualSpacing/>
        <w:rPr>
          <w:rStyle w:val="StyleStyleBold12pt"/>
        </w:rPr>
      </w:pPr>
      <w:r w:rsidRPr="00656FEF">
        <w:rPr>
          <w:rStyle w:val="StyleStyleBold12pt"/>
        </w:rPr>
        <w:t>Status Quo policies ineffective to insure privacy under third party doctrine</w:t>
      </w:r>
    </w:p>
    <w:p w14:paraId="29C30C14" w14:textId="77777777" w:rsidR="00D83150" w:rsidRPr="00656FEF" w:rsidRDefault="00D83150" w:rsidP="00D83150">
      <w:pPr>
        <w:contextualSpacing/>
        <w:rPr>
          <w:rFonts w:eastAsia="Times New Roman"/>
          <w:sz w:val="20"/>
          <w:szCs w:val="20"/>
        </w:rPr>
      </w:pPr>
      <w:r w:rsidRPr="00656FEF">
        <w:rPr>
          <w:rStyle w:val="StyleStyleBold12pt"/>
        </w:rPr>
        <w:t>Schlabach 15</w:t>
      </w:r>
      <w:r w:rsidRPr="00656FEF">
        <w:rPr>
          <w:rFonts w:eastAsia="Times New Roman"/>
          <w:b/>
          <w:sz w:val="20"/>
          <w:szCs w:val="20"/>
        </w:rPr>
        <w:t xml:space="preserve"> </w:t>
      </w:r>
      <w:r w:rsidRPr="00656FEF">
        <w:rPr>
          <w:rFonts w:eastAsia="Times New Roman"/>
          <w:sz w:val="20"/>
          <w:szCs w:val="20"/>
        </w:rPr>
        <w:t xml:space="preserve">[Gabriel Schlabach, Law Clerk to the Honorable Joel Bolger, Alaska Supreme Court; J.D., Stanford Law School 2014,  March 2015; Privacy In The Cloud: The Mosaic Theory And The Stored Communications Act; </w:t>
      </w:r>
      <w:hyperlink r:id="rId27" w:history="1">
        <w:r w:rsidRPr="00656FEF">
          <w:rPr>
            <w:rStyle w:val="Hyperlink"/>
            <w:rFonts w:eastAsia="Times New Roman"/>
            <w:sz w:val="20"/>
            <w:szCs w:val="20"/>
          </w:rPr>
          <w:t>http://www.stanfordlawreview.org/sites/default/files/67_Stan_L_Rev_677_Schlabach.pdf</w:t>
        </w:r>
      </w:hyperlink>
      <w:r w:rsidRPr="00656FEF">
        <w:rPr>
          <w:rFonts w:eastAsia="Times New Roman"/>
          <w:sz w:val="20"/>
          <w:szCs w:val="20"/>
        </w:rPr>
        <w:t>]</w:t>
      </w:r>
    </w:p>
    <w:p w14:paraId="3AB31BA1" w14:textId="77777777" w:rsidR="00D83150" w:rsidRPr="00656FEF" w:rsidRDefault="00D83150" w:rsidP="00D83150">
      <w:pPr>
        <w:contextualSpacing/>
        <w:rPr>
          <w:rStyle w:val="StyleStyleBold12pt"/>
          <w:rFonts w:eastAsia="Times New Roman"/>
          <w:b w:val="0"/>
          <w:sz w:val="20"/>
          <w:szCs w:val="20"/>
        </w:rPr>
      </w:pPr>
    </w:p>
    <w:p w14:paraId="0437CA75" w14:textId="77777777" w:rsidR="00D83150" w:rsidRPr="00656FEF" w:rsidRDefault="00D83150" w:rsidP="00D83150">
      <w:pPr>
        <w:rPr>
          <w:rStyle w:val="StyleBoldUnderline"/>
        </w:rPr>
      </w:pPr>
      <w:r w:rsidRPr="00656FEF">
        <w:rPr>
          <w:rStyle w:val="StyleBoldUnderline"/>
        </w:rPr>
        <w:t>There is little constitutional protection for user data collected from these online services because the institutional third-party doctrine holds that information a customer voluntarily provides to a third party may be disclosed to the government without violating the Fourth Amendment.99 Instead, most government requests for this information are governed by the Stored Communications Act, 100 a now-antiquated statute designed to protect users from the digital privacy threats of the 1980s</w:t>
      </w:r>
      <w:r w:rsidRPr="00656FEF">
        <w:rPr>
          <w:rFonts w:eastAsia="Times New Roman"/>
          <w:sz w:val="20"/>
          <w:szCs w:val="20"/>
        </w:rPr>
        <w:t xml:space="preserve">. Yet a recent Sixth Circuit case, United States v. Warshak, has called the legitimacy of the third-party doctrine and the Stored Communications Act into question, at least regarding the contents of e-mails and other digital communications (but not metadata or other noncontent information). 101 This Subpart briefly discusses these developments. </w:t>
      </w:r>
      <w:r w:rsidRPr="00656FEF">
        <w:rPr>
          <w:rStyle w:val="StyleBoldUnderline"/>
        </w:rPr>
        <w:t>Since the late 1970s, the Supreme Court has held that the Fourth Amendment offers little, if any, protection to information individuals have shared with institutional third parties</w:t>
      </w:r>
      <w:r w:rsidRPr="00656FEF">
        <w:rPr>
          <w:rFonts w:eastAsia="Times New Roman"/>
          <w:sz w:val="20"/>
          <w:szCs w:val="20"/>
        </w:rPr>
        <w:t xml:space="preserve">. This institutional third-party doctrine originated as a logical extension of the existing individual third-party doctrine, which primarily addresses disclosures made to police informants and undercover officers.102 Nevertheless, the Court in 1979 could not have predicted the extent to which modern society would come to depend on third parties for basic communications and personal data storage. Indeed, the two cases that most clearly defined the institutional third-party doctrine involved paper documents, 103 microfilms,104 and rotary telephones. 105 In United States v. Miller, the Supreme Court held that criminal defendants lack a reasonable expectation of privacy in documents disclosed to institutional third parties “even if the information is revealed on the assumption that it will be used only for a limited purpose and the confidence placed in the third party will not be betrayed.”106 In Smith v. Maryland, the Court extended the third-party doctrine to cover government requests for prospective information gathering (and subsequent disclosures to the government).107 The technology used to collect the information was a “pen register,” which recorded the telephone numbers dialed on a phone.108 This device was installed by police request at the phone company’s central office.109 Applying Katz, the Court expressed doubt that telephone users “entertain any actual expectation of privacy in the numbers they dial,” since they realize that they must share that information with the telephone company in order to initiate calls in the first place.110 It was immaterial to the Court’s analysis that the telephone company collected and stored this information only at the government’s request.111 Justices Brennan and Marshall dissented in both cases. Justice Brennan argued that individuals retain an expectation of privacy in their bank statements and records.112 And Justice Marshall criticized the Court’s binary view of privacy. Even if telephone users expected phone companies to keep track of telephone numbers for “internal reasons,” he argued, it does not follow that they expect this information to be made available to the public in general or the government in particular. Privacy is not a discrete commodity, possessed absolutely or not at all. Those who disclose certain facts to a bank or phone company for a limited business purpose need not assume that this information will be released to other persons for other purposes.113 </w:t>
      </w:r>
      <w:r w:rsidRPr="00656FEF">
        <w:rPr>
          <w:rStyle w:val="StyleBoldUnderline"/>
        </w:rPr>
        <w:t>Moreover, Justice Marshall argued, individuals who wish to participate in modern society have little choice but to disclose information to companies such as banks and telephone service providers.114 Justice Stewart also dissented in Smith, arguing that telephone numbers “are not without ‘content.’”115 He doubted anyone “would be happy to have broadcast to the world a list of the local or long distance numbers they have called.”116 Telegraphing the argument that would later underlie the mosaic theory, he reasoned, “This is not because such a list might in some sense be incriminating, but because it easily could reveal the identities of the persons and the places called, and thus reveal the most intimate details of a person’s life.”117 The rise of “big data” has vindicated the dissenting Justices’ criticisms of the Miller and Smith holdings. Yet even before the Internet age, Congress acted to address these new privacy threats, though the legislation it passed focused on then-existing technologies and has failed to adapt to the modern era.</w:t>
      </w:r>
    </w:p>
    <w:p w14:paraId="6B5E8B3F" w14:textId="77777777" w:rsidR="00D83150" w:rsidRPr="00656FEF" w:rsidRDefault="00D83150" w:rsidP="00D83150">
      <w:pPr>
        <w:rPr>
          <w:rStyle w:val="StyleBoldUnderline"/>
        </w:rPr>
      </w:pPr>
    </w:p>
    <w:p w14:paraId="2510D830" w14:textId="77777777" w:rsidR="00D83150" w:rsidRPr="00656FEF" w:rsidRDefault="00D83150" w:rsidP="00D83150">
      <w:pPr>
        <w:contextualSpacing/>
        <w:rPr>
          <w:rStyle w:val="StyleStyleBold12pt"/>
        </w:rPr>
      </w:pPr>
      <w:r w:rsidRPr="00656FEF">
        <w:rPr>
          <w:rStyle w:val="StyleStyleBold12pt"/>
        </w:rPr>
        <w:t>Third parties have access to nearly all data; government access compromises personal privacy</w:t>
      </w:r>
    </w:p>
    <w:p w14:paraId="12427D49" w14:textId="77777777" w:rsidR="00D83150" w:rsidRPr="00656FEF" w:rsidRDefault="00D83150" w:rsidP="00D83150">
      <w:pPr>
        <w:contextualSpacing/>
        <w:rPr>
          <w:rFonts w:eastAsia="Times New Roman"/>
          <w:sz w:val="20"/>
          <w:szCs w:val="20"/>
        </w:rPr>
      </w:pPr>
      <w:r w:rsidRPr="00656FEF">
        <w:rPr>
          <w:rStyle w:val="StyleStyleBold12pt"/>
        </w:rPr>
        <w:t xml:space="preserve">Schlabach </w:t>
      </w:r>
      <w:r w:rsidRPr="00656FEF">
        <w:rPr>
          <w:rFonts w:eastAsia="Times New Roman"/>
          <w:sz w:val="20"/>
          <w:szCs w:val="20"/>
        </w:rPr>
        <w:t xml:space="preserve">15 [Gabriel Schlabach, Law Clerk to the Honorable Joel Bolger, Alaska Supreme Court; J.D., Stanford Law School 2014,  March 2015; Privacy In The Cloud: The Mosaic Theory And The Stored Communications Act; </w:t>
      </w:r>
      <w:hyperlink r:id="rId28" w:history="1">
        <w:r w:rsidRPr="00656FEF">
          <w:rPr>
            <w:rStyle w:val="Hyperlink"/>
            <w:rFonts w:eastAsia="Times New Roman"/>
            <w:sz w:val="20"/>
            <w:szCs w:val="20"/>
          </w:rPr>
          <w:t>http://www.stanfordlawreview.org/sites/default/files/67_Stan_L_Rev_677_Schlabach.pdf</w:t>
        </w:r>
      </w:hyperlink>
      <w:r w:rsidRPr="00656FEF">
        <w:rPr>
          <w:rFonts w:eastAsia="Times New Roman"/>
          <w:sz w:val="20"/>
          <w:szCs w:val="20"/>
        </w:rPr>
        <w:t>]</w:t>
      </w:r>
    </w:p>
    <w:p w14:paraId="1BCD16D0" w14:textId="77777777" w:rsidR="00D83150" w:rsidRPr="00656FEF" w:rsidRDefault="00D83150" w:rsidP="00D83150">
      <w:pPr>
        <w:contextualSpacing/>
        <w:rPr>
          <w:rStyle w:val="StyleStyleBold12pt"/>
        </w:rPr>
      </w:pPr>
    </w:p>
    <w:p w14:paraId="25F0F35E" w14:textId="77777777" w:rsidR="00D83150" w:rsidRPr="00656FEF" w:rsidRDefault="00D83150" w:rsidP="00D83150">
      <w:pPr>
        <w:contextualSpacing/>
        <w:rPr>
          <w:rStyle w:val="StyleBoldUnderline"/>
        </w:rPr>
      </w:pPr>
      <w:r w:rsidRPr="00656FEF">
        <w:rPr>
          <w:rStyle w:val="StyleBoldUnderline"/>
        </w:rPr>
        <w:t xml:space="preserve">Americans are increasingly leaving a “big data” trail. As Daniel J. Solove noted more than a </w:t>
      </w:r>
      <w:r w:rsidRPr="00656FEF">
        <w:t>decade ago. In the years since, this record-keeping has only intensified. Moreover, while Solove discussed a “series of records” held by a range of third parties,69 the business strategies of many major Internet service providers, most notably Google, depend on acquiring as much information as possible about their customers from multiple sources and combining these data into centralized records, which these companies can use for a variety of purposes, including targeted advertising. 7</w:t>
      </w:r>
      <w:r w:rsidRPr="00656FEF">
        <w:rPr>
          <w:rStyle w:val="StyleBoldUnderline"/>
        </w:rPr>
        <w:t>0 Because of this trend, our society is entering an era in which the government can uncover more information about an individual from a single information request to an Internet service provider than it could in 2002 via numerous requests to multiple third parties. Even phone records, which the government can obtain from third parties by mere subpoena,71 provide significant windows into the personal lives of mobile phone users. A simple study conducted by two Stanford University researchers in 2014 showed that the analysis of cell phone metadata—“noncontent” data that include the initiator and recipient of a call, the time of the call, and its duration—often reveals intimate personal details about the phone owners.72 Using only these metadata and public websites such as Google and Yelp, the researchers could determine which phone owners contacted “sensitive organization[s]” such as health services, legal services, religious bodies, firearm sales and repair providers, adult establishments, and marijuana dispensaries. 73 In several cases, the researchers could infer even more sensitive information from the phones’ metadata, including two individuals’ medical conditions (relapsing multiple sclerosis in one case, cardiac arrhythmia in another), another person’s attempt to purchase an AR semiautomatic rifle, and possibly a pregnant woman’s inquiries into having an abortion.74 But while phone records such as these can reveal very private information, even basic Internet activities such as reading e-mail and browsing the web create expansive metadata records that may reveal exponentially more. E-mail metadata records include, at a minimum, information about each message’s sender and recipient, its subject line, and its date and time.75 Likewise, Internet service providers keep records of the IP addresses their users access. These unique addresses—numbers assigned to devices and servers—allow online communications to be directed from the correct source to the proper destination and are therefore necessary for the Internet to function.76 But they can reveal to the Internet service provider (or the government) not only the source of the information but also its content. 77 And online tracking services (which are invisible to Internet users and employed widely by advertising companies such as Google78) can record how long users stay on a webpage, which hyperlinks they click, and even where they place their cursor. 79 Moreover, Internet companies’ metadata collection is rapidly expanding as Internet users rely more and more heavily on mobile devices and cloud-based platforms, such as Google’s myriad web services, Apple’s iCloud, and Microsoft’s Office Online service. When mobile phone users open their Google Maps or Facebook apps, their locations are typically sent to Google or Facebook.80 Mobile app stores such as Apple’s iTunes Store and Google’s Play Store keep track of which apps users purchase and when.81 Online storage platforms such as Dropbox, Google Drive, and Microsoft OneDrive store metadata that may contain labels, attachments, icons, information about which users have access to which files, and so on. 82 Maintaining users’ metadata allows Internet service providers to provide the functionalities their customers desire.83 But Internet service providers have additional incentives to collect these data, most notably to facilitate targeted advertising. Google, for instance, makes almost all of its money, including eighty-four percent of its 2013 revenues, from advertising.84 As Internet users increase their reliance on online platforms and services, Internet service providers will have access to expanding amounts of data—and the financial incentive to collect as much of it as they can. Perhaps the best example of Internet service providers’ current ability tocollect, aggregate, and analyze users’ data into a useable “mosaic” is the Google Now service. Google Now sends Android and iPhone users personalized and relevant information about their schedules and surroundings.85 Google provides this information by collecting and aggregating data from an array of Google services—Gmail, Calendar, Maps, Google+, Play, etc.—and monitoring users’ physical locations using their phones’ location-tracking services.86 For instance, if Google Now users receive flight itineraries via Gmail, the service will automatically send terminal and gate information, delay notifications, and electronic boarding passes to their phones.87 The app can even monitor traffic conditions and remind users when they need to leave for the airport.88 When travelers using the service touch down at their destinations, Google Now provides public and private transportation suggestions (and driving directions if the travelers have hotel booking confirmations in their Gmail accounts). 89 And if the service detects that the travelers are in a foreign country, it will even provide translation services and currency exchange-rate information.90 Google Now provides many other types of information as well. Based on location history, for instance, the service knows where users live and work, and the app may suggest driving to work early if traffic is bad.91 It provides reminders about appointments, restaurant reservations, and other events without users needing to actively request them.92 It tracks the delivery of FedEx and UPS packages.93 And it lists bus and train arrival times when it determines that a user is waiting at a public transit stop.94 Google Now’s functionality will only increase in the future, and Google’s competitors are rushing to provide similar services.95 Some of these competitors are beginning to introduce wearable devices that collect entirely new types of information, including biometric data. For example, Fitbit sells devices that track their users’ exercise regimens and sleep patterns.96 And Apple, one of Google’s primary competitors, will release its long-rumored Apple Watch in early 2015.97 This “smart watch” will feature biometric sensors similar to Fitbit’s as well as a heart rate monitor. 98 If these products are commercially successful, Google will likely add similar functionality to its competing Android Wear platform. No doubt these expanding Internet services and mobile technologies are useful to consumers. But Google Now and competing services also demonstrate just how much information Internet service providers can now collect from their users. Analyzed in the aggregate, these data can reveal sensitive information about users’ lives, both online and offline. In a pre-Internet world, much of this information would have been considered “private” under the Fourth Amendment, and no single company would have dreamed of having access to all of it.</w:t>
      </w:r>
    </w:p>
    <w:p w14:paraId="27B533C4" w14:textId="77777777" w:rsidR="00D83150" w:rsidRPr="00656FEF" w:rsidRDefault="00D83150" w:rsidP="00D83150">
      <w:pPr>
        <w:contextualSpacing/>
        <w:rPr>
          <w:rStyle w:val="StyleBoldUnderline"/>
        </w:rPr>
      </w:pPr>
    </w:p>
    <w:p w14:paraId="6D8FBF24" w14:textId="77777777" w:rsidR="00D83150" w:rsidRPr="00656FEF" w:rsidRDefault="00D83150" w:rsidP="00D83150">
      <w:pPr>
        <w:contextualSpacing/>
        <w:rPr>
          <w:rStyle w:val="StyleStyleBold12pt"/>
        </w:rPr>
      </w:pPr>
      <w:r w:rsidRPr="00656FEF">
        <w:rPr>
          <w:rStyle w:val="StyleStyleBold12pt"/>
        </w:rPr>
        <w:t>Privacy diminished now because of third party doctrine</w:t>
      </w:r>
    </w:p>
    <w:p w14:paraId="3EA4B938" w14:textId="77777777" w:rsidR="00D83150" w:rsidRPr="00656FEF" w:rsidRDefault="00D83150" w:rsidP="00D83150">
      <w:pPr>
        <w:contextualSpacing/>
        <w:rPr>
          <w:rFonts w:eastAsia="Times New Roman"/>
          <w:sz w:val="20"/>
          <w:szCs w:val="20"/>
        </w:rPr>
      </w:pPr>
      <w:r w:rsidRPr="00656FEF">
        <w:rPr>
          <w:rStyle w:val="StyleStyleBold12pt"/>
        </w:rPr>
        <w:t xml:space="preserve">Stanley 10 </w:t>
      </w:r>
      <w:r w:rsidRPr="00656FEF">
        <w:rPr>
          <w:rFonts w:eastAsia="Times New Roman"/>
          <w:sz w:val="20"/>
          <w:szCs w:val="20"/>
        </w:rPr>
        <w:t>[Jay Stanley; Senior Policy Analyst at the American Civil Liberties Union‟s Speech, Privacy and Technology Program; May 2010; The Crisis in Fourth Amendment Jurisprudence; https://www.acslaw.org/files/ACS%20Issue%20Brief%20-%20Stanley%204th%20Amendment.pdf]</w:t>
      </w:r>
    </w:p>
    <w:p w14:paraId="50627DF9" w14:textId="77777777" w:rsidR="00D83150" w:rsidRPr="00656FEF" w:rsidRDefault="00D83150" w:rsidP="00D83150">
      <w:pPr>
        <w:contextualSpacing/>
        <w:rPr>
          <w:rFonts w:eastAsia="Times New Roman"/>
          <w:sz w:val="20"/>
          <w:szCs w:val="20"/>
        </w:rPr>
      </w:pPr>
    </w:p>
    <w:p w14:paraId="6D87911F" w14:textId="77777777" w:rsidR="00D83150" w:rsidRPr="00656FEF" w:rsidRDefault="00D83150" w:rsidP="00D83150">
      <w:pPr>
        <w:contextualSpacing/>
        <w:rPr>
          <w:rFonts w:eastAsia="Times New Roman"/>
          <w:sz w:val="20"/>
          <w:szCs w:val="20"/>
        </w:rPr>
      </w:pPr>
      <w:r w:rsidRPr="00656FEF">
        <w:rPr>
          <w:rFonts w:eastAsia="Times New Roman"/>
          <w:sz w:val="20"/>
          <w:szCs w:val="20"/>
        </w:rPr>
        <w:t>The Fourth Amendment protects “the right of the people to be secure in their persons, houses, papers, and effects” except when the government obtains a warrant based on probable cause.</w:t>
      </w:r>
      <w:r w:rsidRPr="00656FEF">
        <w:rPr>
          <w:rStyle w:val="StyleBoldUnderline"/>
        </w:rPr>
        <w:t>26  Our privacy interest in our papers and effects has not diminished, but today we store these things in different forms and in different places than the Founders did.</w:t>
      </w:r>
      <w:r w:rsidRPr="00656FEF">
        <w:rPr>
          <w:rFonts w:eastAsia="Times New Roman"/>
          <w:sz w:val="20"/>
          <w:szCs w:val="20"/>
        </w:rPr>
        <w:t xml:space="preserve"> The “papers and effects” of someone like, say, Thomas Jefferson – his correspondence, financial and medical records, and so forth – were likely to be stored in his library. In fact, not just his records but most of his actual financial and medical life itself took place within the boundaries of Monticello. </w:t>
      </w:r>
      <w:r w:rsidRPr="00656FEF">
        <w:rPr>
          <w:rStyle w:val="StyleBoldUnderline"/>
        </w:rPr>
        <w:t>Today, our lives have moved outward: our records are just as likely to be stored on the servers of international corporations as in our home. Our medical care is mostly performed in doctor‟s offices and hospitals outside the home, our money is held by banks and brokerages – and of course, our verbal conversations are no longer necessarily confined within the walls where they take place, while our written correspondence is often transported and stored electronically by numerous third-party middlemen</w:t>
      </w:r>
      <w:r w:rsidRPr="00656FEF">
        <w:rPr>
          <w:rFonts w:eastAsia="Times New Roman"/>
          <w:sz w:val="20"/>
          <w:szCs w:val="20"/>
        </w:rPr>
        <w:t xml:space="preserve">. Yet we have just as much need for fundamental privacy protections as did Jefferson and his contemporaries. </w:t>
      </w:r>
      <w:r w:rsidRPr="00656FEF">
        <w:rPr>
          <w:rStyle w:val="StyleBoldUnderline"/>
        </w:rPr>
        <w:t>From the standpoint of an individual seeking privacy in today‟s high-tech world, it is highly arbitrary that postal letters handed over to a third party and electrical fluctuations transmitted over wires owned and controlled by a third party (i.e., telephone calls) are protected by the Fourth Amendment, but telephone digits that similarly pulse through telecom wires are not.</w:t>
      </w:r>
      <w:r w:rsidRPr="00656FEF">
        <w:rPr>
          <w:rFonts w:eastAsia="Times New Roman"/>
          <w:sz w:val="20"/>
          <w:szCs w:val="20"/>
        </w:rPr>
        <w:t xml:space="preserve"> It would be absurd for e-mail not to be protected, yet all e-mail is exposed to third parties as it passes through the network of servers that make up the Internet, and when it arrives it is stored by the recipient‟s Internet service provider. When it comes to the computers that we carry with us (i.e., mobile phones), our voice conversations are protected, but that is an increasingly small portion of what we use our phones for. Web surfing, chat, music downloading, and GPS location sensing make up the rest – and as with e-mail, the courts are having a hard time providing clear protection for these activities because of the Supreme Court‟s broken doctrine. </w:t>
      </w:r>
      <w:r w:rsidRPr="00656FEF">
        <w:rPr>
          <w:rStyle w:val="StyleBoldUnderline"/>
        </w:rPr>
        <w:t>The status quo will become only more dysfunctional as the information revolution unfolds. To take just one example, industry and government are currently working on implementing a concept called “the smart grid,” which involves putting computer intelligence into the electricity system – both into the utilities‟ distribution systems, and into customers‟ appliances within the home</w:t>
      </w:r>
      <w:r w:rsidRPr="00656FEF">
        <w:rPr>
          <w:rFonts w:eastAsia="Times New Roman"/>
          <w:sz w:val="20"/>
          <w:szCs w:val="20"/>
        </w:rPr>
        <w:t xml:space="preserve">.27 This promises many advantages in terms of energy efficiency and the environment. By pricing electricity differently at different times, for example, it could smooth out demand cycles and reduce the need for utilities to invest in the generation capacity required to handle occasional spikes in demand. Appliances would communicate with each other and with the grid in order to shift electricity use to cheaper times, and to provide feedback to homeowners about their electricity use. </w:t>
      </w:r>
      <w:r w:rsidRPr="00656FEF">
        <w:rPr>
          <w:rStyle w:val="StyleBoldUnderline"/>
        </w:rPr>
        <w:t xml:space="preserve">The result, however, could be that relatively detailed information about activities inside the home will be transmitted to utilities, third-party service providers, or others. And under the third party doctrine, that information flowing out from the home could be found to lose constitutional protection. </w:t>
      </w:r>
      <w:r w:rsidRPr="00656FEF">
        <w:rPr>
          <w:rFonts w:eastAsia="Times New Roman"/>
          <w:sz w:val="20"/>
          <w:szCs w:val="20"/>
        </w:rPr>
        <w:t>Not only information about “at what hour each night the lady of the house takes her daily sauna and bath” (which the Supreme Court has used as an example of protected information28) but far more besides, would become available. Unfortunately, anyone who wants to retain constitutional protection for the privacy of activities in their home would be well advised to steer clear of many smart grid applications until the current doctrine is fixed.</w:t>
      </w:r>
    </w:p>
    <w:p w14:paraId="2F371865" w14:textId="31841D81" w:rsidR="00D83150" w:rsidRPr="00656FEF" w:rsidRDefault="00D83150" w:rsidP="00D83150">
      <w:pPr>
        <w:pStyle w:val="Heading3"/>
        <w:rPr>
          <w:rFonts w:cs="Times New Roman"/>
        </w:rPr>
      </w:pPr>
      <w:r w:rsidRPr="00656FEF">
        <w:rPr>
          <w:rFonts w:cs="Times New Roman"/>
        </w:rPr>
        <w:t>Democracy Mod</w:t>
      </w:r>
    </w:p>
    <w:p w14:paraId="346CAC8A" w14:textId="77777777" w:rsidR="00D83150" w:rsidRPr="00656FEF" w:rsidRDefault="00D83150" w:rsidP="00D83150">
      <w:pPr>
        <w:contextualSpacing/>
        <w:rPr>
          <w:rStyle w:val="StyleStyleBold12pt"/>
        </w:rPr>
      </w:pPr>
      <w:r w:rsidRPr="00656FEF">
        <w:rPr>
          <w:rStyle w:val="StyleStyleBold12pt"/>
        </w:rPr>
        <w:t xml:space="preserve">NSA surveillance under the third party program poses an “existential threat” to democracy </w:t>
      </w:r>
    </w:p>
    <w:p w14:paraId="4823F955" w14:textId="77777777" w:rsidR="00D83150" w:rsidRPr="00656FEF" w:rsidRDefault="00D83150" w:rsidP="00D83150">
      <w:pPr>
        <w:contextualSpacing/>
        <w:rPr>
          <w:b/>
          <w:sz w:val="26"/>
        </w:rPr>
      </w:pPr>
      <w:r w:rsidRPr="00656FEF">
        <w:rPr>
          <w:rStyle w:val="StyleStyleBold12pt"/>
        </w:rPr>
        <w:t>Geverd 14</w:t>
      </w:r>
      <w:r w:rsidRPr="00656FEF">
        <w:rPr>
          <w:rFonts w:eastAsia="Times New Roman"/>
          <w:sz w:val="20"/>
          <w:szCs w:val="20"/>
        </w:rPr>
        <w:t xml:space="preserve"> [Timothy Geverd,  Law Clerk United States District Court for the Southern District of GeorgiaBulk Telephony Metadata Collection and the Fourth Amendment: The Case For Revisiting the Third-Party Disclosure Doctrine in the Digital Age, 31 J. Marshall J. Info. Tech. &amp; Privacy L; http://repository.jmls.edu/cgi/viewcontent.cgi?article=1759&amp;context=jitpl]</w:t>
      </w:r>
    </w:p>
    <w:p w14:paraId="27210B7F" w14:textId="77777777" w:rsidR="00D83150" w:rsidRPr="00656FEF" w:rsidRDefault="00D83150" w:rsidP="00D83150">
      <w:pPr>
        <w:contextualSpacing/>
        <w:rPr>
          <w:rFonts w:eastAsia="Times New Roman"/>
          <w:sz w:val="20"/>
          <w:szCs w:val="20"/>
        </w:rPr>
      </w:pPr>
    </w:p>
    <w:p w14:paraId="39C2C3E7" w14:textId="77777777" w:rsidR="00D83150" w:rsidRPr="00656FEF" w:rsidRDefault="00D83150" w:rsidP="00D83150">
      <w:pPr>
        <w:contextualSpacing/>
        <w:rPr>
          <w:rStyle w:val="StyleBoldUnderline"/>
        </w:rPr>
      </w:pPr>
      <w:r w:rsidRPr="00656FEF">
        <w:rPr>
          <w:rStyle w:val="StyleBoldUnderline"/>
        </w:rPr>
        <w:t>On June 5, 2013, Glenn Greenwald of The Guardian reported on leaked National Security Agency (“NSA”) documents revealing that the Agency was “collecting the telephone records of millions of US customers.  . under a top secret order issued in April.”2 On June 9, 2013, The Guardian released the identity of the source of the NSA leaks as Edward Snowden.3 Snowden, claiming that the NSA surveillance programs “pose[] „an existential threat to democracy,‟”4 leaked the top secret documents in order “„ . . . to inform the public as to that which is done in their name and that which is done against them‟”—i.e., government use of dragnet surveillance to destroy “basic liberties.”</w:t>
      </w:r>
      <w:r w:rsidRPr="00656FEF">
        <w:rPr>
          <w:rFonts w:eastAsia="Times New Roman"/>
          <w:sz w:val="20"/>
          <w:szCs w:val="20"/>
        </w:rPr>
        <w:t>5 Snowden recently appeared by videoconference at the South by Southwest Conference in Austin, Texas.6 When asked if he would leak the details of the NSA surveillance programs again if given the chance, Snowden responded, “„Absolutely yes,” and added “that he „took an oath to support and defend the Constitution and [he] saw the Constitution . . . being violated on a massive scale.‟”7 However, it is far from clear that the NSA‟s surveillance programs do indeed violate the Constitution under current Fourth Amendment principles</w:t>
      </w:r>
      <w:r w:rsidRPr="00656FEF">
        <w:rPr>
          <w:rStyle w:val="StyleBoldUnderline"/>
        </w:rPr>
        <w:t>. Despite the Fourth Amendment‟s guarantee that “[t]he right of the people to be secure in their persons, houses, papers, and effects, against unreasonable searches and seizures, shall not be violated,”8 the United States Supreme Court “consistently has held that a person has no legitimate expectation of privacy in information voluntarily turned over to third parties.”</w:t>
      </w:r>
      <w:r w:rsidRPr="00656FEF">
        <w:rPr>
          <w:rFonts w:eastAsia="Times New Roman"/>
          <w:sz w:val="20"/>
          <w:szCs w:val="20"/>
        </w:rPr>
        <w:t>9</w:t>
      </w:r>
      <w:r w:rsidRPr="00656FEF">
        <w:rPr>
          <w:rStyle w:val="StyleBoldUnderline"/>
        </w:rPr>
        <w:t xml:space="preserve"> Thus, information disclosed to third parties falls outside of the protection of the Fourth Amendment. Under this third-party disclosure doctrine, the Court has held that the phone numbers one dials are beyond the scope of Fourth Amendment protection.10</w:t>
      </w:r>
      <w:r w:rsidRPr="00656FEF">
        <w:rPr>
          <w:rFonts w:eastAsia="Times New Roman"/>
          <w:sz w:val="20"/>
          <w:szCs w:val="20"/>
        </w:rPr>
        <w:t xml:space="preserve"> Similarly, lower federal courts have applied the third-party disclosure doctrine to power records produced by utility companies,11 to records kept by Internet Service Providers (“ISPs”), 12 and to credit card information.1</w:t>
      </w:r>
      <w:r w:rsidRPr="00656FEF">
        <w:rPr>
          <w:rStyle w:val="StyleBoldUnderline"/>
        </w:rPr>
        <w:t>3 The third-party disclosure doctrine thus clears the way for broad surveillance programs like the ones Edward Snowden leaked, capturing the attention of the American people and the world</w:t>
      </w:r>
      <w:r w:rsidRPr="00656FEF">
        <w:rPr>
          <w:rFonts w:eastAsia="Times New Roman"/>
          <w:sz w:val="20"/>
          <w:szCs w:val="20"/>
        </w:rPr>
        <w:t>. Lack of constitutional protection for such information certainly is cause for alarm in today‟s digital world. Simply put, “your privacy is not Fourth Amendment safe” in the digital age.14 For many years, electronic surveillance has been beyond the reach of federal courts, because “[o]nce [information is] disclosed, that is the end of the privacy inquiry, and the result is that privacy protection is lost” regardless of “the circumstances surrounding that disclosure.”</w:t>
      </w:r>
      <w:r w:rsidRPr="00656FEF">
        <w:rPr>
          <w:rStyle w:val="StyleBoldUnderline"/>
        </w:rPr>
        <w:t>15 However, in the wake of the Edward Snowden leaks, federal courts will be forced to consider the continued vitality of the third-party disclosure doctrine in today‟s technological age. 16 Thus far, three United States District Courts have considered the legality of the NSA‟s bulk data collection and have reached conflicting conclusions.</w:t>
      </w:r>
      <w:r w:rsidRPr="00656FEF">
        <w:rPr>
          <w:rFonts w:eastAsia="Times New Roman"/>
          <w:sz w:val="20"/>
          <w:szCs w:val="20"/>
        </w:rPr>
        <w:t xml:space="preserve">17 Three United States Courts of Appeals have since heard oral argument on the constitutionality of the bulk telephony collection program.18 This Article argues that federal courts should seize the opportunity presented by the Snowden leaks to reexamine the continued vitality of the current third-party disclosure doctrine in Fourth Amendment jurisprudence. Specifically, this Article argues that Smith v. Maryland19 simply cannot continue to act as the “North Star” for judges navigating the “Fourth Amendment waters” of the digital age,20 and that instead, Smith should apply more narrowly in the digital age. In so arguing, this Article advocates that courts apply a modified, two-step test to evaluating third-party disclosures rather than applying the traditional binary rubric that courts have drawn from Smith and United States v. Miller21—i.e., if information is disclosed, that information is unprotected. </w:t>
      </w:r>
      <w:r w:rsidRPr="00656FEF">
        <w:rPr>
          <w:rStyle w:val="StyleBoldUnderline"/>
        </w:rPr>
        <w:t>Thus, this Article suggests that courts ask, first, what individuals reasonably expect the scope of their disclosure to be and, second, whether a particular surveillance program is capable of revealing information beyond what those individuals reasonably expected to reveal. If the technology reveals information beyond that which individuals reasonably expected to reveal, then the use of such technology implicates the Fourth Amendment.</w:t>
      </w:r>
    </w:p>
    <w:p w14:paraId="0D69DE5C" w14:textId="03125B0C" w:rsidR="00D83150" w:rsidRPr="00656FEF" w:rsidRDefault="00D83150" w:rsidP="00D83150">
      <w:pPr>
        <w:pStyle w:val="Heading3"/>
        <w:rPr>
          <w:rFonts w:cs="Times New Roman"/>
        </w:rPr>
      </w:pPr>
      <w:r w:rsidRPr="00656FEF">
        <w:rPr>
          <w:rFonts w:cs="Times New Roman"/>
        </w:rPr>
        <w:t>2AC Jones</w:t>
      </w:r>
      <w:r w:rsidRPr="00656FEF">
        <w:rPr>
          <w:rFonts w:cs="Times New Roman"/>
        </w:rPr>
        <w:sym w:font="Wingdings" w:char="F0E0"/>
      </w:r>
      <w:r w:rsidRPr="00656FEF">
        <w:rPr>
          <w:rFonts w:cs="Times New Roman"/>
        </w:rPr>
        <w:t>No Bulk Data</w:t>
      </w:r>
    </w:p>
    <w:p w14:paraId="723B974A" w14:textId="77777777" w:rsidR="00D83150" w:rsidRPr="00656FEF" w:rsidRDefault="00D83150" w:rsidP="00D83150">
      <w:pPr>
        <w:contextualSpacing/>
        <w:rPr>
          <w:rStyle w:val="StyleStyleBold12pt"/>
        </w:rPr>
      </w:pPr>
      <w:r w:rsidRPr="00656FEF">
        <w:rPr>
          <w:rStyle w:val="StyleStyleBold12pt"/>
        </w:rPr>
        <w:t>Principles of Jones decision means Fourth Amendment should prevent bulk data collection</w:t>
      </w:r>
    </w:p>
    <w:p w14:paraId="7327EED1" w14:textId="77777777" w:rsidR="00D83150" w:rsidRPr="00656FEF" w:rsidRDefault="00D83150" w:rsidP="00D83150">
      <w:pPr>
        <w:contextualSpacing/>
        <w:rPr>
          <w:rStyle w:val="StyleBoldUnderline"/>
        </w:rPr>
      </w:pPr>
      <w:r w:rsidRPr="00656FEF">
        <w:rPr>
          <w:rStyle w:val="StyleStyleBold12pt"/>
        </w:rPr>
        <w:t>Mornin 14</w:t>
      </w:r>
      <w:r w:rsidRPr="00656FEF">
        <w:rPr>
          <w:rStyle w:val="StyleBoldUnderline"/>
        </w:rPr>
        <w:t xml:space="preserve"> [Joseph Mornin; Bestlaw, Berkeley Technology Law Journal; August 1, 2014; NSA Metadata Collection and the Fourth Amendment; </w:t>
      </w:r>
      <w:hyperlink r:id="rId29" w:history="1">
        <w:r w:rsidRPr="00656FEF">
          <w:rPr>
            <w:rStyle w:val="Hyperlink"/>
          </w:rPr>
          <w:t>http://scholarship.law.berkeley.edu/cgi/viewcontent.cgi?article=2042&amp;context=btlj</w:t>
        </w:r>
      </w:hyperlink>
      <w:r w:rsidRPr="00656FEF">
        <w:rPr>
          <w:rStyle w:val="StyleBoldUnderline"/>
        </w:rPr>
        <w:t>]</w:t>
      </w:r>
    </w:p>
    <w:p w14:paraId="5E01B864" w14:textId="77777777" w:rsidR="00D83150" w:rsidRPr="00656FEF" w:rsidRDefault="00D83150" w:rsidP="00D83150">
      <w:pPr>
        <w:contextualSpacing/>
        <w:rPr>
          <w:rStyle w:val="StyleBoldUnderline"/>
        </w:rPr>
      </w:pPr>
    </w:p>
    <w:p w14:paraId="030BC6E6" w14:textId="77777777" w:rsidR="00D83150" w:rsidRPr="00656FEF" w:rsidRDefault="00D83150" w:rsidP="00D83150">
      <w:pPr>
        <w:contextualSpacing/>
        <w:rPr>
          <w:rStyle w:val="StyleBoldUnderline"/>
        </w:rPr>
      </w:pPr>
      <w:r w:rsidRPr="00656FEF">
        <w:rPr>
          <w:rStyle w:val="StyleBoldUnderline"/>
        </w:rPr>
        <w:t>In its defense of the NSA surveillance program, the government has given two reasons in light of Jones why it believes mass metadata collection is not a Fourth Amendment search. First, NSA collection of telephony metadata does not involve trespass, whereas the holding in Jones turned on the officers’ physical intrusion.150 Second, call records do not include location information (except trunk data, which reveals approximate location), whereas Jones addressed precise GPS location data specifically.151 The government’s reading of Fourth Amendment doctrine is consistent with the Court’s development of the third-party doctrine in Smith. However, as Professor Yochai Benkler has noted, “there is no question that all three Jones opinions offer a very strong argument that the dramatically lower cost of pervasive, sustained surveillance of publicly observable data in bulk implicates the Fourth Amendment . . . .” 152 Justice Scalia, invoking Justice Rehnquist’s warning in United States v. Knotts, wrote that “different constitutional principles may be applicable” to “dragnet-type law enforcement practices,” suggesting that publicly available data may acquire Fourth Amendment protections after prolonged collection.153 Justice Alito argued that “what is really important” is not technical trespass, but rather the level of private information that long-term data collection and analysis can reveal.154 Justice Sotomayor cautioned against the dangers of applying narrow Fourth Amendment doctrine in a new technological environment: “Awareness that the Government may be watching chills associational and expressive freedoms. And the Government’s unrestrained power to assemble data that reveal private aspects of identity is susceptible to abuse.” 155 The FISC has endorsed the government’s reading of Jones. Judge McLaughlin wrote for the court that the five concurring Justices in Jones recognized that “precise, pervasive monitoring by the government of a person’s location could trigger Fourth Amendment protection . . . .” 156 However, NSA telephony metadata collection “concerns the acquisition of non-content metadata other than location information.” 157 The government’s position, however, is an overly narrow reading of the concerns of the five Justices. Their concern about “precise, pervasive monitoring” of GPS location data was an illustration of a broader principle. Individual data points alone may reveal little sensitive information, which is why the third-party doctrine does not assume they are protected by a reasonable expectation of privacy. When aggregated and analyzed, however, they can become highly revealing. In the context of location data, a single visit to an HIV clinic may not be revealing. But it becomes revealing, in a way that the five Jones Justices recognized, when combined with a visit shortly after to family members’ houses, a trip to the pharmacy, and sudden time off from work. Similarly, a single phone call from an HIV clinic is not revealing. But it becomes so when combined with a call to an insurance company, a doctor, and family members. The NSA metadata collection program falls within the area of concern that the five Justices in Jones identified. As explained above, metadata collection—particularly on a large scale and over long periods of time—can be equally or more revealing than the content of conversations. The Justices stopped short of calling into question the rationale underlying the third-party doctrine, although Justice Sotomayor argued strongly that the doctrine should receive especially close judicial scrutiny given, the types of data and tools for analysis now available to law enforcement. Rather, the Justices recognized that the Fourth Amendment implications of data-driven surveillance might be qualitatively and quantitatively different than the circumstances in which the third-party doctrine developed. Smith involved the surveillance of a carefully targeted suspect for a few days at most. NSA metadata collection, on the other hand, involves the collection of virtually every American phone call over multiple years, bearing a strong resemblance to Justice Scalia’s fear of “dragnet-type law enforcement practices.” 158 In addition, the police officers in Smith sought to identify a specific person making harassing calls to a specific number. But the NSA program gathers as much data as possible in the hope that certain key data points will emerge. Certainly, government agents can use sophisticated data mining techniques to capture insights that may assist the legitimate needs of law enforcement. But queries may also expose a great deal of private information about innocent people. The principle underlying the Jones concurrences is that the Fourth Amendment may offer protection against the privacy harms resulting from government queries of massive databases, even if the individual data points themselves lack protection.</w:t>
      </w:r>
    </w:p>
    <w:p w14:paraId="0B958B6C" w14:textId="77777777" w:rsidR="00D83150" w:rsidRPr="00656FEF" w:rsidRDefault="00D83150" w:rsidP="00D83150"/>
    <w:p w14:paraId="4EC79F49" w14:textId="77C8BE03" w:rsidR="00C973A9" w:rsidRPr="00656FEF" w:rsidRDefault="009134E0" w:rsidP="009134E0">
      <w:pPr>
        <w:pStyle w:val="Heading3"/>
        <w:rPr>
          <w:rFonts w:cs="Times New Roman"/>
        </w:rPr>
      </w:pPr>
      <w:r w:rsidRPr="00656FEF">
        <w:rPr>
          <w:rFonts w:cs="Times New Roman"/>
        </w:rPr>
        <w:t>2AC AT Metadata=Lower Privacy Standard</w:t>
      </w:r>
    </w:p>
    <w:p w14:paraId="1C152573" w14:textId="74729FA5" w:rsidR="009134E0" w:rsidRPr="00656FEF" w:rsidRDefault="009134E0" w:rsidP="009134E0">
      <w:pPr>
        <w:pStyle w:val="Heading4"/>
        <w:rPr>
          <w:rStyle w:val="StyleStyleBold12pt"/>
          <w:rFonts w:cs="Times New Roman"/>
          <w:b/>
        </w:rPr>
      </w:pPr>
      <w:r w:rsidRPr="00656FEF">
        <w:rPr>
          <w:rStyle w:val="StyleStyleBold12pt"/>
          <w:rFonts w:cs="Times New Roman"/>
          <w:b/>
        </w:rPr>
        <w:t>Metadata deserves the same privacy protections as other data- it’s also sensitive because you can back out all of the other data from it</w:t>
      </w:r>
    </w:p>
    <w:p w14:paraId="1345B3A7" w14:textId="341B72F0" w:rsidR="009134E0" w:rsidRPr="00656FEF" w:rsidRDefault="009134E0" w:rsidP="009134E0">
      <w:r w:rsidRPr="00656FEF">
        <w:rPr>
          <w:rStyle w:val="StyleStyleBold12pt"/>
        </w:rPr>
        <w:t>Morin ’14</w:t>
      </w:r>
      <w:r w:rsidRPr="00656FEF">
        <w:t xml:space="preserve"> [Joseph D. Mornin, J.D., 2015, University of California, Berkeley, School of Law, NSA Metadata Collection and the Fourth Amendment, http://scholarship.law.berkeley.edu/cgi/viewcontent.cgi?article=2042&amp;context=btlj]</w:t>
      </w:r>
    </w:p>
    <w:p w14:paraId="33C6153B" w14:textId="33C794E2" w:rsidR="009134E0" w:rsidRPr="00656FEF" w:rsidRDefault="009134E0" w:rsidP="009134E0">
      <w:r w:rsidRPr="00656FEF">
        <w:rPr>
          <w:rStyle w:val="StyleBoldUnderline"/>
        </w:rPr>
        <w:t>The government acknowledges that some aspects of telephone¶ communications—“people’s names” and the “content” of conversations</w:t>
      </w:r>
      <w:r w:rsidRPr="00656FEF">
        <w:t xml:space="preserve">—¶ </w:t>
      </w:r>
      <w:r w:rsidRPr="00656FEF">
        <w:rPr>
          <w:rStyle w:val="StyleBoldUnderline"/>
        </w:rPr>
        <w:t>should receive stronger constitutional protections</w:t>
      </w:r>
      <w:r w:rsidRPr="00656FEF">
        <w:t xml:space="preserve"> because they contain¶ sensitive personal information.114 Metadata, on the other hand, deserves¶ lower protection because it poses a minimal privacy threat.¶ Yet, </w:t>
      </w:r>
      <w:r w:rsidRPr="00656FEF">
        <w:rPr>
          <w:rStyle w:val="Emphasis"/>
        </w:rPr>
        <w:t>metadata analysis can lead to significant insights.</w:t>
      </w:r>
      <w:r w:rsidRPr="00656FEF">
        <w:t xml:space="preserve"> Indeed, the value¶ of metadata allows the NSA to justify spending millions of dollars on its¶ phone record surveillance program. </w:t>
      </w:r>
      <w:r w:rsidRPr="00656FEF">
        <w:rPr>
          <w:rStyle w:val="StyleBoldUnderline"/>
        </w:rPr>
        <w:t>Metadata can expose private information¶ on three distinct levels: first, records of individual calls; second, a caller’s¶ records collected over time; and third, an aggregation of many callers’¶ records</w:t>
      </w:r>
      <w:r w:rsidRPr="00656FEF">
        <w:t>.115¶ A. INDIVIDUAL RECORDS¶ On the individual level, “</w:t>
      </w:r>
      <w:r w:rsidRPr="00656FEF">
        <w:rPr>
          <w:rStyle w:val="Emphasis"/>
        </w:rPr>
        <w:t>metadata is often a proxy for content</w:t>
      </w:r>
      <w:r w:rsidRPr="00656FEF">
        <w:t xml:space="preserve">.”¶ 116 That¶ is, there are circumstances in which a single call record reveals as much (or¶ more) about the call as does the content of the conversation. The clearest¶ examples involve single-use hotlines—for instance, services that offer¶ support for domestic violence and rape. Other examples include suicide¶ prevention and whistleblowing, including an anonymous whistleblowing¶ hotline for the NSA itself.117 </w:t>
      </w:r>
      <w:r w:rsidRPr="00656FEF">
        <w:rPr>
          <w:rStyle w:val="StyleBoldUnderline"/>
        </w:rPr>
        <w:t>Calls to those numbers will “reveal information¶ that virtually everyone would consider extremely private</w:t>
      </w:r>
      <w:r w:rsidRPr="00656FEF">
        <w:t xml:space="preserve">.”¶ 118¶ Another type of single-use phone number relates to charities, activist¶ organizations, and political campaigns that accept donations via text message.¶ In those cases, call records tell detailed stories of the sender’s ideological¶ positions and political affiliations, raising significant free speech and privacy¶ concerns.119¶ B. RECORDS OVER TIME¶ </w:t>
      </w:r>
      <w:r w:rsidRPr="00656FEF">
        <w:rPr>
          <w:rStyle w:val="StyleBoldUnderline"/>
        </w:rPr>
        <w:t>Analysis of a caller’s records over time can also reveal private¶ information. Analysis of multiple records can reveal a detailed picture of the caller’s social network</w:t>
      </w:r>
      <w:r w:rsidRPr="00656FEF">
        <w:t xml:space="preserve">, identifying close relationships and professional¶ associations.120 In some cases, </w:t>
      </w:r>
      <w:r w:rsidRPr="00656FEF">
        <w:rPr>
          <w:rStyle w:val="StyleBoldUnderline"/>
        </w:rPr>
        <w:t xml:space="preserve">it reveals </w:t>
      </w:r>
      <w:r w:rsidRPr="00656FEF">
        <w:rPr>
          <w:rStyle w:val="Emphasis"/>
        </w:rPr>
        <w:t>more</w:t>
      </w:r>
      <w:r w:rsidRPr="00656FEF">
        <w:rPr>
          <w:rStyle w:val="StyleBoldUnderline"/>
        </w:rPr>
        <w:t xml:space="preserve"> than the content of the¶ conversation</w:t>
      </w:r>
      <w:r w:rsidRPr="00656FEF">
        <w:t xml:space="preserve">s. For instance, suppose that:¶ A </w:t>
      </w:r>
      <w:r w:rsidRPr="00656FEF">
        <w:rPr>
          <w:rStyle w:val="StyleBoldUnderline"/>
        </w:rPr>
        <w:t>woman calls her gynecologist; then immediately calls her mother;¶ then a man who, during the past few months</w:t>
      </w:r>
      <w:r w:rsidRPr="00656FEF">
        <w:t xml:space="preserve">, she had repeatedly¶ spoken to on the telephone after 11pm, followed by a call to a¶ family planning center that also offers abortions. </w:t>
      </w:r>
      <w:r w:rsidRPr="00656FEF">
        <w:rPr>
          <w:rStyle w:val="StyleBoldUnderline"/>
        </w:rPr>
        <w:t>A likely storyline¶ emerges that would not be as evident by examining the record of a¶ single call</w:t>
      </w:r>
      <w:r w:rsidRPr="00656FEF">
        <w:t xml:space="preserve">.121¶ In addition, researchers have shown that mobile phone usage patterns¶ can predict the caller’s gender, age, marital status, job, and household size,¶ with accuracy rates up to eighty-seven percent.122 If an organization’s call¶ records are analyzed over time, they could also reveal the identities of¶ confidential sources or anonymous litigants.123 Consider the case of former¶ CIA director David Petraeus: despite his attempts to conceal his identity and¶ the identity of his paramour, Paula Broadwell, FBI agents were able to¶ discover the identities of both using only their trail of metadata.124¶ C. AGGREGATED RECORDS¶ </w:t>
      </w:r>
      <w:r w:rsidRPr="00656FEF">
        <w:rPr>
          <w:rStyle w:val="StyleBoldUnderline"/>
        </w:rPr>
        <w:t>Metadata is perhaps most revealing when analyzed on a large scale.¶ Research in “big data” has shown that the impact on individual privacy¶ increases with the size of the data set under analysis</w:t>
      </w:r>
      <w:r w:rsidRPr="00656FEF">
        <w:t>.125 Therefore, “</w:t>
      </w:r>
      <w:r w:rsidRPr="00656FEF">
        <w:rPr>
          <w:rStyle w:val="StyleBoldUnderline"/>
        </w:rPr>
        <w:t>a¶ universal database containing records about all Americans’ communications¶ will reveal vastly more information, including new obser</w:t>
      </w:r>
      <w:r w:rsidR="00E6351C" w:rsidRPr="00656FEF">
        <w:rPr>
          <w:rStyle w:val="StyleBoldUnderline"/>
        </w:rPr>
        <w:tab/>
      </w:r>
      <w:r w:rsidRPr="00656FEF">
        <w:rPr>
          <w:rStyle w:val="StyleBoldUnderline"/>
        </w:rPr>
        <w:t>vable facts not¶ currently known to the research community, because no researcher has¶ access to the kind of data set the government is presumed to have</w:t>
      </w:r>
      <w:r w:rsidRPr="00656FEF">
        <w:t xml:space="preserve">.”¶ 126¶ The government’s arguments reveal the extent to which it believes </w:t>
      </w:r>
      <w:r w:rsidRPr="00656FEF">
        <w:rPr>
          <w:rStyle w:val="StyleBoldUnderline"/>
        </w:rPr>
        <w:t>largescale¶ metadata analysis can lead to significant insights</w:t>
      </w:r>
      <w:r w:rsidRPr="00656FEF">
        <w:t xml:space="preserve">. According to the¶ government, it can collect “entire repositories of records [without a warrant],¶ even when a particular record is unlikely to directly bear on the matter being investigated, because searching the entire repository is the only feasible means to locate the critical documents.” 127 In other words, </w:t>
      </w:r>
      <w:r w:rsidRPr="00656FEF">
        <w:rPr>
          <w:rStyle w:val="StyleBoldUnderline"/>
        </w:rPr>
        <w:t>there will be meaningful information that the government can only discern through sophisticated analysis of extremely large database</w:t>
      </w:r>
      <w:r w:rsidRPr="00656FEF">
        <w:t>s.</w:t>
      </w:r>
    </w:p>
    <w:p w14:paraId="2B97C0B6" w14:textId="5314DBAA" w:rsidR="009134E0" w:rsidRPr="00656FEF" w:rsidRDefault="00D83150" w:rsidP="00D83150">
      <w:pPr>
        <w:pStyle w:val="Heading3"/>
        <w:rPr>
          <w:rFonts w:cs="Times New Roman"/>
        </w:rPr>
      </w:pPr>
      <w:r w:rsidRPr="00656FEF">
        <w:rPr>
          <w:rFonts w:cs="Times New Roman"/>
        </w:rPr>
        <w:t>Supreme Court Key</w:t>
      </w:r>
    </w:p>
    <w:p w14:paraId="623BEAD6" w14:textId="77777777" w:rsidR="00D83150" w:rsidRPr="00656FEF" w:rsidRDefault="00D83150" w:rsidP="00D83150">
      <w:pPr>
        <w:contextualSpacing/>
        <w:rPr>
          <w:rStyle w:val="StyleStyleBold12pt"/>
        </w:rPr>
      </w:pPr>
      <w:r w:rsidRPr="00656FEF">
        <w:rPr>
          <w:rStyle w:val="StyleStyleBold12pt"/>
        </w:rPr>
        <w:t xml:space="preserve">Lower Courts dysfunctional on privacy issue, Supreme Court needs to clarify bulk data collection as unconstitutional </w:t>
      </w:r>
    </w:p>
    <w:p w14:paraId="2FAD0B08" w14:textId="77777777" w:rsidR="00D83150" w:rsidRPr="00656FEF" w:rsidRDefault="00D83150" w:rsidP="00D83150">
      <w:pPr>
        <w:contextualSpacing/>
      </w:pPr>
      <w:r w:rsidRPr="00656FEF">
        <w:rPr>
          <w:rStyle w:val="StyleStyleBold12pt"/>
        </w:rPr>
        <w:t>Greenberg 5/5</w:t>
      </w:r>
      <w:r w:rsidRPr="00656FEF">
        <w:t xml:space="preserve"> [Andy Greenberg, Senior writer for WIRED, covering security, privacy, information freedom, and hacker culture; May 5, 2015; Courts Reversal Leaves Phones Open To Warrantless Tracking; </w:t>
      </w:r>
      <w:hyperlink r:id="rId30" w:history="1">
        <w:r w:rsidRPr="00656FEF">
          <w:rPr>
            <w:rStyle w:val="Hyperlink"/>
          </w:rPr>
          <w:t>http://www.wired.com/2015/05/courts-reversal-leaves-phones-open-warrantless-tracking/</w:t>
        </w:r>
      </w:hyperlink>
      <w:r w:rsidRPr="00656FEF">
        <w:t>]</w:t>
      </w:r>
    </w:p>
    <w:p w14:paraId="1C8CEBFA" w14:textId="77777777" w:rsidR="00D83150" w:rsidRPr="00656FEF" w:rsidRDefault="00D83150" w:rsidP="00D83150">
      <w:pPr>
        <w:contextualSpacing/>
        <w:rPr>
          <w:rStyle w:val="StyleStyleBold12pt"/>
        </w:rPr>
      </w:pPr>
    </w:p>
    <w:p w14:paraId="6545A6E4" w14:textId="77777777" w:rsidR="00D83150" w:rsidRPr="00656FEF" w:rsidRDefault="00D83150" w:rsidP="00D83150">
      <w:pPr>
        <w:contextualSpacing/>
        <w:rPr>
          <w:rStyle w:val="StyleBoldUnderline"/>
        </w:rPr>
      </w:pPr>
      <w:r w:rsidRPr="00656FEF">
        <w:t xml:space="preserve">A US CIRCUIT court has handed privacy advocates a surprising reversal on a landmark pro-privacy decision: Last year, the court ruled against the government in the case of Quartavious Davis, whose cell phone was tracked by cops as he went on a three-month robbery spree. Privacy advocates celebrated that result as a new anti-snooping legal precedent. But now prosecutors could use the same court’s opposite finding to instead justify warrantless snooping on your cellphone’s location. </w:t>
      </w:r>
      <w:r w:rsidRPr="00656FEF">
        <w:rPr>
          <w:rStyle w:val="StyleBoldUnderline"/>
        </w:rPr>
        <w:t>In a decision published Tuesday, a panel of 11th circuit judges overturned the ruling the same circuit court made last year in US vs. Davis, which found that obtaining Davis’ past cellphone location without a warrant violated his fourth amendment right to privacy. The new ruling instead finds that because Davis’ phone location data wasn’t Davis’s property, but the property of his phone carrier, MetroPCS—a legal argument known as the “third party doctrine”—he had no expectation of that data’s privacy, and the cops tracking him didn’t in fact need a warrant. “It’s a huge setback as compared to the decision it vacated,” says Susan Freiwald, a privacy-focused University of San Francisco Law School professor. “</w:t>
      </w:r>
      <w:r w:rsidRPr="00656FEF">
        <w:t xml:space="preserve">These decisions only come out every couple of years. And in that sense it’s very disappointing.” </w:t>
      </w:r>
      <w:r w:rsidRPr="00656FEF">
        <w:rPr>
          <w:rStyle w:val="StyleBoldUnderline"/>
        </w:rPr>
        <w:t>Since 2012, when the Supreme Court ruled in US vs. Jones that police couldn’t place a tracking device on a suspect’s automobile without a warrant, the privacy community has been waiting for a similar ruling that would apply to phones</w:t>
      </w:r>
      <w:r w:rsidRPr="00656FEF">
        <w:t xml:space="preserve">. Snooping on a modern smartphone’s data and phone records, after all, is at least as invasive as any GPS tracking device on a car. The ruling in Davis’ case last year looked like it might finally set that precedent against warrantless phone tracking. “The court’s opinion is a resounding defense of the Fourth Amendment’s continuing vitality in the digital age,” said Nathan Wessler, an attorney with the American Civil Liberties Union told WIRED at the time. </w:t>
      </w:r>
      <w:r w:rsidRPr="00656FEF">
        <w:rPr>
          <w:rStyle w:val="StyleBoldUnderline"/>
        </w:rPr>
        <w:t>Well-known civil liberties attorney Jennifer Granick even wrote in an op-ed for WIRED at the time that the appellate ruling could undermine the NSA’s collection of phone metadata, which it has also justified using the third party doctrine. Instead, the reversal of that ruling comes as a blow to privacy advocates seeking more protections for mobile devices. The same court’s review by a larger panel of judges—what’s known as an en banc ruling—now reasserts the third party doctrine to insist that Davis had no reasonable expectation of privacy for his cell phone records</w:t>
      </w:r>
      <w:r w:rsidRPr="00656FEF">
        <w:t>. “Davis can assert neither ownership nor possession of the third-party’s business records he sought to suppress,” the court’s decision reads. “Instead, those cell tower records were created by MetroPCS, stored on its own premises, and subject to its control.” Even so, the Davis ruling shouldn’t be read as justifying cell phone location tracking so much as delaying the resolution of the question, says University of San Francisco law professor Freiwald. She points out that the court was careful to narrow its ruling. The judges note that Davis used an older cell phone, which allowed only which cell tower he connected to at a given time to be tracked; He wasn’t tracked in real time, no location data was associated with his text messages, and the tracking lacked the precision of GPS or Wi-Fi-based location surveillance. “Even in an urban area, MetroPCS’s records do not show, and the examiner cannot pinpoint, the location of the cell user,” the ruling reads. “Ironically, Davis was using old technology and not the new technology of a smartphone equipped with a GPS real-time, precise tracking device itself.” That means the panel’s ruling about an older type of phone doesn’t actually open up modern smartphones to the same sort of location surveillance, Freiwald says.</w:t>
      </w:r>
      <w:r w:rsidRPr="00656FEF">
        <w:rPr>
          <w:rStyle w:val="StyleBoldUnderline"/>
        </w:rPr>
        <w:t xml:space="preserve"> At the same time, she admits that lower courts may misinterpret it to leave smartphone users vulnerable to that sort of more precise tracking</w:t>
      </w:r>
      <w:r w:rsidRPr="00656FEF">
        <w:t>. “It’s a decision that looks backward rather than forward…It applies to the kind of monitoring that was going on five years ago,” she argues. “</w:t>
      </w:r>
      <w:r w:rsidRPr="00656FEF">
        <w:rPr>
          <w:rStyle w:val="StyleBoldUnderline"/>
        </w:rPr>
        <w:t>In the mean time, all the lower courts are quite likely to read it more broadly than its actual terms, and the government will argue that it covers more than it really does.” In fact, the 11th circuit’s reversal on Davis leaves the question of warrantless phone tracking in limbo.</w:t>
      </w:r>
      <w:r w:rsidRPr="00656FEF">
        <w:t xml:space="preserve"> Several state courts have ruled that the practice is unconstitutional, including Massachusetts, New Jersey and Florida, while some higher courts now seem to allow it. “It’s a hodgepodge,” says Electronic Frontier Foundation civil liberties lawyer Hanni Fakhoury. “What does all this mean for someone who lives in Florida? One court has said yes and one has said no. That’s problematic.” </w:t>
      </w:r>
      <w:r w:rsidRPr="00656FEF">
        <w:rPr>
          <w:rStyle w:val="StyleBoldUnderline"/>
        </w:rPr>
        <w:t>Fakhoury says he still has hope that the Supreme Court might take up the case or a similar one. And if it did, its recent privacy rulings like Jones and US vs. Riley—which found that the contents of a phone couldn’t be searched without a warrant at the time of the owner’s arrest—indicate that it could finally declare the practice of warrantless cell phone tracking unconstitutional. “If the signals they’ve given in Jones and Riley are any indication, they could very well say there are privacy issues here,” says Fakhoury. “I’m optimistic that the Supreme Court would get his right.”</w:t>
      </w:r>
    </w:p>
    <w:p w14:paraId="21910260" w14:textId="77777777" w:rsidR="00D83150" w:rsidRPr="00656FEF" w:rsidRDefault="00D83150" w:rsidP="00D83150"/>
    <w:p w14:paraId="3FCF9317" w14:textId="7CFEC2CE" w:rsidR="00E86734" w:rsidRPr="00656FEF" w:rsidRDefault="00E86734" w:rsidP="00E86734">
      <w:pPr>
        <w:pStyle w:val="Heading3"/>
        <w:rPr>
          <w:rFonts w:cs="Times New Roman"/>
        </w:rPr>
      </w:pPr>
      <w:r w:rsidRPr="00656FEF">
        <w:rPr>
          <w:rFonts w:cs="Times New Roman"/>
        </w:rPr>
        <w:t>AT “no one cares”</w:t>
      </w:r>
    </w:p>
    <w:p w14:paraId="194AA064" w14:textId="77777777" w:rsidR="00E86734" w:rsidRPr="00656FEF" w:rsidRDefault="00E86734" w:rsidP="00E86734"/>
    <w:p w14:paraId="5EF7D74C" w14:textId="77777777" w:rsidR="00E86734" w:rsidRPr="00656FEF" w:rsidRDefault="00E86734" w:rsidP="00E86734">
      <w:pPr>
        <w:pStyle w:val="Heading4"/>
        <w:rPr>
          <w:rFonts w:cs="Times New Roman"/>
        </w:rPr>
      </w:pPr>
      <w:r w:rsidRPr="00656FEF">
        <w:rPr>
          <w:rFonts w:cs="Times New Roman"/>
        </w:rPr>
        <w:t>!! US consistency key to signal - EVEN IF some countries don’t care, shaping norms STILL crucial to internet freedom- AND allies</w:t>
      </w:r>
    </w:p>
    <w:p w14:paraId="650B5693" w14:textId="77777777" w:rsidR="00E86734" w:rsidRPr="00656FEF" w:rsidRDefault="00E86734" w:rsidP="00E86734">
      <w:r w:rsidRPr="00656FEF">
        <w:rPr>
          <w:rStyle w:val="StyleStyleBold12pt"/>
        </w:rPr>
        <w:t>Fontaine and Rogers 11</w:t>
      </w:r>
      <w:r w:rsidRPr="00656FEF">
        <w:t xml:space="preserve"> Richard Fontaine is a Senior Fellow at the Center for a New American Security. Will Rogers is a Research Associate at the Center for a New American Security </w:t>
      </w:r>
      <w:hyperlink r:id="rId31" w:history="1">
        <w:r w:rsidRPr="00656FEF">
          <w:rPr>
            <w:rStyle w:val="Hyperlink"/>
          </w:rPr>
          <w:t>http://www.cnas.org/files/documents/publications/CNAS_InternetFreedom_FontaineRogers_0.pdf</w:t>
        </w:r>
      </w:hyperlink>
    </w:p>
    <w:p w14:paraId="5843E5B1" w14:textId="03F68EE7" w:rsidR="00E86734" w:rsidRPr="00656FEF" w:rsidRDefault="00E86734" w:rsidP="00E86734">
      <w:r w:rsidRPr="00656FEF">
        <w:t xml:space="preserve">The Bush and </w:t>
      </w:r>
      <w:r w:rsidRPr="00656FEF">
        <w:rPr>
          <w:rStyle w:val="StyleBoldUnderline"/>
        </w:rPr>
        <w:t>Obama</w:t>
      </w:r>
      <w:r w:rsidRPr="00656FEF">
        <w:t xml:space="preserve"> administrations have both </w:t>
      </w:r>
      <w:r w:rsidRPr="00656FEF">
        <w:rPr>
          <w:rStyle w:val="StyleBoldUnderline"/>
        </w:rPr>
        <w:t xml:space="preserve">sought to promote Internet freedom by </w:t>
      </w:r>
      <w:r w:rsidRPr="00656FEF">
        <w:rPr>
          <w:rStyle w:val="Emphasis"/>
        </w:rPr>
        <w:t>shaping international norms</w:t>
      </w:r>
      <w:r w:rsidRPr="00656FEF">
        <w:t xml:space="preserve">. Developing international norms is a long-term, global objective. </w:t>
      </w:r>
      <w:r w:rsidRPr="00656FEF">
        <w:rPr>
          <w:rStyle w:val="StyleBoldUnderline"/>
        </w:rPr>
        <w:t>Some countries</w:t>
      </w:r>
      <w:r w:rsidRPr="00656FEF">
        <w:t xml:space="preserve"> that currently repress that Internet access – like </w:t>
      </w:r>
      <w:r w:rsidRPr="00656FEF">
        <w:rPr>
          <w:rStyle w:val="StyleBoldUnderline"/>
        </w:rPr>
        <w:t>China, Iran and Burma – are unlikely to be moved</w:t>
      </w:r>
      <w:r w:rsidRPr="00656FEF">
        <w:t xml:space="preserve"> by normative trends in the near term; statements at the United Nations and policy declarations supporting Internet freedom are highly unlikely to change their current poli - cies. </w:t>
      </w:r>
      <w:r w:rsidRPr="00656FEF">
        <w:rPr>
          <w:rStyle w:val="Emphasis"/>
        </w:rPr>
        <w:t xml:space="preserve">But </w:t>
      </w:r>
      <w:r w:rsidRPr="00656FEF">
        <w:rPr>
          <w:rStyle w:val="StyleBoldUnderline"/>
        </w:rPr>
        <w:t>promoting Internet freedom is not only a near-term effort,</w:t>
      </w:r>
      <w:r w:rsidRPr="00656FEF">
        <w:t xml:space="preserve"> and current efforts may pay off in the long run. </w:t>
      </w:r>
      <w:r w:rsidRPr="00656FEF">
        <w:rPr>
          <w:rStyle w:val="Emphasis"/>
        </w:rPr>
        <w:t xml:space="preserve">Many </w:t>
      </w:r>
      <w:r w:rsidRPr="00656FEF">
        <w:rPr>
          <w:rStyle w:val="StyleBoldUnderline"/>
        </w:rPr>
        <w:t>countries have not yet fully developed their own Internet policies</w:t>
      </w:r>
      <w:r w:rsidRPr="00656FEF">
        <w:t xml:space="preserve"> or thought through all of the implications of Internet freedom and repression </w:t>
      </w:r>
      <w:r w:rsidRPr="00656FEF">
        <w:rPr>
          <w:rStyle w:val="Emphasis"/>
        </w:rPr>
        <w:t>even in the short run</w:t>
      </w:r>
      <w:r w:rsidRPr="00656FEF">
        <w:t xml:space="preserve"> – including states </w:t>
      </w:r>
      <w:r w:rsidRPr="00656FEF">
        <w:rPr>
          <w:rStyle w:val="Emphasis"/>
        </w:rPr>
        <w:t>in Central Asia, the Middle East and Africa</w:t>
      </w:r>
      <w:r w:rsidRPr="00656FEF">
        <w:t xml:space="preserve">. </w:t>
      </w:r>
      <w:r w:rsidRPr="00656FEF">
        <w:rPr>
          <w:rStyle w:val="StyleBoldUnderline"/>
        </w:rPr>
        <w:t>Shaping the behavior of those states should be an important goal</w:t>
      </w:r>
      <w:r w:rsidRPr="00656FEF">
        <w:t xml:space="preserve"> of the United States and likeminded partners. Rather than advocating a new international treaty or new regimes, the U.S. government has argued that the principles of Internet freedom already exist in the UDHR and the International Covenant on Civil and Political Rights. Article 19 of the UDHR states that the right to free expression exists in any medium and on any frontier, and Article 20 pro - tects the right of everyone to peacefully assemble and associate, a right that Clinton has argued is guaranteed in cyberspace as well. 102 At the same time, the U.S. government has tried to codify norms that would reinforce free expres - sion and block efforts to restrict it. The 2005 World Summit on the Information Society (WSIS), a U.N.-sponsored gathering of 174 countries, pro - duced a consensus statement recognizing that “freedom of expression and the free flow of infor - mation, ideas and knowledge, are essential for the Information Society and beneficial to devel - opment.” 103 In 2008, the member states of the International Telecommunication Union (ITU) adopted a resolution pledging to “refrain from tak - ing any unilateral and/or discriminatory actions that could impede another Member State to access public Internet sites.” According to Ambassador David Gross, then the top State Department offi - cial managing communications and information policy, the deliberations made clear that “member states” meant not only governments, but also the civilians of those countries. 104 </w:t>
      </w:r>
      <w:r w:rsidRPr="00656FEF">
        <w:rPr>
          <w:rStyle w:val="Emphasis"/>
        </w:rPr>
        <w:t>Continued U.S. leadership is critical to fill what remains a normative vacuum.</w:t>
      </w:r>
      <w:r w:rsidRPr="00656FEF">
        <w:t xml:space="preserve"> </w:t>
      </w:r>
      <w:r w:rsidRPr="00656FEF">
        <w:rPr>
          <w:rStyle w:val="StyleBoldUnderline"/>
        </w:rPr>
        <w:t>Part of the dif - ficulty</w:t>
      </w:r>
      <w:r w:rsidRPr="00656FEF">
        <w:t xml:space="preserve">, however, </w:t>
      </w:r>
      <w:r w:rsidRPr="00656FEF">
        <w:rPr>
          <w:rStyle w:val="StyleBoldUnderline"/>
        </w:rPr>
        <w:t>lies</w:t>
      </w:r>
      <w:r w:rsidRPr="00656FEF">
        <w:t xml:space="preserve"> not only </w:t>
      </w:r>
      <w:r w:rsidRPr="00656FEF">
        <w:rPr>
          <w:rStyle w:val="StyleBoldUnderline"/>
        </w:rPr>
        <w:t>with</w:t>
      </w:r>
      <w:r w:rsidRPr="00656FEF">
        <w:t xml:space="preserve"> authoritarian regimes, but also with some of </w:t>
      </w:r>
      <w:r w:rsidRPr="00656FEF">
        <w:rPr>
          <w:rStyle w:val="Emphasis"/>
        </w:rPr>
        <w:t>America’s closest democratic partners</w:t>
      </w:r>
      <w:r w:rsidRPr="00656FEF">
        <w:t>. While the U.S. government recognizes some limits on free expression – child pornography, slander, perjury, “fighting words” and certain other forms of expression are illegal, online or off – its commitment to free speech is nevertheless the strongest of any major coun - try. Germany, for instance, prohibits Holocaust denial online; France does not allow the sale of Nazi paraphernalia over the Internet; and Turkey banned YouTube for two years because it refused to remove videos the courts deemed insulting to Mustafa Kemal Ataturk</w:t>
      </w:r>
      <w:r w:rsidRPr="00656FEF">
        <w:rPr>
          <w:rStyle w:val="StyleBoldUnderline"/>
        </w:rPr>
        <w:t xml:space="preserve">. Governments in Britain, aly and Germany have also established lists of blocked websites – particularly those containing </w:t>
      </w:r>
      <w:r w:rsidRPr="00656FEF">
        <w:t xml:space="preserve">child pornography, </w:t>
      </w:r>
      <w:r w:rsidRPr="00656FEF">
        <w:rPr>
          <w:rStyle w:val="Emphasis"/>
        </w:rPr>
        <w:t>online gambling</w:t>
      </w:r>
      <w:r w:rsidRPr="00656FEF">
        <w:t xml:space="preserve"> or hate speech – but these lists are often </w:t>
      </w:r>
      <w:r w:rsidRPr="00656FEF">
        <w:rPr>
          <w:rStyle w:val="StyleBoldUnderline"/>
        </w:rPr>
        <w:t>neither transparent nor accountable to the public</w:t>
      </w:r>
      <w:r w:rsidRPr="00656FEF">
        <w:t>. 105</w:t>
      </w:r>
    </w:p>
    <w:p w14:paraId="5EC5A6B5" w14:textId="6DD7F5E6" w:rsidR="000C5D26" w:rsidRPr="00656FEF" w:rsidRDefault="000C5D26" w:rsidP="00F93E12">
      <w:pPr>
        <w:pStyle w:val="Heading3"/>
        <w:rPr>
          <w:rFonts w:cs="Times New Roman"/>
        </w:rPr>
      </w:pPr>
      <w:r w:rsidRPr="00656FEF">
        <w:rPr>
          <w:rFonts w:cs="Times New Roman"/>
        </w:rPr>
        <w:t>Religious Freedom Mod</w:t>
      </w:r>
    </w:p>
    <w:p w14:paraId="11016D25" w14:textId="77777777" w:rsidR="000C5D26" w:rsidRPr="00656FEF" w:rsidRDefault="000C5D26" w:rsidP="000C5D26">
      <w:pPr>
        <w:pStyle w:val="Heading4"/>
        <w:rPr>
          <w:rFonts w:cs="Times New Roman"/>
        </w:rPr>
      </w:pPr>
      <w:r w:rsidRPr="00656FEF">
        <w:rPr>
          <w:rFonts w:cs="Times New Roman"/>
        </w:rPr>
        <w:t>Internet freedom key to international religious freedom</w:t>
      </w:r>
    </w:p>
    <w:p w14:paraId="7EC4F031" w14:textId="77777777" w:rsidR="000C5D26" w:rsidRPr="00656FEF" w:rsidRDefault="000C5D26" w:rsidP="000C5D26">
      <w:r w:rsidRPr="00656FEF">
        <w:rPr>
          <w:rStyle w:val="StyleStyleBold12pt"/>
        </w:rPr>
        <w:t>Strode 7/15/13</w:t>
      </w:r>
      <w:r w:rsidRPr="00656FEF">
        <w:t xml:space="preserve"> Tom Strode is the Washington burean chief for Baptist Press. http://www.bpnews.net/40729</w:t>
      </w:r>
    </w:p>
    <w:p w14:paraId="643F7A24" w14:textId="77777777" w:rsidR="000C5D26" w:rsidRPr="00656FEF" w:rsidRDefault="000C5D26" w:rsidP="000C5D26">
      <w:r w:rsidRPr="00656FEF">
        <w:rPr>
          <w:rStyle w:val="Emphasis"/>
          <w:highlight w:val="yellow"/>
        </w:rPr>
        <w:t>Internet freedom is vital to religious freedom</w:t>
      </w:r>
      <w:r w:rsidRPr="00656FEF">
        <w:t xml:space="preserve">, and </w:t>
      </w:r>
      <w:r w:rsidRPr="00656FEF">
        <w:rPr>
          <w:rStyle w:val="StyleBoldUnderline"/>
        </w:rPr>
        <w:t>the U</w:t>
      </w:r>
      <w:r w:rsidRPr="00656FEF">
        <w:t xml:space="preserve">nited </w:t>
      </w:r>
      <w:r w:rsidRPr="00656FEF">
        <w:rPr>
          <w:rStyle w:val="StyleBoldUnderline"/>
        </w:rPr>
        <w:t>S</w:t>
      </w:r>
      <w:r w:rsidRPr="00656FEF">
        <w:t xml:space="preserve">tates </w:t>
      </w:r>
      <w:r w:rsidRPr="00656FEF">
        <w:rPr>
          <w:rStyle w:val="StyleBoldUnderline"/>
        </w:rPr>
        <w:t xml:space="preserve">should </w:t>
      </w:r>
      <w:r w:rsidRPr="00656FEF">
        <w:t xml:space="preserve">make greater efforts to </w:t>
      </w:r>
      <w:r w:rsidRPr="00656FEF">
        <w:rPr>
          <w:rStyle w:val="StyleBoldUnderline"/>
        </w:rPr>
        <w:t>breach the firewalls of repressive regimes,</w:t>
      </w:r>
      <w:r w:rsidRPr="00656FEF">
        <w:t xml:space="preserve"> in the view of Baptist public policy specialist Barrett Duke. Speaking at a religious liberty conference, Duke said the federal agency that oversees international media -- the Broadcasting Board of Governors -- should dramatically increase its support of technology to breach Internet firewalls established by authoritarian governments. </w:t>
      </w:r>
      <w:r w:rsidRPr="00656FEF">
        <w:rPr>
          <w:rStyle w:val="StyleBoldUnderline"/>
        </w:rPr>
        <w:t>Oppressive states are using a variety of methods</w:t>
      </w:r>
      <w:r w:rsidRPr="00656FEF">
        <w:t xml:space="preserve"> -- including connection disruptions, content blocking and violence against bloggers -- </w:t>
      </w:r>
      <w:r w:rsidRPr="00656FEF">
        <w:rPr>
          <w:rStyle w:val="StyleBoldUnderline"/>
        </w:rPr>
        <w:t>to restrict online speech</w:t>
      </w:r>
      <w:r w:rsidRPr="00656FEF">
        <w:t xml:space="preserve">, according to a 2012 report that identified the countries with the worst Internet freedom records as Iran, Cuba and China. </w:t>
      </w:r>
      <w:r w:rsidRPr="00656FEF">
        <w:rPr>
          <w:rStyle w:val="StyleBoldUnderline"/>
          <w:highlight w:val="yellow"/>
        </w:rPr>
        <w:t>The Internet is "the new public square</w:t>
      </w:r>
      <w:r w:rsidRPr="00656FEF">
        <w:t>," but "</w:t>
      </w:r>
      <w:r w:rsidRPr="00656FEF">
        <w:rPr>
          <w:rStyle w:val="StyleBoldUnderline"/>
          <w:highlight w:val="yellow"/>
        </w:rPr>
        <w:t>too many countries</w:t>
      </w:r>
      <w:r w:rsidRPr="00656FEF">
        <w:rPr>
          <w:rStyle w:val="StyleBoldUnderline"/>
        </w:rPr>
        <w:t xml:space="preserve"> today </w:t>
      </w:r>
      <w:r w:rsidRPr="00656FEF">
        <w:rPr>
          <w:rStyle w:val="StyleBoldUnderline"/>
          <w:highlight w:val="yellow"/>
        </w:rPr>
        <w:t>are</w:t>
      </w:r>
      <w:r w:rsidRPr="00656FEF">
        <w:t xml:space="preserve"> actively engaged in </w:t>
      </w:r>
      <w:r w:rsidRPr="00656FEF">
        <w:rPr>
          <w:rStyle w:val="StyleBoldUnderline"/>
          <w:highlight w:val="yellow"/>
        </w:rPr>
        <w:t>preventing people of faith from accessing</w:t>
      </w:r>
      <w:r w:rsidRPr="00656FEF">
        <w:t xml:space="preserve"> this electronic public square," Duke told an audience of religious liberty advocates and congressional staff members. Duke is vice president for public policy and research of the Ethics &amp; Religious Liberty Commission of the Southern Baptist Convention. Duke cited </w:t>
      </w:r>
      <w:r w:rsidRPr="00656FEF">
        <w:rPr>
          <w:rStyle w:val="Emphasis"/>
          <w:highlight w:val="yellow"/>
        </w:rPr>
        <w:t>seven reasons</w:t>
      </w:r>
      <w:r w:rsidRPr="00656FEF">
        <w:rPr>
          <w:highlight w:val="yellow"/>
        </w:rPr>
        <w:t xml:space="preserve"> </w:t>
      </w:r>
      <w:r w:rsidRPr="00656FEF">
        <w:rPr>
          <w:rStyle w:val="Emphasis"/>
          <w:highlight w:val="yellow"/>
        </w:rPr>
        <w:t>Internet freedom is critical to religious freedom</w:t>
      </w:r>
      <w:r w:rsidRPr="00656FEF">
        <w:t>: -- "</w:t>
      </w:r>
      <w:r w:rsidRPr="00656FEF">
        <w:rPr>
          <w:rStyle w:val="StyleBoldUnderline"/>
          <w:highlight w:val="yellow"/>
        </w:rPr>
        <w:t>Minority faiths need connection for encouragement</w:t>
      </w:r>
      <w:r w:rsidRPr="00656FEF">
        <w:t xml:space="preserve"> and protection." -- </w:t>
      </w:r>
      <w:r w:rsidRPr="00656FEF">
        <w:rPr>
          <w:rStyle w:val="StyleBoldUnderline"/>
          <w:highlight w:val="yellow"/>
        </w:rPr>
        <w:t>Religious leaders</w:t>
      </w:r>
      <w:r w:rsidRPr="00656FEF">
        <w:rPr>
          <w:rStyle w:val="StyleBoldUnderline"/>
        </w:rPr>
        <w:t xml:space="preserve"> with little opportunity </w:t>
      </w:r>
      <w:r w:rsidRPr="00656FEF">
        <w:rPr>
          <w:rStyle w:val="StyleBoldUnderline"/>
          <w:highlight w:val="yellow"/>
        </w:rPr>
        <w:t xml:space="preserve">for formal theological instruction </w:t>
      </w:r>
      <w:r w:rsidRPr="00656FEF">
        <w:rPr>
          <w:rStyle w:val="Emphasis"/>
          <w:highlight w:val="yellow"/>
        </w:rPr>
        <w:t>need</w:t>
      </w:r>
      <w:r w:rsidRPr="00656FEF">
        <w:rPr>
          <w:rStyle w:val="Emphasis"/>
        </w:rPr>
        <w:t xml:space="preserve"> </w:t>
      </w:r>
      <w:r w:rsidRPr="00656FEF">
        <w:t xml:space="preserve">access to the </w:t>
      </w:r>
      <w:r w:rsidRPr="00656FEF">
        <w:rPr>
          <w:rStyle w:val="Emphasis"/>
          <w:highlight w:val="yellow"/>
        </w:rPr>
        <w:t>Internet.</w:t>
      </w:r>
      <w:r w:rsidRPr="00656FEF">
        <w:t xml:space="preserve"> -- "</w:t>
      </w:r>
      <w:r w:rsidRPr="00656FEF">
        <w:rPr>
          <w:rStyle w:val="StyleBoldUnderline"/>
          <w:highlight w:val="yellow"/>
        </w:rPr>
        <w:t>New faith groups need connection to</w:t>
      </w:r>
      <w:r w:rsidRPr="00656FEF">
        <w:rPr>
          <w:rStyle w:val="StyleBoldUnderline"/>
        </w:rPr>
        <w:t xml:space="preserve"> more </w:t>
      </w:r>
      <w:r w:rsidRPr="00656FEF">
        <w:rPr>
          <w:rStyle w:val="StyleBoldUnderline"/>
          <w:highlight w:val="yellow"/>
        </w:rPr>
        <w:t>mature</w:t>
      </w:r>
      <w:r w:rsidRPr="00656FEF">
        <w:rPr>
          <w:rStyle w:val="StyleBoldUnderline"/>
        </w:rPr>
        <w:t xml:space="preserve"> groups</w:t>
      </w:r>
      <w:r w:rsidRPr="00656FEF">
        <w:t xml:space="preserve"> to encourage them and assist them" in faithful growth. </w:t>
      </w:r>
      <w:r w:rsidRPr="00656FEF">
        <w:rPr>
          <w:highlight w:val="yellow"/>
        </w:rPr>
        <w:t xml:space="preserve">-- </w:t>
      </w:r>
      <w:r w:rsidRPr="00656FEF">
        <w:rPr>
          <w:rStyle w:val="Emphasis"/>
          <w:highlight w:val="yellow"/>
        </w:rPr>
        <w:t>Cults</w:t>
      </w:r>
      <w:r w:rsidRPr="00656FEF">
        <w:rPr>
          <w:rStyle w:val="Emphasis"/>
        </w:rPr>
        <w:t xml:space="preserve"> </w:t>
      </w:r>
      <w:r w:rsidRPr="00656FEF">
        <w:rPr>
          <w:rStyle w:val="StyleBoldUnderline"/>
        </w:rPr>
        <w:t xml:space="preserve">produced by erroneous theology </w:t>
      </w:r>
      <w:r w:rsidRPr="00656FEF">
        <w:rPr>
          <w:rStyle w:val="StyleBoldUnderline"/>
          <w:highlight w:val="yellow"/>
        </w:rPr>
        <w:t>are "less likely</w:t>
      </w:r>
      <w:r w:rsidRPr="00656FEF">
        <w:rPr>
          <w:rStyle w:val="StyleBoldUnderline"/>
        </w:rPr>
        <w:t xml:space="preserve"> </w:t>
      </w:r>
      <w:r w:rsidRPr="00656FEF">
        <w:t>when errant interpretations of Scripture can be thoroughly investigated." -- "</w:t>
      </w:r>
      <w:r w:rsidRPr="00656FEF">
        <w:rPr>
          <w:rStyle w:val="StyleBoldUnderline"/>
        </w:rPr>
        <w:t xml:space="preserve">Fellowship and </w:t>
      </w:r>
      <w:r w:rsidRPr="00656FEF">
        <w:rPr>
          <w:rStyle w:val="StyleBoldUnderline"/>
          <w:highlight w:val="yellow"/>
        </w:rPr>
        <w:t>communion</w:t>
      </w:r>
      <w:r w:rsidRPr="00656FEF">
        <w:rPr>
          <w:rStyle w:val="StyleBoldUnderline"/>
        </w:rPr>
        <w:t xml:space="preserve">" are </w:t>
      </w:r>
      <w:r w:rsidRPr="00656FEF">
        <w:rPr>
          <w:rStyle w:val="StyleBoldUnderline"/>
          <w:highlight w:val="yellow"/>
        </w:rPr>
        <w:t>key</w:t>
      </w:r>
      <w:r w:rsidRPr="00656FEF">
        <w:rPr>
          <w:highlight w:val="yellow"/>
        </w:rPr>
        <w:t xml:space="preserve"> parts of</w:t>
      </w:r>
      <w:r w:rsidRPr="00656FEF">
        <w:t xml:space="preserve"> expressing religious </w:t>
      </w:r>
      <w:r w:rsidRPr="00656FEF">
        <w:rPr>
          <w:highlight w:val="yellow"/>
        </w:rPr>
        <w:t>faith</w:t>
      </w:r>
      <w:r w:rsidRPr="00656FEF">
        <w:t>. -- "</w:t>
      </w:r>
      <w:r w:rsidRPr="00656FEF">
        <w:rPr>
          <w:rStyle w:val="StyleBoldUnderline"/>
          <w:highlight w:val="yellow"/>
        </w:rPr>
        <w:t>Religious freedom involves</w:t>
      </w:r>
      <w:r w:rsidRPr="00656FEF">
        <w:rPr>
          <w:rStyle w:val="StyleBoldUnderline"/>
        </w:rPr>
        <w:t xml:space="preserve"> the freedom to seek God,"</w:t>
      </w:r>
      <w:r w:rsidRPr="00656FEF">
        <w:t xml:space="preserve"> which includes the </w:t>
      </w:r>
      <w:r w:rsidRPr="00656FEF">
        <w:rPr>
          <w:highlight w:val="yellow"/>
        </w:rPr>
        <w:t>liberty to ask others about God.</w:t>
      </w:r>
      <w:r w:rsidRPr="00656FEF">
        <w:t xml:space="preserve"> -- </w:t>
      </w:r>
      <w:r w:rsidRPr="00656FEF">
        <w:rPr>
          <w:rStyle w:val="StyleBoldUnderline"/>
          <w:highlight w:val="yellow"/>
        </w:rPr>
        <w:t>Collective worship online is</w:t>
      </w:r>
      <w:r w:rsidRPr="00656FEF">
        <w:rPr>
          <w:rStyle w:val="StyleBoldUnderline"/>
        </w:rPr>
        <w:t xml:space="preserve"> a </w:t>
      </w:r>
      <w:r w:rsidRPr="00656FEF">
        <w:rPr>
          <w:rStyle w:val="StyleBoldUnderline"/>
          <w:highlight w:val="yellow"/>
        </w:rPr>
        <w:t>vital</w:t>
      </w:r>
      <w:r w:rsidRPr="00656FEF">
        <w:rPr>
          <w:rStyle w:val="StyleBoldUnderline"/>
        </w:rPr>
        <w:t xml:space="preserve"> part of religious expression</w:t>
      </w:r>
      <w:r w:rsidRPr="00656FEF">
        <w:t xml:space="preserve">. Freedom House, a Washington-based organization that promotes liberty globally, reported in September that </w:t>
      </w:r>
      <w:r w:rsidRPr="00656FEF">
        <w:rPr>
          <w:rStyle w:val="StyleBoldUnderline"/>
          <w:highlight w:val="yellow"/>
        </w:rPr>
        <w:t>threats to online freedom are becoming more diverse</w:t>
      </w:r>
      <w:r w:rsidRPr="00656FEF">
        <w:t>. "As authoritarian rulers see that blocked websites and high-profile arrests draw local and international condemnation, they are turning to murkier -- but no less dangerous -- methods for controlling online conversations," said Freedom House's Sanja Kelly, the report's director.</w:t>
      </w:r>
    </w:p>
    <w:p w14:paraId="723D981C" w14:textId="77777777" w:rsidR="000C5D26" w:rsidRPr="00656FEF" w:rsidRDefault="000C5D26" w:rsidP="000C5D26"/>
    <w:p w14:paraId="40014CA1" w14:textId="77777777" w:rsidR="000C5D26" w:rsidRPr="00656FEF" w:rsidRDefault="000C5D26" w:rsidP="000C5D26">
      <w:pPr>
        <w:pStyle w:val="Heading4"/>
        <w:rPr>
          <w:rFonts w:cs="Times New Roman"/>
        </w:rPr>
      </w:pPr>
      <w:r w:rsidRPr="00656FEF">
        <w:rPr>
          <w:rFonts w:cs="Times New Roman"/>
        </w:rPr>
        <w:t>Extinction</w:t>
      </w:r>
    </w:p>
    <w:p w14:paraId="0CE58A0B" w14:textId="77777777" w:rsidR="000C5D26" w:rsidRPr="00656FEF" w:rsidRDefault="000C5D26" w:rsidP="000C5D26">
      <w:pPr>
        <w:rPr>
          <w:rStyle w:val="StyleStyleBold12pt"/>
        </w:rPr>
      </w:pPr>
      <w:r w:rsidRPr="00656FEF">
        <w:rPr>
          <w:rStyle w:val="StyleStyleBold12pt"/>
        </w:rPr>
        <w:t>Farr 8</w:t>
      </w:r>
    </w:p>
    <w:p w14:paraId="5CED7B65" w14:textId="77777777" w:rsidR="000C5D26" w:rsidRPr="00656FEF" w:rsidRDefault="000C5D26" w:rsidP="000C5D26">
      <w:pPr>
        <w:rPr>
          <w:sz w:val="10"/>
          <w:szCs w:val="10"/>
        </w:rPr>
      </w:pPr>
      <w:r w:rsidRPr="00656FEF">
        <w:rPr>
          <w:sz w:val="10"/>
          <w:szCs w:val="10"/>
        </w:rPr>
        <w:t>WORLD OF FAITH AND FREEDOM, P. GOOGLE BOOKS</w:t>
      </w:r>
    </w:p>
    <w:p w14:paraId="1DA3C2C3" w14:textId="77777777" w:rsidR="000C5D26" w:rsidRPr="00656FEF" w:rsidRDefault="000C5D26" w:rsidP="000C5D26">
      <w:pPr>
        <w:rPr>
          <w:sz w:val="10"/>
          <w:szCs w:val="10"/>
        </w:rPr>
      </w:pPr>
      <w:r w:rsidRPr="00656FEF">
        <w:rPr>
          <w:sz w:val="10"/>
          <w:szCs w:val="10"/>
        </w:rPr>
        <w:t>Thomas F. Farr is Director of the Religious Freedom Project at the Berkley Center for Religion, Peace, and World Affairs and a Visiting Associate Professor of Religion and International Affairs at Georgetown’s Edmund A. Walsh School of Foreign Service. A former American diplomat and leading authority on international religious freedom, Farr has published widely, including "Diplomacy in an Age of Faith" in Foreign Affairs (March/April 2008), and World of Faith and Freedom: Why International Religious Liberty is Vital to American National Security (Oxford University Press, 2008). Farr received his BA in history from Mercer University, and his Ph.D. in modern British and European history from the University of North Carolina.  After a distinguished career in the US Army and the Foreign Service, Farr served as the first director of the State Department's Office of International Religious Freedom from 1999-2003. In that capacity he traveled widely to promote religious liberty, engaging religious communities, government officials, and the victims of religious persecution.  Dr. Farr’s publications include “The Bush Administration and America’s International Religious Freedom Policy,” with William L. Saunders, Jr., in Harvard Journal of Law and Public Policy; “International Religious Freedom and American National Security in the 21st Century,” in the Drake Law Review; “Bringing Religion Back into International Religious Freedom Policy,” in Jonathan Chaplin, ed., God and Global Order (Baylor University Press); “Public Diplomacy in an Age of Faith,” with Jennifer Marshall, in Philip Seib, ed., American Public Diplomacy: Reinventing U.S. Foreign Policy (Palgrave Macmillan); and “American Religious Freedom Policy,” in Alfred Stepan, Monica Toft and Timothy Samuel Shah, eds., Religion and International Affairs (Columbia University Press).  Dr. Farr has testified on international religious freedom policy before the US Congress. He has made presentations on religion and foreign policy at a wide variety of government agencies, think tanks and universities, including the Department of State, the Congressional Task Force on Religious Freedom, the Library of Congress, the Pew Forum on Religion and Public Life, the Woodrow Wilson Center, the Ethics and Public Policy Center, the Heritage Foundation, the Federalist Society, Tufts, Princeton, Georgetown, Drake University Law School, Brigham Young Law School, the Catholic University of America, Wheaton College, and Mount St. Mary’s College. He recently delivered a series of lectures to American diplomats at the Foreign Service Institute.  Farr is a member of the Chicago World Affairs Council Task Force on Religion and US Foreign Policy. He is vice chair of the board of Christian Solidarity Worldwide-USA and a contributing editor to The Review of Faith and International Affairs. He is the recipient of the Jan Karski Wellspring of Freedom Award, presented by the Institute on Religion and Public Policy for contributions to international religious freedom.  Under Farr's leadership, the Religion and US Foreign Policy Program has sponsored a series of major symposia with the support of the Luce/SFS program on Religion and International Relations. These included symposia on “Islam, Constitutions and Durable Democracy: The Cases of Iraq and Afghanistan” and “Religion in Israeli Society, Politics and Foreign Policy.” In 2008, during the tenth anniversary of the 1998 International Religious Freedom Act, Farr organized three symposia on various aspects of international religious freedom policy. Out of these symposia came The Future of U.S. International Religious Freedom Policy: Recommendations for the Obama Administration (co-authored with Dennis R. Hoover) and the Berkley Center’s Report on the Georgetown Symposia on U.S. International Religious Freedom Policy.</w:t>
      </w:r>
    </w:p>
    <w:p w14:paraId="2E7369FD" w14:textId="77777777" w:rsidR="000C5D26" w:rsidRPr="00656FEF" w:rsidRDefault="000C5D26" w:rsidP="000C5D26"/>
    <w:p w14:paraId="1CB5DCC3" w14:textId="77777777" w:rsidR="000C5D26" w:rsidRPr="00656FEF" w:rsidRDefault="000C5D26" w:rsidP="000C5D26">
      <w:r w:rsidRPr="00656FEF">
        <w:t xml:space="preserve">If American diplomacy is to succeed in its mission of engaging the world in pursuit of U.S. interests, it must recognize that </w:t>
      </w:r>
      <w:r w:rsidRPr="00656FEF">
        <w:rPr>
          <w:rStyle w:val="StyleBoldUnderline"/>
        </w:rPr>
        <w:t>the world is,</w:t>
      </w:r>
      <w:r w:rsidRPr="00656FEF">
        <w:t xml:space="preserve"> as sociologist Peter Berger put it in 1999, “</w:t>
      </w:r>
      <w:r w:rsidRPr="00656FEF">
        <w:rPr>
          <w:rStyle w:val="StyleBoldUnderline"/>
        </w:rPr>
        <w:t>as furiously religious as it ever was, and in some places more so</w:t>
      </w:r>
      <w:r w:rsidRPr="00656FEF">
        <w:t xml:space="preserve"> than ever.” The phenomenon to be explained, he noted dryly at the time, “is not Iranian mullahs, but American university professors” who persist in ignoring the evidence.</w:t>
      </w:r>
      <w:r w:rsidRPr="00656FEF">
        <w:rPr>
          <w:sz w:val="12"/>
          <w:szCs w:val="12"/>
        </w:rPr>
        <w:t xml:space="preserve">18 </w:t>
      </w:r>
      <w:r w:rsidRPr="00656FEF">
        <w:t xml:space="preserve">He might have added diplomats, who are often on the same wavelength as professors. Berger was one of the fi rst Western scholars to challenge the secularization theory, of which he himself had been a leading proponent, that religion would wither as modernity advanced. During the 1970s and 1980s he and a handful of other </w:t>
      </w:r>
      <w:r w:rsidRPr="00656FEF">
        <w:rPr>
          <w:rStyle w:val="StyleBoldUnderline"/>
          <w:highlight w:val="yellow"/>
        </w:rPr>
        <w:t>scholars began to pay attention</w:t>
      </w:r>
      <w:r w:rsidRPr="00656FEF">
        <w:rPr>
          <w:rStyle w:val="StyleBoldUnderline"/>
        </w:rPr>
        <w:t xml:space="preserve"> to the evidence refl ected in the third wave of democratization, </w:t>
      </w:r>
      <w:r w:rsidRPr="00656FEF">
        <w:t xml:space="preserve">the Shiite revolution in Iran, and elsewhere around the world. That evidence strongly suggested </w:t>
      </w:r>
      <w:r w:rsidRPr="00656FEF">
        <w:rPr>
          <w:rStyle w:val="StyleBoldUnderline"/>
        </w:rPr>
        <w:t xml:space="preserve">that </w:t>
      </w:r>
      <w:r w:rsidRPr="00656FEF">
        <w:rPr>
          <w:rStyle w:val="StyleBoldUnderline"/>
          <w:highlight w:val="yellow"/>
        </w:rPr>
        <w:t>religion</w:t>
      </w:r>
      <w:r w:rsidRPr="00656FEF">
        <w:rPr>
          <w:rStyle w:val="StyleBoldUnderline"/>
        </w:rPr>
        <w:t xml:space="preserve">, far from diminishing, </w:t>
      </w:r>
      <w:r w:rsidRPr="00656FEF">
        <w:rPr>
          <w:rStyle w:val="StyleBoldUnderline"/>
          <w:highlight w:val="yellow"/>
        </w:rPr>
        <w:t>was playing a growing role in human affairs</w:t>
      </w:r>
      <w:r w:rsidRPr="00656FEF">
        <w:t>, even as modernization proceeded apace. Tellingly, however</w:t>
      </w:r>
      <w:r w:rsidRPr="00656FEF">
        <w:rPr>
          <w:rStyle w:val="StyleBoldUnderline"/>
          <w:highlight w:val="yellow"/>
        </w:rPr>
        <w:t>, the work of</w:t>
      </w:r>
      <w:r w:rsidRPr="00656FEF">
        <w:t xml:space="preserve"> Berger, David Martin, Jose Casanova, and other </w:t>
      </w:r>
      <w:r w:rsidRPr="00656FEF">
        <w:rPr>
          <w:rStyle w:val="StyleBoldUnderline"/>
          <w:highlight w:val="yellow"/>
        </w:rPr>
        <w:t>sociologists</w:t>
      </w:r>
      <w:r w:rsidRPr="00656FEF">
        <w:rPr>
          <w:rStyle w:val="StyleBoldUnderline"/>
        </w:rPr>
        <w:t xml:space="preserve"> of religion </w:t>
      </w:r>
      <w:r w:rsidRPr="00656FEF">
        <w:rPr>
          <w:rStyle w:val="StyleBoldUnderline"/>
          <w:highlight w:val="yellow"/>
        </w:rPr>
        <w:t>was not replicated in</w:t>
      </w:r>
      <w:r w:rsidRPr="00656FEF">
        <w:rPr>
          <w:rStyle w:val="StyleBoldUnderline"/>
        </w:rPr>
        <w:t xml:space="preserve"> the scholarly world of</w:t>
      </w:r>
      <w:r w:rsidRPr="00656FEF">
        <w:t xml:space="preserve"> international relations </w:t>
      </w:r>
      <w:r w:rsidRPr="00656FEF">
        <w:rPr>
          <w:rStyle w:val="StyleBoldUnderline"/>
          <w:highlight w:val="yellow"/>
        </w:rPr>
        <w:t>(IR)</w:t>
      </w:r>
      <w:r w:rsidRPr="00656FEF">
        <w:rPr>
          <w:rStyle w:val="StyleBoldUnderline"/>
        </w:rPr>
        <w:t xml:space="preserve"> </w:t>
      </w:r>
      <w:r w:rsidRPr="00656FEF">
        <w:t>until quite recently.</w:t>
      </w:r>
      <w:r w:rsidRPr="00656FEF">
        <w:rPr>
          <w:sz w:val="12"/>
          <w:szCs w:val="12"/>
        </w:rPr>
        <w:t xml:space="preserve">19 </w:t>
      </w:r>
      <w:r w:rsidRPr="00656FEF">
        <w:t xml:space="preserve">The thought of IR scholars and their counterparts in the foreign policy establishment has long been </w:t>
      </w:r>
      <w:r w:rsidRPr="00656FEF">
        <w:rPr>
          <w:rStyle w:val="StyleBoldUnderline"/>
          <w:highlight w:val="yellow"/>
        </w:rPr>
        <w:t>framed by the</w:t>
      </w:r>
      <w:r w:rsidRPr="00656FEF">
        <w:t xml:space="preserve"> international system of nation states created by the </w:t>
      </w:r>
      <w:r w:rsidRPr="00656FEF">
        <w:rPr>
          <w:rStyle w:val="StyleBoldUnderline"/>
          <w:highlight w:val="yellow"/>
        </w:rPr>
        <w:t>Peace of Westphalia</w:t>
      </w:r>
      <w:r w:rsidRPr="00656FEF">
        <w:t xml:space="preserve"> in 17th-century Europe, </w:t>
      </w:r>
      <w:r w:rsidRPr="00656FEF">
        <w:rPr>
          <w:rStyle w:val="StyleBoldUnderline"/>
          <w:highlight w:val="yellow"/>
        </w:rPr>
        <w:t>in which religion was subordinated</w:t>
      </w:r>
      <w:r w:rsidRPr="00656FEF">
        <w:t xml:space="preserve"> to the ruler and the state. By and large, religion ceased to be a bone of contention in international relations during the next three and a half centuries. As a result, political scientist Daniel Philpott has observed, most in the fi eld simply “assumed the absence of religion among the factors that infl uence states.”</w:t>
      </w:r>
      <w:r w:rsidRPr="00656FEF">
        <w:rPr>
          <w:sz w:val="12"/>
          <w:szCs w:val="12"/>
        </w:rPr>
        <w:t xml:space="preserve">20 </w:t>
      </w:r>
      <w:r w:rsidRPr="00656FEF">
        <w:t>With the attacks of September 11, however, it has proven extremely diffi cult for any objective scholar to argue that secularization is a global phenomenon. Several IR scholars have begun a post-9/11 call for reexamining the question of religion in international relations—a “return from exile” as one book put it in 2003.</w:t>
      </w:r>
      <w:r w:rsidRPr="00656FEF">
        <w:rPr>
          <w:sz w:val="12"/>
          <w:szCs w:val="12"/>
        </w:rPr>
        <w:t xml:space="preserve">21 </w:t>
      </w:r>
      <w:r w:rsidRPr="00656FEF">
        <w:t xml:space="preserve">It has been a long exile indeed. Today IR experts are belatedly but rapidly discovering that modernity has not only failed to consign religion  to the sidelines of human affairs but that </w:t>
      </w:r>
      <w:r w:rsidRPr="00656FEF">
        <w:rPr>
          <w:rStyle w:val="StyleBoldUnderline"/>
        </w:rPr>
        <w:t>modernity has</w:t>
      </w:r>
      <w:r w:rsidRPr="00656FEF">
        <w:t xml:space="preserve"> in some ways </w:t>
      </w:r>
      <w:r w:rsidRPr="00656FEF">
        <w:rPr>
          <w:rStyle w:val="StyleBoldUnderline"/>
        </w:rPr>
        <w:t xml:space="preserve">actually underwritten the importance of faith </w:t>
      </w:r>
      <w:r w:rsidRPr="00656FEF">
        <w:t>to human fl ourishing. Indeed, one might say that the process of desecularization has confounded the very notion of modernity. “</w:t>
      </w:r>
      <w:r w:rsidRPr="00656FEF">
        <w:rPr>
          <w:rStyle w:val="StyleBoldUnderline"/>
          <w:highlight w:val="yellow"/>
        </w:rPr>
        <w:t>There is a global resurgence of religion</w:t>
      </w:r>
      <w:r w:rsidRPr="00656FEF">
        <w:t xml:space="preserve"> taking place throughout out the world,” notes Scott M. Thomas, “that is challenging our interpretation of the modern world.”</w:t>
      </w:r>
      <w:r w:rsidRPr="00656FEF">
        <w:rPr>
          <w:sz w:val="12"/>
          <w:szCs w:val="12"/>
        </w:rPr>
        <w:t xml:space="preserve">22 </w:t>
      </w:r>
      <w:r w:rsidRPr="00656FEF">
        <w:t>“Ironically,” agree Jonathan Fox and Shmuel Sandler, “rather than cause religion’s demise, modernity has caused a resurgence of religion.”</w:t>
      </w:r>
      <w:r w:rsidRPr="00656FEF">
        <w:rPr>
          <w:sz w:val="12"/>
          <w:szCs w:val="12"/>
        </w:rPr>
        <w:t xml:space="preserve">23 </w:t>
      </w:r>
      <w:r w:rsidRPr="00656FEF">
        <w:t xml:space="preserve">The </w:t>
      </w:r>
      <w:r w:rsidRPr="00656FEF">
        <w:rPr>
          <w:rStyle w:val="StyleBoldUnderline"/>
        </w:rPr>
        <w:t>reasons for integrating religion into our foreign policy are overwhelming.</w:t>
      </w:r>
      <w:r w:rsidRPr="00656FEF">
        <w:t xml:space="preserve"> Philip Jenkins, a leading authority on religion’s international growth, predicts that </w:t>
      </w:r>
      <w:r w:rsidRPr="00656FEF">
        <w:rPr>
          <w:rStyle w:val="StyleBoldUnderline"/>
          <w:highlight w:val="yellow"/>
        </w:rPr>
        <w:t>the 21st century is likely to “be regarded</w:t>
      </w:r>
      <w:r w:rsidRPr="00656FEF">
        <w:rPr>
          <w:rStyle w:val="StyleBoldUnderline"/>
        </w:rPr>
        <w:t xml:space="preserve"> </w:t>
      </w:r>
      <w:r w:rsidRPr="00656FEF">
        <w:t xml:space="preserve">by future historians </w:t>
      </w:r>
      <w:r w:rsidRPr="00656FEF">
        <w:rPr>
          <w:rStyle w:val="UnderlineBold"/>
          <w:highlight w:val="yellow"/>
        </w:rPr>
        <w:t xml:space="preserve">as a century in which religion replaced ideology as the prime </w:t>
      </w:r>
      <w:r w:rsidRPr="00656FEF">
        <w:rPr>
          <w:rStyle w:val="UnderlineBold"/>
        </w:rPr>
        <w:t xml:space="preserve">animating and </w:t>
      </w:r>
      <w:r w:rsidRPr="00656FEF">
        <w:rPr>
          <w:rStyle w:val="UnderlineBold"/>
          <w:highlight w:val="yellow"/>
        </w:rPr>
        <w:t>motivating force in human affairs, guiding attitudes</w:t>
      </w:r>
      <w:r w:rsidRPr="00656FEF">
        <w:t xml:space="preserve"> to political liberty and obligation, concepts of nationhood, and, of course, </w:t>
      </w:r>
      <w:r w:rsidRPr="00656FEF">
        <w:rPr>
          <w:rStyle w:val="UnderlineBold"/>
          <w:highlight w:val="yellow"/>
        </w:rPr>
        <w:t>conflicts and wars.”</w:t>
      </w:r>
      <w:r w:rsidRPr="00656FEF">
        <w:rPr>
          <w:sz w:val="12"/>
          <w:szCs w:val="12"/>
        </w:rPr>
        <w:t>24</w:t>
      </w:r>
      <w:r w:rsidRPr="00656FEF">
        <w:t xml:space="preserve"> </w:t>
      </w:r>
    </w:p>
    <w:p w14:paraId="1C226060" w14:textId="3147479F" w:rsidR="000C5D26" w:rsidRPr="00656FEF" w:rsidRDefault="000C5D26" w:rsidP="000C5D26">
      <w:pPr>
        <w:pStyle w:val="Heading3"/>
        <w:rPr>
          <w:rFonts w:cs="Times New Roman"/>
        </w:rPr>
      </w:pPr>
      <w:r w:rsidRPr="00656FEF">
        <w:rPr>
          <w:rFonts w:cs="Times New Roman"/>
        </w:rPr>
        <w:t>Turkey Mod</w:t>
      </w:r>
    </w:p>
    <w:p w14:paraId="169362E0" w14:textId="5B86D67C" w:rsidR="000C5D26" w:rsidRPr="00656FEF" w:rsidRDefault="000C5D26" w:rsidP="000C5D26">
      <w:pPr>
        <w:pStyle w:val="Heading4"/>
        <w:rPr>
          <w:rFonts w:cs="Times New Roman"/>
        </w:rPr>
      </w:pPr>
      <w:r w:rsidRPr="00656FEF">
        <w:rPr>
          <w:rFonts w:cs="Times New Roman"/>
        </w:rPr>
        <w:t>US internet freedom promotion key to reverse MUTLIPLE fronts of Internet repression - TURKEY</w:t>
      </w:r>
    </w:p>
    <w:p w14:paraId="00C9FB80" w14:textId="77777777" w:rsidR="000C5D26" w:rsidRPr="00656FEF" w:rsidRDefault="000C5D26" w:rsidP="000C5D26">
      <w:r w:rsidRPr="00656FEF">
        <w:rPr>
          <w:rStyle w:val="StyleStyleBold12pt"/>
        </w:rPr>
        <w:t>Fontaine 14</w:t>
      </w:r>
      <w:r w:rsidRPr="00656FEF">
        <w:t xml:space="preserve"> Richard Fontaine is the President of the Center for a New American Security (CNAS). He served as a Senior Advisor and Senior Fellow at CNAS from 2009-2012 and previously as foreign policy advisor to Senator John McCain for more than five years.  He has also worked at the State Department, the National Security Council and on the staff of the Senate Foreign Relations Committee. </w:t>
      </w:r>
      <w:hyperlink r:id="rId32" w:history="1">
        <w:r w:rsidRPr="00656FEF">
          <w:rPr>
            <w:rStyle w:val="Hyperlink"/>
          </w:rPr>
          <w:t>http://www.cnas.org/sites/default/files/publications-pdf/CNAS_BringingLibertyOnline_Fontaine.pdf</w:t>
        </w:r>
      </w:hyperlink>
    </w:p>
    <w:p w14:paraId="5FC20BCE" w14:textId="77777777" w:rsidR="000C5D26" w:rsidRPr="00656FEF" w:rsidRDefault="000C5D26" w:rsidP="000C5D26"/>
    <w:p w14:paraId="324BC16B" w14:textId="77777777" w:rsidR="000C5D26" w:rsidRPr="00656FEF" w:rsidRDefault="000C5D26" w:rsidP="000C5D26">
      <w:r w:rsidRPr="00656FEF">
        <w:t xml:space="preserve">A Snapshot of Internet Freedom Today </w:t>
      </w:r>
      <w:r w:rsidRPr="00656FEF">
        <w:rPr>
          <w:rStyle w:val="StyleBoldUnderline"/>
        </w:rPr>
        <w:t xml:space="preserve">The </w:t>
      </w:r>
      <w:r w:rsidRPr="00656FEF">
        <w:rPr>
          <w:rStyle w:val="StyleBoldUnderline"/>
          <w:highlight w:val="yellow"/>
        </w:rPr>
        <w:t>scrambled Internet freedom</w:t>
      </w:r>
      <w:r w:rsidRPr="00656FEF">
        <w:rPr>
          <w:rStyle w:val="StyleBoldUnderline"/>
        </w:rPr>
        <w:t xml:space="preserve"> narrative</w:t>
      </w:r>
      <w:r w:rsidRPr="00656FEF">
        <w:t xml:space="preserve"> and its complicated consequences </w:t>
      </w:r>
      <w:r w:rsidRPr="00656FEF">
        <w:rPr>
          <w:rStyle w:val="Emphasis"/>
          <w:highlight w:val="yellow"/>
        </w:rPr>
        <w:t>are discouraging</w:t>
      </w:r>
      <w:r w:rsidRPr="00656FEF">
        <w:t xml:space="preserve">, not least because </w:t>
      </w:r>
      <w:r w:rsidRPr="00656FEF">
        <w:rPr>
          <w:rStyle w:val="StyleBoldUnderline"/>
          <w:highlight w:val="yellow"/>
        </w:rPr>
        <w:t>the need</w:t>
      </w:r>
      <w:r w:rsidRPr="00656FEF">
        <w:rPr>
          <w:rStyle w:val="StyleBoldUnderline"/>
        </w:rPr>
        <w:t xml:space="preserve"> for an </w:t>
      </w:r>
      <w:r w:rsidRPr="00656FEF">
        <w:rPr>
          <w:rStyle w:val="StyleBoldUnderline"/>
          <w:highlight w:val="yellow"/>
        </w:rPr>
        <w:t>active online free - dom</w:t>
      </w:r>
      <w:r w:rsidRPr="00656FEF">
        <w:rPr>
          <w:rStyle w:val="StyleBoldUnderline"/>
        </w:rPr>
        <w:t xml:space="preserve"> agenda </w:t>
      </w:r>
      <w:r w:rsidRPr="00656FEF">
        <w:rPr>
          <w:rStyle w:val="StyleBoldUnderline"/>
          <w:highlight w:val="yellow"/>
        </w:rPr>
        <w:t>has never been more pressin</w:t>
      </w:r>
      <w:r w:rsidRPr="00656FEF">
        <w:rPr>
          <w:highlight w:val="yellow"/>
        </w:rPr>
        <w:t>g</w:t>
      </w:r>
      <w:r w:rsidRPr="00656FEF">
        <w:t xml:space="preserve">. It is today estimated that </w:t>
      </w:r>
      <w:r w:rsidRPr="00656FEF">
        <w:rPr>
          <w:rStyle w:val="StyleBoldUnderline"/>
        </w:rPr>
        <w:t>roughly half of Internet users worldwide experience online censorship</w:t>
      </w:r>
      <w:r w:rsidRPr="00656FEF">
        <w:t xml:space="preserve"> in some form. 41 </w:t>
      </w:r>
      <w:r w:rsidRPr="00656FEF">
        <w:rPr>
          <w:rStyle w:val="StyleBoldUnderline"/>
          <w:highlight w:val="yellow"/>
        </w:rPr>
        <w:t>Freedom House observes a deterioration in global Internet freedom</w:t>
      </w:r>
      <w:r w:rsidRPr="00656FEF">
        <w:t xml:space="preserve"> over the three consecutive years it has issued reports; its 2013 volume notes that Internet freedom declined in more than half of the 60 countries it assessed. </w:t>
      </w:r>
      <w:r w:rsidRPr="00656FEF">
        <w:rPr>
          <w:rStyle w:val="StyleBoldUnderline"/>
        </w:rPr>
        <w:t>Broad surveillance, new legislation controlling online content and the arrest of Internet users are all on the increase</w:t>
      </w:r>
      <w:r w:rsidRPr="00656FEF">
        <w:t xml:space="preserve">; over the course of a single year, some 24 countries passed new laws or regulations that threaten online freedom of speech. 42 A glance at the past 12 months reveals a disturb - ing trend. </w:t>
      </w:r>
      <w:r w:rsidRPr="00656FEF">
        <w:rPr>
          <w:rStyle w:val="Emphasis"/>
          <w:highlight w:val="yellow"/>
        </w:rPr>
        <w:t>In Turkey</w:t>
      </w:r>
      <w:r w:rsidRPr="00656FEF">
        <w:t xml:space="preserve">, for example, after its high court overturned a ban on Twitter, </w:t>
      </w:r>
      <w:r w:rsidRPr="00656FEF">
        <w:rPr>
          <w:rStyle w:val="StyleBoldUnderline"/>
        </w:rPr>
        <w:t>the govern - ment began demanding that the company quickly implement orders to block specific users</w:t>
      </w:r>
      <w:r w:rsidRPr="00656FEF">
        <w:t xml:space="preserve">. </w:t>
      </w:r>
      <w:r w:rsidRPr="00656FEF">
        <w:rPr>
          <w:rStyle w:val="StyleBoldUnderline"/>
        </w:rPr>
        <w:t>Ankara also blocked YouTube</w:t>
      </w:r>
      <w:r w:rsidRPr="00656FEF">
        <w:t xml:space="preserve"> after a surreptitious record - ing of the country’s foreign minister surfaced, and it </w:t>
      </w:r>
      <w:r w:rsidRPr="00656FEF">
        <w:rPr>
          <w:highlight w:val="yellow"/>
        </w:rPr>
        <w:t>has dramatically increased its takedown requests</w:t>
      </w:r>
      <w:r w:rsidRPr="00656FEF">
        <w:t xml:space="preserve"> to both Twitter and Google. 43 </w:t>
      </w:r>
      <w:r w:rsidRPr="00656FEF">
        <w:rPr>
          <w:rStyle w:val="Emphasis"/>
        </w:rPr>
        <w:t>Russia</w:t>
      </w:r>
      <w:r w:rsidRPr="00656FEF">
        <w:t xml:space="preserve"> </w:t>
      </w:r>
      <w:r w:rsidRPr="00656FEF">
        <w:rPr>
          <w:rStyle w:val="StyleBoldUnderline"/>
        </w:rPr>
        <w:t>has begun directly censoring the Internet with a growing blacklist of websites</w:t>
      </w:r>
      <w:r w:rsidRPr="00656FEF">
        <w:t xml:space="preserve">, and under a new law its government can block websites that encourage people to participate in unauthorized protests. 44 </w:t>
      </w:r>
      <w:r w:rsidRPr="00656FEF">
        <w:rPr>
          <w:rStyle w:val="Emphasis"/>
        </w:rPr>
        <w:t>Chinese</w:t>
      </w:r>
      <w:r w:rsidRPr="00656FEF">
        <w:t xml:space="preserve"> s</w:t>
      </w:r>
      <w:r w:rsidRPr="00656FEF">
        <w:rPr>
          <w:rStyle w:val="StyleBoldUnderline"/>
        </w:rPr>
        <w:t xml:space="preserve">ocial media censorship </w:t>
      </w:r>
      <w:r w:rsidRPr="00656FEF">
        <w:t xml:space="preserve">has become so pervasive that it </w:t>
      </w:r>
      <w:r w:rsidRPr="00656FEF">
        <w:rPr>
          <w:rStyle w:val="StyleBoldUnderline"/>
        </w:rPr>
        <w:t>constitutes,</w:t>
      </w:r>
      <w:r w:rsidRPr="00656FEF">
        <w:t xml:space="preserve"> according to one study, “</w:t>
      </w:r>
      <w:r w:rsidRPr="00656FEF">
        <w:rPr>
          <w:rStyle w:val="StyleBoldUnderline"/>
        </w:rPr>
        <w:t>the largest selective suppression of human communication in the history of the world</w:t>
      </w:r>
      <w:r w:rsidRPr="00656FEF">
        <w:t xml:space="preserve">.” 45 </w:t>
      </w:r>
      <w:r w:rsidRPr="00656FEF">
        <w:rPr>
          <w:rStyle w:val="StyleBoldUnderline"/>
        </w:rPr>
        <w:t>China has also begun assisting foreign countries</w:t>
      </w:r>
      <w:r w:rsidRPr="00656FEF">
        <w:t xml:space="preserve">, including </w:t>
      </w:r>
      <w:r w:rsidRPr="00656FEF">
        <w:rPr>
          <w:rStyle w:val="Emphasis"/>
        </w:rPr>
        <w:t>Iran and Zambia</w:t>
      </w:r>
      <w:r w:rsidRPr="00656FEF">
        <w:t xml:space="preserve">, </w:t>
      </w:r>
      <w:r w:rsidRPr="00656FEF">
        <w:rPr>
          <w:rStyle w:val="StyleBoldUnderline"/>
        </w:rPr>
        <w:t>in their efforts to monitor and censor the Internet</w:t>
      </w:r>
      <w:r w:rsidRPr="00656FEF">
        <w:t xml:space="preserve">. 46 </w:t>
      </w:r>
      <w:r w:rsidRPr="00656FEF">
        <w:rPr>
          <w:rStyle w:val="StyleBoldUnderline"/>
        </w:rPr>
        <w:t>Vietnam has enacted a new law making it illegal to distribute digital content</w:t>
      </w:r>
      <w:r w:rsidRPr="00656FEF">
        <w:t xml:space="preserve"> that opposes the government. 47 </w:t>
      </w:r>
      <w:r w:rsidRPr="00656FEF">
        <w:rPr>
          <w:rStyle w:val="Emphasis"/>
        </w:rPr>
        <w:t>Venezuela</w:t>
      </w:r>
      <w:r w:rsidRPr="00656FEF">
        <w:rPr>
          <w:rStyle w:val="StyleBoldUnderline"/>
        </w:rPr>
        <w:t xml:space="preserve"> has</w:t>
      </w:r>
      <w:r w:rsidRPr="00656FEF">
        <w:t xml:space="preserve"> blocked access to certain web - sites and </w:t>
      </w:r>
      <w:r w:rsidRPr="00656FEF">
        <w:rPr>
          <w:rStyle w:val="StyleBoldUnderline"/>
        </w:rPr>
        <w:t>limited Internet access in parts of the country</w:t>
      </w:r>
      <w:r w:rsidRPr="00656FEF">
        <w:t xml:space="preserve">. 48 </w:t>
      </w:r>
      <w:r w:rsidRPr="00656FEF">
        <w:rPr>
          <w:rStyle w:val="Emphasis"/>
          <w:highlight w:val="yellow"/>
        </w:rPr>
        <w:t>A robust, energetic American Internet freedom agenda is most needed</w:t>
      </w:r>
      <w:r w:rsidRPr="00656FEF">
        <w:rPr>
          <w:rStyle w:val="Emphasis"/>
        </w:rPr>
        <w:t xml:space="preserve"> at the very moment that that agenda has come under the greatest attack</w:t>
      </w:r>
      <w:r w:rsidRPr="00656FEF">
        <w:t xml:space="preserve">. Reenergizing the Agenda </w:t>
      </w:r>
      <w:r w:rsidRPr="00656FEF">
        <w:rPr>
          <w:rStyle w:val="Emphasis"/>
          <w:highlight w:val="yellow"/>
        </w:rPr>
        <w:t>Precisely because the Internet</w:t>
      </w:r>
      <w:r w:rsidRPr="00656FEF">
        <w:rPr>
          <w:rStyle w:val="Emphasis"/>
        </w:rPr>
        <w:t xml:space="preserve"> </w:t>
      </w:r>
      <w:r w:rsidRPr="00656FEF">
        <w:rPr>
          <w:rStyle w:val="Emphasis"/>
          <w:highlight w:val="yellow"/>
        </w:rPr>
        <w:t>is</w:t>
      </w:r>
      <w:r w:rsidRPr="00656FEF">
        <w:rPr>
          <w:rStyle w:val="Emphasis"/>
        </w:rPr>
        <w:t xml:space="preserve"> today such a </w:t>
      </w:r>
      <w:r w:rsidRPr="00656FEF">
        <w:rPr>
          <w:rStyle w:val="Emphasis"/>
          <w:highlight w:val="yellow"/>
        </w:rPr>
        <w:t>contested</w:t>
      </w:r>
      <w:r w:rsidRPr="00656FEF">
        <w:rPr>
          <w:rStyle w:val="Emphasis"/>
        </w:rPr>
        <w:t xml:space="preserve"> space, </w:t>
      </w:r>
      <w:r w:rsidRPr="00656FEF">
        <w:rPr>
          <w:rStyle w:val="Emphasis"/>
          <w:highlight w:val="yellow"/>
        </w:rPr>
        <w:t>it is vitally important that the U</w:t>
      </w:r>
      <w:r w:rsidRPr="00656FEF">
        <w:rPr>
          <w:rStyle w:val="Emphasis"/>
        </w:rPr>
        <w:t xml:space="preserve">nited </w:t>
      </w:r>
      <w:r w:rsidRPr="00656FEF">
        <w:rPr>
          <w:rStyle w:val="Emphasis"/>
          <w:highlight w:val="yellow"/>
        </w:rPr>
        <w:t>S</w:t>
      </w:r>
      <w:r w:rsidRPr="00656FEF">
        <w:rPr>
          <w:rStyle w:val="Emphasis"/>
        </w:rPr>
        <w:t xml:space="preserve">tates </w:t>
      </w:r>
      <w:r w:rsidRPr="00656FEF">
        <w:rPr>
          <w:rStyle w:val="Emphasis"/>
          <w:highlight w:val="yellow"/>
        </w:rPr>
        <w:t>be</w:t>
      </w:r>
      <w:r w:rsidRPr="00656FEF">
        <w:rPr>
          <w:rStyle w:val="Emphasis"/>
        </w:rPr>
        <w:t xml:space="preserve"> actively involved in </w:t>
      </w:r>
      <w:r w:rsidRPr="00656FEF">
        <w:rPr>
          <w:rStyle w:val="Emphasis"/>
          <w:highlight w:val="yellow"/>
        </w:rPr>
        <w:t>promoting online freedom</w:t>
      </w:r>
      <w:r w:rsidRPr="00656FEF">
        <w:t xml:space="preserve">. </w:t>
      </w:r>
      <w:r w:rsidRPr="00656FEF">
        <w:rPr>
          <w:rStyle w:val="Emphasis"/>
        </w:rPr>
        <w:t>America’s Internet freedom efforts accord with the country’s longstanding tradition of promoting human right</w:t>
      </w:r>
      <w:r w:rsidRPr="00656FEF">
        <w:t xml:space="preserve">s, including freedoms of expression, association and assembly. And it represents a bet: that </w:t>
      </w:r>
      <w:r w:rsidRPr="00656FEF">
        <w:rPr>
          <w:rStyle w:val="Emphasis"/>
        </w:rPr>
        <w:t>access to an open Internet can foster elements of democracy in autocratic states by empowering those who are pressing for liberal change at home</w:t>
      </w:r>
      <w:r w:rsidRPr="00656FEF">
        <w:t xml:space="preserve">. While the outcome of that bet remains uncertain, there should be no doubt about which side the United States has chosen. </w:t>
      </w:r>
      <w:r w:rsidRPr="00656FEF">
        <w:rPr>
          <w:rStyle w:val="Emphasis"/>
          <w:highlight w:val="yellow"/>
        </w:rPr>
        <w:t>Reenergizing</w:t>
      </w:r>
      <w:r w:rsidRPr="00656FEF">
        <w:rPr>
          <w:rStyle w:val="Emphasis"/>
        </w:rPr>
        <w:t xml:space="preserve"> the </w:t>
      </w:r>
      <w:r w:rsidRPr="00656FEF">
        <w:rPr>
          <w:rStyle w:val="Emphasis"/>
          <w:highlight w:val="yellow"/>
        </w:rPr>
        <w:t>Internet freedom agenda begins</w:t>
      </w:r>
      <w:r w:rsidRPr="00656FEF">
        <w:rPr>
          <w:rStyle w:val="Emphasis"/>
        </w:rPr>
        <w:t xml:space="preserve"> </w:t>
      </w:r>
      <w:r w:rsidRPr="00656FEF">
        <w:rPr>
          <w:rStyle w:val="Emphasis"/>
          <w:highlight w:val="yellow"/>
        </w:rPr>
        <w:t>with acknowledging that the U</w:t>
      </w:r>
      <w:r w:rsidRPr="00656FEF">
        <w:rPr>
          <w:rStyle w:val="Emphasis"/>
        </w:rPr>
        <w:t xml:space="preserve">nited </w:t>
      </w:r>
      <w:r w:rsidRPr="00656FEF">
        <w:rPr>
          <w:rStyle w:val="Emphasis"/>
          <w:highlight w:val="yellow"/>
        </w:rPr>
        <w:t>S</w:t>
      </w:r>
      <w:r w:rsidRPr="00656FEF">
        <w:rPr>
          <w:rStyle w:val="Emphasis"/>
        </w:rPr>
        <w:t xml:space="preserve">tates </w:t>
      </w:r>
      <w:r w:rsidRPr="00656FEF">
        <w:rPr>
          <w:rStyle w:val="Emphasis"/>
          <w:highlight w:val="yellow"/>
        </w:rPr>
        <w:t>must promote</w:t>
      </w:r>
      <w:r w:rsidRPr="00656FEF">
        <w:rPr>
          <w:rStyle w:val="Emphasis"/>
        </w:rPr>
        <w:t xml:space="preserve"> that agenda </w:t>
      </w:r>
      <w:r w:rsidRPr="00656FEF">
        <w:t>even as it continues to engage in electronic surveillance aimed at protecting national security.</w:t>
      </w:r>
    </w:p>
    <w:p w14:paraId="1F47F42C" w14:textId="77777777" w:rsidR="000C5D26" w:rsidRPr="00656FEF" w:rsidRDefault="000C5D26" w:rsidP="000C5D26"/>
    <w:p w14:paraId="266F0EB5" w14:textId="77777777" w:rsidR="000C5D26" w:rsidRPr="00656FEF" w:rsidRDefault="000C5D26" w:rsidP="000C5D26">
      <w:pPr>
        <w:pStyle w:val="Heading4"/>
        <w:rPr>
          <w:rFonts w:cs="Times New Roman"/>
        </w:rPr>
      </w:pPr>
      <w:r w:rsidRPr="00656FEF">
        <w:rPr>
          <w:rFonts w:cs="Times New Roman"/>
        </w:rPr>
        <w:t>Turkish internet crackdown tanks accession</w:t>
      </w:r>
    </w:p>
    <w:p w14:paraId="0D93FD9D" w14:textId="77777777" w:rsidR="000C5D26" w:rsidRPr="00656FEF" w:rsidRDefault="000C5D26" w:rsidP="000C5D26">
      <w:r w:rsidRPr="00656FEF">
        <w:rPr>
          <w:rStyle w:val="StyleStyleBold12pt"/>
        </w:rPr>
        <w:t>Erdemir 14</w:t>
      </w:r>
      <w:r w:rsidRPr="00656FEF">
        <w:t xml:space="preserve"> </w:t>
      </w:r>
      <w:hyperlink r:id="rId33" w:history="1">
        <w:r w:rsidRPr="00656FEF">
          <w:rPr>
            <w:rStyle w:val="Hyperlink"/>
          </w:rPr>
          <w:t>http://www.aykanerdemir.net/basin-aciklamalarim/1102/</w:t>
        </w:r>
      </w:hyperlink>
      <w:r w:rsidRPr="00656FEF">
        <w:t xml:space="preserve"> Assoc. Prof. Aykan Erdemir Member of the Turkish Parliament (representing Bursa) Member of Turkey-EU Joint Parliamentary Committee Republican People's Party</w:t>
      </w:r>
    </w:p>
    <w:p w14:paraId="01752AEF" w14:textId="77777777" w:rsidR="000C5D26" w:rsidRPr="00656FEF" w:rsidRDefault="000C5D26" w:rsidP="000C5D26">
      <w:pPr>
        <w:rPr>
          <w:rStyle w:val="StyleBoldUnderline"/>
        </w:rPr>
      </w:pPr>
      <w:r w:rsidRPr="00656FEF">
        <w:t xml:space="preserve">The European Court of Human Rights, in Ahmet Yıldırım v Turkey case of 18 December 2012, ruled that the Law No.5651 is in violation of the European Convention on Human Rights. Unfortunately, the AKP government ignored this court decision and introduced </w:t>
      </w:r>
      <w:r w:rsidRPr="00656FEF">
        <w:rPr>
          <w:rStyle w:val="StyleBoldUnderline"/>
          <w:highlight w:val="yellow"/>
        </w:rPr>
        <w:t>further restrictions to Internet freedoms</w:t>
      </w:r>
      <w:r w:rsidRPr="00656FEF">
        <w:t xml:space="preserve"> with the latest legislative package. In 2010, Reporters without Borders added Turkey to the “list of countries under surveillance” regarding Internet freedoms. Soon, Turkey might be added to the “list of the Internet enemies”, where </w:t>
      </w:r>
      <w:r w:rsidRPr="00656FEF">
        <w:rPr>
          <w:rStyle w:val="StyleBoldUnderline"/>
        </w:rPr>
        <w:t xml:space="preserve">Turkey would be in the same category with North Korea, Saudi Arabia, Iran, and China. </w:t>
      </w:r>
      <w:r w:rsidRPr="00656FEF">
        <w:rPr>
          <w:rStyle w:val="Emphasis"/>
        </w:rPr>
        <w:t>Internet restrictions</w:t>
      </w:r>
      <w:r w:rsidRPr="00656FEF">
        <w:t xml:space="preserve"> brought with the latest legislative package </w:t>
      </w:r>
      <w:r w:rsidRPr="00656FEF">
        <w:rPr>
          <w:rStyle w:val="Emphasis"/>
        </w:rPr>
        <w:t xml:space="preserve">will </w:t>
      </w:r>
      <w:r w:rsidRPr="00656FEF">
        <w:rPr>
          <w:rStyle w:val="Emphasis"/>
          <w:highlight w:val="yellow"/>
        </w:rPr>
        <w:t>create new obstacles to Turkey’s European Union accession process</w:t>
      </w:r>
      <w:r w:rsidRPr="00656FEF">
        <w:t xml:space="preserve">. Member of the European Parliament, Marietje Schaake (ALDE/D66), drafted the “Digital Freedom Strategy in EU Foreign Policy” which was accepted as a resolution by the European Parliament on 11 December 2012. Schaake emphasized that Internet freedoms constitute an integral part of the Copenhagen Criteria. Since 1993, the Copenhagen Criteria has set out the minimum democratic standards for EU candidate countries. Due to the development of the fundamental rights and freedoms in the world, the scope of the Copenhagen Criteria has broadened over time. </w:t>
      </w:r>
      <w:r w:rsidRPr="00656FEF">
        <w:rPr>
          <w:rStyle w:val="StyleBoldUnderline"/>
        </w:rPr>
        <w:t>Turkey and other candidate countries are today expected to fulfill the criteria</w:t>
      </w:r>
      <w:r w:rsidRPr="00656FEF">
        <w:t xml:space="preserve"> in its current scope. In her question for written answer of 1 June 2011 entitled “</w:t>
      </w:r>
      <w:r w:rsidRPr="00656FEF">
        <w:rPr>
          <w:rStyle w:val="Emphasis"/>
          <w:highlight w:val="yellow"/>
        </w:rPr>
        <w:t>Internet Freedom</w:t>
      </w:r>
      <w:r w:rsidRPr="00656FEF">
        <w:rPr>
          <w:rStyle w:val="Emphasis"/>
        </w:rPr>
        <w:t xml:space="preserve"> as a </w:t>
      </w:r>
      <w:r w:rsidRPr="00656FEF">
        <w:rPr>
          <w:rStyle w:val="Emphasis"/>
          <w:highlight w:val="yellow"/>
        </w:rPr>
        <w:t>Criterion for EU Accession</w:t>
      </w:r>
      <w:r w:rsidRPr="00656FEF">
        <w:t xml:space="preserve">”, MEP Schaake asked the European Commission whether freedom of the press and media, including Internet freedoms, </w:t>
      </w:r>
      <w:r w:rsidRPr="00656FEF">
        <w:rPr>
          <w:rStyle w:val="StyleBoldUnderline"/>
        </w:rPr>
        <w:t>will be singled out as a specific political criterion or benchmark</w:t>
      </w:r>
      <w:r w:rsidRPr="00656FEF">
        <w:t xml:space="preserve"> for EU accession? On 18 July 2011, in response to MEP Schaake’s question, Štefan Füle, the European Commissioner for Enlargement, emphasized that the “</w:t>
      </w:r>
      <w:r w:rsidRPr="00656FEF">
        <w:rPr>
          <w:rStyle w:val="Emphasis"/>
        </w:rPr>
        <w:t xml:space="preserve">freedom of the media is </w:t>
      </w:r>
      <w:r w:rsidRPr="00656FEF">
        <w:rPr>
          <w:rStyle w:val="Emphasis"/>
          <w:highlight w:val="yellow"/>
        </w:rPr>
        <w:t>one of the fundamental rights</w:t>
      </w:r>
      <w:r w:rsidRPr="00656FEF">
        <w:rPr>
          <w:rStyle w:val="Emphasis"/>
        </w:rPr>
        <w:t xml:space="preserve"> and </w:t>
      </w:r>
      <w:r w:rsidRPr="00656FEF">
        <w:rPr>
          <w:rStyle w:val="Emphasis"/>
          <w:highlight w:val="yellow"/>
        </w:rPr>
        <w:t>thus part of the Copenhagen accession political criteria that Turkey must implement</w:t>
      </w:r>
      <w:r w:rsidRPr="00656FEF">
        <w:rPr>
          <w:rStyle w:val="Emphasis"/>
        </w:rPr>
        <w:t xml:space="preserve"> in order to progress on the negotiations</w:t>
      </w:r>
      <w:r w:rsidRPr="00656FEF">
        <w:t xml:space="preserve">.” In addition, Füle urged Turkey to “amend its legal framework to bring it in line with Article 10 of the European Convention on Human Rights and OSCE commitments on media freedom, as well as their implementation by the courts.” On 4 February 2014, after the Internet legislative package was passed in the Turkish Parliament, MEP Schaake reminded once again that digital freedoms are a prerequisite for EU membership. She urged the European Commission to remind Turkey that the restrictions on the Internet, brought with the legislative package, are in contradiction with the Copenhagen Criteria. It is clear that the restrictions in the framework of the legislative package are an obstacle to the implementation of the Copenhagen Criteria for Turkey. These restrictions are in contradiction with the European Convention on Human Rights and will lead to new rulings against the Turkey by the European Court of Human Rights. Today, I am applying to President Abdullah Gül. Wide segments of the Turkish society are expecting President Gül to veto this legislation. If </w:t>
      </w:r>
      <w:r w:rsidRPr="00656FEF">
        <w:rPr>
          <w:rStyle w:val="StyleBoldUnderline"/>
        </w:rPr>
        <w:t>the Internet bill</w:t>
      </w:r>
      <w:r w:rsidRPr="00656FEF">
        <w:t xml:space="preserve"> is ratified, </w:t>
      </w:r>
      <w:r w:rsidRPr="00656FEF">
        <w:rPr>
          <w:rStyle w:val="StyleBoldUnderline"/>
          <w:highlight w:val="yellow"/>
        </w:rPr>
        <w:t>Turkey’s EU membership process will be irreversibly harmed</w:t>
      </w:r>
      <w:r w:rsidRPr="00656FEF">
        <w:rPr>
          <w:rStyle w:val="StyleBoldUnderline"/>
        </w:rPr>
        <w:t>.</w:t>
      </w:r>
    </w:p>
    <w:p w14:paraId="06FCBD76" w14:textId="77777777" w:rsidR="000C5D26" w:rsidRPr="00656FEF" w:rsidRDefault="000C5D26" w:rsidP="000C5D26">
      <w:pPr>
        <w:pStyle w:val="Heading4"/>
        <w:rPr>
          <w:rFonts w:cs="Times New Roman"/>
        </w:rPr>
      </w:pPr>
      <w:r w:rsidRPr="00656FEF">
        <w:rPr>
          <w:rFonts w:cs="Times New Roman"/>
        </w:rPr>
        <w:t xml:space="preserve">Solves Cyprus </w:t>
      </w:r>
    </w:p>
    <w:p w14:paraId="28FD18E8" w14:textId="77777777" w:rsidR="000C5D26" w:rsidRPr="00656FEF" w:rsidRDefault="000C5D26" w:rsidP="000C5D26">
      <w:r w:rsidRPr="00656FEF">
        <w:rPr>
          <w:rStyle w:val="StyleStyleBold12pt"/>
        </w:rPr>
        <w:t>Nicola, 05</w:t>
      </w:r>
      <w:r w:rsidRPr="00656FEF">
        <w:t xml:space="preserve"> - Staff writer for United Press International, Woodrow Wilson International Center for Scholars (Stefan, “Cyprus backs Turkey’s EU bid,” </w:t>
      </w:r>
      <w:hyperlink r:id="rId34" w:history="1">
        <w:r w:rsidRPr="00656FEF">
          <w:rPr>
            <w:rStyle w:val="Hyperlink"/>
          </w:rPr>
          <w:t>http://www.wilsoncenter.org/index.cfm?topic_id=109941&amp;fuseaction=topics.item&amp;news_id=132754</w:t>
        </w:r>
      </w:hyperlink>
      <w:r w:rsidRPr="00656FEF">
        <w:t>)</w:t>
      </w:r>
    </w:p>
    <w:p w14:paraId="10B154BD" w14:textId="77777777" w:rsidR="000C5D26" w:rsidRPr="00656FEF" w:rsidRDefault="000C5D26" w:rsidP="000C5D26">
      <w:r w:rsidRPr="00656FEF">
        <w:rPr>
          <w:b/>
          <w:highlight w:val="green"/>
          <w:u w:val="single"/>
        </w:rPr>
        <w:t xml:space="preserve">The accession of Turkey </w:t>
      </w:r>
      <w:r w:rsidRPr="00656FEF">
        <w:rPr>
          <w:b/>
          <w:u w:val="single"/>
        </w:rPr>
        <w:t xml:space="preserve">into the European Union </w:t>
      </w:r>
      <w:r w:rsidRPr="00656FEF">
        <w:rPr>
          <w:b/>
          <w:highlight w:val="green"/>
          <w:u w:val="single"/>
        </w:rPr>
        <w:t xml:space="preserve">is essential to solve </w:t>
      </w:r>
      <w:r w:rsidRPr="00656FEF">
        <w:rPr>
          <w:b/>
          <w:u w:val="single"/>
        </w:rPr>
        <w:t xml:space="preserve">the </w:t>
      </w:r>
      <w:r w:rsidRPr="00656FEF">
        <w:rPr>
          <w:b/>
          <w:highlight w:val="green"/>
          <w:u w:val="single"/>
        </w:rPr>
        <w:t xml:space="preserve">Cyprus </w:t>
      </w:r>
      <w:r w:rsidRPr="00656FEF">
        <w:rPr>
          <w:b/>
          <w:u w:val="single"/>
        </w:rPr>
        <w:t>problem</w:t>
      </w:r>
      <w:r w:rsidRPr="00656FEF">
        <w:rPr>
          <w:b/>
          <w:highlight w:val="green"/>
          <w:u w:val="single"/>
        </w:rPr>
        <w:t>,</w:t>
      </w:r>
      <w:r w:rsidRPr="00656FEF">
        <w:rPr>
          <w:u w:val="single"/>
        </w:rPr>
        <w:t xml:space="preserve"> a senior Cypriot diplomat</w:t>
      </w:r>
      <w:r w:rsidRPr="00656FEF">
        <w:t xml:space="preserve"> in Washington </w:t>
      </w:r>
      <w:r w:rsidRPr="00656FEF">
        <w:rPr>
          <w:u w:val="single"/>
        </w:rPr>
        <w:t>said</w:t>
      </w:r>
      <w:r w:rsidRPr="00656FEF">
        <w:t xml:space="preserve"> Monday. </w:t>
      </w:r>
      <w:r w:rsidRPr="00656FEF">
        <w:rPr>
          <w:u w:val="single"/>
        </w:rPr>
        <w:t>"We are in favor of Turkey joining the EU,"</w:t>
      </w:r>
      <w:r w:rsidRPr="00656FEF">
        <w:t xml:space="preserve"> said Euripides Evriviades, ambassador of the Republic of Cyprus, at a luncheon hosted by the Nixon Center, a Washington-based think tank. </w:t>
      </w:r>
      <w:r w:rsidRPr="00656FEF">
        <w:rPr>
          <w:highlight w:val="green"/>
          <w:u w:val="single"/>
        </w:rPr>
        <w:t xml:space="preserve">"The EU </w:t>
      </w:r>
      <w:r w:rsidRPr="00656FEF">
        <w:rPr>
          <w:u w:val="single"/>
        </w:rPr>
        <w:t>solves problems by embracing them,"</w:t>
      </w:r>
      <w:r w:rsidRPr="00656FEF">
        <w:t xml:space="preserve"> he said, </w:t>
      </w:r>
      <w:r w:rsidRPr="00656FEF">
        <w:rPr>
          <w:u w:val="single"/>
        </w:rPr>
        <w:t xml:space="preserve">"it has </w:t>
      </w:r>
      <w:r w:rsidRPr="00656FEF">
        <w:rPr>
          <w:highlight w:val="green"/>
          <w:u w:val="single"/>
        </w:rPr>
        <w:t xml:space="preserve">managed to reunify the French and the Germans, and </w:t>
      </w:r>
      <w:r w:rsidRPr="00656FEF">
        <w:rPr>
          <w:u w:val="single"/>
        </w:rPr>
        <w:t xml:space="preserve">it </w:t>
      </w:r>
      <w:r w:rsidRPr="00656FEF">
        <w:rPr>
          <w:highlight w:val="green"/>
          <w:u w:val="single"/>
        </w:rPr>
        <w:t xml:space="preserve">will do </w:t>
      </w:r>
      <w:r w:rsidRPr="00656FEF">
        <w:rPr>
          <w:u w:val="single"/>
        </w:rPr>
        <w:t xml:space="preserve">it </w:t>
      </w:r>
      <w:r w:rsidRPr="00656FEF">
        <w:rPr>
          <w:highlight w:val="green"/>
          <w:u w:val="single"/>
        </w:rPr>
        <w:t xml:space="preserve">for Cyprus...Turkey joining </w:t>
      </w:r>
      <w:r w:rsidRPr="00656FEF">
        <w:rPr>
          <w:u w:val="single"/>
        </w:rPr>
        <w:t>the Union</w:t>
      </w:r>
      <w:r w:rsidRPr="00656FEF">
        <w:rPr>
          <w:highlight w:val="green"/>
          <w:u w:val="single"/>
        </w:rPr>
        <w:t xml:space="preserve"> is fundamental for peace </w:t>
      </w:r>
      <w:r w:rsidRPr="00656FEF">
        <w:rPr>
          <w:u w:val="single"/>
        </w:rPr>
        <w:t>and stability and long-term prosperity in the region."</w:t>
      </w:r>
      <w:r w:rsidRPr="00656FEF">
        <w:t xml:space="preserve"> A former British colony, Cyprus has been divided into the Republic of Cyprus -- the Greek Cypriot south -- and a Turkish-occupied north since Turkey invaded the Mediterranean island in 1974. Although only the internationally recognized Republic of Cyprus joined the EU on May 1, 2004, every Cypriot carrying a passport has the status of a European citizen. EU laws, however, do not apply to the north, which has so far been recognized by Turkey alone. Evriviades said he hopes the rejection of the EU constitution in France and the Netherlands does not influence the timetable of the EU-accession talks with Ankara, which are scheduled to start Oct. 3. EU foreign ministers also approved an agreement on Monday adapting its customs union with Turkey to the 10 new EU member states, including Cyprus, bringing accession talks with Ankara a big step closer. </w:t>
      </w:r>
      <w:r w:rsidRPr="00656FEF">
        <w:rPr>
          <w:u w:val="single"/>
        </w:rPr>
        <w:t>Once Turkey signs the document, it will have met all the conditions to start the talks. In those talks, Cyprus</w:t>
      </w:r>
      <w:r w:rsidRPr="00656FEF">
        <w:t xml:space="preserve"> hopes it </w:t>
      </w:r>
      <w:r w:rsidRPr="00656FEF">
        <w:rPr>
          <w:u w:val="single"/>
        </w:rPr>
        <w:t xml:space="preserve">will not get overlooked, as the issue is one that EU leaders have repeatedly stated they would like to be solved if </w:t>
      </w:r>
      <w:r w:rsidRPr="00656FEF">
        <w:rPr>
          <w:highlight w:val="green"/>
          <w:u w:val="single"/>
        </w:rPr>
        <w:t>Turkey wants to join the</w:t>
      </w:r>
      <w:r w:rsidRPr="00656FEF">
        <w:t xml:space="preserve"> Brussels-based </w:t>
      </w:r>
      <w:r w:rsidRPr="00656FEF">
        <w:rPr>
          <w:highlight w:val="green"/>
          <w:u w:val="single"/>
        </w:rPr>
        <w:t>club.</w:t>
      </w:r>
      <w:r w:rsidRPr="00656FEF">
        <w:t xml:space="preserve"> But the strategic interest of the United States in Turkey, a country that borders Iran and Iraq, might be disadvantageous to such a small country as Cyprus, the ambassador said. Evriviades criticized U.S.-lawmakers for what he felt would be an unjust foreign policy towards Nicosia: The ambassador said that in a Congress hearing earlier this year, it was said that "one politically risk-free option...for the United States to improve its relations with Turkey, is for the U.S. basically to deliver Cyprus." "How do you think I feel as a Cypriot," Evriviades asked, "if my own country is being used as an extension and a trump card for somebody else's foreign policy?" The Cypriot issue, which has seen repeated sparks of violent outbreaks over the last four decades, is also on the to-solve list of the United Nations. A U.N.-endorsed reunification plan facilitated direct talks between the leaders of both parties that culminated in a referendum last April. But while the Turkish north backed the plan, Greek Cypriotes overwhelmingly rejected the proposal.</w:t>
      </w:r>
    </w:p>
    <w:p w14:paraId="7E0C8753" w14:textId="77777777" w:rsidR="000C5D26" w:rsidRPr="00656FEF" w:rsidRDefault="000C5D26" w:rsidP="000C5D26">
      <w:pPr>
        <w:pStyle w:val="Heading4"/>
        <w:rPr>
          <w:rFonts w:cs="Times New Roman"/>
        </w:rPr>
      </w:pPr>
      <w:r w:rsidRPr="00656FEF">
        <w:rPr>
          <w:rFonts w:cs="Times New Roman"/>
        </w:rPr>
        <w:t>Nuclear war</w:t>
      </w:r>
    </w:p>
    <w:p w14:paraId="41B0673D" w14:textId="77777777" w:rsidR="000C5D26" w:rsidRPr="00656FEF" w:rsidRDefault="000C5D26" w:rsidP="000C5D26">
      <w:r w:rsidRPr="00656FEF">
        <w:rPr>
          <w:rStyle w:val="StyleStyleBold12pt"/>
        </w:rPr>
        <w:t>Barber, 97</w:t>
      </w:r>
      <w:r w:rsidRPr="00656FEF">
        <w:t xml:space="preserve"> - Independent Staff Writer (1/23/97, Tony, “Europe's coming war over Cyprus: After 22 years of diplomatic stalemate, the world's most densely militarised confrontation zone may be about to explode, writes Tony Barber,” </w:t>
      </w:r>
      <w:hyperlink r:id="rId35" w:history="1">
        <w:r w:rsidRPr="00656FEF">
          <w:rPr>
            <w:rStyle w:val="Hyperlink"/>
          </w:rPr>
          <w:t>http://www.independent.co.uk/news/uk/europes-coming-war-over-cyprus-1284661.html</w:t>
        </w:r>
      </w:hyperlink>
      <w:r w:rsidRPr="00656FEF">
        <w:t>)</w:t>
      </w:r>
    </w:p>
    <w:p w14:paraId="27755692" w14:textId="77777777" w:rsidR="000C5D26" w:rsidRPr="00656FEF" w:rsidRDefault="000C5D26" w:rsidP="000C5D26">
      <w:pPr>
        <w:rPr>
          <w:u w:val="single"/>
        </w:rPr>
      </w:pPr>
      <w:r w:rsidRPr="00656FEF">
        <w:t xml:space="preserve">Just as EU foreign ministers sit down over lunch in Brussels to thrash out what to do, word arrives that four Greek Cypriots have been killed along the Green Line dividing government-held southern Cyprus from the Turkish-occupied north. The government, backed by Greece, retaliates by vowing to take delivery within a week of a batch of Russian S-300 anti- aircraft missiles ordered in January 1997. </w:t>
      </w:r>
      <w:r w:rsidRPr="00656FEF">
        <w:rPr>
          <w:u w:val="single"/>
        </w:rPr>
        <w:t xml:space="preserve">As a Russian-Greek naval convoy carrying the warheads and launchers edges towards the eastern Mediterranean, the </w:t>
      </w:r>
      <w:r w:rsidRPr="00656FEF">
        <w:rPr>
          <w:highlight w:val="green"/>
          <w:u w:val="single"/>
        </w:rPr>
        <w:t xml:space="preserve">Turkish </w:t>
      </w:r>
      <w:r w:rsidRPr="00656FEF">
        <w:rPr>
          <w:u w:val="single"/>
        </w:rPr>
        <w:t xml:space="preserve">armed forces swing into action. Troop </w:t>
      </w:r>
      <w:r w:rsidRPr="00656FEF">
        <w:rPr>
          <w:highlight w:val="green"/>
          <w:u w:val="single"/>
        </w:rPr>
        <w:t>reinforcements pour into</w:t>
      </w:r>
      <w:r w:rsidRPr="00656FEF">
        <w:rPr>
          <w:u w:val="single"/>
        </w:rPr>
        <w:t xml:space="preserve"> northern </w:t>
      </w:r>
      <w:r w:rsidRPr="00656FEF">
        <w:rPr>
          <w:highlight w:val="green"/>
          <w:u w:val="single"/>
        </w:rPr>
        <w:t>Cyprus.</w:t>
      </w:r>
      <w:r w:rsidRPr="00656FEF">
        <w:rPr>
          <w:u w:val="single"/>
        </w:rPr>
        <w:t xml:space="preserve"> Planes raid the Greek-built missile base</w:t>
      </w:r>
      <w:r w:rsidRPr="00656FEF">
        <w:t xml:space="preserve"> near Paphos in south-western Cyprus. </w:t>
      </w:r>
      <w:r w:rsidRPr="00656FEF">
        <w:rPr>
          <w:u w:val="single"/>
        </w:rPr>
        <w:t xml:space="preserve">The Turkish navy prepares to blockade the island. </w:t>
      </w:r>
      <w:r w:rsidRPr="00656FEF">
        <w:rPr>
          <w:highlight w:val="green"/>
          <w:u w:val="single"/>
        </w:rPr>
        <w:t>Greece</w:t>
      </w:r>
      <w:r w:rsidRPr="00656FEF">
        <w:rPr>
          <w:u w:val="single"/>
        </w:rPr>
        <w:t xml:space="preserve"> declares Turkey's actions a cause for war and,</w:t>
      </w:r>
      <w:r w:rsidRPr="00656FEF">
        <w:t xml:space="preserve"> angry at lukewarm EU support, </w:t>
      </w:r>
      <w:r w:rsidRPr="00656FEF">
        <w:rPr>
          <w:highlight w:val="green"/>
          <w:u w:val="single"/>
        </w:rPr>
        <w:t>invokes the</w:t>
      </w:r>
      <w:r w:rsidRPr="00656FEF">
        <w:rPr>
          <w:u w:val="single"/>
        </w:rPr>
        <w:t xml:space="preserve"> secret defence clause of a recently signed </w:t>
      </w:r>
      <w:r w:rsidRPr="00656FEF">
        <w:rPr>
          <w:highlight w:val="green"/>
          <w:u w:val="single"/>
        </w:rPr>
        <w:t>treaty with Russia. Fighting</w:t>
      </w:r>
      <w:r w:rsidRPr="00656FEF">
        <w:rPr>
          <w:u w:val="single"/>
        </w:rPr>
        <w:t xml:space="preserve"> on Cyprus </w:t>
      </w:r>
      <w:r w:rsidRPr="00656FEF">
        <w:rPr>
          <w:highlight w:val="green"/>
          <w:u w:val="single"/>
        </w:rPr>
        <w:t>spreads to</w:t>
      </w:r>
      <w:r w:rsidRPr="00656FEF">
        <w:rPr>
          <w:u w:val="single"/>
        </w:rPr>
        <w:t xml:space="preserve"> disputed </w:t>
      </w:r>
      <w:r w:rsidRPr="00656FEF">
        <w:rPr>
          <w:highlight w:val="green"/>
          <w:u w:val="single"/>
        </w:rPr>
        <w:t>Aegean islands</w:t>
      </w:r>
      <w:r w:rsidRPr="00656FEF">
        <w:t xml:space="preserve"> on Turkey's coastline</w:t>
      </w:r>
      <w:r w:rsidRPr="00656FEF">
        <w:rPr>
          <w:highlight w:val="green"/>
        </w:rPr>
        <w:t xml:space="preserve">. </w:t>
      </w:r>
      <w:r w:rsidRPr="00656FEF">
        <w:rPr>
          <w:highlight w:val="green"/>
          <w:u w:val="single"/>
        </w:rPr>
        <w:t>The U</w:t>
      </w:r>
      <w:r w:rsidRPr="00656FEF">
        <w:t xml:space="preserve">nited </w:t>
      </w:r>
      <w:r w:rsidRPr="00656FEF">
        <w:rPr>
          <w:highlight w:val="green"/>
          <w:u w:val="single"/>
        </w:rPr>
        <w:t>S</w:t>
      </w:r>
      <w:r w:rsidRPr="00656FEF">
        <w:t xml:space="preserve">tates </w:t>
      </w:r>
      <w:r w:rsidRPr="00656FEF">
        <w:rPr>
          <w:highlight w:val="green"/>
          <w:u w:val="single"/>
        </w:rPr>
        <w:t xml:space="preserve">warns Russia </w:t>
      </w:r>
      <w:r w:rsidRPr="00656FEF">
        <w:rPr>
          <w:u w:val="single"/>
        </w:rPr>
        <w:t>not to get involved</w:t>
      </w:r>
      <w:r w:rsidRPr="00656FEF">
        <w:rPr>
          <w:highlight w:val="green"/>
          <w:u w:val="single"/>
        </w:rPr>
        <w:t>.</w:t>
      </w:r>
      <w:r w:rsidRPr="00656FEF">
        <w:t xml:space="preserve"> President Alexander Lebed, with </w:t>
      </w:r>
      <w:r w:rsidRPr="00656FEF">
        <w:rPr>
          <w:highlight w:val="green"/>
          <w:u w:val="single"/>
        </w:rPr>
        <w:t>Chinese</w:t>
      </w:r>
      <w:r w:rsidRPr="00656FEF">
        <w:t xml:space="preserve"> support, </w:t>
      </w:r>
      <w:r w:rsidRPr="00656FEF">
        <w:rPr>
          <w:highlight w:val="green"/>
          <w:u w:val="single"/>
        </w:rPr>
        <w:t>tell</w:t>
      </w:r>
      <w:r w:rsidRPr="00656FEF">
        <w:rPr>
          <w:u w:val="single"/>
        </w:rPr>
        <w:t xml:space="preserve">s </w:t>
      </w:r>
      <w:r w:rsidRPr="00656FEF">
        <w:rPr>
          <w:highlight w:val="green"/>
          <w:u w:val="single"/>
        </w:rPr>
        <w:t>the US to mind its own business</w:t>
      </w:r>
      <w:r w:rsidRPr="00656FEF">
        <w:rPr>
          <w:u w:val="single"/>
        </w:rPr>
        <w:t xml:space="preserve">. </w:t>
      </w:r>
      <w:r w:rsidRPr="00656FEF">
        <w:rPr>
          <w:highlight w:val="green"/>
          <w:u w:val="single"/>
        </w:rPr>
        <w:t>All three powers go on nuclear alert</w:t>
      </w:r>
      <w:r w:rsidRPr="00656FEF">
        <w:rPr>
          <w:u w:val="single"/>
        </w:rPr>
        <w:t>. Like Cuba,</w:t>
      </w:r>
      <w:r w:rsidRPr="00656FEF">
        <w:t xml:space="preserve"> another island involved in a missile dispute 36 years before, </w:t>
      </w:r>
      <w:r w:rsidRPr="00656FEF">
        <w:rPr>
          <w:highlight w:val="green"/>
          <w:u w:val="single"/>
        </w:rPr>
        <w:t>Cyprus has brought the world to nuclear confrontation.</w:t>
      </w:r>
      <w:r w:rsidRPr="00656FEF">
        <w:rPr>
          <w:u w:val="single"/>
        </w:rPr>
        <w:t xml:space="preserve">  </w:t>
      </w:r>
    </w:p>
    <w:p w14:paraId="2ED15F71" w14:textId="58C45C60" w:rsidR="000C5D26" w:rsidRPr="00656FEF" w:rsidRDefault="00E86734" w:rsidP="00E86734">
      <w:pPr>
        <w:pStyle w:val="Heading3"/>
        <w:rPr>
          <w:rFonts w:cs="Times New Roman"/>
        </w:rPr>
      </w:pPr>
      <w:r w:rsidRPr="00656FEF">
        <w:rPr>
          <w:rFonts w:cs="Times New Roman"/>
        </w:rPr>
        <w:t>Soft Power Mod</w:t>
      </w:r>
    </w:p>
    <w:p w14:paraId="0018C21E" w14:textId="77777777" w:rsidR="00E86734" w:rsidRPr="00656FEF" w:rsidRDefault="00E86734" w:rsidP="00E86734">
      <w:pPr>
        <w:pStyle w:val="Heading4"/>
        <w:rPr>
          <w:rFonts w:cs="Times New Roman"/>
        </w:rPr>
      </w:pPr>
      <w:r w:rsidRPr="00656FEF">
        <w:rPr>
          <w:rFonts w:cs="Times New Roman"/>
        </w:rPr>
        <w:t>Internet signal key to US soft power</w:t>
      </w:r>
    </w:p>
    <w:p w14:paraId="50DBBA4F" w14:textId="77777777" w:rsidR="00E86734" w:rsidRPr="00656FEF" w:rsidRDefault="00E86734" w:rsidP="00E86734">
      <w:r w:rsidRPr="00656FEF">
        <w:rPr>
          <w:rStyle w:val="StyleStyleBold12pt"/>
        </w:rPr>
        <w:t>Hallams 2010</w:t>
      </w:r>
      <w:r w:rsidRPr="00656FEF">
        <w:t xml:space="preserve"> – Ellen, King's College London,  Joint Services Command and Staff College (DIGITAL DIPLOMACY: THE INTERNET, THE BATTLE FOR IDEAS &amp; US FOREIGN POLICY, Paper presented to the Political Studies Association Annual Conference, Edinburgh, 30 March, 2010. </w:t>
      </w:r>
      <w:hyperlink r:id="rId36" w:history="1">
        <w:r w:rsidRPr="00656FEF">
          <w:t>http://www.psa.ac.uk/journals/pdf/5/2010/347_874.pdf</w:t>
        </w:r>
      </w:hyperlink>
      <w:r w:rsidRPr="00656FEF">
        <w:t>, MCL)</w:t>
      </w:r>
    </w:p>
    <w:p w14:paraId="1887587F" w14:textId="77777777" w:rsidR="00E86734" w:rsidRPr="00656FEF" w:rsidRDefault="00E86734" w:rsidP="00E86734">
      <w:pPr>
        <w:pStyle w:val="card"/>
        <w:rPr>
          <w:rFonts w:cs="Times New Roman"/>
        </w:rPr>
      </w:pPr>
      <w:r w:rsidRPr="00656FEF">
        <w:rPr>
          <w:rFonts w:cs="Times New Roman"/>
        </w:rPr>
        <w:t xml:space="preserve">On 11 September 2001 (9/11), millions around the world watched, stunned, as al-Qaeda terrorists launched a spectacular attack on the United States, crashing airliners into highprofile targets in New York and Washington DC. </w:t>
      </w:r>
      <w:r w:rsidRPr="00656FEF">
        <w:rPr>
          <w:rStyle w:val="underline"/>
          <w:rFonts w:cs="Times New Roman"/>
        </w:rPr>
        <w:t>The attacks on the World Trade Center</w:t>
      </w:r>
      <w:r w:rsidRPr="00656FEF">
        <w:rPr>
          <w:rFonts w:cs="Times New Roman"/>
        </w:rPr>
        <w:t xml:space="preserve"> in New York </w:t>
      </w:r>
      <w:r w:rsidRPr="00656FEF">
        <w:rPr>
          <w:rStyle w:val="underline"/>
          <w:rFonts w:cs="Times New Roman"/>
        </w:rPr>
        <w:t>were played out in ‘real-time,’ captured live on major US news networks and instantaneously broadcast around the world</w:t>
      </w:r>
      <w:r w:rsidRPr="00656FEF">
        <w:rPr>
          <w:rFonts w:cs="Times New Roman"/>
        </w:rPr>
        <w:t>, but they were largely organised and planned in cyberspace. Members of al-Qaeda communicated through Yahoo e-mail and chat rooms prior to the attacks and conducted online research about the possible use of crop dusters</w:t>
      </w:r>
      <w:r w:rsidRPr="00656FEF">
        <w:rPr>
          <w:rStyle w:val="underline"/>
          <w:rFonts w:cs="Times New Roman"/>
        </w:rPr>
        <w:t>. Images of the attacks</w:t>
      </w:r>
      <w:r w:rsidRPr="00656FEF">
        <w:rPr>
          <w:rFonts w:cs="Times New Roman"/>
        </w:rPr>
        <w:t xml:space="preserve">, taken on hand-held recorders, digital cameras and mobile phones instantly </w:t>
      </w:r>
      <w:r w:rsidRPr="00656FEF">
        <w:rPr>
          <w:rStyle w:val="underline"/>
          <w:rFonts w:cs="Times New Roman"/>
        </w:rPr>
        <w:t>found their way onto the internet</w:t>
      </w:r>
      <w:r w:rsidRPr="00656FEF">
        <w:rPr>
          <w:rFonts w:cs="Times New Roman"/>
        </w:rPr>
        <w:t xml:space="preserve">, spawning a virtual community dedicated to pondering and probing the causes and meaning of what had happened. </w:t>
      </w:r>
      <w:r w:rsidRPr="00656FEF">
        <w:rPr>
          <w:rStyle w:val="underline"/>
          <w:rFonts w:cs="Times New Roman"/>
        </w:rPr>
        <w:t>Three years later</w:t>
      </w:r>
      <w:r w:rsidRPr="00656FEF">
        <w:rPr>
          <w:rFonts w:cs="Times New Roman"/>
        </w:rPr>
        <w:t xml:space="preserve">, in April 2004, at the height of the Bush Administration’s ‘War on Terror,’ </w:t>
      </w:r>
      <w:r w:rsidRPr="00656FEF">
        <w:rPr>
          <w:rStyle w:val="underline"/>
          <w:rFonts w:cs="Times New Roman"/>
        </w:rPr>
        <w:t>photographs of US soldiers abusing detainees held at</w:t>
      </w:r>
      <w:r w:rsidRPr="00656FEF">
        <w:rPr>
          <w:rFonts w:cs="Times New Roman"/>
        </w:rPr>
        <w:t xml:space="preserve"> Baghdad’s </w:t>
      </w:r>
      <w:r w:rsidRPr="00656FEF">
        <w:rPr>
          <w:rStyle w:val="underline"/>
          <w:rFonts w:cs="Times New Roman"/>
        </w:rPr>
        <w:t>Abu Ghraib prison were disseminated via the Internet</w:t>
      </w:r>
      <w:r w:rsidRPr="00656FEF">
        <w:rPr>
          <w:rFonts w:cs="Times New Roman"/>
        </w:rPr>
        <w:t>. Although similar incidents had already occurred at Bagram Air Base in Afghanistan and at Guantanamo Bay, it was not until members of the US military attached photos taken inside Abu Ghraib to emails that such incidents became the centre of an international storm of protest. I</w:t>
      </w:r>
      <w:r w:rsidRPr="00656FEF">
        <w:rPr>
          <w:rStyle w:val="underline"/>
          <w:rFonts w:cs="Times New Roman"/>
        </w:rPr>
        <w:t>n June 2005, Abu Musab Zarqawi, leader of al-Qaeda in Iraq, unleashed an electronic jihad campaign, posting a 46-minute video entailed “All Religion will be for Allah” on the Internet,</w:t>
      </w:r>
      <w:r w:rsidRPr="00656FEF">
        <w:rPr>
          <w:rFonts w:cs="Times New Roman"/>
        </w:rPr>
        <w:t xml:space="preserve"> beginning regular internet news broadcasts and posting images of beheadings online. In June 2009, the US State Department contacted the social networking service Twitter and urged it to delay a planned upgrade that would have cut daytime service to Iranians. The request came in the midst of protests following the disputed Iranian elections, many of them coordinated via Twitter and Facebook in what was termed the “Twitter Revolution”. </w:t>
      </w:r>
      <w:r w:rsidRPr="00656FEF">
        <w:rPr>
          <w:rStyle w:val="underline"/>
          <w:rFonts w:cs="Times New Roman"/>
        </w:rPr>
        <w:t xml:space="preserve">Such </w:t>
      </w:r>
      <w:r w:rsidRPr="00656FEF">
        <w:rPr>
          <w:rStyle w:val="underline"/>
          <w:rFonts w:cs="Times New Roman"/>
          <w:highlight w:val="yellow"/>
        </w:rPr>
        <w:t>incidents highlight the extraordinary impact that the internet is having on US foreign policy</w:t>
      </w:r>
      <w:r w:rsidRPr="00656FEF">
        <w:rPr>
          <w:rStyle w:val="underline"/>
          <w:rFonts w:cs="Times New Roman"/>
        </w:rPr>
        <w:t xml:space="preserve"> – and international relations more broadly</w:t>
      </w:r>
      <w:r w:rsidRPr="00656FEF">
        <w:rPr>
          <w:rFonts w:cs="Times New Roman"/>
        </w:rPr>
        <w:t xml:space="preserve">, what Audrey Kurth Cronin has described as the 21 st century’s “levee en masse. 3 </w:t>
      </w:r>
      <w:r w:rsidRPr="00656FEF">
        <w:rPr>
          <w:rStyle w:val="underline"/>
          <w:rFonts w:cs="Times New Roman"/>
        </w:rPr>
        <w:t xml:space="preserve">In a globalised international environment, </w:t>
      </w:r>
      <w:r w:rsidRPr="00656FEF">
        <w:rPr>
          <w:rStyle w:val="underline"/>
          <w:rFonts w:cs="Times New Roman"/>
          <w:highlight w:val="yellow"/>
        </w:rPr>
        <w:t>ideas have become weapons and the internet the principal means of delivery</w:t>
      </w:r>
      <w:r w:rsidRPr="00656FEF">
        <w:rPr>
          <w:rFonts w:cs="Times New Roman"/>
          <w:highlight w:val="yellow"/>
        </w:rPr>
        <w:t>.</w:t>
      </w:r>
      <w:r w:rsidRPr="00656FEF">
        <w:rPr>
          <w:rFonts w:cs="Times New Roman"/>
        </w:rPr>
        <w:t xml:space="preserve"> As Western military forces have struggled to defeat the Taliban and al-Qaeda on the battlefield, </w:t>
      </w:r>
      <w:r w:rsidRPr="00656FEF">
        <w:rPr>
          <w:rStyle w:val="underline"/>
          <w:rFonts w:cs="Times New Roman"/>
        </w:rPr>
        <w:t xml:space="preserve">a growing discourse has emerged on the importance of non-kinetic means of fighting radical Islamic terrorism and failing states. Soft power, public diplomacy and strategic communication are the new buzzwords in the ‘Long War’ strategy </w:t>
      </w:r>
      <w:r w:rsidRPr="00656FEF">
        <w:rPr>
          <w:rFonts w:cs="Times New Roman"/>
        </w:rPr>
        <w:t>as states like the US and UK search for more nuanced ways to counter al-Qaeda’s global reach</w:t>
      </w:r>
      <w:r w:rsidRPr="00656FEF">
        <w:rPr>
          <w:rStyle w:val="underline"/>
          <w:rFonts w:cs="Times New Roman"/>
        </w:rPr>
        <w:t>. The term soft power was coined by</w:t>
      </w:r>
      <w:r w:rsidRPr="00656FEF">
        <w:rPr>
          <w:rFonts w:cs="Times New Roman"/>
        </w:rPr>
        <w:t xml:space="preserve"> the Harvard academic Joseph </w:t>
      </w:r>
      <w:r w:rsidRPr="00656FEF">
        <w:rPr>
          <w:rStyle w:val="underline"/>
          <w:rFonts w:cs="Times New Roman"/>
        </w:rPr>
        <w:t>Nye</w:t>
      </w:r>
      <w:r w:rsidRPr="00656FEF">
        <w:rPr>
          <w:rFonts w:cs="Times New Roman"/>
        </w:rPr>
        <w:t xml:space="preserve"> in 1990 4 and further explored in his 2002 study The Paradox of American Power. </w:t>
      </w:r>
      <w:r w:rsidRPr="00656FEF">
        <w:rPr>
          <w:rStyle w:val="underline"/>
          <w:rFonts w:cs="Times New Roman"/>
        </w:rPr>
        <w:t xml:space="preserve">Nye defined </w:t>
      </w:r>
      <w:r w:rsidRPr="00656FEF">
        <w:rPr>
          <w:rStyle w:val="underline"/>
          <w:rFonts w:cs="Times New Roman"/>
          <w:highlight w:val="yellow"/>
        </w:rPr>
        <w:t>soft power</w:t>
      </w:r>
      <w:r w:rsidRPr="00656FEF">
        <w:rPr>
          <w:rStyle w:val="underline"/>
          <w:rFonts w:cs="Times New Roman"/>
        </w:rPr>
        <w:t xml:space="preserve"> as the ability to set the agenda in world politics by persuading others to want what you want, enticing and attracting them through the force of one’s values, beliefs and ideas,</w:t>
      </w:r>
      <w:r w:rsidRPr="00656FEF">
        <w:rPr>
          <w:rFonts w:cs="Times New Roman"/>
        </w:rPr>
        <w:t xml:space="preserve"> rather than coercing them through the use of military or economic power. Nye noted how the US had harnessed soft power during the Cold War through its role in creating international institutions, fostering cultural and academic exchanges, and public diplomacy, but he argued that changes in world politics with the end of the Cold War had made it more important. 5 </w:t>
      </w:r>
      <w:r w:rsidRPr="00656FEF">
        <w:rPr>
          <w:rStyle w:val="underline"/>
          <w:rFonts w:cs="Times New Roman"/>
          <w:highlight w:val="yellow"/>
        </w:rPr>
        <w:t>At the centre</w:t>
      </w:r>
      <w:r w:rsidRPr="00656FEF">
        <w:rPr>
          <w:rStyle w:val="underline"/>
          <w:rFonts w:cs="Times New Roman"/>
        </w:rPr>
        <w:t xml:space="preserve"> of Nye’s thesis was the information revolution and </w:t>
      </w:r>
      <w:r w:rsidRPr="00656FEF">
        <w:rPr>
          <w:rStyle w:val="underline"/>
          <w:rFonts w:cs="Times New Roman"/>
          <w:highlight w:val="yellow"/>
        </w:rPr>
        <w:t>the Internet</w:t>
      </w:r>
      <w:r w:rsidRPr="00656FEF">
        <w:rPr>
          <w:rFonts w:cs="Times New Roman"/>
        </w:rPr>
        <w:t xml:space="preserve">. </w:t>
      </w:r>
      <w:r w:rsidRPr="00656FEF">
        <w:rPr>
          <w:rStyle w:val="underline"/>
          <w:rFonts w:cs="Times New Roman"/>
          <w:highlight w:val="yellow"/>
        </w:rPr>
        <w:t>The art of soft power</w:t>
      </w:r>
      <w:r w:rsidRPr="00656FEF">
        <w:rPr>
          <w:rStyle w:val="underline"/>
          <w:rFonts w:cs="Times New Roman"/>
        </w:rPr>
        <w:t xml:space="preserve"> in the 21 st century </w:t>
      </w:r>
      <w:r w:rsidRPr="00656FEF">
        <w:rPr>
          <w:rStyle w:val="underline"/>
          <w:rFonts w:cs="Times New Roman"/>
          <w:highlight w:val="yellow"/>
        </w:rPr>
        <w:t>is</w:t>
      </w:r>
      <w:r w:rsidRPr="00656FEF">
        <w:rPr>
          <w:rStyle w:val="underline"/>
          <w:rFonts w:cs="Times New Roman"/>
        </w:rPr>
        <w:t xml:space="preserve"> the fusing of traditional tools of diplomacy and negotiation with the ability to harness the power and potential inherent in the </w:t>
      </w:r>
      <w:r w:rsidRPr="00656FEF">
        <w:rPr>
          <w:rStyle w:val="underline"/>
          <w:rFonts w:cs="Times New Roman"/>
          <w:highlight w:val="yellow"/>
        </w:rPr>
        <w:t>new and emerging technologies</w:t>
      </w:r>
      <w:r w:rsidRPr="00656FEF">
        <w:rPr>
          <w:rStyle w:val="underline"/>
          <w:rFonts w:cs="Times New Roman"/>
        </w:rPr>
        <w:t xml:space="preserve"> that globalisation has wrought</w:t>
      </w:r>
      <w:r w:rsidRPr="00656FEF">
        <w:rPr>
          <w:rFonts w:cs="Times New Roman"/>
        </w:rPr>
        <w:t xml:space="preserve">. If the 20 th century was the ‘American Century,’ one in which the American Leviathan exhibited an untrammelled military, economic and cultural hegemony, then </w:t>
      </w:r>
      <w:r w:rsidRPr="00656FEF">
        <w:rPr>
          <w:rStyle w:val="underline"/>
          <w:rFonts w:cs="Times New Roman"/>
        </w:rPr>
        <w:t>the 21 st century may well be the Digital Age</w:t>
      </w:r>
      <w:r w:rsidRPr="00656FEF">
        <w:rPr>
          <w:rFonts w:cs="Times New Roman"/>
        </w:rPr>
        <w:t xml:space="preserve">, where states will have to compete in “netwars” and against “networks”, an age of digital diplomacy and social activism, of websites, blogs and “tweets.” The end of the American Century and the advent of the Digital Age was dramatically ushered in on 9/11, an event that brought home the stark reality that the walls of the American Imperium could indeed be breached. The enemy was not a state, but a shadowy band of hijackers whose campaign of death and destruction was coordinated not in the machinery of government but in cyberspace. </w:t>
      </w:r>
      <w:r w:rsidRPr="00656FEF">
        <w:rPr>
          <w:rStyle w:val="underline"/>
          <w:rFonts w:cs="Times New Roman"/>
        </w:rPr>
        <w:t>The attacks of 9/11 heralded a new kind of conflict, one between nations and networks,</w:t>
      </w:r>
      <w:r w:rsidRPr="00656FEF">
        <w:rPr>
          <w:rFonts w:cs="Times New Roman"/>
        </w:rPr>
        <w:t xml:space="preserve"> </w:t>
      </w:r>
      <w:r w:rsidRPr="00656FEF">
        <w:rPr>
          <w:rStyle w:val="underline"/>
          <w:rFonts w:cs="Times New Roman"/>
        </w:rPr>
        <w:t>in which America’s military might would not</w:t>
      </w:r>
      <w:r w:rsidRPr="00656FEF">
        <w:rPr>
          <w:rFonts w:cs="Times New Roman"/>
        </w:rPr>
        <w:t xml:space="preserve">, contrary to the wildly optimistic predictions of the Bush Administration, </w:t>
      </w:r>
      <w:r w:rsidRPr="00656FEF">
        <w:rPr>
          <w:rStyle w:val="underline"/>
          <w:rFonts w:cs="Times New Roman"/>
        </w:rPr>
        <w:t>destroy the enemy</w:t>
      </w:r>
      <w:r w:rsidRPr="00656FEF">
        <w:rPr>
          <w:rFonts w:cs="Times New Roman"/>
        </w:rPr>
        <w:t xml:space="preserve">. Arquilla and Ronfeldt have termed this development “netwar”: conflict waged by networks of nonstate actors in which “numerous dispersed small groups using the latest communications technologies could act conjointly across great distances.” 6 As the authors note, netwar does not take place only in cyberspace, but cyberspace is a crucial – and indeed central – component of netwar. 7 In the weeks and months after 9/11 it became apparent that there were two battlefields in Bush’s ‘War on Terror.’ The first was the familiar domain of the physical battlefield, and the president left no-one in any doubt of his intentions for al-Qaeda when he announced that the US military would “smoke them out and get them running.” Yet whilst the American military – and its allies – began pounding the mountains and villages of Afghanistan, another battlefield was emerging, a virtual one, where al-Qaeda and its affiliates were able to circumvent America’s bombs and bullets, and promote their ‘Grand Narrative’ to an audience of millions. </w:t>
      </w:r>
      <w:r w:rsidRPr="00656FEF">
        <w:rPr>
          <w:rStyle w:val="underline"/>
          <w:rFonts w:cs="Times New Roman"/>
        </w:rPr>
        <w:t>It is within this domain that al-Qaeda’s true centre of gravity lies</w:t>
      </w:r>
      <w:r w:rsidRPr="00656FEF">
        <w:rPr>
          <w:rFonts w:cs="Times New Roman"/>
        </w:rPr>
        <w:t>, but it is only recently that US policymakers have begun to develop information strategies that can stand alone alongside more traditional, military means of countering Al-Qaeda. I</w:t>
      </w:r>
      <w:r w:rsidRPr="00656FEF">
        <w:rPr>
          <w:rStyle w:val="underline"/>
          <w:rFonts w:cs="Times New Roman"/>
        </w:rPr>
        <w:t>nformation strategy is, according to Arquilla, a “still-forming phenomenon…the good information strategist must be the master of a whole host of skills: properly understanding one’s own information flows while disrupting the enemy’s; crafting persuasive messages that shore up the will one’s own people and allies while demoralizing one’s opponents; and, of course, deceiving the enemy at the right time, in the right way</w:t>
      </w:r>
      <w:r w:rsidRPr="00656FEF">
        <w:rPr>
          <w:rFonts w:cs="Times New Roman"/>
        </w:rPr>
        <w:t xml:space="preserve">.” 8 With the coming to power of a new US president and administration, </w:t>
      </w:r>
      <w:r w:rsidRPr="00656FEF">
        <w:rPr>
          <w:rStyle w:val="underline"/>
          <w:rFonts w:cs="Times New Roman"/>
        </w:rPr>
        <w:t>the Bush Administration’s blind faith in the hard power instruments of the American military has begun to be replaced by a more nuanced “smart power” approach</w:t>
      </w:r>
      <w:r w:rsidRPr="00656FEF">
        <w:rPr>
          <w:rFonts w:cs="Times New Roman"/>
        </w:rPr>
        <w:t xml:space="preserve"> that does not abandon the use of military power, but seeks to combine it with information strategies and public diplomacy.</w:t>
      </w:r>
    </w:p>
    <w:p w14:paraId="2E84BDB2" w14:textId="5D3A4024" w:rsidR="00802C6E" w:rsidRPr="00656FEF" w:rsidRDefault="00802C6E" w:rsidP="00802C6E">
      <w:pPr>
        <w:pStyle w:val="Heading3"/>
        <w:rPr>
          <w:rFonts w:cs="Times New Roman"/>
        </w:rPr>
      </w:pPr>
      <w:r w:rsidRPr="00656FEF">
        <w:rPr>
          <w:rFonts w:cs="Times New Roman"/>
        </w:rPr>
        <w:t>HR Mod</w:t>
      </w:r>
    </w:p>
    <w:p w14:paraId="356E19DA" w14:textId="77777777" w:rsidR="00802C6E" w:rsidRPr="00656FEF" w:rsidRDefault="00802C6E" w:rsidP="00802C6E">
      <w:pPr>
        <w:pStyle w:val="Heading4"/>
        <w:rPr>
          <w:rFonts w:cs="Times New Roman"/>
        </w:rPr>
      </w:pPr>
      <w:r w:rsidRPr="00656FEF">
        <w:rPr>
          <w:rFonts w:cs="Times New Roman"/>
        </w:rPr>
        <w:t>Key to war and WMD use prevention</w:t>
      </w:r>
    </w:p>
    <w:p w14:paraId="5BE27EE9" w14:textId="77777777" w:rsidR="00802C6E" w:rsidRPr="00656FEF" w:rsidRDefault="00802C6E" w:rsidP="00802C6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 w:val="20"/>
        </w:rPr>
      </w:pPr>
      <w:r w:rsidRPr="00656FEF">
        <w:rPr>
          <w:sz w:val="20"/>
        </w:rPr>
        <w:t xml:space="preserve">William W. </w:t>
      </w:r>
      <w:r w:rsidRPr="00656FEF">
        <w:rPr>
          <w:rStyle w:val="StyleStyleBold12pt"/>
        </w:rPr>
        <w:t>Burke-White</w:t>
      </w:r>
      <w:r w:rsidRPr="00656FEF">
        <w:rPr>
          <w:sz w:val="20"/>
        </w:rPr>
        <w:t xml:space="preserve">, Lecturer in Public and International Affairs and Senior Special Assistant to the Dean, Woodrow Wilson School of Public and International Affairs, Princeton University; Spring </w:t>
      </w:r>
      <w:r w:rsidRPr="00656FEF">
        <w:rPr>
          <w:rStyle w:val="StyleStyleBold12pt"/>
        </w:rPr>
        <w:t xml:space="preserve">04 </w:t>
      </w:r>
    </w:p>
    <w:p w14:paraId="1B2B8BC3" w14:textId="77777777" w:rsidR="00802C6E" w:rsidRPr="00656FEF" w:rsidRDefault="00802C6E" w:rsidP="00802C6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 w:val="20"/>
        </w:rPr>
      </w:pPr>
      <w:r w:rsidRPr="00656FEF">
        <w:rPr>
          <w:sz w:val="20"/>
        </w:rPr>
        <w:t>17 Harv. Hum. Rts. J. 249</w:t>
      </w:r>
    </w:p>
    <w:p w14:paraId="709D6684" w14:textId="77777777" w:rsidR="00802C6E" w:rsidRPr="00656FEF" w:rsidRDefault="00802C6E" w:rsidP="00802C6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rPr>
          <w:sz w:val="20"/>
        </w:rPr>
      </w:pPr>
      <w:r w:rsidRPr="00656FEF">
        <w:rPr>
          <w:sz w:val="20"/>
        </w:rPr>
        <w:t>T</w:t>
      </w:r>
      <w:r w:rsidRPr="00656FEF">
        <w:rPr>
          <w:sz w:val="20"/>
          <w:u w:val="single"/>
        </w:rPr>
        <w:t>his Article presents a strategic</w:t>
      </w:r>
      <w:r w:rsidRPr="00656FEF">
        <w:rPr>
          <w:sz w:val="20"/>
        </w:rPr>
        <w:t>--as opposed to ideological or normative--</w:t>
      </w:r>
      <w:r w:rsidRPr="00656FEF">
        <w:rPr>
          <w:sz w:val="20"/>
          <w:u w:val="single"/>
        </w:rPr>
        <w:t xml:space="preserve">argument that the </w:t>
      </w:r>
      <w:r w:rsidRPr="00656FEF">
        <w:rPr>
          <w:sz w:val="20"/>
          <w:highlight w:val="yellow"/>
          <w:u w:val="single"/>
        </w:rPr>
        <w:t xml:space="preserve">promotion of </w:t>
      </w:r>
      <w:r w:rsidRPr="00656FEF">
        <w:rPr>
          <w:b/>
          <w:bCs/>
          <w:sz w:val="20"/>
          <w:highlight w:val="yellow"/>
          <w:u w:val="single"/>
        </w:rPr>
        <w:t>human rights</w:t>
      </w:r>
      <w:r w:rsidRPr="00656FEF">
        <w:rPr>
          <w:sz w:val="20"/>
          <w:highlight w:val="yellow"/>
          <w:u w:val="single"/>
        </w:rPr>
        <w:t xml:space="preserve"> should be given a more prominent place in U.S. foreign policy</w:t>
      </w:r>
      <w:r w:rsidRPr="00656FEF">
        <w:rPr>
          <w:sz w:val="20"/>
        </w:rPr>
        <w:t xml:space="preserve">. It does so </w:t>
      </w:r>
      <w:r w:rsidRPr="00656FEF">
        <w:rPr>
          <w:sz w:val="20"/>
          <w:u w:val="single"/>
        </w:rPr>
        <w:t xml:space="preserve">by suggesting </w:t>
      </w:r>
      <w:r w:rsidRPr="00656FEF">
        <w:rPr>
          <w:sz w:val="20"/>
          <w:highlight w:val="yellow"/>
          <w:u w:val="single"/>
        </w:rPr>
        <w:t xml:space="preserve">a correlation between the domestic </w:t>
      </w:r>
      <w:r w:rsidRPr="00656FEF">
        <w:rPr>
          <w:b/>
          <w:bCs/>
          <w:sz w:val="20"/>
          <w:highlight w:val="yellow"/>
          <w:u w:val="single"/>
        </w:rPr>
        <w:t>human rights</w:t>
      </w:r>
      <w:r w:rsidRPr="00656FEF">
        <w:rPr>
          <w:sz w:val="20"/>
          <w:highlight w:val="yellow"/>
          <w:u w:val="single"/>
        </w:rPr>
        <w:t xml:space="preserve"> practices of states and their propensity to engage in aggressive international conduct</w:t>
      </w:r>
      <w:r w:rsidRPr="00656FEF">
        <w:rPr>
          <w:sz w:val="20"/>
          <w:u w:val="single"/>
        </w:rPr>
        <w:t xml:space="preserve">. Among the chief threats to U.S. national security are acts of aggression by other states. Aggressive acts of war may directly endanger the United States, as did the Japanese bombing of Pearl Harbor in 1941, or they may require U.S. military action overseas, as in Kuwait fifty years later. Evidence from the post-Cold War period  </w:t>
      </w:r>
      <w:r w:rsidRPr="00656FEF">
        <w:rPr>
          <w:sz w:val="20"/>
        </w:rPr>
        <w:t xml:space="preserve">[*250]  </w:t>
      </w:r>
      <w:r w:rsidRPr="00656FEF">
        <w:rPr>
          <w:sz w:val="20"/>
          <w:u w:val="single"/>
        </w:rPr>
        <w:t xml:space="preserve">indicates </w:t>
      </w:r>
      <w:r w:rsidRPr="00656FEF">
        <w:rPr>
          <w:sz w:val="20"/>
          <w:highlight w:val="yellow"/>
          <w:u w:val="single"/>
        </w:rPr>
        <w:t xml:space="preserve">that states that systematically abuse their own citizens' </w:t>
      </w:r>
      <w:r w:rsidRPr="00656FEF">
        <w:rPr>
          <w:b/>
          <w:bCs/>
          <w:sz w:val="20"/>
          <w:highlight w:val="yellow"/>
          <w:u w:val="single"/>
        </w:rPr>
        <w:t>human rights</w:t>
      </w:r>
      <w:r w:rsidRPr="00656FEF">
        <w:rPr>
          <w:sz w:val="20"/>
          <w:highlight w:val="yellow"/>
          <w:u w:val="single"/>
        </w:rPr>
        <w:t xml:space="preserve"> are also those most likely to engage in aggression</w:t>
      </w:r>
      <w:r w:rsidRPr="00656FEF">
        <w:rPr>
          <w:sz w:val="20"/>
          <w:u w:val="single"/>
        </w:rPr>
        <w:t xml:space="preserve">. To the degree that </w:t>
      </w:r>
      <w:r w:rsidRPr="00656FEF">
        <w:rPr>
          <w:rStyle w:val="Emphasis"/>
          <w:highlight w:val="yellow"/>
        </w:rPr>
        <w:t>improvements in various states' human rights records decrease the likelihood of aggressive war</w:t>
      </w:r>
      <w:r w:rsidRPr="00656FEF">
        <w:rPr>
          <w:sz w:val="20"/>
          <w:u w:val="single"/>
        </w:rPr>
        <w:t xml:space="preserve">, a foreign policy informed by </w:t>
      </w:r>
      <w:r w:rsidRPr="00656FEF">
        <w:rPr>
          <w:b/>
          <w:bCs/>
          <w:sz w:val="20"/>
          <w:highlight w:val="yellow"/>
          <w:u w:val="single"/>
        </w:rPr>
        <w:t>human rights</w:t>
      </w:r>
      <w:r w:rsidRPr="00656FEF">
        <w:rPr>
          <w:sz w:val="20"/>
          <w:highlight w:val="yellow"/>
          <w:u w:val="single"/>
        </w:rPr>
        <w:t xml:space="preserve"> </w:t>
      </w:r>
      <w:r w:rsidRPr="00656FEF">
        <w:rPr>
          <w:b/>
          <w:bCs/>
          <w:sz w:val="20"/>
          <w:highlight w:val="yellow"/>
          <w:u w:val="single"/>
        </w:rPr>
        <w:t>can significantly enhance</w:t>
      </w:r>
      <w:r w:rsidRPr="00656FEF">
        <w:rPr>
          <w:b/>
          <w:bCs/>
          <w:sz w:val="20"/>
          <w:u w:val="single"/>
        </w:rPr>
        <w:t xml:space="preserve"> U.S. and </w:t>
      </w:r>
      <w:r w:rsidRPr="00656FEF">
        <w:rPr>
          <w:b/>
          <w:bCs/>
          <w:sz w:val="20"/>
          <w:highlight w:val="yellow"/>
          <w:u w:val="single"/>
        </w:rPr>
        <w:t>global security</w:t>
      </w:r>
      <w:r w:rsidRPr="00656FEF">
        <w:rPr>
          <w:sz w:val="20"/>
        </w:rPr>
        <w:t xml:space="preserve">. </w:t>
      </w:r>
      <w:r w:rsidRPr="00656FEF">
        <w:rPr>
          <w:sz w:val="20"/>
          <w:u w:val="single"/>
        </w:rPr>
        <w:t xml:space="preserve">Since 1990, a state's domestic </w:t>
      </w:r>
      <w:r w:rsidRPr="00656FEF">
        <w:rPr>
          <w:b/>
          <w:bCs/>
          <w:sz w:val="20"/>
          <w:u w:val="single"/>
        </w:rPr>
        <w:t>human rights</w:t>
      </w:r>
      <w:r w:rsidRPr="00656FEF">
        <w:rPr>
          <w:sz w:val="20"/>
          <w:u w:val="single"/>
        </w:rPr>
        <w:t xml:space="preserve"> policy appears to be a telling indicator of that state's propensity to engage in international aggression. A central element of U.S. foreign policy has long been the preservation of peace and the prevention of such acts of aggression.  </w:t>
      </w:r>
      <w:r w:rsidRPr="00656FEF">
        <w:rPr>
          <w:sz w:val="20"/>
        </w:rPr>
        <w:t xml:space="preserve">n2 If the correlation discussed herein is accurate, </w:t>
      </w:r>
      <w:r w:rsidRPr="00656FEF">
        <w:rPr>
          <w:sz w:val="20"/>
          <w:u w:val="single"/>
        </w:rPr>
        <w:t xml:space="preserve">it provides U.S. policymakers with a powerful new tool to enhance national security </w:t>
      </w:r>
      <w:r w:rsidRPr="00656FEF">
        <w:rPr>
          <w:sz w:val="20"/>
          <w:highlight w:val="yellow"/>
          <w:u w:val="single"/>
        </w:rPr>
        <w:t xml:space="preserve">through the promotion of </w:t>
      </w:r>
      <w:r w:rsidRPr="00656FEF">
        <w:rPr>
          <w:b/>
          <w:bCs/>
          <w:sz w:val="20"/>
          <w:highlight w:val="yellow"/>
          <w:u w:val="single"/>
        </w:rPr>
        <w:t>human rights</w:t>
      </w:r>
      <w:r w:rsidRPr="00656FEF">
        <w:rPr>
          <w:sz w:val="20"/>
          <w:highlight w:val="yellow"/>
        </w:rPr>
        <w:t>.</w:t>
      </w:r>
      <w:r w:rsidRPr="00656FEF">
        <w:rPr>
          <w:sz w:val="20"/>
        </w:rPr>
        <w:t xml:space="preserve"> A strategic linkage between national security and </w:t>
      </w:r>
      <w:r w:rsidRPr="00656FEF">
        <w:rPr>
          <w:b/>
          <w:bCs/>
          <w:sz w:val="20"/>
        </w:rPr>
        <w:t>human rights</w:t>
      </w:r>
      <w:r w:rsidRPr="00656FEF">
        <w:rPr>
          <w:sz w:val="20"/>
        </w:rPr>
        <w:t xml:space="preserve">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w:t>
      </w:r>
      <w:r w:rsidRPr="00656FEF">
        <w:rPr>
          <w:b/>
          <w:bCs/>
          <w:sz w:val="20"/>
        </w:rPr>
        <w:t>human rights</w:t>
      </w:r>
      <w:r w:rsidRPr="00656FEF">
        <w:rPr>
          <w:sz w:val="20"/>
        </w:rPr>
        <w:t xml:space="preserve"> records. Fourth, it provides a way for a current government to prevent future governments from aggressive international behavior through the institutionalization of </w:t>
      </w:r>
      <w:r w:rsidRPr="00656FEF">
        <w:rPr>
          <w:b/>
          <w:bCs/>
          <w:sz w:val="20"/>
        </w:rPr>
        <w:t>human rights</w:t>
      </w:r>
      <w:r w:rsidRPr="00656FEF">
        <w:rPr>
          <w:sz w:val="20"/>
        </w:rPr>
        <w:t xml:space="preserve"> protections. Fifth, </w:t>
      </w:r>
      <w:r w:rsidRPr="00656FEF">
        <w:rPr>
          <w:sz w:val="20"/>
          <w:u w:val="single"/>
        </w:rPr>
        <w:t xml:space="preserve">it addresses </w:t>
      </w:r>
      <w:r w:rsidRPr="00656FEF">
        <w:rPr>
          <w:sz w:val="20"/>
          <w:highlight w:val="yellow"/>
          <w:u w:val="single"/>
        </w:rPr>
        <w:t xml:space="preserve">the particular threat of </w:t>
      </w:r>
      <w:r w:rsidRPr="00656FEF">
        <w:rPr>
          <w:b/>
          <w:bCs/>
          <w:sz w:val="20"/>
          <w:highlight w:val="yellow"/>
          <w:u w:val="single"/>
        </w:rPr>
        <w:t>human rights</w:t>
      </w:r>
      <w:r w:rsidRPr="00656FEF">
        <w:rPr>
          <w:sz w:val="20"/>
          <w:highlight w:val="yellow"/>
          <w:u w:val="single"/>
        </w:rPr>
        <w:t xml:space="preserve"> abusing states obtaining</w:t>
      </w:r>
      <w:r w:rsidRPr="00656FEF">
        <w:rPr>
          <w:sz w:val="20"/>
          <w:u w:val="single"/>
        </w:rPr>
        <w:t xml:space="preserve"> weapons of mass destruction (</w:t>
      </w:r>
      <w:r w:rsidRPr="00656FEF">
        <w:rPr>
          <w:rStyle w:val="Emphasis"/>
          <w:highlight w:val="yellow"/>
        </w:rPr>
        <w:t>WMD).</w:t>
      </w:r>
      <w:r w:rsidRPr="00656FEF">
        <w:rPr>
          <w:sz w:val="20"/>
          <w:u w:val="single"/>
        </w:rPr>
        <w:t xml:space="preserve"> </w:t>
      </w:r>
      <w:r w:rsidRPr="00656FEF">
        <w:rPr>
          <w:sz w:val="20"/>
        </w:rPr>
        <w:t xml:space="preserve">Finally, it offers a mechanism for U.S.-U.N. cooperation on </w:t>
      </w:r>
      <w:r w:rsidRPr="00656FEF">
        <w:rPr>
          <w:b/>
          <w:bCs/>
          <w:sz w:val="20"/>
        </w:rPr>
        <w:t>human rights</w:t>
      </w:r>
      <w:r w:rsidRPr="00656FEF">
        <w:rPr>
          <w:sz w:val="20"/>
        </w:rPr>
        <w:t xml:space="preserve"> issues. </w:t>
      </w:r>
    </w:p>
    <w:p w14:paraId="6172DC5F" w14:textId="77777777" w:rsidR="00802C6E" w:rsidRPr="00656FEF" w:rsidRDefault="00802C6E" w:rsidP="00802C6E">
      <w:pPr>
        <w:pStyle w:val="Heading4"/>
        <w:rPr>
          <w:rFonts w:cs="Times New Roman"/>
        </w:rPr>
      </w:pPr>
      <w:r w:rsidRPr="00656FEF">
        <w:rPr>
          <w:rFonts w:cs="Times New Roman"/>
        </w:rPr>
        <w:t>extinction</w:t>
      </w:r>
    </w:p>
    <w:p w14:paraId="0E7D239F" w14:textId="77777777" w:rsidR="00802C6E" w:rsidRPr="00656FEF" w:rsidRDefault="00802C6E" w:rsidP="00802C6E">
      <w:pPr>
        <w:rPr>
          <w:b/>
        </w:rPr>
      </w:pPr>
      <w:r w:rsidRPr="00656FEF">
        <w:rPr>
          <w:rStyle w:val="StyleStyleBold12pt"/>
        </w:rPr>
        <w:t>Annas et al ‘2</w:t>
      </w:r>
      <w:r w:rsidRPr="00656FEF">
        <w:t xml:space="preserve"> (George, (Edward R. Utley Prof. and Chair Health Law – Boston U. School of Public Health and Prof. SocioMedical Sciences and Community Science – Boston U. School of Medicine and Prof. Law – Boston U. School of Law), Lori Andrews, (Distinguished Prof. Law – Chicago-Kent College of Law and Dir. Institute for Science, Law, and Technology – Illinois Institute Tech), and Rosario M. Isasa, (Health Law and Biotethics Fellow – Health Law Dept. of Boston U. School of Public Health), American Journal of Law &amp; Medicine, “THE GENETICS REVOLUTION: CONFLICTS, CHALLENGES AND CONUNDRA: ARTICLE: Protecting the Endangered Human: Toward an International Treaty Prohibiting Cloning and Inheritable Alterations”, 28 Am. J. L. and Med. 151, L/N)</w:t>
      </w:r>
    </w:p>
    <w:p w14:paraId="71CC4EF2" w14:textId="77777777" w:rsidR="00802C6E" w:rsidRPr="00656FEF" w:rsidRDefault="00802C6E" w:rsidP="00802C6E">
      <w:r w:rsidRPr="00656FEF">
        <w:t xml:space="preserve">The development of the atomic bomb not only presented to the world for the first time the prospect of total annihilation, but also, paradoxically, led to a renewed emphasis on the "nuclear family," complete with its personal bomb shelter. The conclusion of World War II (with the dropping of the only two atomic bombs ever used in war) led to the recognition that world wars were now suicidal to the entire species and to the formation of the United Nations with the primary goal of preventing such wars. n2 Prevention, of course, must be based on the recognition that all humans are fundamentally the same, rather than on an emphasis on our differences. In the aftermath of the Cuban missile crisis, the closest the world has ever come to nuclear war, President John F. Kennedy, in an address to the former Soviet Union, underscored the necessity for recognizing similarities for our survival:      Let us not be blind to our differences, but let us also direct attention to our common interests and the means by which those differences can be resolved . . . . For, in the final analysis, our most basic common link is that we all inhabit this small planet. We all breathe the same air. We all cherish our children's future. And we are all mortal. n3  That </w:t>
      </w:r>
      <w:r w:rsidRPr="00656FEF">
        <w:rPr>
          <w:u w:val="single"/>
        </w:rPr>
        <w:t>we are all fundamentally the same, all human, all with the same dignity and rights,</w:t>
      </w:r>
      <w:r w:rsidRPr="00656FEF">
        <w:t xml:space="preserve"> is at the core of the most important document to come out of World War II, the Universal Declaration of Human Rights, and the two treaties that followed it (together known as the "International Bill of Rights"). n4 </w:t>
      </w:r>
      <w:r w:rsidRPr="00656FEF">
        <w:rPr>
          <w:highlight w:val="yellow"/>
          <w:u w:val="single"/>
        </w:rPr>
        <w:t>The recognition of universal human rights</w:t>
      </w:r>
      <w:r w:rsidRPr="00656FEF">
        <w:rPr>
          <w:u w:val="single"/>
        </w:rPr>
        <w:t>, based on human dignity and equality as well as the principle of nondiscrimination</w:t>
      </w:r>
      <w:r w:rsidRPr="00656FEF">
        <w:rPr>
          <w:highlight w:val="yellow"/>
          <w:u w:val="single"/>
        </w:rPr>
        <w:t xml:space="preserve">, is fundamental to the development of a </w:t>
      </w:r>
      <w:r w:rsidRPr="00656FEF">
        <w:rPr>
          <w:rStyle w:val="Emphasis"/>
          <w:highlight w:val="yellow"/>
        </w:rPr>
        <w:t>species consciousness</w:t>
      </w:r>
      <w:r w:rsidRPr="00656FEF">
        <w:rPr>
          <w:u w:val="single"/>
        </w:rPr>
        <w:t xml:space="preserve">. </w:t>
      </w:r>
      <w:r w:rsidRPr="00656FEF">
        <w:t xml:space="preserve">As Daniel Lev of Human Rights Watch/Asia said in 1993, shortly before the Vienna Human Rights Conference:      Whatever else may separate them, human beings belong to a single biological species, the simplest and most fundamental commonality before which the significance of human differences quickly fades. . . . We are all capable, in exactly the same ways, of feeling pain, hunger,  [*153]  and a hundred kinds of deprivation. Consequently, </w:t>
      </w:r>
      <w:r w:rsidRPr="00656FEF">
        <w:rPr>
          <w:u w:val="single"/>
        </w:rPr>
        <w:t xml:space="preserve">people nowhere routinely concede that those with enough power to do so ought to be able to kill, torture, imprison, and generally abuse others. . . . </w:t>
      </w:r>
      <w:r w:rsidRPr="00656FEF">
        <w:rPr>
          <w:highlight w:val="yellow"/>
          <w:u w:val="single"/>
        </w:rPr>
        <w:t>The idea of universal human rights shares the recognition of one common humanity</w:t>
      </w:r>
      <w:r w:rsidRPr="00656FEF">
        <w:rPr>
          <w:highlight w:val="yellow"/>
        </w:rPr>
        <w:t>,</w:t>
      </w:r>
      <w:r w:rsidRPr="00656FEF">
        <w:t xml:space="preserve"> and provides a minimum solution to deal with its miseries. n5  </w:t>
      </w:r>
      <w:r w:rsidRPr="00656FEF">
        <w:rPr>
          <w:u w:val="single"/>
        </w:rPr>
        <w:t xml:space="preserve">Membership in the human species is central to the meaning and enforcement of human rights, and </w:t>
      </w:r>
      <w:r w:rsidRPr="00656FEF">
        <w:rPr>
          <w:highlight w:val="yellow"/>
          <w:u w:val="single"/>
        </w:rPr>
        <w:t xml:space="preserve">respect for basic human rights is essential for the </w:t>
      </w:r>
      <w:r w:rsidRPr="00656FEF">
        <w:rPr>
          <w:rStyle w:val="Emphasis"/>
          <w:highlight w:val="yellow"/>
        </w:rPr>
        <w:t>survival of the human species</w:t>
      </w:r>
      <w:r w:rsidRPr="00656FEF">
        <w:t>. The development of the concept of "crimes against humanity" was a milestone for universalizing human rights in that it recognized that there were certain actions, such as slavery and genocide, that implicated the welfare of the entire species and therefore merited universal condemnation. n6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w:t>
      </w:r>
    </w:p>
    <w:p w14:paraId="0C2AF79B" w14:textId="52FB1579" w:rsidR="00AD5E2D" w:rsidRPr="00656FEF" w:rsidRDefault="00AD5E2D" w:rsidP="00AD5E2D">
      <w:pPr>
        <w:pStyle w:val="Heading3"/>
        <w:rPr>
          <w:rFonts w:cs="Times New Roman"/>
        </w:rPr>
      </w:pPr>
      <w:r w:rsidRPr="00656FEF">
        <w:rPr>
          <w:rFonts w:cs="Times New Roman"/>
        </w:rPr>
        <w:br w:type="page"/>
      </w:r>
      <w:bookmarkStart w:id="0" w:name="_Toc114855715"/>
      <w:r w:rsidRPr="00656FEF">
        <w:rPr>
          <w:rFonts w:cs="Times New Roman"/>
        </w:rPr>
        <w:t>Human Rights Key to Heg</w:t>
      </w:r>
      <w:bookmarkEnd w:id="0"/>
    </w:p>
    <w:p w14:paraId="67699A19" w14:textId="77777777" w:rsidR="00AD5E2D" w:rsidRPr="00656FEF" w:rsidRDefault="00AD5E2D" w:rsidP="00AD5E2D">
      <w:pPr>
        <w:pStyle w:val="Heading4"/>
        <w:rPr>
          <w:rFonts w:cs="Times New Roman"/>
        </w:rPr>
      </w:pPr>
      <w:r w:rsidRPr="00656FEF">
        <w:rPr>
          <w:rFonts w:cs="Times New Roman"/>
        </w:rPr>
        <w:t xml:space="preserve">Human rights leadership key to US hegemony </w:t>
      </w:r>
    </w:p>
    <w:p w14:paraId="5949920A" w14:textId="77777777" w:rsidR="00AD5E2D" w:rsidRPr="00656FEF" w:rsidRDefault="00AD5E2D" w:rsidP="00AD5E2D">
      <w:pPr>
        <w:rPr>
          <w:bCs/>
          <w:sz w:val="20"/>
          <w:szCs w:val="20"/>
        </w:rPr>
      </w:pPr>
      <w:r w:rsidRPr="00656FEF">
        <w:rPr>
          <w:b/>
          <w:sz w:val="20"/>
        </w:rPr>
        <w:t xml:space="preserve">Roth 2000 </w:t>
      </w:r>
      <w:r w:rsidRPr="00656FEF">
        <w:rPr>
          <w:bCs/>
          <w:sz w:val="20"/>
          <w:szCs w:val="20"/>
        </w:rPr>
        <w:t>[Chicago Journal of International Law, "AEI conference trends in global governance: do they threaten American Sovereignty?"]</w:t>
      </w:r>
    </w:p>
    <w:p w14:paraId="2B1ED454" w14:textId="6A5827C8" w:rsidR="00E86734" w:rsidRPr="00656FEF" w:rsidRDefault="00AD5E2D" w:rsidP="00E86734">
      <w:pPr>
        <w:rPr>
          <w:sz w:val="20"/>
          <w:szCs w:val="20"/>
          <w:u w:val="single"/>
        </w:rPr>
      </w:pPr>
      <w:r w:rsidRPr="00656FEF">
        <w:rPr>
          <w:bCs/>
          <w:sz w:val="20"/>
          <w:szCs w:val="20"/>
          <w:u w:val="single"/>
        </w:rPr>
        <w:t>Washington's cynical attitude toward international human rights law has begun to weaken the US government's voice as an advocate for human rights around the</w:t>
      </w:r>
      <w:r w:rsidRPr="00656FEF">
        <w:rPr>
          <w:bCs/>
          <w:sz w:val="20"/>
          <w:szCs w:val="20"/>
        </w:rPr>
        <w:t xml:space="preserve"> [*353] </w:t>
      </w:r>
      <w:r w:rsidRPr="00656FEF">
        <w:rPr>
          <w:bCs/>
          <w:sz w:val="20"/>
          <w:szCs w:val="20"/>
          <w:u w:val="single"/>
        </w:rPr>
        <w:t>world.</w:t>
      </w:r>
      <w:r w:rsidRPr="00656FEF">
        <w:rPr>
          <w:sz w:val="20"/>
          <w:szCs w:val="20"/>
        </w:rPr>
        <w:t xml:space="preserve"> Increasingly at UN human rights gatherings, </w:t>
      </w:r>
      <w:r w:rsidRPr="00656FEF">
        <w:rPr>
          <w:sz w:val="20"/>
          <w:szCs w:val="20"/>
          <w:u w:val="single"/>
        </w:rPr>
        <w:t xml:space="preserve">other governments privately criticize Washington's "a la carte" approach to human rights. </w:t>
      </w:r>
      <w:r w:rsidRPr="00656FEF">
        <w:rPr>
          <w:sz w:val="20"/>
          <w:szCs w:val="20"/>
        </w:rPr>
        <w:t xml:space="preserve">They see this approach reflected not only in the US government's narrow formula for ratifying human rights treaties but also in its refusal to join the recent treaty banning anti-personnel landmines and its opposition to the treaty establishing the International Criminal Court unless a mechanism can be found to exempt US citizens. For example, at the March-April 2000 session of the UN Commission on Human Rights, many governments privately cited Washington's inconsistent interest in international human rights standards to explain their lukewarm response to a US-sponsored resolution criticizing China's deteriorating human rights record. </w:t>
      </w:r>
      <w:r w:rsidRPr="00656FEF">
        <w:rPr>
          <w:sz w:val="20"/>
          <w:szCs w:val="20"/>
        </w:rPr>
        <w:br/>
      </w:r>
      <w:r w:rsidRPr="00656FEF">
        <w:rPr>
          <w:sz w:val="20"/>
          <w:szCs w:val="20"/>
          <w:u w:val="single"/>
        </w:rPr>
        <w:t xml:space="preserve">The US government should be concerned with its diminishing stature as a standard-bearer for human rights. </w:t>
      </w:r>
      <w:r w:rsidRPr="00656FEF">
        <w:rPr>
          <w:b/>
          <w:sz w:val="20"/>
          <w:szCs w:val="20"/>
          <w:u w:val="single"/>
        </w:rPr>
        <w:t xml:space="preserve">US influence is built not solely on its military and economic power. </w:t>
      </w:r>
      <w:r w:rsidRPr="00656FEF">
        <w:rPr>
          <w:sz w:val="20"/>
          <w:szCs w:val="20"/>
        </w:rPr>
        <w:t xml:space="preserve">At a time </w:t>
      </w:r>
      <w:r w:rsidRPr="00656FEF">
        <w:rPr>
          <w:sz w:val="20"/>
          <w:szCs w:val="20"/>
          <w:u w:val="single"/>
        </w:rPr>
        <w:t>when US administrations seem preoccupied with avoiding any American casualties, the projection of US military power is not easy</w:t>
      </w:r>
      <w:r w:rsidRPr="00656FEF">
        <w:rPr>
          <w:sz w:val="20"/>
          <w:szCs w:val="20"/>
        </w:rPr>
        <w:t xml:space="preserve">. </w:t>
      </w:r>
      <w:r w:rsidRPr="00656FEF">
        <w:rPr>
          <w:sz w:val="20"/>
          <w:szCs w:val="20"/>
          <w:u w:val="single"/>
        </w:rPr>
        <w:t xml:space="preserve">US economic power, </w:t>
      </w:r>
      <w:r w:rsidRPr="00656FEF">
        <w:rPr>
          <w:sz w:val="20"/>
          <w:szCs w:val="20"/>
        </w:rPr>
        <w:t xml:space="preserve">for its part, </w:t>
      </w:r>
      <w:r w:rsidRPr="00656FEF">
        <w:rPr>
          <w:sz w:val="20"/>
          <w:szCs w:val="20"/>
          <w:u w:val="single"/>
        </w:rPr>
        <w:t xml:space="preserve">can engender as much resentment as influence. Much of why people worldwide admire the United States is </w:t>
      </w:r>
      <w:r w:rsidRPr="00656FEF">
        <w:rPr>
          <w:b/>
          <w:sz w:val="20"/>
          <w:szCs w:val="20"/>
          <w:u w:val="single"/>
        </w:rPr>
        <w:t xml:space="preserve">because of the moral example it sets. </w:t>
      </w:r>
      <w:r w:rsidRPr="00656FEF">
        <w:rPr>
          <w:sz w:val="20"/>
          <w:szCs w:val="20"/>
          <w:u w:val="single"/>
        </w:rPr>
        <w:t xml:space="preserve">That allure risks being tarnished if the US government is understood to believe that international human rights standards are </w:t>
      </w:r>
      <w:r w:rsidRPr="00656FEF">
        <w:rPr>
          <w:b/>
          <w:sz w:val="20"/>
          <w:szCs w:val="20"/>
          <w:u w:val="single"/>
        </w:rPr>
        <w:t>only for other people, not for US citizens.</w:t>
      </w:r>
    </w:p>
    <w:p w14:paraId="6199CD72" w14:textId="07C1F4D5" w:rsidR="00F93E12" w:rsidRPr="00656FEF" w:rsidRDefault="00F93E12" w:rsidP="00F93E12">
      <w:pPr>
        <w:pStyle w:val="Heading3"/>
        <w:rPr>
          <w:rFonts w:cs="Times New Roman"/>
        </w:rPr>
      </w:pPr>
      <w:r w:rsidRPr="00656FEF">
        <w:rPr>
          <w:rFonts w:cs="Times New Roman"/>
        </w:rPr>
        <w:t>FYI about Rulings</w:t>
      </w:r>
    </w:p>
    <w:p w14:paraId="646B69AD" w14:textId="524203B6" w:rsidR="00F93E12" w:rsidRPr="00656FEF" w:rsidRDefault="00F93E12" w:rsidP="00F93E12">
      <w:r w:rsidRPr="00656FEF">
        <w:rPr>
          <w:rStyle w:val="StyleStyleBold12pt"/>
        </w:rPr>
        <w:t>Morin ’14</w:t>
      </w:r>
      <w:r w:rsidRPr="00656FEF">
        <w:t xml:space="preserve"> [Joseph D. Mornin, J.D., 2015, University of California, Berkeley, School of Law, NSA Metadata Collection and the Fourth Amendment, http://scholarship.law.berkeley.edu/cgi/viewcontent.cgi?article=2042&amp;context=btlj]</w:t>
      </w:r>
    </w:p>
    <w:p w14:paraId="6F5DA339" w14:textId="32DE8DD0" w:rsidR="00F93E12" w:rsidRPr="00656FEF" w:rsidRDefault="00F93E12" w:rsidP="00F93E12">
      <w:r w:rsidRPr="00656FEF">
        <w:t>The FISC has extended the reasoning of Smith to authorize the</w:t>
      </w:r>
      <w:r w:rsidRPr="00656FEF">
        <w:rPr>
          <w:sz w:val="12"/>
        </w:rPr>
        <w:t xml:space="preserve">¶ </w:t>
      </w:r>
      <w:r w:rsidRPr="00656FEF">
        <w:t>government’s bulk collection of telephony metadata under Section 215. “The</w:t>
      </w:r>
      <w:r w:rsidRPr="00656FEF">
        <w:rPr>
          <w:sz w:val="12"/>
        </w:rPr>
        <w:t xml:space="preserve">¶ </w:t>
      </w:r>
      <w:r w:rsidRPr="00656FEF">
        <w:t>production of telephone service provider metadata,” the court wrote, “is</w:t>
      </w:r>
      <w:r w:rsidRPr="00656FEF">
        <w:rPr>
          <w:sz w:val="12"/>
        </w:rPr>
        <w:t xml:space="preserve">¶ </w:t>
      </w:r>
      <w:r w:rsidRPr="00656FEF">
        <w:t>squarely controlled by the U.S. Supreme Court decision in Smith v.</w:t>
      </w:r>
      <w:r w:rsidRPr="00656FEF">
        <w:rPr>
          <w:sz w:val="12"/>
        </w:rPr>
        <w:t xml:space="preserve">¶ </w:t>
      </w:r>
      <w:r w:rsidRPr="00656FEF">
        <w:t>Maryland.”</w:t>
      </w:r>
      <w:r w:rsidRPr="00656FEF">
        <w:rPr>
          <w:sz w:val="12"/>
        </w:rPr>
        <w:t xml:space="preserve">¶ </w:t>
      </w:r>
      <w:r w:rsidRPr="00656FEF">
        <w:t>99 Phone companies continue to collect metadata for a variety of</w:t>
      </w:r>
      <w:r w:rsidRPr="00656FEF">
        <w:rPr>
          <w:sz w:val="12"/>
        </w:rPr>
        <w:t xml:space="preserve">¶ </w:t>
      </w:r>
      <w:r w:rsidRPr="00656FEF">
        <w:t>business purposes, and callers should be aware that this collection is taking</w:t>
      </w:r>
      <w:r w:rsidRPr="00656FEF">
        <w:rPr>
          <w:sz w:val="12"/>
        </w:rPr>
        <w:t xml:space="preserve">¶ </w:t>
      </w:r>
      <w:r w:rsidRPr="00656FEF">
        <w:t>place. As in Smith, callers assume the risk that companies will disclose this</w:t>
      </w:r>
      <w:r w:rsidRPr="00656FEF">
        <w:rPr>
          <w:sz w:val="12"/>
        </w:rPr>
        <w:t xml:space="preserve">¶ </w:t>
      </w:r>
      <w:r w:rsidRPr="00656FEF">
        <w:t>information to the government.100 Since callers do not have a reasonable</w:t>
      </w:r>
      <w:r w:rsidRPr="00656FEF">
        <w:rPr>
          <w:sz w:val="12"/>
        </w:rPr>
        <w:t xml:space="preserve">¶ </w:t>
      </w:r>
      <w:r w:rsidRPr="00656FEF">
        <w:t>expectation of privacy in “dialing information,” the FISC held, bulk</w:t>
      </w:r>
      <w:r w:rsidRPr="00656FEF">
        <w:rPr>
          <w:sz w:val="12"/>
        </w:rPr>
        <w:t xml:space="preserve">¶ </w:t>
      </w:r>
      <w:r w:rsidRPr="00656FEF">
        <w:t>government collection is not a search under the Fourth Amendment.</w:t>
      </w:r>
      <w:r w:rsidRPr="00656FEF">
        <w:rPr>
          <w:sz w:val="12"/>
        </w:rPr>
        <w:t xml:space="preserve">¶ </w:t>
      </w:r>
      <w:r w:rsidRPr="00656FEF">
        <w:t>B. TYPES OF DATA</w:t>
      </w:r>
      <w:r w:rsidRPr="00656FEF">
        <w:rPr>
          <w:sz w:val="12"/>
        </w:rPr>
        <w:t xml:space="preserve">¶ </w:t>
      </w:r>
      <w:r w:rsidRPr="00656FEF">
        <w:t>Smith was the product of a pre-digital, pre-cellular telephone era. The pen</w:t>
      </w:r>
      <w:r w:rsidRPr="00656FEF">
        <w:rPr>
          <w:sz w:val="12"/>
        </w:rPr>
        <w:t xml:space="preserve">¶ </w:t>
      </w:r>
      <w:r w:rsidRPr="00656FEF">
        <w:t>register used in that case was a mechanical device that “record[ed] the</w:t>
      </w:r>
      <w:r w:rsidRPr="00656FEF">
        <w:rPr>
          <w:sz w:val="12"/>
        </w:rPr>
        <w:t xml:space="preserve">¶ </w:t>
      </w:r>
      <w:r w:rsidRPr="00656FEF">
        <w:t>numbers dialed on a telephone by monitoring the electrical impulses caused</w:t>
      </w:r>
      <w:r w:rsidRPr="00656FEF">
        <w:rPr>
          <w:sz w:val="12"/>
        </w:rPr>
        <w:t xml:space="preserve">¶ </w:t>
      </w:r>
      <w:r w:rsidRPr="00656FEF">
        <w:t>when the dial on the telephone is released.”</w:t>
      </w:r>
      <w:r w:rsidRPr="00656FEF">
        <w:rPr>
          <w:sz w:val="12"/>
        </w:rPr>
        <w:t xml:space="preserve">¶ </w:t>
      </w:r>
      <w:r w:rsidRPr="00656FEF">
        <w:t>101 It could only record the</w:t>
      </w:r>
      <w:r w:rsidRPr="00656FEF">
        <w:rPr>
          <w:sz w:val="12"/>
        </w:rPr>
        <w:t xml:space="preserve">¶ </w:t>
      </w:r>
      <w:r w:rsidRPr="00656FEF">
        <w:t>numbers that the caller dials. It could not record other types of data, such as</w:t>
      </w:r>
      <w:r w:rsidRPr="00656FEF">
        <w:rPr>
          <w:sz w:val="12"/>
        </w:rPr>
        <w:t xml:space="preserve">¶ </w:t>
      </w:r>
      <w:r w:rsidRPr="00656FEF">
        <w:t>whether the recipient answered the call, how long the call lasted, or how the</w:t>
      </w:r>
      <w:r w:rsidRPr="00656FEF">
        <w:rPr>
          <w:sz w:val="12"/>
        </w:rPr>
        <w:t xml:space="preserve">¶ </w:t>
      </w:r>
      <w:r w:rsidRPr="00656FEF">
        <w:t>phone company routed the call through its network.</w:t>
      </w:r>
      <w:r w:rsidRPr="00656FEF">
        <w:rPr>
          <w:sz w:val="12"/>
        </w:rPr>
        <w:t xml:space="preserve">¶ </w:t>
      </w:r>
      <w:r w:rsidRPr="00656FEF">
        <w:t>The government has acknowledged that the types of data collected under</w:t>
      </w:r>
      <w:r w:rsidRPr="00656FEF">
        <w:rPr>
          <w:sz w:val="12"/>
        </w:rPr>
        <w:t xml:space="preserve">¶ </w:t>
      </w:r>
      <w:r w:rsidRPr="00656FEF">
        <w:t>the Section 215 orders are significantly more complex. In addition to the</w:t>
      </w:r>
      <w:r w:rsidRPr="00656FEF">
        <w:rPr>
          <w:sz w:val="12"/>
        </w:rPr>
        <w:t xml:space="preserve">¶ </w:t>
      </w:r>
      <w:r w:rsidRPr="00656FEF">
        <w:t>numbers dialed, the telephony metadata the NSA collects includes “the</w:t>
      </w:r>
      <w:r w:rsidRPr="00656FEF">
        <w:rPr>
          <w:sz w:val="12"/>
        </w:rPr>
        <w:t xml:space="preserve">¶ </w:t>
      </w:r>
      <w:r w:rsidRPr="00656FEF">
        <w:t>length and time of the calls and other similar dialing, routing, addressing, or</w:t>
      </w:r>
      <w:r w:rsidRPr="00656FEF">
        <w:rPr>
          <w:sz w:val="12"/>
        </w:rPr>
        <w:t xml:space="preserve">¶ </w:t>
      </w:r>
      <w:r w:rsidRPr="00656FEF">
        <w:t>signaling information . . . .”102 The data set also includes “session identifying nformation,” which uniquely identifies the caller, and “trunk identifiers,” which approximate the caller’s location. 103 However, the government argues (and the FISC has agreed) that there is no constitutional difference between the numbers dialed in Smith and the richer telephony metadata that the NSA collects under the authority of the Section 215 orders. The FISC has held that “the same type of information” is at issue in Smith and the Section 215 program.104 “The Court is aware,” wrote Judge Eagan, “that additional call detail data is obtained via this production than was acquired through the pen register acquisition at issue in Smith.” 105 However, the court concluded that the telephony metadata at issue “is nothing more than pen register and trap and trace data,” so callers have no Fourth Amendment expectation of privacy.106 The government argues further that the type of information is irrelevant. As long as callers voluntarily convey this information to their mobile service providers, the reasoning of Smith holds, and Fourth Amendment protections do not apply.107</w:t>
      </w:r>
    </w:p>
    <w:p w14:paraId="28605F68" w14:textId="7B735E18" w:rsidR="00C973A9" w:rsidRPr="00656FEF" w:rsidRDefault="00C973A9" w:rsidP="00F93E12"/>
    <w:p w14:paraId="4141BBE0" w14:textId="21C22829" w:rsidR="00E936ED" w:rsidRPr="00656FEF" w:rsidRDefault="00E936ED" w:rsidP="00FE4F54">
      <w:pPr>
        <w:pStyle w:val="Heading2"/>
        <w:rPr>
          <w:rFonts w:cs="Times New Roman"/>
        </w:rPr>
      </w:pPr>
      <w:r w:rsidRPr="00656FEF">
        <w:rPr>
          <w:rFonts w:cs="Times New Roman"/>
        </w:rPr>
        <w:t>5</w:t>
      </w:r>
      <w:r w:rsidRPr="00656FEF">
        <w:rPr>
          <w:rFonts w:cs="Times New Roman"/>
          <w:vertAlign w:val="superscript"/>
        </w:rPr>
        <w:t>th</w:t>
      </w:r>
      <w:r w:rsidRPr="00656FEF">
        <w:rPr>
          <w:rFonts w:cs="Times New Roman"/>
        </w:rPr>
        <w:t xml:space="preserve"> Amendment Adv</w:t>
      </w:r>
    </w:p>
    <w:p w14:paraId="7D7DAABC" w14:textId="63C1FE8B" w:rsidR="00CB77CE" w:rsidRPr="00656FEF" w:rsidRDefault="00CB77CE" w:rsidP="00CB77CE">
      <w:pPr>
        <w:pStyle w:val="Heading4"/>
        <w:rPr>
          <w:rFonts w:cs="Times New Roman"/>
        </w:rPr>
      </w:pPr>
      <w:r w:rsidRPr="00656FEF">
        <w:rPr>
          <w:rFonts w:cs="Times New Roman"/>
        </w:rPr>
        <w:t>Bulk data collection is the antithesis of due process</w:t>
      </w:r>
    </w:p>
    <w:p w14:paraId="0847BB48" w14:textId="48FB549E" w:rsidR="00CB77CE" w:rsidRPr="00656FEF" w:rsidRDefault="00CB77CE" w:rsidP="00CB77CE">
      <w:r w:rsidRPr="00656FEF">
        <w:rPr>
          <w:rStyle w:val="StyleStyleBold12pt"/>
        </w:rPr>
        <w:t>Barnett and Harper ’13</w:t>
      </w:r>
      <w:r w:rsidRPr="00656FEF">
        <w:t xml:space="preserve"> [Randy E. Barnett* &amp; Jim Harper**, Carmack Waterhouse Professor of Legal Theory, Georgetown University Law Center, Global Policy Counsel, The Bitcoin Foundation, and Senior Fellow, Cato Institute, Why NSA’s Bulk Data Seizures Are¶ Illegal and Unconstitutional, </w:t>
      </w:r>
      <w:hyperlink r:id="rId37" w:history="1">
        <w:r w:rsidRPr="00656FEF">
          <w:rPr>
            <w:rStyle w:val="Hyperlink"/>
          </w:rPr>
          <w:t>http://www.fed-soc.org/publications/detail/why-nsas-bulk-data-seizures-are-illegal-and-unconstitutional</w:t>
        </w:r>
      </w:hyperlink>
      <w:r w:rsidRPr="00656FEF">
        <w:t>, October 21, 2013]</w:t>
      </w:r>
    </w:p>
    <w:p w14:paraId="22DAB949" w14:textId="77777777" w:rsidR="009B6770" w:rsidRPr="00656FEF" w:rsidRDefault="009B6770" w:rsidP="009B6770">
      <w:r w:rsidRPr="00656FEF">
        <w:t>III. The FISA Court is Inconsistent with the Due Process of Law</w:t>
      </w:r>
    </w:p>
    <w:p w14:paraId="3C02F219" w14:textId="77777777" w:rsidR="009B6770" w:rsidRPr="00656FEF" w:rsidRDefault="009B6770" w:rsidP="009B6770">
      <w:r w:rsidRPr="00656FEF">
        <w:rPr>
          <w:rStyle w:val="StyleBoldUnderline"/>
        </w:rPr>
        <w:t>The procedures established by the Foreign Intelligence Surveillance Act do not provide communications companies and their customers the “due process of law” required by the Fifth Amendment</w:t>
      </w:r>
      <w:r w:rsidRPr="00656FEF">
        <w:t xml:space="preserve">. In contrast to the typical adjudication of a search warrant’s validity, </w:t>
      </w:r>
      <w:r w:rsidRPr="00656FEF">
        <w:rPr>
          <w:rStyle w:val="Emphasis"/>
        </w:rPr>
        <w:t>the constitutionality of a massive program of data seizure is being adjudicated in secret</w:t>
      </w:r>
      <w:r w:rsidRPr="00656FEF">
        <w:t xml:space="preserve">. </w:t>
      </w:r>
      <w:r w:rsidRPr="00656FEF">
        <w:rPr>
          <w:rStyle w:val="StyleBoldUnderline"/>
        </w:rPr>
        <w:t>No targeted customer has the right to intervene and contest the case</w:t>
      </w:r>
      <w:r w:rsidRPr="00656FEF">
        <w:t>, nor even to read the decision purporting to uphold the constitutionality of the seizure of its data.</w:t>
      </w:r>
    </w:p>
    <w:p w14:paraId="580E74FC" w14:textId="77777777" w:rsidR="009B6770" w:rsidRPr="00656FEF" w:rsidRDefault="009B6770" w:rsidP="009B6770">
      <w:r w:rsidRPr="00656FEF">
        <w:t>In the seminal case on the role of federal courts, the Supreme Court ruled: “</w:t>
      </w:r>
      <w:r w:rsidRPr="00656FEF">
        <w:rPr>
          <w:rStyle w:val="StyleBoldUnderline"/>
        </w:rPr>
        <w:t>A case or controversy</w:t>
      </w:r>
      <w:r w:rsidRPr="00656FEF">
        <w:t xml:space="preserve">, in order that the judicial power of the United States may be exercised thereon, </w:t>
      </w:r>
      <w:r w:rsidRPr="00656FEF">
        <w:rPr>
          <w:rStyle w:val="StyleBoldUnderline"/>
        </w:rPr>
        <w:t>implies the existence of present or possible adverse parties whose contentions are submitted to the court for adjudication</w:t>
      </w:r>
      <w:r w:rsidRPr="00656FEF">
        <w:t>.”23 </w:t>
      </w:r>
      <w:r w:rsidRPr="00656FEF">
        <w:rPr>
          <w:rStyle w:val="StyleBoldUnderline"/>
        </w:rPr>
        <w:t>The absence of a genuine “case or controvery” means that the FISA Court is not a genuine Article III court, but is instead simply a part of the executive branch</w:t>
      </w:r>
      <w:r w:rsidRPr="00656FEF">
        <w:t xml:space="preserve">. </w:t>
      </w:r>
      <w:r w:rsidRPr="00656FEF">
        <w:rPr>
          <w:rStyle w:val="StyleBoldUnderline"/>
        </w:rPr>
        <w:t>The deprivation of property by such a court in secret proceedings</w:t>
      </w:r>
      <w:r w:rsidRPr="00656FEF">
        <w:t xml:space="preserve"> justified by secret orders and constitutional rulings </w:t>
      </w:r>
      <w:r w:rsidRPr="00656FEF">
        <w:rPr>
          <w:rStyle w:val="StyleBoldUnderline"/>
        </w:rPr>
        <w:t xml:space="preserve">is the </w:t>
      </w:r>
      <w:r w:rsidRPr="00656FEF">
        <w:rPr>
          <w:rStyle w:val="Emphasis"/>
        </w:rPr>
        <w:t>antithesis</w:t>
      </w:r>
      <w:r w:rsidRPr="00656FEF">
        <w:rPr>
          <w:rStyle w:val="StyleBoldUnderline"/>
        </w:rPr>
        <w:t xml:space="preserve"> of the Due Process of Law guaranteed by the Fifth Amendment</w:t>
      </w:r>
      <w:r w:rsidRPr="00656FEF">
        <w:t>.</w:t>
      </w:r>
    </w:p>
    <w:p w14:paraId="69948148" w14:textId="32033068" w:rsidR="009B6770" w:rsidRPr="00656FEF" w:rsidRDefault="009B6770" w:rsidP="009B6770"/>
    <w:p w14:paraId="672E66FF" w14:textId="42E40933" w:rsidR="00E936ED" w:rsidRPr="00656FEF" w:rsidRDefault="00E936ED" w:rsidP="00FE4F54">
      <w:pPr>
        <w:pStyle w:val="Heading2"/>
        <w:rPr>
          <w:rFonts w:cs="Times New Roman"/>
        </w:rPr>
      </w:pPr>
      <w:r w:rsidRPr="00656FEF">
        <w:rPr>
          <w:rFonts w:cs="Times New Roman"/>
        </w:rPr>
        <w:t>Climate Agreements Adv</w:t>
      </w:r>
    </w:p>
    <w:p w14:paraId="68CCBCA8" w14:textId="4BADE11A" w:rsidR="00E936ED" w:rsidRPr="00656FEF" w:rsidRDefault="00E936ED" w:rsidP="00E936ED">
      <w:pPr>
        <w:pStyle w:val="Heading3"/>
        <w:rPr>
          <w:rFonts w:cs="Times New Roman"/>
        </w:rPr>
      </w:pPr>
      <w:r w:rsidRPr="00656FEF">
        <w:rPr>
          <w:rFonts w:cs="Times New Roman"/>
        </w:rPr>
        <w:t>1AC Module</w:t>
      </w:r>
    </w:p>
    <w:p w14:paraId="7DC7DE68" w14:textId="77777777" w:rsidR="00E936ED" w:rsidRPr="00656FEF" w:rsidRDefault="00E936ED" w:rsidP="00E936ED">
      <w:pPr>
        <w:pStyle w:val="Heading4"/>
        <w:rPr>
          <w:rFonts w:cs="Times New Roman"/>
        </w:rPr>
      </w:pPr>
      <w:r w:rsidRPr="00656FEF">
        <w:rPr>
          <w:rFonts w:cs="Times New Roman"/>
        </w:rPr>
        <w:t xml:space="preserve">New multilateral warming agreements are being negotiated for 2015 – they </w:t>
      </w:r>
      <w:r w:rsidRPr="00656FEF">
        <w:rPr>
          <w:rFonts w:cs="Times New Roman"/>
          <w:u w:val="single"/>
        </w:rPr>
        <w:t>can</w:t>
      </w:r>
      <w:r w:rsidRPr="00656FEF">
        <w:rPr>
          <w:rFonts w:cs="Times New Roman"/>
        </w:rPr>
        <w:t xml:space="preserve"> succeed, but require </w:t>
      </w:r>
      <w:r w:rsidRPr="00656FEF">
        <w:rPr>
          <w:rFonts w:cs="Times New Roman"/>
          <w:u w:val="single"/>
        </w:rPr>
        <w:t>trust</w:t>
      </w:r>
      <w:r w:rsidRPr="00656FEF">
        <w:rPr>
          <w:rFonts w:cs="Times New Roman"/>
        </w:rPr>
        <w:t xml:space="preserve"> and </w:t>
      </w:r>
      <w:r w:rsidRPr="00656FEF">
        <w:rPr>
          <w:rFonts w:cs="Times New Roman"/>
          <w:u w:val="single"/>
        </w:rPr>
        <w:t>cooperation</w:t>
      </w:r>
    </w:p>
    <w:p w14:paraId="77AC2F18" w14:textId="77777777" w:rsidR="00E936ED" w:rsidRPr="00656FEF" w:rsidRDefault="00E936ED" w:rsidP="00E936ED">
      <w:r w:rsidRPr="00656FEF">
        <w:rPr>
          <w:rStyle w:val="StyleStyleBold12pt"/>
        </w:rPr>
        <w:t>Langley 13</w:t>
      </w:r>
      <w:r w:rsidRPr="00656FEF">
        <w:t xml:space="preserve"> - Research Associate at The Brookings Institution</w:t>
      </w:r>
    </w:p>
    <w:p w14:paraId="23979A8A" w14:textId="77777777" w:rsidR="00E936ED" w:rsidRPr="00656FEF" w:rsidRDefault="00E936ED" w:rsidP="00E936ED">
      <w:r w:rsidRPr="00656FEF">
        <w:t>(Claire, “Climate Change Negotiations in Warsaw Result in a Timeline for Agreement in 2015,” Brookings, http://www.brookings.edu/blogs/up-front/posts/2013/11/27-climate-change-warsaw-cop19-timeline-hultman)</w:t>
      </w:r>
    </w:p>
    <w:p w14:paraId="0A106C7D" w14:textId="77777777" w:rsidR="00E936ED" w:rsidRPr="00656FEF" w:rsidRDefault="00E936ED" w:rsidP="00E936ED">
      <w:pPr>
        <w:rPr>
          <w:sz w:val="12"/>
        </w:rPr>
      </w:pPr>
      <w:r w:rsidRPr="00656FEF">
        <w:rPr>
          <w:rStyle w:val="StyleBoldUnderline"/>
          <w:highlight w:val="green"/>
        </w:rPr>
        <w:t>Small steps toward an agreement on climate change in 2015 were made</w:t>
      </w:r>
      <w:r w:rsidRPr="00656FEF">
        <w:rPr>
          <w:sz w:val="12"/>
        </w:rPr>
        <w:t xml:space="preserve"> at the recent 19th Conference of Parties (COP19) talks </w:t>
      </w:r>
      <w:r w:rsidRPr="00656FEF">
        <w:rPr>
          <w:rStyle w:val="StyleBoldUnderline"/>
        </w:rPr>
        <w:t>in</w:t>
      </w:r>
      <w:r w:rsidRPr="00656FEF">
        <w:rPr>
          <w:sz w:val="12"/>
        </w:rPr>
        <w:t xml:space="preserve"> </w:t>
      </w:r>
      <w:r w:rsidRPr="00656FEF">
        <w:rPr>
          <w:rStyle w:val="StyleBoldUnderline"/>
        </w:rPr>
        <w:t>Warsaw</w:t>
      </w:r>
      <w:r w:rsidRPr="00656FEF">
        <w:rPr>
          <w:sz w:val="12"/>
        </w:rPr>
        <w:t xml:space="preserve">, Poland over the past two weeks. </w:t>
      </w:r>
      <w:r w:rsidRPr="00656FEF">
        <w:rPr>
          <w:rStyle w:val="StyleBoldUnderline"/>
          <w:highlight w:val="green"/>
        </w:rPr>
        <w:t>The</w:t>
      </w:r>
      <w:r w:rsidRPr="00656FEF">
        <w:rPr>
          <w:sz w:val="12"/>
        </w:rPr>
        <w:t xml:space="preserve"> United Nations Framework Convention on Climate Change (</w:t>
      </w:r>
      <w:r w:rsidRPr="00656FEF">
        <w:rPr>
          <w:rStyle w:val="StyleBoldUnderline"/>
          <w:highlight w:val="green"/>
        </w:rPr>
        <w:t>UNFCCC</w:t>
      </w:r>
      <w:r w:rsidRPr="00656FEF">
        <w:rPr>
          <w:sz w:val="12"/>
          <w:highlight w:val="green"/>
        </w:rPr>
        <w:t xml:space="preserve">) </w:t>
      </w:r>
      <w:r w:rsidRPr="00656FEF">
        <w:rPr>
          <w:rStyle w:val="StyleBoldUnderline"/>
          <w:highlight w:val="green"/>
        </w:rPr>
        <w:t>conference was</w:t>
      </w:r>
      <w:r w:rsidRPr="00656FEF">
        <w:rPr>
          <w:rStyle w:val="StyleBoldUnderline"/>
        </w:rPr>
        <w:t xml:space="preserve"> </w:t>
      </w:r>
      <w:r w:rsidRPr="00656FEF">
        <w:rPr>
          <w:sz w:val="12"/>
        </w:rPr>
        <w:t xml:space="preserve">extremely </w:t>
      </w:r>
      <w:r w:rsidRPr="00656FEF">
        <w:rPr>
          <w:rStyle w:val="Emphasis"/>
          <w:highlight w:val="green"/>
        </w:rPr>
        <w:t>tense</w:t>
      </w:r>
      <w:r w:rsidRPr="00656FEF">
        <w:rPr>
          <w:sz w:val="12"/>
        </w:rPr>
        <w:t xml:space="preserve">, </w:t>
      </w:r>
      <w:r w:rsidRPr="00656FEF">
        <w:rPr>
          <w:rStyle w:val="StyleBoldUnderline"/>
          <w:highlight w:val="green"/>
        </w:rPr>
        <w:t>with emotions running hig</w:t>
      </w:r>
      <w:r w:rsidRPr="00656FEF">
        <w:rPr>
          <w:sz w:val="12"/>
          <w:highlight w:val="green"/>
        </w:rPr>
        <w:t>h</w:t>
      </w:r>
      <w:r w:rsidRPr="00656FEF">
        <w:rPr>
          <w:sz w:val="12"/>
        </w:rPr>
        <w:t xml:space="preserve"> after the devastation of Typhoon Haiyan in the Philippines, the frustrations over slow-moving texts and the explosive new issues on the table such as “loss and damage.” </w:t>
      </w:r>
      <w:r w:rsidRPr="00656FEF">
        <w:rPr>
          <w:rStyle w:val="StyleBoldUnderline"/>
        </w:rPr>
        <w:t>The conference</w:t>
      </w:r>
      <w:r w:rsidRPr="00656FEF">
        <w:rPr>
          <w:sz w:val="12"/>
        </w:rPr>
        <w:t xml:space="preserve"> went a record 38 hours overtime— finally ending on Saturday night— and </w:t>
      </w:r>
      <w:r w:rsidRPr="00656FEF">
        <w:rPr>
          <w:rStyle w:val="StyleBoldUnderline"/>
        </w:rPr>
        <w:t xml:space="preserve">was marked by fasting, staged walkouts </w:t>
      </w:r>
      <w:r w:rsidRPr="00656FEF">
        <w:rPr>
          <w:sz w:val="12"/>
        </w:rPr>
        <w:t xml:space="preserve">by developing countries and environmental groups, </w:t>
      </w:r>
      <w:r w:rsidRPr="00656FEF">
        <w:rPr>
          <w:rStyle w:val="StyleBoldUnderline"/>
        </w:rPr>
        <w:t>and frenzied</w:t>
      </w:r>
      <w:r w:rsidRPr="00656FEF">
        <w:rPr>
          <w:sz w:val="12"/>
        </w:rPr>
        <w:t xml:space="preserve"> last minute </w:t>
      </w:r>
      <w:r w:rsidRPr="00656FEF">
        <w:rPr>
          <w:rStyle w:val="StyleBoldUnderline"/>
        </w:rPr>
        <w:t>negotiations</w:t>
      </w:r>
      <w:r w:rsidRPr="00656FEF">
        <w:rPr>
          <w:sz w:val="12"/>
        </w:rPr>
        <w:t xml:space="preserve">. In the end, </w:t>
      </w:r>
      <w:r w:rsidRPr="00656FEF">
        <w:rPr>
          <w:rStyle w:val="StyleBoldUnderline"/>
          <w:highlight w:val="green"/>
        </w:rPr>
        <w:t xml:space="preserve">the conference </w:t>
      </w:r>
      <w:r w:rsidRPr="00656FEF">
        <w:rPr>
          <w:rStyle w:val="Emphasis"/>
          <w:highlight w:val="green"/>
        </w:rPr>
        <w:t>left the door open</w:t>
      </w:r>
      <w:r w:rsidRPr="00656FEF">
        <w:rPr>
          <w:rStyle w:val="StyleBoldUnderline"/>
          <w:highlight w:val="green"/>
        </w:rPr>
        <w:t xml:space="preserve"> for a new agreement in 2015</w:t>
      </w:r>
      <w:r w:rsidRPr="00656FEF">
        <w:rPr>
          <w:rStyle w:val="StyleBoldUnderline"/>
        </w:rPr>
        <w:t xml:space="preserve">, </w:t>
      </w:r>
      <w:r w:rsidRPr="00656FEF">
        <w:rPr>
          <w:rStyle w:val="StyleBoldUnderline"/>
          <w:highlight w:val="green"/>
        </w:rPr>
        <w:t>but with a lot of work to be done</w:t>
      </w:r>
      <w:r w:rsidRPr="00656FEF">
        <w:rPr>
          <w:sz w:val="12"/>
        </w:rPr>
        <w:t xml:space="preserve"> in the coming two years.¶ </w:t>
      </w:r>
      <w:r w:rsidRPr="00656FEF">
        <w:rPr>
          <w:rStyle w:val="StyleBoldUnderline"/>
        </w:rPr>
        <w:t>The intense</w:t>
      </w:r>
      <w:r w:rsidRPr="00656FEF">
        <w:rPr>
          <w:sz w:val="12"/>
        </w:rPr>
        <w:t xml:space="preserve"> and emotional </w:t>
      </w:r>
      <w:r w:rsidRPr="00656FEF">
        <w:rPr>
          <w:rStyle w:val="StyleBoldUnderline"/>
        </w:rPr>
        <w:t>nature of the negotiations is not unusual at this stage of the game</w:t>
      </w:r>
      <w:r w:rsidRPr="00656FEF">
        <w:rPr>
          <w:sz w:val="12"/>
        </w:rPr>
        <w:t xml:space="preserve">. What was meant to be an interim negotiating session whose main role was to produce a timeline from now until the final COP in Paris where a new agreement is to be struck, turned into a battle over familiar, longstanding issues that are inextricably tied to the negotiations on an eventual treaty. </w:t>
      </w:r>
      <w:r w:rsidRPr="00656FEF">
        <w:rPr>
          <w:rStyle w:val="StyleBoldUnderline"/>
        </w:rPr>
        <w:t xml:space="preserve">Ultimately </w:t>
      </w:r>
      <w:r w:rsidRPr="00656FEF">
        <w:rPr>
          <w:rStyle w:val="StyleBoldUnderline"/>
          <w:highlight w:val="green"/>
        </w:rPr>
        <w:t>negotiators were able to achieve compromises</w:t>
      </w:r>
      <w:r w:rsidRPr="00656FEF">
        <w:rPr>
          <w:rStyle w:val="StyleBoldUnderline"/>
        </w:rPr>
        <w:t xml:space="preserve"> on a series of controversial issues</w:t>
      </w:r>
      <w:r w:rsidRPr="00656FEF">
        <w:rPr>
          <w:sz w:val="12"/>
        </w:rPr>
        <w:t>—</w:t>
      </w:r>
      <w:r w:rsidRPr="00656FEF">
        <w:rPr>
          <w:rStyle w:val="StyleBoldUnderline"/>
        </w:rPr>
        <w:t xml:space="preserve">evidence that </w:t>
      </w:r>
      <w:r w:rsidRPr="00656FEF">
        <w:rPr>
          <w:rStyle w:val="StyleBoldUnderline"/>
          <w:highlight w:val="green"/>
        </w:rPr>
        <w:t xml:space="preserve">there is </w:t>
      </w:r>
      <w:r w:rsidRPr="00656FEF">
        <w:rPr>
          <w:rStyle w:val="Emphasis"/>
          <w:highlight w:val="green"/>
        </w:rPr>
        <w:t>space for agreement</w:t>
      </w:r>
      <w:r w:rsidRPr="00656FEF">
        <w:rPr>
          <w:rStyle w:val="StyleBoldUnderline"/>
          <w:highlight w:val="green"/>
        </w:rPr>
        <w:t xml:space="preserve"> and</w:t>
      </w:r>
      <w:r w:rsidRPr="00656FEF">
        <w:rPr>
          <w:rStyle w:val="StyleBoldUnderline"/>
        </w:rPr>
        <w:t xml:space="preserve"> that </w:t>
      </w:r>
      <w:r w:rsidRPr="00656FEF">
        <w:rPr>
          <w:rStyle w:val="Emphasis"/>
          <w:highlight w:val="green"/>
        </w:rPr>
        <w:t>political momentum is ramping up</w:t>
      </w:r>
      <w:r w:rsidRPr="00656FEF">
        <w:rPr>
          <w:sz w:val="12"/>
        </w:rPr>
        <w:t xml:space="preserve">.¶ </w:t>
      </w:r>
      <w:r w:rsidRPr="00656FEF">
        <w:rPr>
          <w:rStyle w:val="StyleBoldUnderline"/>
        </w:rPr>
        <w:t>Hard fought compromises were made on issues such as reducing emissions from deforestation</w:t>
      </w:r>
      <w:r w:rsidRPr="00656FEF">
        <w:rPr>
          <w:sz w:val="12"/>
        </w:rPr>
        <w:t xml:space="preserve"> and degradation (REDD+), and loss and damage (</w:t>
      </w:r>
      <w:r w:rsidRPr="00656FEF">
        <w:rPr>
          <w:rStyle w:val="StyleBoldUnderline"/>
        </w:rPr>
        <w:t xml:space="preserve">financial compensation for </w:t>
      </w:r>
      <w:r w:rsidRPr="00656FEF">
        <w:rPr>
          <w:sz w:val="12"/>
        </w:rPr>
        <w:t xml:space="preserve">developing </w:t>
      </w:r>
      <w:r w:rsidRPr="00656FEF">
        <w:rPr>
          <w:rStyle w:val="StyleBoldUnderline"/>
        </w:rPr>
        <w:t>countries most vulnerable</w:t>
      </w:r>
      <w:r w:rsidRPr="00656FEF">
        <w:rPr>
          <w:sz w:val="12"/>
        </w:rPr>
        <w:t xml:space="preserve"> to the effects of climate change for damages they would incur as temperatures increase). Crucially, a </w:t>
      </w:r>
      <w:r w:rsidRPr="00656FEF">
        <w:rPr>
          <w:rStyle w:val="StyleBoldUnderline"/>
        </w:rPr>
        <w:t xml:space="preserve">timetable was put forward </w:t>
      </w:r>
      <w:r w:rsidRPr="00656FEF">
        <w:rPr>
          <w:sz w:val="12"/>
        </w:rPr>
        <w:t xml:space="preserve">to guide negotiations over the coming two years, which was arguably the most important and anticipated outcome of the talks. Small steps were made on discussions of financial contributions to fill existing funding mechanisms like the Adaptation Fund and Green Climate Fund, although this is an area of the UNFCCC process that is among the most contentious and cuts across almost every single issue under negotiation. Here are some highlighted outcomes in four major negotiating areas:¶ 1. Structure and timeline of the 2015 agreement¶ </w:t>
      </w:r>
      <w:r w:rsidRPr="00656FEF">
        <w:rPr>
          <w:rStyle w:val="Emphasis"/>
          <w:highlight w:val="green"/>
        </w:rPr>
        <w:t>Compromise was reached</w:t>
      </w:r>
      <w:r w:rsidRPr="00656FEF">
        <w:rPr>
          <w:sz w:val="12"/>
        </w:rPr>
        <w:t xml:space="preserve"> on the framework for a 2015 agreement, </w:t>
      </w:r>
      <w:r w:rsidRPr="00656FEF">
        <w:rPr>
          <w:rStyle w:val="StyleBoldUnderline"/>
        </w:rPr>
        <w:t>resulting in a new text for the Durban Platform</w:t>
      </w:r>
      <w:r w:rsidRPr="00656FEF">
        <w:rPr>
          <w:sz w:val="12"/>
        </w:rPr>
        <w:t xml:space="preserve"> for Enhanced Action (ADP) that will form the basis of negotiations going forward. The key portion of text reads: All nations should “initiate or intensify domestic preparations for their intended nationally determined contributions.” The hard-won language of “contributions” is intentionally vague and steps back from language sought by others that called for “commitments,” which would have implied mandatory actions as opposed to weaker voluntary actions. Additionally, it was agreed that these “contributions” should be ready by the end of the first quarter of 2015. The United States is among those advocating pledges be made by the end of the first quarter of 2015, while the European Union would like to see pledges on the table in 2014. The earlier countries are able to put forward pledges, the more likely a robust international review of these pledges can take place before the 2015 agreement is finalized.¶ Crucial language remaining in the text defines a 2015 agreement “in the context of adopting a protocol, another legal instrument or an agreed outcome with legal force under the Convention applicable to all Parties." This text reflects a compromise by the United States—who would prefer an agreement that covers all countries by 2020—and large developing countries led by China and India who advocate for a clear division between countries based on common but differentiated responsibilities (or CBDR, a key founding principle of the UNFCCC). This language effectively kicks the conversation on emission reduction commitments and their legal nature down the road, increasing the likelihood for discord at Lima in 2014 and Paris in 2015. This new text also eliminated suggested language calling for a "legally binding treaty under international law," for which the European Union was advocating and for which the United States would not be able to sign up. At this point, the legal nature of the agreement is still undecided, leaving it the most politically important decision facing negotiators over the next two years.¶ 2. Financial contributions¶ Finance and financial contributions have been a central part of recent negotiations, with developing countries calling for financial contributions to existing funding mechanisms before they were willing to talk about post-2020 emission reduction actions. Several fragmented pledges for new money emerged from Warsaw. The U.S. pledged $25 million as part of a major new $280 million funding initiative aimed at slowing deforestation and stemming its effect on world carbon emissions. In this initiative, the U.S. joined Norway, the U.K. and the World Bank in launching the "BioCarbon Fund Initiative for Sustainable Forest Landscapes." The fund will provide incentives to developing countries that are taking steps to limit deforestation under the United Nations' REDD+ program. Norway pledged substantially more—$135 million—and the United Kingdom pledged $120 million.¶ Countries also promised $100 million to top up the existing Adaptation Fund, which was set up in 2008 to provide money for poorer countries to adapt to the impacts of climate change. The Adaptation Fund was given new pledges of assistance by mainly European countries: Norway pledged $2.5 million; Sweden pledged $30.2 million; Belgium pledged $1.6 million; and Germany pledged $40.7 million (or 30 million euros). Additionally, Sweden announced a $45 million commitment to the Green Climate Fund once it "becomes operational with all the necessary arrangements and standards in place," and Japan promised $16 billion to help developing countries reduce emissions over the next three years. Adding to the calendar in 2014, the U.K. announced that it will convene a “global summit” on climate finance next spring to build political momentum on financial issues.¶ 3. Loss and damage¶ In addition to the existing mechanisms for delivering climate finance, such as the Green Climate Fund and the Adaptation Fund, calls have emerged recently for a new and separate process to assist poor countries after climate-linked losses (such as the aforementioned recent Typhoon Haiyan in the Philippines). This loss and damage discussion became a seriously polarizing issue in these talks, and disagreements prompted the developing country G-77 to walk out of discussions late Tuesday night. Bilateral discussions took over late in the week in an attempt to achieve compromise between key countries, and this effort resulted in a new international mechanism. The new “Warsaw International Mechanism for Loss and Damage Associated with Climate Change Impacts” does not promise compensation for damages caused by climate change impacts in developing countries, a red line for the United States and other developed countries. The mechanism places the issue under an adaptation framework for at least three years, with a review built in for 2016. This outcome represents a hard-fought compromise between the United States, Nicaragua, the Bahamas and Fiji, and was seen as a satisfactory interim outcome for both sides.¶ 4. REDD+¶ The REDD+ program covers guidelines and provisions for reducing greenhouse gas emissions from deforestation, and it has emerged as one of the major success stories out of Warsaw. Negotiators reached several goals that were set at the 2010 conference in Cancun, agreeing on key text regarding scientific and technical rules, financing and a national coordination system. Additions to the text on technical issues included decisions to enforce environmental and human rights safeguards in REDD+ projects; lay the groundwork for a system to monitor, report and verify carbon emissions reductions from standing forests; establish national forest monitoring systems; institute reference levels—or base lines—upon which a country measures efforts in reducing deforestation; and create definitions for the drivers of deforestation (text on these decisions can be found here). Negotiators also agreed to text on REDD+ finance, including a clause saying that countries must show recent proof that safeguards are respected in order to receive compensation. Additionally, the United States, Norway and the United Kingdom announced the first major pledge for REDD+ since the 2009 conference in Copenhagen, Denmark, a joint $280 million to the World Bank's BioCarbon Fund (mentioned above).¶ In conclusion, </w:t>
      </w:r>
      <w:r w:rsidRPr="00656FEF">
        <w:rPr>
          <w:rStyle w:val="StyleBoldUnderline"/>
          <w:highlight w:val="green"/>
        </w:rPr>
        <w:t xml:space="preserve">the </w:t>
      </w:r>
      <w:r w:rsidRPr="00656FEF">
        <w:rPr>
          <w:rStyle w:val="StyleBoldUnderline"/>
        </w:rPr>
        <w:t xml:space="preserve">Warsaw </w:t>
      </w:r>
      <w:r w:rsidRPr="00656FEF">
        <w:rPr>
          <w:rStyle w:val="StyleBoldUnderline"/>
          <w:highlight w:val="green"/>
        </w:rPr>
        <w:t>talks are best seen as the end of the first stage</w:t>
      </w:r>
      <w:r w:rsidRPr="00656FEF">
        <w:rPr>
          <w:sz w:val="12"/>
        </w:rPr>
        <w:t xml:space="preserve"> in a roughly three-year arc </w:t>
      </w:r>
      <w:r w:rsidRPr="00656FEF">
        <w:rPr>
          <w:rStyle w:val="StyleBoldUnderline"/>
          <w:highlight w:val="green"/>
        </w:rPr>
        <w:t>to develop a new climate agreement</w:t>
      </w:r>
      <w:r w:rsidRPr="00656FEF">
        <w:rPr>
          <w:rStyle w:val="StyleBoldUnderline"/>
        </w:rPr>
        <w:t xml:space="preserve">. </w:t>
      </w:r>
      <w:r w:rsidRPr="00656FEF">
        <w:rPr>
          <w:sz w:val="12"/>
        </w:rPr>
        <w:t xml:space="preserve">In a difficult negotiation, one would not expect major breakthroughs or concessions in these early stages, nor did we see any in Warsaw. Yet </w:t>
      </w:r>
      <w:r w:rsidRPr="00656FEF">
        <w:rPr>
          <w:rStyle w:val="StyleBoldUnderline"/>
        </w:rPr>
        <w:t>plans for the coming two years were made</w:t>
      </w:r>
      <w:r w:rsidRPr="00656FEF">
        <w:rPr>
          <w:sz w:val="12"/>
        </w:rPr>
        <w:t xml:space="preserve">, and, if followed, they would be an improvement in providing a more orderly discussion of commitments than has been the case in previous high-profile negotiations (such as Kyoto and Copenhagen). The loss and damage mechanism was created, but without any real substance. Provisions on REDD+ were agreed upon and should provide scope for the incorporation of forest carbon activities into national pledges. Despite these small successes, </w:t>
      </w:r>
      <w:r w:rsidRPr="00656FEF">
        <w:rPr>
          <w:rStyle w:val="StyleBoldUnderline"/>
        </w:rPr>
        <w:t xml:space="preserve">the </w:t>
      </w:r>
      <w:r w:rsidRPr="00656FEF">
        <w:rPr>
          <w:sz w:val="12"/>
        </w:rPr>
        <w:t>bigger</w:t>
      </w:r>
      <w:r w:rsidRPr="00656FEF">
        <w:rPr>
          <w:rStyle w:val="StyleBoldUnderline"/>
        </w:rPr>
        <w:t xml:space="preserve"> question is whether the </w:t>
      </w:r>
      <w:r w:rsidRPr="00656FEF">
        <w:rPr>
          <w:rStyle w:val="Emphasis"/>
        </w:rPr>
        <w:t>cracks</w:t>
      </w:r>
      <w:r w:rsidRPr="00656FEF">
        <w:rPr>
          <w:rStyle w:val="StyleBoldUnderline"/>
        </w:rPr>
        <w:t xml:space="preserve"> </w:t>
      </w:r>
      <w:r w:rsidRPr="00656FEF">
        <w:rPr>
          <w:sz w:val="12"/>
        </w:rPr>
        <w:t xml:space="preserve">emerging between the developed and developing country parties </w:t>
      </w:r>
      <w:r w:rsidRPr="00656FEF">
        <w:rPr>
          <w:rStyle w:val="Emphasis"/>
        </w:rPr>
        <w:t>will widen</w:t>
      </w:r>
      <w:r w:rsidRPr="00656FEF">
        <w:rPr>
          <w:sz w:val="12"/>
        </w:rPr>
        <w:t xml:space="preserve"> over the coming months.</w:t>
      </w:r>
    </w:p>
    <w:p w14:paraId="331EAE69" w14:textId="77777777" w:rsidR="00E936ED" w:rsidRPr="00656FEF" w:rsidRDefault="00E936ED" w:rsidP="00E936ED">
      <w:pPr>
        <w:pStyle w:val="Heading4"/>
        <w:rPr>
          <w:rFonts w:cs="Times New Roman"/>
        </w:rPr>
      </w:pPr>
      <w:r w:rsidRPr="00656FEF">
        <w:rPr>
          <w:rFonts w:cs="Times New Roman"/>
        </w:rPr>
        <w:t>Unregulated NSA spying will collapse new negotiations – it’s impossible to build trust when amidst a narrative of US snooping</w:t>
      </w:r>
    </w:p>
    <w:p w14:paraId="3B15B20F" w14:textId="77777777" w:rsidR="00E936ED" w:rsidRPr="00656FEF" w:rsidRDefault="00E936ED" w:rsidP="00E936ED">
      <w:pPr>
        <w:rPr>
          <w:rStyle w:val="StyleStyleBold12pt"/>
        </w:rPr>
      </w:pPr>
      <w:r w:rsidRPr="00656FEF">
        <w:rPr>
          <w:rStyle w:val="StyleStyleBold12pt"/>
        </w:rPr>
        <w:t xml:space="preserve">Richter and Dilian 13 </w:t>
      </w:r>
      <w:r w:rsidRPr="00656FEF">
        <w:t>– analyst @ LA Times, Focusing on trans-Atlantic relations</w:t>
      </w:r>
    </w:p>
    <w:p w14:paraId="4A5CC0F7" w14:textId="77777777" w:rsidR="00E936ED" w:rsidRPr="00656FEF" w:rsidRDefault="00E936ED" w:rsidP="00E936ED">
      <w:r w:rsidRPr="00656FEF">
        <w:t>(Paul and Ken, LA Times, Spy furor strains ties with Europe; Experts say U.S. intelligence and diplomatic relations have suffered, lexis)</w:t>
      </w:r>
    </w:p>
    <w:p w14:paraId="6363A390" w14:textId="77777777" w:rsidR="00E936ED" w:rsidRPr="00656FEF" w:rsidRDefault="00E936ED" w:rsidP="00E936ED">
      <w:pPr>
        <w:rPr>
          <w:rStyle w:val="StyleBoldUnderline"/>
        </w:rPr>
      </w:pPr>
      <w:r w:rsidRPr="00656FEF">
        <w:rPr>
          <w:rStyle w:val="StyleBoldUnderline"/>
          <w:highlight w:val="green"/>
        </w:rPr>
        <w:t>The</w:t>
      </w:r>
      <w:r w:rsidRPr="00656FEF">
        <w:rPr>
          <w:rStyle w:val="StyleBoldUnderline"/>
        </w:rPr>
        <w:t xml:space="preserve"> </w:t>
      </w:r>
      <w:r w:rsidRPr="00656FEF">
        <w:rPr>
          <w:sz w:val="12"/>
        </w:rPr>
        <w:t xml:space="preserve">expanding </w:t>
      </w:r>
      <w:r w:rsidRPr="00656FEF">
        <w:rPr>
          <w:rStyle w:val="Emphasis"/>
          <w:highlight w:val="green"/>
        </w:rPr>
        <w:t>transatlantic scandal</w:t>
      </w:r>
      <w:r w:rsidRPr="00656FEF">
        <w:rPr>
          <w:rStyle w:val="StyleBoldUnderline"/>
        </w:rPr>
        <w:t xml:space="preserve"> </w:t>
      </w:r>
      <w:r w:rsidRPr="00656FEF">
        <w:rPr>
          <w:rStyle w:val="StyleBoldUnderline"/>
          <w:highlight w:val="green"/>
        </w:rPr>
        <w:t>over U.S. eavesdropping</w:t>
      </w:r>
      <w:r w:rsidRPr="00656FEF">
        <w:rPr>
          <w:sz w:val="12"/>
        </w:rPr>
        <w:t xml:space="preserve"> on Europe's leaders and spying on its citizens </w:t>
      </w:r>
      <w:r w:rsidRPr="00656FEF">
        <w:rPr>
          <w:rStyle w:val="StyleBoldUnderline"/>
          <w:highlight w:val="green"/>
        </w:rPr>
        <w:t>has begun to strain</w:t>
      </w:r>
      <w:r w:rsidRPr="00656FEF">
        <w:rPr>
          <w:rStyle w:val="StyleBoldUnderline"/>
        </w:rPr>
        <w:t xml:space="preserve"> intelligence relationships and </w:t>
      </w:r>
      <w:r w:rsidRPr="00656FEF">
        <w:rPr>
          <w:rStyle w:val="StyleBoldUnderline"/>
          <w:highlight w:val="green"/>
        </w:rPr>
        <w:t>diplomatic ties</w:t>
      </w:r>
      <w:r w:rsidRPr="00656FEF">
        <w:rPr>
          <w:rStyle w:val="StyleBoldUnderline"/>
        </w:rPr>
        <w:t xml:space="preserve"> between allies </w:t>
      </w:r>
      <w:r w:rsidRPr="00656FEF">
        <w:rPr>
          <w:sz w:val="12"/>
        </w:rPr>
        <w:t xml:space="preserve">that call each other best friends, according to diplomats and foreign policy experts.¶ The cascade of embarrassing disclosures is not expected to upend one of President Obama's goals, a proposed transatlantic free-trade agreement that could generate billions of dollars a year, or halt cooperation on top security issues, such as efforts to curb Iran's nuclear program and contain the Syrian civil war.¶ But </w:t>
      </w:r>
      <w:r w:rsidRPr="00656FEF">
        <w:rPr>
          <w:rStyle w:val="StyleBoldUnderline"/>
          <w:highlight w:val="green"/>
        </w:rPr>
        <w:t>the documents leaked</w:t>
      </w:r>
      <w:r w:rsidRPr="00656FEF">
        <w:rPr>
          <w:sz w:val="12"/>
        </w:rPr>
        <w:t xml:space="preserve"> by former National Security Agency computer specialist Edward Snowden, which on Wednesday exposed a joint U.S.-British spying operation on the Internet, </w:t>
      </w:r>
      <w:r w:rsidRPr="00656FEF">
        <w:rPr>
          <w:rStyle w:val="StyleBoldUnderline"/>
          <w:highlight w:val="green"/>
        </w:rPr>
        <w:t xml:space="preserve">have caused </w:t>
      </w:r>
      <w:r w:rsidRPr="00656FEF">
        <w:rPr>
          <w:rStyle w:val="Emphasis"/>
          <w:highlight w:val="green"/>
        </w:rPr>
        <w:t>friction</w:t>
      </w:r>
      <w:r w:rsidRPr="00656FEF">
        <w:rPr>
          <w:rStyle w:val="StyleBoldUnderline"/>
          <w:highlight w:val="green"/>
        </w:rPr>
        <w:t xml:space="preserve"> in </w:t>
      </w:r>
      <w:r w:rsidRPr="00656FEF">
        <w:rPr>
          <w:rStyle w:val="Emphasis"/>
          <w:highlight w:val="green"/>
        </w:rPr>
        <w:t>multiple capitals</w:t>
      </w:r>
      <w:r w:rsidRPr="00656FEF">
        <w:rPr>
          <w:rStyle w:val="StyleBoldUnderline"/>
          <w:highlight w:val="green"/>
        </w:rPr>
        <w:t xml:space="preserve"> and put</w:t>
      </w:r>
      <w:r w:rsidRPr="00656FEF">
        <w:rPr>
          <w:rStyle w:val="StyleBoldUnderline"/>
        </w:rPr>
        <w:t xml:space="preserve"> </w:t>
      </w:r>
      <w:r w:rsidRPr="00656FEF">
        <w:rPr>
          <w:sz w:val="12"/>
        </w:rPr>
        <w:t xml:space="preserve">the </w:t>
      </w:r>
      <w:r w:rsidRPr="00656FEF">
        <w:rPr>
          <w:rStyle w:val="StyleBoldUnderline"/>
          <w:highlight w:val="green"/>
        </w:rPr>
        <w:t>Obama</w:t>
      </w:r>
      <w:r w:rsidRPr="00656FEF">
        <w:rPr>
          <w:sz w:val="12"/>
        </w:rPr>
        <w:t xml:space="preserve"> administration </w:t>
      </w:r>
      <w:r w:rsidRPr="00656FEF">
        <w:rPr>
          <w:rStyle w:val="StyleBoldUnderline"/>
          <w:highlight w:val="green"/>
        </w:rPr>
        <w:t>on the defensive at home and abroad</w:t>
      </w:r>
      <w:r w:rsidRPr="00656FEF">
        <w:rPr>
          <w:rStyle w:val="StyleBoldUnderline"/>
        </w:rPr>
        <w:t>.</w:t>
      </w:r>
      <w:r w:rsidRPr="00656FEF">
        <w:rPr>
          <w:rStyle w:val="StyleBoldUnderline"/>
          <w:sz w:val="12"/>
          <w:u w:val="none"/>
        </w:rPr>
        <w:t>¶</w:t>
      </w:r>
      <w:r w:rsidRPr="00656FEF">
        <w:rPr>
          <w:sz w:val="12"/>
        </w:rPr>
        <w:t xml:space="preserve"> The greatest damage, officials warn, may be with U.S. relations with Germany, where outrage followed reports that the NSA secretly monitored Chancellor Angela Merkel's phones for more than a decade. The front page of Die Zeit, a mainstream weekly newspaper, showed a broken heart, with U.S. and German flags, and the headline "Goodbye Freunde!" (Goodbye, Friends!)¶ In a sign of a potential backlash, some European officials have begun demanding that the European Union suspend or end the so-called Safe Harbor agreement that lets thousands of U.S. companies safely store and process commercial and personal data from clients and customers in Europe.¶ Without the commercial agreement, U.S. firms would face lengthy and costly delays in doing business in Europe. U.S. officials say Safe Harbor is not related to the spying scandal, but they are wary of </w:t>
      </w:r>
      <w:r w:rsidRPr="00656FEF">
        <w:rPr>
          <w:rStyle w:val="StyleBoldUnderline"/>
          <w:highlight w:val="green"/>
        </w:rPr>
        <w:t>the growing political fallout</w:t>
      </w:r>
      <w:r w:rsidRPr="00656FEF">
        <w:rPr>
          <w:rStyle w:val="StyleBoldUnderline"/>
        </w:rPr>
        <w:t xml:space="preserve"> amid warnings that trust </w:t>
      </w:r>
      <w:r w:rsidRPr="00656FEF">
        <w:rPr>
          <w:rStyle w:val="StyleBoldUnderline"/>
          <w:highlight w:val="green"/>
        </w:rPr>
        <w:t>has been broken</w:t>
      </w:r>
      <w:r w:rsidRPr="00656FEF">
        <w:rPr>
          <w:rStyle w:val="StyleBoldUnderline"/>
        </w:rPr>
        <w:t>.</w:t>
      </w:r>
      <w:r w:rsidRPr="00656FEF">
        <w:rPr>
          <w:rStyle w:val="StyleBoldUnderline"/>
          <w:sz w:val="12"/>
          <w:u w:val="none"/>
        </w:rPr>
        <w:t>¶</w:t>
      </w:r>
      <w:r w:rsidRPr="00656FEF">
        <w:rPr>
          <w:sz w:val="12"/>
        </w:rPr>
        <w:t xml:space="preserve"> "</w:t>
      </w:r>
      <w:r w:rsidRPr="00656FEF">
        <w:rPr>
          <w:rStyle w:val="StyleBoldUnderline"/>
          <w:highlight w:val="green"/>
        </w:rPr>
        <w:t xml:space="preserve">For </w:t>
      </w:r>
      <w:r w:rsidRPr="00656FEF">
        <w:rPr>
          <w:rStyle w:val="Emphasis"/>
          <w:highlight w:val="green"/>
        </w:rPr>
        <w:t>ambitious</w:t>
      </w:r>
      <w:r w:rsidRPr="00656FEF">
        <w:rPr>
          <w:rStyle w:val="StyleBoldUnderline"/>
          <w:highlight w:val="green"/>
        </w:rPr>
        <w:t xml:space="preserve"> and </w:t>
      </w:r>
      <w:r w:rsidRPr="00656FEF">
        <w:rPr>
          <w:rStyle w:val="Emphasis"/>
          <w:highlight w:val="green"/>
        </w:rPr>
        <w:t>complex negotiations</w:t>
      </w:r>
      <w:r w:rsidRPr="00656FEF">
        <w:rPr>
          <w:rStyle w:val="StyleBoldUnderline"/>
          <w:highlight w:val="green"/>
        </w:rPr>
        <w:t xml:space="preserve"> to succeed, there needs to be </w:t>
      </w:r>
      <w:r w:rsidRPr="00656FEF">
        <w:rPr>
          <w:rStyle w:val="Emphasis"/>
          <w:highlight w:val="green"/>
        </w:rPr>
        <w:t>trust</w:t>
      </w:r>
      <w:r w:rsidRPr="00656FEF">
        <w:rPr>
          <w:rStyle w:val="StyleBoldUnderline"/>
        </w:rPr>
        <w:t xml:space="preserve"> among the negotiating partners</w:t>
      </w:r>
      <w:r w:rsidRPr="00656FEF">
        <w:rPr>
          <w:sz w:val="12"/>
        </w:rPr>
        <w:t>," Viviane Reding, the European Union justice commissioner, said in a speech Wednesday at Yale University.¶ In the latest disclosure, the Washington Post reported Wednesday that the NSA has secretly tapped the fiber-optic cables that connect Google and Yahoo data centers overseas and that the agency stores the emails and other digital data at its headquarters at Ft. Meade, Md.¶ The report prompted Sen. Patrick J. Leahy (D-Vt.), who chairs the Senate Judiciary Committee, to demand a briefing from the administration. "If the reports are true, this infiltration could be sweeping in the communications of millions of Americans who use the services of these two U.S. companies every day," he said in a statement.¶ According to documents provided by Snowden, in the 30 days prior to Jan. 9, the NSA collected and processed more than 181 million electronic records -- email addresses and text, audio and video files -- siphoned from the Google and Yahoo networks. It's unclear how many belong to Americans.¶ The paper said the NSA conducts the electronic espionage program, code-named Muscular, with its British counterpart, the GCHQ. The two spy services use undisclosed interception points to secretly copy data flowing through fiber-optic cables that girdle the globe.¶ Vanee' Vines, an NSA spokeswoman, did not deny the existence of the operation but said the "assertion that we collect vast quantities of U.S. persons' data from this type of collection is ... not true." Noting that the NSA is chartered as a foreign intelligence agency, she said that "we're focused on discovering and developing intelligence about valid foreign intelligence targets only."¶ The NSA can access user accounts at Internet companies based on U.S. soil under a separate program, known as Prism, that is reviewed and approved by federal judges on the Foreign Intelligence Surveillance Court. The court allows the NSA to spy on foreigners, as well as on U.S. citizens suspected of terrorism or espionage.¶ Under Muscular, the collection takes place overseas, where the surveillance court has no jurisdiction and where U.S. law sets far fewer restrictions. Still, the disclosure creates another headache for the Obama administration. Further disclosures are expected to implicate other U.S. partners.¶ On Tuesday, Gen. Keith Alexander, the NSA chief, told a House hearing that spy services in France, Spain and Italy had shared more than 170 million telephone records with</w:t>
      </w:r>
      <w:r w:rsidRPr="00656FEF">
        <w:rPr>
          <w:rStyle w:val="StyleBoldUnderline"/>
        </w:rPr>
        <w:t xml:space="preserve"> </w:t>
      </w:r>
      <w:r w:rsidRPr="00656FEF">
        <w:rPr>
          <w:rStyle w:val="StyleBoldUnderline"/>
          <w:highlight w:val="green"/>
        </w:rPr>
        <w:t>the NSA</w:t>
      </w:r>
      <w:r w:rsidRPr="00656FEF">
        <w:rPr>
          <w:sz w:val="12"/>
        </w:rPr>
        <w:t xml:space="preserve"> this year, denying that the agency had vacuumed up the data on its own.¶ He thus spread the responsibility for the bulk </w:t>
      </w:r>
      <w:r w:rsidRPr="00656FEF">
        <w:rPr>
          <w:rStyle w:val="StyleBoldUnderline"/>
        </w:rPr>
        <w:t>collection of data</w:t>
      </w:r>
      <w:r w:rsidRPr="00656FEF">
        <w:rPr>
          <w:sz w:val="12"/>
        </w:rPr>
        <w:t xml:space="preserve"> that </w:t>
      </w:r>
      <w:r w:rsidRPr="00656FEF">
        <w:rPr>
          <w:rStyle w:val="StyleBoldUnderline"/>
        </w:rPr>
        <w:t>has sparked an uproar</w:t>
      </w:r>
      <w:r w:rsidRPr="00656FEF">
        <w:rPr>
          <w:sz w:val="12"/>
        </w:rPr>
        <w:t xml:space="preserve"> in those countries.¶ The finger-pointing "</w:t>
      </w:r>
      <w:r w:rsidRPr="00656FEF">
        <w:rPr>
          <w:rStyle w:val="Emphasis"/>
          <w:highlight w:val="green"/>
        </w:rPr>
        <w:t>will not make cooperation any easier</w:t>
      </w:r>
      <w:r w:rsidRPr="00656FEF">
        <w:rPr>
          <w:rStyle w:val="Emphasis"/>
        </w:rPr>
        <w:t>,</w:t>
      </w:r>
      <w:r w:rsidRPr="00656FEF">
        <w:rPr>
          <w:rStyle w:val="StyleBoldUnderline"/>
        </w:rPr>
        <w:t>"</w:t>
      </w:r>
      <w:r w:rsidRPr="00656FEF">
        <w:rPr>
          <w:sz w:val="12"/>
        </w:rPr>
        <w:t xml:space="preserve"> said a European official, who spoke on condition of anonymity because of the sensitivity of the subject.¶ Even though U.S. officials have not implicated German spy services, Francois Heisbourg, chair of the International Institute for Strategic Studies, a London-based think tank, said </w:t>
      </w:r>
      <w:r w:rsidRPr="00656FEF">
        <w:rPr>
          <w:rStyle w:val="StyleBoldUnderline"/>
        </w:rPr>
        <w:t>Germany had been the most offended by the disclosures so far. Since it is the economic powerhouse of Europe, its reaction may matter most.</w:t>
      </w:r>
    </w:p>
    <w:p w14:paraId="13B39FE2" w14:textId="6906A067" w:rsidR="008E213F" w:rsidRPr="00656FEF" w:rsidRDefault="008E213F" w:rsidP="008E213F">
      <w:pPr>
        <w:pStyle w:val="Heading4"/>
        <w:rPr>
          <w:rFonts w:cs="Times New Roman"/>
        </w:rPr>
      </w:pPr>
      <w:r w:rsidRPr="00656FEF">
        <w:rPr>
          <w:rFonts w:cs="Times New Roman"/>
        </w:rPr>
        <w:t xml:space="preserve">And, German spying for the NSA has </w:t>
      </w:r>
      <w:r w:rsidRPr="00656FEF">
        <w:rPr>
          <w:rFonts w:cs="Times New Roman"/>
          <w:u w:val="single"/>
        </w:rPr>
        <w:t>recentered</w:t>
      </w:r>
      <w:r w:rsidRPr="00656FEF">
        <w:rPr>
          <w:rFonts w:cs="Times New Roman"/>
        </w:rPr>
        <w:t xml:space="preserve"> spying and </w:t>
      </w:r>
      <w:r w:rsidRPr="00656FEF">
        <w:rPr>
          <w:rFonts w:cs="Times New Roman"/>
          <w:u w:val="single"/>
        </w:rPr>
        <w:t>undermined</w:t>
      </w:r>
      <w:r w:rsidRPr="00656FEF">
        <w:rPr>
          <w:rFonts w:cs="Times New Roman"/>
        </w:rPr>
        <w:t xml:space="preserve"> trust</w:t>
      </w:r>
    </w:p>
    <w:p w14:paraId="7F2030CC" w14:textId="4888876D" w:rsidR="008E213F" w:rsidRPr="00656FEF" w:rsidRDefault="008E213F" w:rsidP="008E213F">
      <w:r w:rsidRPr="00656FEF">
        <w:rPr>
          <w:rStyle w:val="StyleStyleBold12pt"/>
        </w:rPr>
        <w:t>Smale and Sanger ’15</w:t>
      </w:r>
      <w:r w:rsidRPr="00656FEF">
        <w:t xml:space="preserve"> [</w:t>
      </w:r>
      <w:hyperlink r:id="rId38" w:tooltip="More Articles by ALISON SMALE" w:history="1">
        <w:r w:rsidRPr="00656FEF">
          <w:t>ALISON SMALE</w:t>
        </w:r>
      </w:hyperlink>
      <w:r w:rsidRPr="00656FEF">
        <w:t> and </w:t>
      </w:r>
      <w:hyperlink r:id="rId39" w:tooltip="More Articles by DAVID E. SANGER" w:history="1">
        <w:r w:rsidRPr="00656FEF">
          <w:t>DAVID E. SANGER</w:t>
        </w:r>
      </w:hyperlink>
      <w:r w:rsidRPr="00656FEF">
        <w:t>, New York Times, MAY 21, 2015, Another Spying Scandal in Germany Adds to Political Crisis for Merkel, http://www.nytimes.com/2015/05/22/world/europe/intelligence-spying-germany-us.html?_r=0]</w:t>
      </w:r>
    </w:p>
    <w:p w14:paraId="04279693" w14:textId="77777777" w:rsidR="008E213F" w:rsidRPr="00656FEF" w:rsidRDefault="008E213F" w:rsidP="008E213F">
      <w:r w:rsidRPr="00656FEF">
        <w:t xml:space="preserve">Eleven years ago, as the Iraq war raged, </w:t>
      </w:r>
      <w:r w:rsidRPr="00656FEF">
        <w:rPr>
          <w:rStyle w:val="StyleBoldUnderline"/>
        </w:rPr>
        <w:t>the N</w:t>
      </w:r>
      <w:r w:rsidRPr="00656FEF">
        <w:t xml:space="preserve">ational </w:t>
      </w:r>
      <w:r w:rsidRPr="00656FEF">
        <w:rPr>
          <w:rStyle w:val="StyleBoldUnderline"/>
        </w:rPr>
        <w:t>S</w:t>
      </w:r>
      <w:r w:rsidRPr="00656FEF">
        <w:t xml:space="preserve">ecurity </w:t>
      </w:r>
      <w:r w:rsidRPr="00656FEF">
        <w:rPr>
          <w:rStyle w:val="StyleBoldUnderline"/>
        </w:rPr>
        <w:t>A</w:t>
      </w:r>
      <w:r w:rsidRPr="00656FEF">
        <w:t xml:space="preserve">gency </w:t>
      </w:r>
      <w:r w:rsidRPr="00656FEF">
        <w:rPr>
          <w:rStyle w:val="StyleBoldUnderline"/>
        </w:rPr>
        <w:t>quietly turned over to its German counterpart a sprawling electronic spying station in Bavaria</w:t>
      </w:r>
      <w:r w:rsidRPr="00656FEF">
        <w:t xml:space="preserve">. The transfer came with a deal: In consultation with the Americans, </w:t>
      </w:r>
      <w:r w:rsidRPr="00656FEF">
        <w:rPr>
          <w:rStyle w:val="StyleBoldUnderline"/>
        </w:rPr>
        <w:t>German spies would continue operating the station to intercept communic</w:t>
      </w:r>
      <w:r w:rsidRPr="00656FEF">
        <w:t>ations in Europe and the Middle East and share what they picked up.</w:t>
      </w:r>
    </w:p>
    <w:p w14:paraId="00C1F314" w14:textId="0CADB5B2" w:rsidR="008E213F" w:rsidRPr="00656FEF" w:rsidRDefault="008E213F" w:rsidP="008E213F">
      <w:pPr>
        <w:rPr>
          <w:rStyle w:val="StyleBoldUnderline"/>
        </w:rPr>
      </w:pPr>
      <w:r w:rsidRPr="00656FEF">
        <w:t xml:space="preserve">For the third time in less than two years, </w:t>
      </w:r>
      <w:r w:rsidRPr="00656FEF">
        <w:rPr>
          <w:rStyle w:val="StyleBoldUnderline"/>
        </w:rPr>
        <w:t>Washington and Berlin are at loggerheads over that arrangement</w:t>
      </w:r>
      <w:r w:rsidRPr="00656FEF">
        <w:t xml:space="preserve">. </w:t>
      </w:r>
      <w:r w:rsidRPr="00656FEF">
        <w:rPr>
          <w:rStyle w:val="StyleBoldUnderline"/>
        </w:rPr>
        <w:t>After a month of intelligence leaks, awkward telephone calls</w:t>
      </w:r>
      <w:r w:rsidRPr="00656FEF">
        <w:t xml:space="preserve"> between top aides to </w:t>
      </w:r>
      <w:hyperlink r:id="rId40" w:tooltip="More articles about Barack Obama" w:history="1">
        <w:r w:rsidRPr="00656FEF">
          <w:t>President Obama</w:t>
        </w:r>
      </w:hyperlink>
      <w:r w:rsidRPr="00656FEF">
        <w:t> and Chancellor </w:t>
      </w:r>
      <w:hyperlink r:id="rId41" w:tooltip="More articles about Angela Merkel." w:history="1">
        <w:r w:rsidRPr="00656FEF">
          <w:t>Angela Merkel</w:t>
        </w:r>
      </w:hyperlink>
      <w:r w:rsidRPr="00656FEF">
        <w:t> of </w:t>
      </w:r>
      <w:hyperlink r:id="rId42" w:tooltip="More news and information about Germany." w:history="1">
        <w:r w:rsidRPr="00656FEF">
          <w:t>Germany</w:t>
        </w:r>
      </w:hyperlink>
      <w:r w:rsidRPr="00656FEF">
        <w:t xml:space="preserve">, </w:t>
      </w:r>
      <w:r w:rsidRPr="00656FEF">
        <w:rPr>
          <w:rStyle w:val="StyleBoldUnderline"/>
        </w:rPr>
        <w:t>and demands that the government here release data about what </w:t>
      </w:r>
      <w:hyperlink r:id="rId43" w:tooltip="Times article." w:history="1">
        <w:r w:rsidRPr="00656FEF">
          <w:rPr>
            <w:rStyle w:val="StyleBoldUnderline"/>
          </w:rPr>
          <w:t>spying Germany did at America’s bidding</w:t>
        </w:r>
      </w:hyperlink>
      <w:r w:rsidRPr="00656FEF">
        <w:t xml:space="preserve">, Ms. </w:t>
      </w:r>
      <w:r w:rsidRPr="00656FEF">
        <w:rPr>
          <w:rStyle w:val="StyleBoldUnderline"/>
        </w:rPr>
        <w:t>Merkel is once again seeing the practical and political difficulties of disentangling intelligence relationships between the two countries.</w:t>
      </w:r>
    </w:p>
    <w:p w14:paraId="6D094AFC" w14:textId="6877C2CD" w:rsidR="008E213F" w:rsidRPr="00656FEF" w:rsidRDefault="008E213F" w:rsidP="008E213F">
      <w:r w:rsidRPr="00656FEF">
        <w:t xml:space="preserve">Ms. Merkel’s </w:t>
      </w:r>
      <w:r w:rsidRPr="00656FEF">
        <w:rPr>
          <w:rStyle w:val="Emphasis"/>
        </w:rPr>
        <w:t>critics accuse her of </w:t>
      </w:r>
      <w:hyperlink r:id="rId44" w:tooltip="Times article." w:history="1">
        <w:r w:rsidRPr="00656FEF">
          <w:rPr>
            <w:rStyle w:val="Emphasis"/>
          </w:rPr>
          <w:t>being the N.S.A.’s lap dog</w:t>
        </w:r>
      </w:hyperlink>
      <w:r w:rsidRPr="00656FEF">
        <w:t xml:space="preserve">, </w:t>
      </w:r>
      <w:r w:rsidRPr="00656FEF">
        <w:rPr>
          <w:rStyle w:val="StyleBoldUnderline"/>
        </w:rPr>
        <w:t>and her</w:t>
      </w:r>
      <w:hyperlink r:id="rId45" w:tooltip="Times article." w:history="1">
        <w:r w:rsidRPr="00656FEF">
          <w:rPr>
            <w:rStyle w:val="StyleBoldUnderline"/>
          </w:rPr>
          <w:t>intelligence services</w:t>
        </w:r>
      </w:hyperlink>
      <w:r w:rsidRPr="00656FEF">
        <w:rPr>
          <w:rStyle w:val="StyleBoldUnderline"/>
        </w:rPr>
        <w:t> of perhaps facilitating spying on at least two European companies</w:t>
      </w:r>
      <w:r w:rsidRPr="00656FEF">
        <w:t>, the European Aeronautic Defense and Space Company and Eurocopter, both part of what is now the Airbus Group.</w:t>
      </w:r>
    </w:p>
    <w:p w14:paraId="6B0EE8CF" w14:textId="04A50F17" w:rsidR="00A75483" w:rsidRPr="00656FEF" w:rsidRDefault="00A75483" w:rsidP="00A75483">
      <w:pPr>
        <w:pStyle w:val="Heading4"/>
        <w:rPr>
          <w:rFonts w:cs="Times New Roman"/>
        </w:rPr>
      </w:pPr>
      <w:r w:rsidRPr="00656FEF">
        <w:rPr>
          <w:rFonts w:cs="Times New Roman"/>
        </w:rPr>
        <w:t xml:space="preserve">2013 </w:t>
      </w:r>
      <w:r w:rsidRPr="00656FEF">
        <w:rPr>
          <w:rFonts w:cs="Times New Roman"/>
          <w:u w:val="single"/>
        </w:rPr>
        <w:t>doesn’t</w:t>
      </w:r>
      <w:r w:rsidRPr="00656FEF">
        <w:rPr>
          <w:rFonts w:cs="Times New Roman"/>
        </w:rPr>
        <w:t xml:space="preserve"> disprove our link- this time is different, it’s reform or bust</w:t>
      </w:r>
    </w:p>
    <w:p w14:paraId="768520A8" w14:textId="595DED67" w:rsidR="00A75483" w:rsidRPr="00656FEF" w:rsidRDefault="00A75483" w:rsidP="008E213F">
      <w:r w:rsidRPr="00656FEF">
        <w:rPr>
          <w:rStyle w:val="StyleStyleBold12pt"/>
        </w:rPr>
        <w:t>Smale and Sanger ’15</w:t>
      </w:r>
      <w:r w:rsidRPr="00656FEF">
        <w:t xml:space="preserve"> [</w:t>
      </w:r>
      <w:hyperlink r:id="rId46" w:tooltip="More Articles by ALISON SMALE" w:history="1">
        <w:r w:rsidRPr="00656FEF">
          <w:t>ALISON SMALE</w:t>
        </w:r>
      </w:hyperlink>
      <w:r w:rsidRPr="00656FEF">
        <w:t> and </w:t>
      </w:r>
      <w:hyperlink r:id="rId47" w:tooltip="More Articles by DAVID E. SANGER" w:history="1">
        <w:r w:rsidRPr="00656FEF">
          <w:t>DAVID E. SANGER</w:t>
        </w:r>
      </w:hyperlink>
      <w:r w:rsidRPr="00656FEF">
        <w:t>, New York Times, MAY 21, 2015, Another Spying Scandal in Germany Adds to Political Crisis for Merkel, http://www.nytimes.com/2015/05/22/world/europe/intelligence-spying-germany-us.html?_r=0]</w:t>
      </w:r>
    </w:p>
    <w:p w14:paraId="79F39D59" w14:textId="77777777" w:rsidR="00A75483" w:rsidRPr="00656FEF" w:rsidRDefault="00A75483" w:rsidP="00A75483">
      <w:r w:rsidRPr="00656FEF">
        <w:rPr>
          <w:rStyle w:val="StyleBoldUnderline"/>
        </w:rPr>
        <w:t>In 2013</w:t>
      </w:r>
      <w:r w:rsidRPr="00656FEF">
        <w:t xml:space="preserve">, after </w:t>
      </w:r>
      <w:r w:rsidRPr="00656FEF">
        <w:rPr>
          <w:rStyle w:val="StyleBoldUnderline"/>
        </w:rPr>
        <w:t>documents</w:t>
      </w:r>
      <w:r w:rsidRPr="00656FEF">
        <w:t xml:space="preserve"> released by Edward J. Snowden strongly </w:t>
      </w:r>
      <w:r w:rsidRPr="00656FEF">
        <w:rPr>
          <w:rStyle w:val="StyleBoldUnderline"/>
        </w:rPr>
        <w:t>suggested</w:t>
      </w:r>
      <w:r w:rsidRPr="00656FEF">
        <w:t xml:space="preserve"> that the N.S.A. had been </w:t>
      </w:r>
      <w:hyperlink r:id="rId48" w:tooltip="Times article." w:history="1">
        <w:r w:rsidRPr="00656FEF">
          <w:t>tapping Ms. Merkel’s personal cellphone</w:t>
        </w:r>
      </w:hyperlink>
      <w:r w:rsidRPr="00656FEF">
        <w:t xml:space="preserve"> for a decade, Ms. </w:t>
      </w:r>
      <w:r w:rsidRPr="00656FEF">
        <w:rPr>
          <w:rStyle w:val="StyleBoldUnderline"/>
        </w:rPr>
        <w:t>Merkel seemed to be the victim of American spying overreach</w:t>
      </w:r>
      <w:r w:rsidRPr="00656FEF">
        <w:t xml:space="preserve">. </w:t>
      </w:r>
      <w:r w:rsidRPr="00656FEF">
        <w:rPr>
          <w:rStyle w:val="StyleBoldUnderline"/>
        </w:rPr>
        <w:t>Last summer, tensions flared again</w:t>
      </w:r>
      <w:r w:rsidRPr="00656FEF">
        <w:t>, and Ms. Merkel’s government </w:t>
      </w:r>
      <w:hyperlink r:id="rId49" w:tooltip="Times article." w:history="1">
        <w:r w:rsidRPr="00656FEF">
          <w:t>expelled the C.I.A. station chief in Germany</w:t>
        </w:r>
      </w:hyperlink>
      <w:r w:rsidRPr="00656FEF">
        <w:t>after Berlin said it found evidence of American spies’ recruiting at least one German official.</w:t>
      </w:r>
    </w:p>
    <w:p w14:paraId="11E84D8E" w14:textId="77777777" w:rsidR="00A75483" w:rsidRPr="00656FEF" w:rsidRDefault="00A75483" w:rsidP="00A75483">
      <w:pPr>
        <w:rPr>
          <w:rStyle w:val="Emphasis"/>
        </w:rPr>
      </w:pPr>
      <w:r w:rsidRPr="00656FEF">
        <w:rPr>
          <w:rStyle w:val="Emphasis"/>
        </w:rPr>
        <w:t>This time is different</w:t>
      </w:r>
      <w:r w:rsidRPr="00656FEF">
        <w:t xml:space="preserve">. </w:t>
      </w:r>
      <w:r w:rsidRPr="00656FEF">
        <w:rPr>
          <w:rStyle w:val="StyleBoldUnderline"/>
        </w:rPr>
        <w:t>With</w:t>
      </w:r>
      <w:r w:rsidRPr="00656FEF">
        <w:t xml:space="preserve"> German officials now being called to answer to parliamentary committees almost daily, and Ms. </w:t>
      </w:r>
      <w:r w:rsidRPr="00656FEF">
        <w:rPr>
          <w:rStyle w:val="StyleBoldUnderline"/>
        </w:rPr>
        <w:t xml:space="preserve">Merkel’s inability to strike an intelligence deal increasingly evident, </w:t>
      </w:r>
      <w:r w:rsidRPr="00656FEF">
        <w:rPr>
          <w:rStyle w:val="Emphasis"/>
        </w:rPr>
        <w:t>the </w:t>
      </w:r>
      <w:hyperlink r:id="rId50" w:tooltip="Times article." w:history="1">
        <w:r w:rsidRPr="00656FEF">
          <w:rPr>
            <w:rStyle w:val="Emphasis"/>
          </w:rPr>
          <w:t>pressure on her</w:t>
        </w:r>
      </w:hyperlink>
      <w:r w:rsidRPr="00656FEF">
        <w:rPr>
          <w:rStyle w:val="Emphasis"/>
        </w:rPr>
        <w:t> and her allies is mounting.</w:t>
      </w:r>
    </w:p>
    <w:p w14:paraId="17F3FB8F" w14:textId="77777777" w:rsidR="00A75483" w:rsidRPr="00656FEF" w:rsidRDefault="00A75483" w:rsidP="00A75483">
      <w:r w:rsidRPr="00656FEF">
        <w:t xml:space="preserve">Mr. Obama is planning to attend a Group of 7 meeting on June 7 and 8 at a Bavarian castle about 70 miles from the old N.S.A. station. In the days before his arrival, Ms. </w:t>
      </w:r>
      <w:r w:rsidRPr="00656FEF">
        <w:rPr>
          <w:rStyle w:val="StyleBoldUnderline"/>
        </w:rPr>
        <w:t>Merkel is under pressure even from partners in her coalition government to hand over a list of thousands of search terms and other “selectors” the N.S.A. is said to have</w:t>
      </w:r>
      <w:r w:rsidRPr="00656FEF">
        <w:t xml:space="preserve"> given to German intelligence officials </w:t>
      </w:r>
      <w:r w:rsidRPr="00656FEF">
        <w:rPr>
          <w:rStyle w:val="StyleBoldUnderline"/>
        </w:rPr>
        <w:t>to conduct electronic monitoring</w:t>
      </w:r>
      <w:r w:rsidRPr="00656FEF">
        <w:t>.</w:t>
      </w:r>
    </w:p>
    <w:p w14:paraId="36064FA6" w14:textId="4B408E44" w:rsidR="00A75483" w:rsidRPr="00656FEF" w:rsidRDefault="00A75483" w:rsidP="008E213F">
      <w:r w:rsidRPr="00656FEF">
        <w:t>Gerhard Schindler, president of </w:t>
      </w:r>
      <w:hyperlink r:id="rId51" w:tooltip="More news and information about Germany." w:history="1">
        <w:r w:rsidRPr="00656FEF">
          <w:t>Germany</w:t>
        </w:r>
      </w:hyperlink>
      <w:r w:rsidRPr="00656FEF">
        <w:t xml:space="preserve">’s foreign intelligence service, known as the BND, conceded before a parliamentary committee on Thursday night that </w:t>
      </w:r>
      <w:r w:rsidRPr="00656FEF">
        <w:rPr>
          <w:rStyle w:val="StyleBoldUnderline"/>
        </w:rPr>
        <w:t>oversight</w:t>
      </w:r>
      <w:r w:rsidRPr="00656FEF">
        <w:t xml:space="preserve"> of his agency </w:t>
      </w:r>
      <w:r w:rsidRPr="00656FEF">
        <w:rPr>
          <w:rStyle w:val="StyleBoldUnderline"/>
        </w:rPr>
        <w:t>had been “insufficient</w:t>
      </w:r>
      <w:r w:rsidRPr="00656FEF">
        <w:t>.” But he defended Germany’s cooperation with the United States, insisting in an opening statement that “we need them more than they need us.”</w:t>
      </w:r>
    </w:p>
    <w:p w14:paraId="578426FA" w14:textId="77777777" w:rsidR="005C6417" w:rsidRPr="00656FEF" w:rsidRDefault="005C6417" w:rsidP="005C6417">
      <w:r w:rsidRPr="00656FEF">
        <w:t>As for allegations that Germany helped spy on its neighboring countries, he implied that it sometimes occurred, arguing that if it was done in Germany’s national interests, it did not violate German law.</w:t>
      </w:r>
    </w:p>
    <w:p w14:paraId="03D82E40" w14:textId="77777777" w:rsidR="005C6417" w:rsidRPr="00656FEF" w:rsidRDefault="005C6417" w:rsidP="005C6417">
      <w:r w:rsidRPr="00656FEF">
        <w:rPr>
          <w:rStyle w:val="StyleBoldUnderline"/>
        </w:rPr>
        <w:t>American officials have declined to discuss the latest allegations</w:t>
      </w:r>
      <w:r w:rsidRPr="00656FEF">
        <w:t>, other than to provide assurances that the work the N.S.A. asked Germany to do did not violate the American ban on industrial espionage.</w:t>
      </w:r>
    </w:p>
    <w:p w14:paraId="1772F02B" w14:textId="77777777" w:rsidR="005C6417" w:rsidRPr="00656FEF" w:rsidRDefault="005C6417" w:rsidP="005C6417">
      <w:r w:rsidRPr="00656FEF">
        <w:t>The officials would not confirm whether conversations or emails at the companies had been intercepted, but they have hinted at a pressing national security issue, perhaps counterespionage investigations, at a time when Russian and Chinese hackers and other spies are seeking defense technologies.</w:t>
      </w:r>
    </w:p>
    <w:p w14:paraId="2F746DD3" w14:textId="77777777" w:rsidR="005C6417" w:rsidRPr="00656FEF" w:rsidRDefault="005C6417" w:rsidP="005C6417">
      <w:r w:rsidRPr="00656FEF">
        <w:t>In conversations between Mr. Obama’s chief of staff, Denis R. McDonough, and the head of Ms. Merkel’s office, Peter Altmaier, the Obama administration has indicated that the information is secret for a reason.</w:t>
      </w:r>
    </w:p>
    <w:p w14:paraId="20A60714" w14:textId="77777777" w:rsidR="005C6417" w:rsidRPr="00656FEF" w:rsidRDefault="005C6417" w:rsidP="005C6417">
      <w:r w:rsidRPr="00656FEF">
        <w:rPr>
          <w:rStyle w:val="StyleBoldUnderline"/>
        </w:rPr>
        <w:t>Parliamentary committees are unlikely to see a list of selectors</w:t>
      </w:r>
      <w:r w:rsidRPr="00656FEF">
        <w:t>. Other information they received, including emails between German officials and their National Security Council counterparts in the White House from 2013, was leaked to the German news media.</w:t>
      </w:r>
    </w:p>
    <w:p w14:paraId="0DD90464" w14:textId="3F8076E0" w:rsidR="005C6417" w:rsidRPr="00656FEF" w:rsidRDefault="005C6417" w:rsidP="008E213F">
      <w:r w:rsidRPr="00656FEF">
        <w:t xml:space="preserve">Moreover, </w:t>
      </w:r>
      <w:r w:rsidRPr="00656FEF">
        <w:rPr>
          <w:rStyle w:val="StyleBoldUnderline"/>
        </w:rPr>
        <w:t>American officials</w:t>
      </w:r>
      <w:r w:rsidRPr="00656FEF">
        <w:t xml:space="preserve">, </w:t>
      </w:r>
      <w:r w:rsidRPr="00656FEF">
        <w:rPr>
          <w:rStyle w:val="StyleBoldUnderline"/>
        </w:rPr>
        <w:t>eager to put </w:t>
      </w:r>
      <w:hyperlink r:id="rId52" w:tooltip="Times article." w:history="1">
        <w:r w:rsidRPr="00656FEF">
          <w:rPr>
            <w:rStyle w:val="StyleBoldUnderline"/>
          </w:rPr>
          <w:t>the Snowden revelations</w:t>
        </w:r>
      </w:hyperlink>
      <w:r w:rsidRPr="00656FEF">
        <w:rPr>
          <w:rStyle w:val="StyleBoldUnderline"/>
        </w:rPr>
        <w:t xml:space="preserve"> behind them after two years, said that helping Ms. Merkel by producing a list of spying targets could </w:t>
      </w:r>
      <w:r w:rsidRPr="00656FEF">
        <w:rPr>
          <w:rStyle w:val="Emphasis"/>
        </w:rPr>
        <w:t>create a perilous precedent for other countries to make similar demands.</w:t>
      </w:r>
    </w:p>
    <w:p w14:paraId="0086B15E" w14:textId="77777777" w:rsidR="00E936ED" w:rsidRPr="00656FEF" w:rsidRDefault="00E936ED" w:rsidP="00E936ED">
      <w:pPr>
        <w:pStyle w:val="Heading4"/>
        <w:rPr>
          <w:rFonts w:cs="Times New Roman"/>
        </w:rPr>
      </w:pPr>
      <w:r w:rsidRPr="00656FEF">
        <w:rPr>
          <w:rFonts w:cs="Times New Roman"/>
        </w:rPr>
        <w:t xml:space="preserve">Specifically – Unregulated spying collapses </w:t>
      </w:r>
      <w:r w:rsidRPr="00656FEF">
        <w:rPr>
          <w:rFonts w:cs="Times New Roman"/>
          <w:u w:val="single"/>
        </w:rPr>
        <w:t>warming agreements</w:t>
      </w:r>
      <w:r w:rsidRPr="00656FEF">
        <w:rPr>
          <w:rFonts w:cs="Times New Roman"/>
        </w:rPr>
        <w:t xml:space="preserve"> – </w:t>
      </w:r>
      <w:r w:rsidRPr="00656FEF">
        <w:rPr>
          <w:rFonts w:cs="Times New Roman"/>
          <w:u w:val="single"/>
        </w:rPr>
        <w:t>Copenhagen proves</w:t>
      </w:r>
      <w:r w:rsidRPr="00656FEF">
        <w:rPr>
          <w:rFonts w:cs="Times New Roman"/>
        </w:rPr>
        <w:t xml:space="preserve"> – failure makes 9 degree warming inevitable</w:t>
      </w:r>
    </w:p>
    <w:p w14:paraId="4A4F25C2" w14:textId="77777777" w:rsidR="00E936ED" w:rsidRPr="00656FEF" w:rsidRDefault="00E936ED" w:rsidP="00E936ED">
      <w:r w:rsidRPr="00656FEF">
        <w:rPr>
          <w:rStyle w:val="StyleStyleBold12pt"/>
        </w:rPr>
        <w:t>Cole 14</w:t>
      </w:r>
      <w:r w:rsidRPr="00656FEF">
        <w:t xml:space="preserve"> – Professor @ U of Michigan</w:t>
      </w:r>
    </w:p>
    <w:p w14:paraId="59686FAC" w14:textId="77777777" w:rsidR="00E936ED" w:rsidRPr="00656FEF" w:rsidRDefault="00E936ED" w:rsidP="00E936ED">
      <w:r w:rsidRPr="00656FEF">
        <w:t>(Juan, “Obama as Unreliable Narrator on Climate Action: from SOTU to NSA spying at Copenhagen,” 1-30, http://www.juancole.com/2014/01/unreliable-narrator-copenhagen.html?utm_source=feedburner&amp;utm_medium=feed&amp;utm_campaign=Feed%3A+juancole%2Fymbn+(Informed+Comment))</w:t>
      </w:r>
    </w:p>
    <w:p w14:paraId="169109E1" w14:textId="77777777" w:rsidR="00E936ED" w:rsidRPr="00656FEF" w:rsidRDefault="00E936ED" w:rsidP="00E936ED">
      <w:pPr>
        <w:rPr>
          <w:sz w:val="12"/>
        </w:rPr>
      </w:pPr>
      <w:r w:rsidRPr="00656FEF">
        <w:rPr>
          <w:rStyle w:val="StyleBoldUnderline"/>
        </w:rPr>
        <w:t>When</w:t>
      </w:r>
      <w:r w:rsidRPr="00656FEF">
        <w:rPr>
          <w:sz w:val="12"/>
        </w:rPr>
        <w:t xml:space="preserve"> President </w:t>
      </w:r>
      <w:r w:rsidRPr="00656FEF">
        <w:rPr>
          <w:rStyle w:val="StyleBoldUnderline"/>
        </w:rPr>
        <w:t>Obama</w:t>
      </w:r>
      <w:r w:rsidRPr="00656FEF">
        <w:rPr>
          <w:sz w:val="12"/>
        </w:rPr>
        <w:t xml:space="preserve"> looked us in the eye and </w:t>
      </w:r>
      <w:r w:rsidRPr="00656FEF">
        <w:rPr>
          <w:rStyle w:val="StyleBoldUnderline"/>
        </w:rPr>
        <w:t>said that the US is not engaged in electronic surveillance</w:t>
      </w:r>
      <w:r w:rsidRPr="00656FEF">
        <w:rPr>
          <w:sz w:val="12"/>
        </w:rPr>
        <w:t xml:space="preserve"> for economic reasons, but only for the sake of security and anti-terrorism, </w:t>
      </w:r>
      <w:r w:rsidRPr="00656FEF">
        <w:rPr>
          <w:rStyle w:val="StyleBoldUnderline"/>
        </w:rPr>
        <w:t>he was lying</w:t>
      </w:r>
      <w:r w:rsidRPr="00656FEF">
        <w:rPr>
          <w:sz w:val="12"/>
        </w:rPr>
        <w:t xml:space="preserve"> through his teeth. </w:t>
      </w:r>
      <w:r w:rsidRPr="00656FEF">
        <w:rPr>
          <w:rStyle w:val="StyleBoldUnderline"/>
        </w:rPr>
        <w:t>He should be careful</w:t>
      </w:r>
      <w:r w:rsidRPr="00656FEF">
        <w:rPr>
          <w:sz w:val="12"/>
        </w:rPr>
        <w:t xml:space="preserve">. His approval ratings have tanked in some large part because he has lost those who care about the 4th amendment and personal privacy. Reagan also became unpopular with Iran-Contra, when it became clear that he was lying to us what weapons he sold to Iran and what he did with the black money.¶ Lying is not fatal to a political career, but </w:t>
      </w:r>
      <w:r w:rsidRPr="00656FEF">
        <w:rPr>
          <w:rStyle w:val="StyleBoldUnderline"/>
        </w:rPr>
        <w:t>for the public to come to realize that you are systematically lying</w:t>
      </w:r>
      <w:r w:rsidRPr="00656FEF">
        <w:rPr>
          <w:sz w:val="12"/>
        </w:rPr>
        <w:t xml:space="preserve"> to them about something they care about– that </w:t>
      </w:r>
      <w:r w:rsidRPr="00656FEF">
        <w:rPr>
          <w:rStyle w:val="StyleBoldUnderline"/>
        </w:rPr>
        <w:t>is deadly</w:t>
      </w:r>
      <w:r w:rsidRPr="00656FEF">
        <w:rPr>
          <w:sz w:val="12"/>
        </w:rPr>
        <w:t xml:space="preserve">.¶ Laura Poitras broke the story in a Danish newspaper and The Huffington Post also reported it, late Wednesday. </w:t>
      </w:r>
      <w:r w:rsidRPr="00656FEF">
        <w:rPr>
          <w:rStyle w:val="StyleBoldUnderline"/>
          <w:highlight w:val="green"/>
        </w:rPr>
        <w:t>The</w:t>
      </w:r>
      <w:r w:rsidRPr="00656FEF">
        <w:rPr>
          <w:sz w:val="12"/>
        </w:rPr>
        <w:t xml:space="preserve"> United States </w:t>
      </w:r>
      <w:r w:rsidRPr="00656FEF">
        <w:rPr>
          <w:rStyle w:val="Emphasis"/>
          <w:highlight w:val="green"/>
        </w:rPr>
        <w:t>N</w:t>
      </w:r>
      <w:r w:rsidRPr="00656FEF">
        <w:rPr>
          <w:sz w:val="12"/>
        </w:rPr>
        <w:t xml:space="preserve">ational </w:t>
      </w:r>
      <w:r w:rsidRPr="00656FEF">
        <w:rPr>
          <w:rStyle w:val="Emphasis"/>
          <w:highlight w:val="green"/>
        </w:rPr>
        <w:t>S</w:t>
      </w:r>
      <w:r w:rsidRPr="00656FEF">
        <w:rPr>
          <w:sz w:val="12"/>
        </w:rPr>
        <w:t xml:space="preserve">ecurity </w:t>
      </w:r>
      <w:r w:rsidRPr="00656FEF">
        <w:rPr>
          <w:rStyle w:val="Emphasis"/>
          <w:highlight w:val="green"/>
        </w:rPr>
        <w:t>A</w:t>
      </w:r>
      <w:r w:rsidRPr="00656FEF">
        <w:rPr>
          <w:sz w:val="12"/>
        </w:rPr>
        <w:t xml:space="preserve">gency </w:t>
      </w:r>
      <w:r w:rsidRPr="00656FEF">
        <w:rPr>
          <w:rStyle w:val="StyleBoldUnderline"/>
          <w:highlight w:val="green"/>
        </w:rPr>
        <w:t>spied on delegates to the</w:t>
      </w:r>
      <w:r w:rsidRPr="00656FEF">
        <w:rPr>
          <w:sz w:val="12"/>
        </w:rPr>
        <w:t xml:space="preserve"> 2009 </w:t>
      </w:r>
      <w:r w:rsidRPr="00656FEF">
        <w:rPr>
          <w:rStyle w:val="StyleBoldUnderline"/>
          <w:highlight w:val="green"/>
        </w:rPr>
        <w:t>Climate Summit and used the knowledge</w:t>
      </w:r>
      <w:r w:rsidRPr="00656FEF">
        <w:rPr>
          <w:rStyle w:val="StyleBoldUnderline"/>
        </w:rPr>
        <w:t xml:space="preserve"> they gained </w:t>
      </w:r>
      <w:r w:rsidRPr="00656FEF">
        <w:rPr>
          <w:rStyle w:val="StyleBoldUnderline"/>
          <w:highlight w:val="green"/>
        </w:rPr>
        <w:t>to game the negotiations</w:t>
      </w:r>
      <w:r w:rsidRPr="00656FEF">
        <w:rPr>
          <w:rStyle w:val="StyleBoldUnderline"/>
        </w:rPr>
        <w:t xml:space="preserve"> in favor of the US</w:t>
      </w:r>
      <w:r w:rsidRPr="00656FEF">
        <w:rPr>
          <w:sz w:val="12"/>
        </w:rPr>
        <w:t xml:space="preserve"> (one of the world’s two major carbon polluters).¶ In the end, </w:t>
      </w:r>
      <w:r w:rsidRPr="00656FEF">
        <w:rPr>
          <w:rStyle w:val="StyleBoldUnderline"/>
        </w:rPr>
        <w:t>a</w:t>
      </w:r>
      <w:r w:rsidRPr="00656FEF">
        <w:rPr>
          <w:rStyle w:val="StyleBoldUnderline"/>
          <w:highlight w:val="green"/>
        </w:rPr>
        <w:t>rmed with knowledge of the summit leaders’ proposals, Obama sidestepped the UN process</w:t>
      </w:r>
      <w:r w:rsidRPr="00656FEF">
        <w:rPr>
          <w:sz w:val="12"/>
        </w:rPr>
        <w:t xml:space="preserve"> and essentially made a separate peace with a handful of other countries calling for holding global warming to a 3.4 degrees F. increase (2 degrees C.), but </w:t>
      </w:r>
      <w:r w:rsidRPr="00656FEF">
        <w:rPr>
          <w:rStyle w:val="StyleBoldUnderline"/>
          <w:highlight w:val="green"/>
        </w:rPr>
        <w:t>declining</w:t>
      </w:r>
      <w:r w:rsidRPr="00656FEF">
        <w:rPr>
          <w:sz w:val="12"/>
        </w:rPr>
        <w:t xml:space="preserve"> to put it into law or specify </w:t>
      </w:r>
      <w:r w:rsidRPr="00656FEF">
        <w:rPr>
          <w:rStyle w:val="StyleBoldUnderline"/>
          <w:highlight w:val="green"/>
        </w:rPr>
        <w:t>any specific steps</w:t>
      </w:r>
      <w:r w:rsidRPr="00656FEF">
        <w:rPr>
          <w:sz w:val="12"/>
        </w:rPr>
        <w:t xml:space="preserve"> to achieve that goal. </w:t>
      </w:r>
      <w:r w:rsidRPr="00656FEF">
        <w:rPr>
          <w:rStyle w:val="StyleBoldUnderline"/>
        </w:rPr>
        <w:t>I</w:t>
      </w:r>
      <w:r w:rsidRPr="00656FEF">
        <w:rPr>
          <w:rStyle w:val="StyleBoldUnderline"/>
          <w:highlight w:val="green"/>
        </w:rPr>
        <w:t>t now appears clear that</w:t>
      </w:r>
      <w:r w:rsidRPr="00656FEF">
        <w:rPr>
          <w:sz w:val="12"/>
        </w:rPr>
        <w:t xml:space="preserve"> the US and the world will miss this goal by a large margin, and </w:t>
      </w:r>
      <w:r w:rsidRPr="00656FEF">
        <w:rPr>
          <w:rStyle w:val="StyleBoldUnderline"/>
          <w:highlight w:val="green"/>
        </w:rPr>
        <w:t xml:space="preserve">we are likely going to an average surface temperature increase of </w:t>
      </w:r>
      <w:r w:rsidRPr="00656FEF">
        <w:rPr>
          <w:rStyle w:val="Emphasis"/>
          <w:highlight w:val="green"/>
        </w:rPr>
        <w:t>9 degrees</w:t>
      </w:r>
      <w:r w:rsidRPr="00656FEF">
        <w:rPr>
          <w:rStyle w:val="StyleBoldUnderline"/>
          <w:highlight w:val="green"/>
        </w:rPr>
        <w:t xml:space="preserve"> F., which could</w:t>
      </w:r>
      <w:r w:rsidRPr="00656FEF">
        <w:rPr>
          <w:sz w:val="12"/>
        </w:rPr>
        <w:t xml:space="preserve"> so </w:t>
      </w:r>
      <w:r w:rsidRPr="00656FEF">
        <w:rPr>
          <w:rStyle w:val="StyleBoldUnderline"/>
          <w:highlight w:val="green"/>
        </w:rPr>
        <w:t>destabilize the earth’s climate</w:t>
      </w:r>
      <w:r w:rsidRPr="00656FEF">
        <w:rPr>
          <w:sz w:val="12"/>
        </w:rPr>
        <w:t xml:space="preserve"> over time as to endanger human life.¶ This behavior at Copenhagen and since is consistent with Obama’s “all of the above” energy policy, which is a disaster for the earth. The policy allows Obama to praise non-existent “clean coal,” to display joy that the US is producing more oil by environmentally damaging hydraulic fracturing, and to express, as he did in the State of the Union address, a hope for natural gas-fueled automobiles.¶ His praising of the advances of solar energy in the US was also disingenuous, since the US is way behind on solar installations compared to other advanced countries, and solar accounts for less than one percent of our electricity generation nationally:¶ total_us_power_capacity_us_2013.png.492x0_q85_crop-smart¶ To his credit, Obama is in fact trying to use the EPA to more or less force coal plants to close, since almost all of them are in violation of US environmental laws and regulations even if they didn’t produce an outsized proportion of our carbon dioxide pollution (they do). But we are to the point now in many states where they can be replaced for a reasonable investment (at or near grid parity) with wind turbines or solar panels and that’s how they should be replaced. Not with fracked natural gas, which because of methane releases from mining it may be as bad or worse than coal in emitting greenhouse gases! By the way, in 2013 US carbon emissions increase 2%.¶ I can’t explain Obama’s “all of the above” rhetoric except as pure politics. I presume he says these things because he wants the campaign money from the hydrocarbon industries and the votes of their workers.¶ </w:t>
      </w:r>
      <w:r w:rsidRPr="00656FEF">
        <w:rPr>
          <w:rStyle w:val="StyleBoldUnderline"/>
        </w:rPr>
        <w:t>But we don’t need someone who waffles</w:t>
      </w:r>
      <w:r w:rsidRPr="00656FEF">
        <w:rPr>
          <w:sz w:val="12"/>
        </w:rPr>
        <w:t xml:space="preserve"> on this issue right now. </w:t>
      </w:r>
      <w:r w:rsidRPr="00656FEF">
        <w:rPr>
          <w:rStyle w:val="StyleBoldUnderline"/>
        </w:rPr>
        <w:t>We need a leader</w:t>
      </w:r>
      <w:r w:rsidRPr="00656FEF">
        <w:rPr>
          <w:sz w:val="12"/>
        </w:rPr>
        <w:t xml:space="preserve">.¶ Here is what it means for the US to go from generating 6 billion metric tons of CO2 annually to 5 billion (the world total is 32 bn metric tons annually). The US was 60 pounds overweight and told it would die in 20 years if it didn’t lose the 60 pounds. It has lost 10 pounds and the deadline is around the corner.¶ I don’t know if Obama is being less than upright, or whether he just does not understand that we don’t have 50 years to make the transition away from high carbon generation. We have more like 15 years. He doesn’t seem to get the urgency.¶ </w:t>
      </w:r>
      <w:r w:rsidRPr="00656FEF">
        <w:rPr>
          <w:rStyle w:val="StyleBoldUnderline"/>
          <w:highlight w:val="green"/>
        </w:rPr>
        <w:t xml:space="preserve">We live in a </w:t>
      </w:r>
      <w:r w:rsidRPr="00656FEF">
        <w:rPr>
          <w:rStyle w:val="Emphasis"/>
          <w:highlight w:val="green"/>
        </w:rPr>
        <w:t>crucial two decades</w:t>
      </w:r>
      <w:r w:rsidRPr="00656FEF">
        <w:rPr>
          <w:rStyle w:val="StyleBoldUnderline"/>
        </w:rPr>
        <w:t xml:space="preserve"> </w:t>
      </w:r>
      <w:r w:rsidRPr="00656FEF">
        <w:rPr>
          <w:rStyle w:val="StyleBoldUnderline"/>
          <w:highlight w:val="green"/>
        </w:rPr>
        <w:t>when the choices humankind makes will shape our world</w:t>
      </w:r>
      <w:r w:rsidRPr="00656FEF">
        <w:rPr>
          <w:rStyle w:val="StyleBoldUnderline"/>
        </w:rPr>
        <w:t xml:space="preserve"> and the world of our grandchildren</w:t>
      </w:r>
      <w:r w:rsidRPr="00656FEF">
        <w:rPr>
          <w:sz w:val="12"/>
        </w:rPr>
        <w:t xml:space="preserve"> very </w:t>
      </w:r>
      <w:r w:rsidRPr="00656FEF">
        <w:rPr>
          <w:rStyle w:val="StyleBoldUnderline"/>
        </w:rPr>
        <w:t>powerfully</w:t>
      </w:r>
      <w:r w:rsidRPr="00656FEF">
        <w:rPr>
          <w:sz w:val="12"/>
        </w:rPr>
        <w:t xml:space="preserve">. We need leaders who will openly say we have to find ways of keeping the dirty hydrocarbons in the ground, ASAP. A president in his second term without a majority in the House and who is very likely to lose the senate is the perfect such leader. He can’t get legislation through, but he can set EPA policy and can say what he pleases with no fear of reprisal from campaign contributors.¶ Obama’s position on </w:t>
      </w:r>
      <w:r w:rsidRPr="00656FEF">
        <w:rPr>
          <w:rStyle w:val="Emphasis"/>
          <w:highlight w:val="green"/>
        </w:rPr>
        <w:t>NSA spying</w:t>
      </w:r>
      <w:r w:rsidRPr="00656FEF">
        <w:rPr>
          <w:sz w:val="12"/>
        </w:rPr>
        <w:t xml:space="preserve"> made me very suspicious. The evidence that he </w:t>
      </w:r>
      <w:r w:rsidRPr="00656FEF">
        <w:rPr>
          <w:rStyle w:val="Emphasis"/>
          <w:highlight w:val="green"/>
        </w:rPr>
        <w:t>undermined Copenhagen</w:t>
      </w:r>
      <w:r w:rsidRPr="00656FEF">
        <w:rPr>
          <w:sz w:val="12"/>
          <w:highlight w:val="green"/>
        </w:rPr>
        <w:t xml:space="preserve"> </w:t>
      </w:r>
      <w:r w:rsidRPr="00656FEF">
        <w:rPr>
          <w:rStyle w:val="StyleBoldUnderline"/>
          <w:highlight w:val="green"/>
        </w:rPr>
        <w:t>by using</w:t>
      </w:r>
      <w:r w:rsidRPr="00656FEF">
        <w:rPr>
          <w:sz w:val="12"/>
        </w:rPr>
        <w:t xml:space="preserve"> the </w:t>
      </w:r>
      <w:r w:rsidRPr="00656FEF">
        <w:rPr>
          <w:rStyle w:val="Emphasis"/>
          <w:highlight w:val="green"/>
        </w:rPr>
        <w:t>surveillance</w:t>
      </w:r>
      <w:r w:rsidRPr="00656FEF">
        <w:rPr>
          <w:sz w:val="12"/>
        </w:rPr>
        <w:t xml:space="preserve"> is absolutely damning. And his infatuation with natural gas dismays the hell out of me.¶ In literature, an “unreliable narrator” is a teller of the story who turns out to be, e.g. crazy, when you were reading it as straightforward. </w:t>
      </w:r>
      <w:r w:rsidRPr="00656FEF">
        <w:rPr>
          <w:rStyle w:val="StyleBoldUnderline"/>
          <w:highlight w:val="green"/>
        </w:rPr>
        <w:t>On green energy and</w:t>
      </w:r>
      <w:r w:rsidRPr="00656FEF">
        <w:rPr>
          <w:sz w:val="12"/>
        </w:rPr>
        <w:t xml:space="preserve"> environment, as well as on </w:t>
      </w:r>
      <w:r w:rsidRPr="00656FEF">
        <w:rPr>
          <w:rStyle w:val="StyleBoldUnderline"/>
          <w:highlight w:val="green"/>
        </w:rPr>
        <w:t>surveillance, Obama is</w:t>
      </w:r>
      <w:r w:rsidRPr="00656FEF">
        <w:rPr>
          <w:sz w:val="12"/>
        </w:rPr>
        <w:t xml:space="preserve"> increasingly </w:t>
      </w:r>
      <w:r w:rsidRPr="00656FEF">
        <w:rPr>
          <w:rStyle w:val="StyleBoldUnderline"/>
          <w:highlight w:val="green"/>
        </w:rPr>
        <w:t xml:space="preserve">an </w:t>
      </w:r>
      <w:r w:rsidRPr="00656FEF">
        <w:rPr>
          <w:rStyle w:val="Emphasis"/>
          <w:highlight w:val="green"/>
        </w:rPr>
        <w:t>unreliable narrator</w:t>
      </w:r>
      <w:r w:rsidRPr="00656FEF">
        <w:rPr>
          <w:rStyle w:val="StyleBoldUnderline"/>
          <w:highlight w:val="green"/>
        </w:rPr>
        <w:t>, for reasons that are not transparent</w:t>
      </w:r>
      <w:r w:rsidRPr="00656FEF">
        <w:rPr>
          <w:rStyle w:val="StyleBoldUnderline"/>
        </w:rPr>
        <w:t xml:space="preserve"> (and </w:t>
      </w:r>
      <w:r w:rsidRPr="00656FEF">
        <w:rPr>
          <w:sz w:val="12"/>
        </w:rPr>
        <w:t xml:space="preserve">which are therefore potentially </w:t>
      </w:r>
      <w:r w:rsidRPr="00656FEF">
        <w:rPr>
          <w:rStyle w:val="StyleBoldUnderline"/>
        </w:rPr>
        <w:t>extremely</w:t>
      </w:r>
      <w:r w:rsidRPr="00656FEF">
        <w:rPr>
          <w:sz w:val="12"/>
        </w:rPr>
        <w:t xml:space="preserve"> </w:t>
      </w:r>
      <w:r w:rsidRPr="00656FEF">
        <w:rPr>
          <w:rStyle w:val="StyleBoldUnderline"/>
        </w:rPr>
        <w:t>dangerous</w:t>
      </w:r>
      <w:r w:rsidRPr="00656FEF">
        <w:rPr>
          <w:sz w:val="12"/>
        </w:rPr>
        <w:t>).</w:t>
      </w:r>
    </w:p>
    <w:p w14:paraId="08FCF19F" w14:textId="77777777" w:rsidR="00E936ED" w:rsidRPr="00656FEF" w:rsidRDefault="00E936ED" w:rsidP="00E936ED">
      <w:pPr>
        <w:pStyle w:val="Heading4"/>
        <w:rPr>
          <w:rFonts w:cs="Times New Roman"/>
        </w:rPr>
      </w:pPr>
      <w:r w:rsidRPr="00656FEF">
        <w:rPr>
          <w:rFonts w:cs="Times New Roman"/>
        </w:rPr>
        <w:t xml:space="preserve">Deepening US-EU relations </w:t>
      </w:r>
      <w:r w:rsidRPr="00656FEF">
        <w:rPr>
          <w:rFonts w:cs="Times New Roman"/>
          <w:u w:val="single"/>
        </w:rPr>
        <w:t>energy use</w:t>
      </w:r>
      <w:r w:rsidRPr="00656FEF">
        <w:rPr>
          <w:rFonts w:cs="Times New Roman"/>
        </w:rPr>
        <w:t xml:space="preserve"> and </w:t>
      </w:r>
      <w:r w:rsidRPr="00656FEF">
        <w:rPr>
          <w:rFonts w:cs="Times New Roman"/>
          <w:u w:val="single"/>
        </w:rPr>
        <w:t>urbanization</w:t>
      </w:r>
      <w:r w:rsidRPr="00656FEF">
        <w:rPr>
          <w:rFonts w:cs="Times New Roman"/>
        </w:rPr>
        <w:t xml:space="preserve"> – solves warming</w:t>
      </w:r>
    </w:p>
    <w:p w14:paraId="6ACE240C" w14:textId="77777777" w:rsidR="00E936ED" w:rsidRPr="00656FEF" w:rsidRDefault="00E936ED" w:rsidP="00E936ED">
      <w:r w:rsidRPr="00656FEF">
        <w:rPr>
          <w:rStyle w:val="StyleStyleBold12pt"/>
        </w:rPr>
        <w:t>Fisher 13</w:t>
      </w:r>
      <w:r w:rsidRPr="00656FEF">
        <w:t xml:space="preserve"> – president of American Friends of the Alexander von Humboldt Foundation</w:t>
      </w:r>
    </w:p>
    <w:p w14:paraId="0149BE8C" w14:textId="77777777" w:rsidR="00E936ED" w:rsidRPr="00656FEF" w:rsidRDefault="00E936ED" w:rsidP="00E936ED">
      <w:r w:rsidRPr="00656FEF">
        <w:t>(Cathleen, “The Invisible Pillar of Transatlantic Cooperation,” Science and Diplomacy, http://www.sciencediplomacy.org/article/2013/invisible-pillar-transatlantic-cooperation)</w:t>
      </w:r>
    </w:p>
    <w:p w14:paraId="051FC0C7" w14:textId="77777777" w:rsidR="00E936ED" w:rsidRPr="00656FEF" w:rsidRDefault="00E936ED" w:rsidP="00E936ED">
      <w:r w:rsidRPr="00656FEF">
        <w:rPr>
          <w:rStyle w:val="StyleBoldUnderline"/>
        </w:rPr>
        <w:t>Science and technology</w:t>
      </w:r>
      <w:r w:rsidRPr="00656FEF">
        <w:t xml:space="preserve"> (S&amp;T) </w:t>
      </w:r>
      <w:r w:rsidRPr="00656FEF">
        <w:rPr>
          <w:rStyle w:val="StyleBoldUnderline"/>
        </w:rPr>
        <w:t>is and will be important to</w:t>
      </w:r>
      <w:r w:rsidRPr="00656FEF">
        <w:t xml:space="preserve"> the security and prosperity of both </w:t>
      </w:r>
      <w:r w:rsidRPr="00656FEF">
        <w:rPr>
          <w:rStyle w:val="StyleBoldUnderline"/>
        </w:rPr>
        <w:t xml:space="preserve">the United States and Europe. </w:t>
      </w:r>
      <w:r w:rsidRPr="00656FEF">
        <w:t xml:space="preserve">As outlined in the U.S. National Intelligence Council’s report Global Trends 2030, the nexus of food, water, energy, and other resources, in connection with </w:t>
      </w:r>
      <w:r w:rsidRPr="00656FEF">
        <w:rPr>
          <w:rStyle w:val="StyleBoldUnderline"/>
        </w:rPr>
        <w:t>climate change, is likely to have broad global impact</w:t>
      </w:r>
      <w:r w:rsidRPr="00656FEF">
        <w:t xml:space="preserve"> over the coming decades. In addition, </w:t>
      </w:r>
      <w:r w:rsidRPr="00656FEF">
        <w:rPr>
          <w:rStyle w:val="StyleBoldUnderline"/>
        </w:rPr>
        <w:t>technological innovations</w:t>
      </w:r>
      <w:r w:rsidRPr="00656FEF">
        <w:t xml:space="preserve"> related to the accumulation and use of data, advanced manufacturing, resources, and health </w:t>
      </w:r>
      <w:r w:rsidRPr="00656FEF">
        <w:rPr>
          <w:rStyle w:val="StyleBoldUnderline"/>
        </w:rPr>
        <w:t>could transform economic, political, and military activities around the world</w:t>
      </w:r>
      <w:r w:rsidRPr="00656FEF">
        <w:t xml:space="preserve">.1 </w:t>
      </w:r>
      <w:r w:rsidRPr="00656FEF">
        <w:rPr>
          <w:rStyle w:val="StyleBoldUnderline"/>
        </w:rPr>
        <w:t>The economic interface between Europe and the United States and the reliance of both economies on science and technological innovations</w:t>
      </w:r>
      <w:r w:rsidRPr="00656FEF">
        <w:t xml:space="preserve"> also </w:t>
      </w:r>
      <w:r w:rsidRPr="00656FEF">
        <w:rPr>
          <w:rStyle w:val="StyleBoldUnderline"/>
        </w:rPr>
        <w:t>compel both to deepen</w:t>
      </w:r>
      <w:r w:rsidRPr="00656FEF">
        <w:t xml:space="preserve"> S&amp;T </w:t>
      </w:r>
      <w:r w:rsidRPr="00656FEF">
        <w:rPr>
          <w:rStyle w:val="StyleBoldUnderline"/>
        </w:rPr>
        <w:t>cooperation</w:t>
      </w:r>
      <w:r w:rsidRPr="00656FEF">
        <w:t xml:space="preserve">. </w:t>
      </w:r>
      <w:r w:rsidRPr="00656FEF">
        <w:rPr>
          <w:rStyle w:val="StyleBoldUnderline"/>
        </w:rPr>
        <w:t>This is especially true when it comes to</w:t>
      </w:r>
      <w:r w:rsidRPr="00656FEF">
        <w:t xml:space="preserve"> the great emerging challenges of our time—</w:t>
      </w:r>
      <w:r w:rsidRPr="00656FEF">
        <w:rPr>
          <w:rStyle w:val="Emphasis"/>
        </w:rPr>
        <w:t>energy and climate change</w:t>
      </w:r>
      <w:r w:rsidRPr="00656FEF">
        <w:rPr>
          <w:rStyle w:val="StyleBoldUnderline"/>
        </w:rPr>
        <w:t xml:space="preserve">, </w:t>
      </w:r>
      <w:r w:rsidRPr="00656FEF">
        <w:rPr>
          <w:rStyle w:val="Emphasis"/>
        </w:rPr>
        <w:t>urbanization</w:t>
      </w:r>
      <w:r w:rsidRPr="00656FEF">
        <w:rPr>
          <w:rStyle w:val="StyleBoldUnderline"/>
        </w:rPr>
        <w:t xml:space="preserve">, </w:t>
      </w:r>
      <w:r w:rsidRPr="00656FEF">
        <w:rPr>
          <w:rStyle w:val="Emphasis"/>
        </w:rPr>
        <w:t>resource scarcity</w:t>
      </w:r>
      <w:r w:rsidRPr="00656FEF">
        <w:t xml:space="preserve">, and aging societies, to name a few—all of </w:t>
      </w:r>
      <w:r w:rsidRPr="00656FEF">
        <w:rPr>
          <w:rStyle w:val="Emphasis"/>
        </w:rPr>
        <w:t>which demand</w:t>
      </w:r>
      <w:r w:rsidRPr="00656FEF">
        <w:t xml:space="preserve"> scientific </w:t>
      </w:r>
      <w:r w:rsidRPr="00656FEF">
        <w:rPr>
          <w:rStyle w:val="Emphasis"/>
        </w:rPr>
        <w:t>cooperation</w:t>
      </w:r>
      <w:r w:rsidRPr="00656FEF">
        <w:t xml:space="preserve"> </w:t>
      </w:r>
      <w:r w:rsidRPr="00656FEF">
        <w:rPr>
          <w:rStyle w:val="StyleBoldUnderline"/>
        </w:rPr>
        <w:t>and</w:t>
      </w:r>
      <w:r w:rsidRPr="00656FEF">
        <w:t xml:space="preserve"> effective </w:t>
      </w:r>
      <w:r w:rsidRPr="00656FEF">
        <w:rPr>
          <w:rStyle w:val="Emphasis"/>
        </w:rPr>
        <w:t>integration</w:t>
      </w:r>
      <w:r w:rsidRPr="00656FEF">
        <w:t xml:space="preserve"> of scientific perspectives </w:t>
      </w:r>
      <w:r w:rsidRPr="00656FEF">
        <w:rPr>
          <w:rStyle w:val="Emphasis"/>
        </w:rPr>
        <w:t>into policymaking processes</w:t>
      </w:r>
      <w:r w:rsidRPr="00656FEF">
        <w:t>.</w:t>
      </w:r>
      <w:r w:rsidRPr="00656FEF">
        <w:rPr>
          <w:sz w:val="12"/>
        </w:rPr>
        <w:t xml:space="preserve">¶ </w:t>
      </w:r>
      <w:r w:rsidRPr="00656FEF">
        <w:t>Now more than ever, it is time to give S&amp;T cooperation a more central role in the transatlantic relationship.</w:t>
      </w:r>
      <w:r w:rsidRPr="00656FEF">
        <w:rPr>
          <w:sz w:val="12"/>
        </w:rPr>
        <w:t xml:space="preserve">¶ </w:t>
      </w:r>
      <w:r w:rsidRPr="00656FEF">
        <w:rPr>
          <w:rStyle w:val="StyleBoldUnderline"/>
        </w:rPr>
        <w:t>The U.S.-European partnership is foundational</w:t>
      </w:r>
      <w:r w:rsidRPr="00656FEF">
        <w:t xml:space="preserve"> for U.S. foreign policy. The transatlantic relationship is a proven alliance based on common values, dense economic and institutional connections, and a long history of cooperation in service of mutual interests. Mirroring the close political relationship, </w:t>
      </w:r>
      <w:r w:rsidRPr="00656FEF">
        <w:rPr>
          <w:rStyle w:val="StyleBoldUnderline"/>
        </w:rPr>
        <w:t>scientific collaboration across the Atlantic is extensive</w:t>
      </w:r>
      <w:r w:rsidRPr="00656FEF">
        <w:t>, reflecting a shared commitment to the highest standards of scientific inquiry and integrity and excellence in science and research.</w:t>
      </w:r>
      <w:r w:rsidRPr="00656FEF">
        <w:rPr>
          <w:sz w:val="12"/>
        </w:rPr>
        <w:t xml:space="preserve">¶ </w:t>
      </w:r>
      <w:r w:rsidRPr="00656FEF">
        <w:t xml:space="preserve">Now more than ever, </w:t>
      </w:r>
      <w:r w:rsidRPr="00656FEF">
        <w:rPr>
          <w:rStyle w:val="StyleBoldUnderline"/>
        </w:rPr>
        <w:t>it is time to give S&amp;T cooperation a more central role in the transatlantic relationship</w:t>
      </w:r>
      <w:r w:rsidRPr="00656FEF">
        <w:t>.</w:t>
      </w:r>
    </w:p>
    <w:p w14:paraId="2E334373" w14:textId="77777777" w:rsidR="00E936ED" w:rsidRPr="00656FEF" w:rsidRDefault="00E936ED" w:rsidP="00E936ED">
      <w:pPr>
        <w:pStyle w:val="Heading4"/>
        <w:rPr>
          <w:rFonts w:cs="Times New Roman"/>
        </w:rPr>
      </w:pPr>
      <w:r w:rsidRPr="00656FEF">
        <w:rPr>
          <w:rFonts w:cs="Times New Roman"/>
        </w:rPr>
        <w:t>US and EU cooperation get all other major emitters on board</w:t>
      </w:r>
    </w:p>
    <w:p w14:paraId="7FAF57BE" w14:textId="77777777" w:rsidR="00E936ED" w:rsidRPr="00656FEF" w:rsidRDefault="00E936ED" w:rsidP="00E936ED">
      <w:r w:rsidRPr="00656FEF">
        <w:rPr>
          <w:rStyle w:val="StyleStyleBold12pt"/>
        </w:rPr>
        <w:t>Vig and Faure 4</w:t>
      </w:r>
      <w:r w:rsidRPr="00656FEF">
        <w:t xml:space="preserve"> - professor of science, technology and society at Carleton College, Minnesota and professor of comparative and international environmental law at Maastricht U, the Netherlands</w:t>
      </w:r>
    </w:p>
    <w:p w14:paraId="04C60116" w14:textId="77777777" w:rsidR="00E936ED" w:rsidRPr="00656FEF" w:rsidRDefault="00E936ED" w:rsidP="00E936ED">
      <w:r w:rsidRPr="00656FEF">
        <w:t>(Norman J. Vig and Michael G. Faure, Green Giants? Environmental Policies of the United States and the European Union, 2004)</w:t>
      </w:r>
    </w:p>
    <w:p w14:paraId="7C4A0148" w14:textId="6237AB19" w:rsidR="00E936ED" w:rsidRPr="00656FEF" w:rsidRDefault="00E936ED" w:rsidP="00C50686">
      <w:pPr>
        <w:pStyle w:val="card"/>
        <w:ind w:left="0"/>
        <w:rPr>
          <w:rFonts w:cs="Times New Roman"/>
        </w:rPr>
      </w:pPr>
      <w:r w:rsidRPr="00656FEF">
        <w:rPr>
          <w:rFonts w:cs="Times New Roman"/>
        </w:rPr>
        <w:t>This book stems from our concern that the US and the EU—representing the world’s two largest and most developed economic markets— seem increasingly incapable of resolving differences over the priority of environmental problems and methods of addressing them, thus preventing them from taking the kind of joint leadership role that will be necessary to halt environmental degradation on a global scale</w:t>
      </w:r>
      <w:r w:rsidRPr="00656FEF">
        <w:rPr>
          <w:rFonts w:cs="Times New Roman"/>
          <w:highlight w:val="yellow"/>
        </w:rPr>
        <w:t>.</w:t>
      </w:r>
      <w:r w:rsidRPr="00656FEF">
        <w:rPr>
          <w:rStyle w:val="StyleBoldUnderline"/>
          <w:rFonts w:cs="Times New Roman"/>
          <w:highlight w:val="yellow"/>
        </w:rPr>
        <w:t xml:space="preserve"> The US and EU</w:t>
      </w:r>
      <w:r w:rsidRPr="00656FEF">
        <w:rPr>
          <w:rStyle w:val="StyleBoldUnderline"/>
          <w:rFonts w:cs="Times New Roman"/>
        </w:rPr>
        <w:t xml:space="preserve"> </w:t>
      </w:r>
      <w:r w:rsidRPr="00656FEF">
        <w:rPr>
          <w:rFonts w:cs="Times New Roman"/>
        </w:rPr>
        <w:t>together</w:t>
      </w:r>
      <w:r w:rsidRPr="00656FEF">
        <w:rPr>
          <w:rStyle w:val="StyleBoldUnderline"/>
          <w:rFonts w:cs="Times New Roman"/>
        </w:rPr>
        <w:t xml:space="preserve"> </w:t>
      </w:r>
      <w:r w:rsidRPr="00656FEF">
        <w:rPr>
          <w:rStyle w:val="StyleBoldUnderline"/>
          <w:rFonts w:cs="Times New Roman"/>
          <w:highlight w:val="yellow"/>
        </w:rPr>
        <w:t>account for</w:t>
      </w:r>
      <w:r w:rsidRPr="00656FEF">
        <w:rPr>
          <w:rStyle w:val="StyleBoldUnderline"/>
          <w:rFonts w:cs="Times New Roman"/>
        </w:rPr>
        <w:t xml:space="preserve"> at least </w:t>
      </w:r>
      <w:r w:rsidRPr="00656FEF">
        <w:rPr>
          <w:rStyle w:val="StyleBoldUnderline"/>
          <w:rFonts w:cs="Times New Roman"/>
          <w:highlight w:val="yellow"/>
        </w:rPr>
        <w:t>half</w:t>
      </w:r>
      <w:r w:rsidRPr="00656FEF">
        <w:rPr>
          <w:rStyle w:val="StyleBoldUnderline"/>
          <w:rFonts w:cs="Times New Roman"/>
        </w:rPr>
        <w:t xml:space="preserve"> of the world’s </w:t>
      </w:r>
      <w:r w:rsidRPr="00656FEF">
        <w:rPr>
          <w:rStyle w:val="Emphasis"/>
          <w:rFonts w:eastAsiaTheme="majorEastAsia"/>
          <w:highlight w:val="yellow"/>
        </w:rPr>
        <w:t>g</w:t>
      </w:r>
      <w:r w:rsidRPr="00656FEF">
        <w:rPr>
          <w:rFonts w:cs="Times New Roman"/>
        </w:rPr>
        <w:t xml:space="preserve">ross </w:t>
      </w:r>
      <w:r w:rsidRPr="00656FEF">
        <w:rPr>
          <w:rStyle w:val="Emphasis"/>
          <w:rFonts w:eastAsiaTheme="majorEastAsia"/>
          <w:highlight w:val="yellow"/>
        </w:rPr>
        <w:t>d</w:t>
      </w:r>
      <w:r w:rsidRPr="00656FEF">
        <w:rPr>
          <w:rFonts w:cs="Times New Roman"/>
        </w:rPr>
        <w:t>omestic</w:t>
      </w:r>
      <w:r w:rsidRPr="00656FEF">
        <w:rPr>
          <w:rStyle w:val="StyleBoldUnderline"/>
          <w:rFonts w:cs="Times New Roman"/>
        </w:rPr>
        <w:t xml:space="preserve"> </w:t>
      </w:r>
      <w:r w:rsidRPr="00656FEF">
        <w:rPr>
          <w:rStyle w:val="Emphasis"/>
          <w:rFonts w:eastAsiaTheme="majorEastAsia"/>
          <w:highlight w:val="yellow"/>
        </w:rPr>
        <w:t>p</w:t>
      </w:r>
      <w:r w:rsidRPr="00656FEF">
        <w:rPr>
          <w:rFonts w:cs="Times New Roman"/>
        </w:rPr>
        <w:t xml:space="preserve">roduct </w:t>
      </w:r>
      <w:r w:rsidRPr="00656FEF">
        <w:rPr>
          <w:rStyle w:val="StyleBoldUnderline"/>
          <w:rFonts w:cs="Times New Roman"/>
          <w:highlight w:val="yellow"/>
        </w:rPr>
        <w:t>and consume a disproportionate share of</w:t>
      </w:r>
      <w:r w:rsidRPr="00656FEF">
        <w:rPr>
          <w:rStyle w:val="StyleBoldUnderline"/>
          <w:rFonts w:cs="Times New Roman"/>
        </w:rPr>
        <w:t xml:space="preserve"> the world’s </w:t>
      </w:r>
      <w:r w:rsidRPr="00656FEF">
        <w:rPr>
          <w:rStyle w:val="StyleBoldUnderline"/>
          <w:rFonts w:cs="Times New Roman"/>
          <w:highlight w:val="yellow"/>
        </w:rPr>
        <w:t>resources. They</w:t>
      </w:r>
      <w:r w:rsidRPr="00656FEF">
        <w:rPr>
          <w:rStyle w:val="StyleBoldUnderline"/>
          <w:rFonts w:cs="Times New Roman"/>
        </w:rPr>
        <w:t xml:space="preserve"> </w:t>
      </w:r>
      <w:r w:rsidRPr="00656FEF">
        <w:rPr>
          <w:rFonts w:cs="Times New Roman"/>
        </w:rPr>
        <w:t>also</w:t>
      </w:r>
      <w:r w:rsidRPr="00656FEF">
        <w:rPr>
          <w:rStyle w:val="StyleBoldUnderline"/>
          <w:rFonts w:cs="Times New Roman"/>
        </w:rPr>
        <w:t xml:space="preserve"> </w:t>
      </w:r>
      <w:r w:rsidRPr="00656FEF">
        <w:rPr>
          <w:rStyle w:val="StyleBoldUnderline"/>
          <w:rFonts w:cs="Times New Roman"/>
          <w:highlight w:val="yellow"/>
        </w:rPr>
        <w:t>generate</w:t>
      </w:r>
      <w:r w:rsidRPr="00656FEF">
        <w:rPr>
          <w:rFonts w:cs="Times New Roman"/>
        </w:rPr>
        <w:t xml:space="preserve"> about </w:t>
      </w:r>
      <w:r w:rsidRPr="00656FEF">
        <w:rPr>
          <w:rStyle w:val="StyleBoldUnderline"/>
          <w:rFonts w:cs="Times New Roman"/>
          <w:highlight w:val="yellow"/>
        </w:rPr>
        <w:t>40 percent of</w:t>
      </w:r>
      <w:r w:rsidRPr="00656FEF">
        <w:rPr>
          <w:rStyle w:val="StyleBoldUnderline"/>
          <w:rFonts w:cs="Times New Roman"/>
        </w:rPr>
        <w:t xml:space="preserve"> </w:t>
      </w:r>
      <w:r w:rsidRPr="00656FEF">
        <w:rPr>
          <w:rFonts w:cs="Times New Roman"/>
        </w:rPr>
        <w:t>g</w:t>
      </w:r>
      <w:r w:rsidRPr="00656FEF">
        <w:rPr>
          <w:rStyle w:val="StyleBoldUnderline"/>
          <w:rFonts w:cs="Times New Roman"/>
        </w:rPr>
        <w:t xml:space="preserve">lobal greenhouse </w:t>
      </w:r>
      <w:r w:rsidRPr="00656FEF">
        <w:rPr>
          <w:rFonts w:cs="Times New Roman"/>
        </w:rPr>
        <w:t>gas</w:t>
      </w:r>
      <w:r w:rsidRPr="00656FEF">
        <w:rPr>
          <w:rStyle w:val="StyleBoldUnderline"/>
          <w:rFonts w:cs="Times New Roman"/>
        </w:rPr>
        <w:t xml:space="preserve"> </w:t>
      </w:r>
      <w:r w:rsidRPr="00656FEF">
        <w:rPr>
          <w:rStyle w:val="StyleBoldUnderline"/>
          <w:rFonts w:cs="Times New Roman"/>
          <w:highlight w:val="yellow"/>
        </w:rPr>
        <w:t>emissions and most</w:t>
      </w:r>
      <w:r w:rsidRPr="00656FEF">
        <w:rPr>
          <w:rStyle w:val="StyleBoldUnderline"/>
          <w:rFonts w:cs="Times New Roman"/>
        </w:rPr>
        <w:t xml:space="preserve"> </w:t>
      </w:r>
      <w:r w:rsidRPr="00656FEF">
        <w:rPr>
          <w:rFonts w:cs="Times New Roman"/>
        </w:rPr>
        <w:t xml:space="preserve">of the planet’s </w:t>
      </w:r>
      <w:r w:rsidRPr="00656FEF">
        <w:rPr>
          <w:rStyle w:val="StyleBoldUnderline"/>
          <w:rFonts w:cs="Times New Roman"/>
          <w:highlight w:val="yellow"/>
        </w:rPr>
        <w:t>toxic waste</w:t>
      </w:r>
      <w:r w:rsidRPr="00656FEF">
        <w:rPr>
          <w:rStyle w:val="StyleBoldUnderline"/>
          <w:rFonts w:cs="Times New Roman"/>
        </w:rPr>
        <w:t>.</w:t>
      </w:r>
      <w:r w:rsidRPr="00656FEF">
        <w:rPr>
          <w:rFonts w:cs="Times New Roman"/>
        </w:rPr>
        <w:t xml:space="preserve"> At the same time, </w:t>
      </w:r>
      <w:r w:rsidRPr="00656FEF">
        <w:rPr>
          <w:rStyle w:val="StyleBoldUnderline"/>
          <w:rFonts w:cs="Times New Roman"/>
          <w:highlight w:val="yellow"/>
        </w:rPr>
        <w:t>they are the source of</w:t>
      </w:r>
      <w:r w:rsidRPr="00656FEF">
        <w:rPr>
          <w:rStyle w:val="StyleBoldUnderline"/>
          <w:rFonts w:cs="Times New Roman"/>
        </w:rPr>
        <w:t xml:space="preserve"> much of the </w:t>
      </w:r>
      <w:r w:rsidRPr="00656FEF">
        <w:rPr>
          <w:rFonts w:cs="Times New Roman"/>
        </w:rPr>
        <w:t xml:space="preserve">world’s </w:t>
      </w:r>
      <w:r w:rsidRPr="00656FEF">
        <w:rPr>
          <w:rStyle w:val="Emphasis"/>
          <w:rFonts w:eastAsiaTheme="majorEastAsia"/>
          <w:highlight w:val="yellow"/>
        </w:rPr>
        <w:t>advanced technology</w:t>
      </w:r>
      <w:r w:rsidRPr="00656FEF">
        <w:rPr>
          <w:rStyle w:val="StyleBoldUnderline"/>
          <w:rFonts w:cs="Times New Roman"/>
          <w:highlight w:val="yellow"/>
        </w:rPr>
        <w:t xml:space="preserve"> needed to reduce pollution and</w:t>
      </w:r>
      <w:r w:rsidRPr="00656FEF">
        <w:rPr>
          <w:rStyle w:val="StyleBoldUnderline"/>
          <w:rFonts w:cs="Times New Roman"/>
        </w:rPr>
        <w:t xml:space="preserve"> </w:t>
      </w:r>
      <w:r w:rsidRPr="00656FEF">
        <w:rPr>
          <w:rStyle w:val="StyleBoldUnderline"/>
          <w:rFonts w:cs="Times New Roman"/>
          <w:highlight w:val="yellow"/>
        </w:rPr>
        <w:t>provide alternative</w:t>
      </w:r>
      <w:r w:rsidRPr="00656FEF">
        <w:rPr>
          <w:rStyle w:val="StyleBoldUnderline"/>
          <w:rFonts w:cs="Times New Roman"/>
        </w:rPr>
        <w:t xml:space="preserve"> </w:t>
      </w:r>
      <w:r w:rsidRPr="00656FEF">
        <w:rPr>
          <w:rFonts w:cs="Times New Roman"/>
        </w:rPr>
        <w:t xml:space="preserve">sources of </w:t>
      </w:r>
      <w:r w:rsidRPr="00656FEF">
        <w:rPr>
          <w:rStyle w:val="StyleBoldUnderline"/>
          <w:rFonts w:cs="Times New Roman"/>
          <w:highlight w:val="yellow"/>
        </w:rPr>
        <w:t>energy</w:t>
      </w:r>
      <w:r w:rsidRPr="00656FEF">
        <w:rPr>
          <w:rStyle w:val="StyleBoldUnderline"/>
          <w:rFonts w:cs="Times New Roman"/>
        </w:rPr>
        <w:t xml:space="preserve"> </w:t>
      </w:r>
      <w:r w:rsidRPr="00656FEF">
        <w:rPr>
          <w:rFonts w:cs="Times New Roman"/>
        </w:rPr>
        <w:t xml:space="preserve">in the future. </w:t>
      </w:r>
      <w:r w:rsidRPr="00656FEF">
        <w:rPr>
          <w:rStyle w:val="Emphasis"/>
          <w:rFonts w:eastAsiaTheme="majorEastAsia"/>
          <w:highlight w:val="yellow"/>
        </w:rPr>
        <w:t>Without their support</w:t>
      </w:r>
      <w:r w:rsidRPr="00656FEF">
        <w:rPr>
          <w:rStyle w:val="StyleBoldUnderline"/>
          <w:rFonts w:cs="Times New Roman"/>
          <w:highlight w:val="yellow"/>
        </w:rPr>
        <w:t>, it is unlikely</w:t>
      </w:r>
      <w:r w:rsidRPr="00656FEF">
        <w:rPr>
          <w:rStyle w:val="StyleBoldUnderline"/>
          <w:rFonts w:cs="Times New Roman"/>
        </w:rPr>
        <w:t xml:space="preserve"> that the 170 </w:t>
      </w:r>
      <w:r w:rsidRPr="00656FEF">
        <w:rPr>
          <w:rStyle w:val="Emphasis"/>
          <w:rFonts w:eastAsiaTheme="majorEastAsia"/>
          <w:highlight w:val="yellow"/>
        </w:rPr>
        <w:t>other nations of the world will be willing or able to pursue sustainable development</w:t>
      </w:r>
      <w:r w:rsidRPr="00656FEF">
        <w:rPr>
          <w:rStyle w:val="StyleBoldUnderline"/>
          <w:rFonts w:cs="Times New Roman"/>
        </w:rPr>
        <w:t xml:space="preserve"> </w:t>
      </w:r>
      <w:r w:rsidRPr="00656FEF">
        <w:rPr>
          <w:rFonts w:cs="Times New Roman"/>
        </w:rPr>
        <w:t>policies in the future.</w:t>
      </w:r>
    </w:p>
    <w:p w14:paraId="2533C444" w14:textId="0CABC44A" w:rsidR="00A66965" w:rsidRPr="00656FEF" w:rsidRDefault="00C50686" w:rsidP="00A66965">
      <w:pPr>
        <w:pStyle w:val="Heading4"/>
        <w:rPr>
          <w:rFonts w:cs="Times New Roman"/>
        </w:rPr>
      </w:pPr>
      <w:r w:rsidRPr="00656FEF">
        <w:rPr>
          <w:rFonts w:cs="Times New Roman"/>
        </w:rPr>
        <w:t>***</w:t>
      </w:r>
      <w:r w:rsidR="00A66965" w:rsidRPr="00656FEF">
        <w:rPr>
          <w:rFonts w:cs="Times New Roman"/>
        </w:rPr>
        <w:t xml:space="preserve">Paris solves </w:t>
      </w:r>
      <w:r w:rsidR="00A66965" w:rsidRPr="00656FEF">
        <w:rPr>
          <w:rFonts w:cs="Times New Roman"/>
          <w:u w:val="single"/>
        </w:rPr>
        <w:t>specifically</w:t>
      </w:r>
      <w:r w:rsidR="00A66965" w:rsidRPr="00656FEF">
        <w:rPr>
          <w:rFonts w:cs="Times New Roman"/>
        </w:rPr>
        <w:t xml:space="preserve">- also proves growth and abatement are </w:t>
      </w:r>
      <w:r w:rsidR="00A66965" w:rsidRPr="00656FEF">
        <w:rPr>
          <w:rFonts w:cs="Times New Roman"/>
          <w:u w:val="single"/>
        </w:rPr>
        <w:t>decoupled</w:t>
      </w:r>
      <w:r w:rsidR="00A66965" w:rsidRPr="00656FEF">
        <w:rPr>
          <w:rFonts w:cs="Times New Roman"/>
        </w:rPr>
        <w:t>, so dedev is a losing 2nr</w:t>
      </w:r>
    </w:p>
    <w:p w14:paraId="7EB36A1D" w14:textId="12650A8D" w:rsidR="00A66965" w:rsidRPr="00656FEF" w:rsidRDefault="00A66965" w:rsidP="00A66965">
      <w:r w:rsidRPr="00656FEF">
        <w:rPr>
          <w:rStyle w:val="StyleStyleBold12pt"/>
        </w:rPr>
        <w:t>Johnson ’15</w:t>
      </w:r>
      <w:r w:rsidRPr="00656FEF">
        <w:t xml:space="preserve"> [</w:t>
      </w:r>
      <w:hyperlink r:id="rId53" w:tooltip="Keith Johnson" w:history="1">
        <w:r w:rsidRPr="00656FEF">
          <w:t>KEITH JOHNSON</w:t>
        </w:r>
      </w:hyperlink>
      <w:r w:rsidRPr="00656FEF">
        <w:t xml:space="preserve">, Foreign Policy, June 15, 2015, </w:t>
      </w:r>
      <w:hyperlink r:id="rId54" w:history="1">
        <w:r w:rsidRPr="00656FEF">
          <w:t>There’s Hope for Tackling Climate Change After All</w:t>
        </w:r>
      </w:hyperlink>
      <w:r w:rsidRPr="00656FEF">
        <w:t>, http://foreignpolicy.com/2015/06/15/theres-hope-for-tackling-climate-change-after-all/]</w:t>
      </w:r>
    </w:p>
    <w:p w14:paraId="5E4073DD" w14:textId="77777777" w:rsidR="00A66965" w:rsidRPr="00656FEF" w:rsidRDefault="00A66965" w:rsidP="00A66965">
      <w:r w:rsidRPr="00656FEF">
        <w:rPr>
          <w:rStyle w:val="StyleBoldUnderline"/>
        </w:rPr>
        <w:t>The challenge</w:t>
      </w:r>
      <w:r w:rsidRPr="00656FEF">
        <w:t xml:space="preserve">, as ever, at the big U.N. climate summit this December </w:t>
      </w:r>
      <w:r w:rsidRPr="00656FEF">
        <w:rPr>
          <w:rStyle w:val="StyleBoldUnderline"/>
        </w:rPr>
        <w:t>in Paris will be to figure out how to curb global greenhouse gas emissions without poleaxing the economy</w:t>
      </w:r>
      <w:r w:rsidRPr="00656FEF">
        <w:t xml:space="preserve">. Now, </w:t>
      </w:r>
      <w:r w:rsidRPr="00656FEF">
        <w:rPr>
          <w:rStyle w:val="StyleBoldUnderline"/>
        </w:rPr>
        <w:t>the International Energy Agency thinks there is a way to square that circle and</w:t>
      </w:r>
      <w:r w:rsidRPr="00656FEF">
        <w:t xml:space="preserve"> put the world on track to </w:t>
      </w:r>
      <w:r w:rsidRPr="00656FEF">
        <w:rPr>
          <w:rStyle w:val="Emphasis"/>
        </w:rPr>
        <w:t>avoid the worst impacts of climate change</w:t>
      </w:r>
      <w:r w:rsidRPr="00656FEF">
        <w:t>.</w:t>
      </w:r>
    </w:p>
    <w:p w14:paraId="69A9CF02" w14:textId="77777777" w:rsidR="00A66965" w:rsidRPr="00656FEF" w:rsidRDefault="00A66965" w:rsidP="00A66965">
      <w:r w:rsidRPr="00656FEF">
        <w:t>In a</w:t>
      </w:r>
      <w:r w:rsidRPr="00656FEF">
        <w:fldChar w:fldCharType="begin"/>
      </w:r>
      <w:r w:rsidRPr="00656FEF">
        <w:instrText xml:space="preserve"> HYPERLINK "http://www.iea.org/publications/freepublications/publication/WEO2015SpecialReportonEnergyandClimateChange.pdf" \t "_blank" </w:instrText>
      </w:r>
      <w:r w:rsidRPr="00656FEF">
        <w:fldChar w:fldCharType="separate"/>
      </w:r>
      <w:r w:rsidRPr="00656FEF">
        <w:t> new report</w:t>
      </w:r>
      <w:r w:rsidRPr="00656FEF">
        <w:fldChar w:fldCharType="end"/>
      </w:r>
      <w:r w:rsidRPr="00656FEF">
        <w:t xml:space="preserve">, the IEA said that for the first time in modern history, </w:t>
      </w:r>
      <w:r w:rsidRPr="00656FEF">
        <w:rPr>
          <w:rStyle w:val="Emphasis"/>
        </w:rPr>
        <w:t>the world is showing that economic growth and emissions need not go together</w:t>
      </w:r>
      <w:r w:rsidRPr="00656FEF">
        <w:t xml:space="preserve">. </w:t>
      </w:r>
      <w:r w:rsidRPr="00656FEF">
        <w:rPr>
          <w:rStyle w:val="StyleBoldUnderline"/>
        </w:rPr>
        <w:t>With a little more effort</w:t>
      </w:r>
      <w:r w:rsidRPr="00656FEF">
        <w:t xml:space="preserve">, especially </w:t>
      </w:r>
      <w:r w:rsidRPr="00656FEF">
        <w:rPr>
          <w:rStyle w:val="StyleBoldUnderline"/>
        </w:rPr>
        <w:t>to phase out fossil fuels and invest in clean energy</w:t>
      </w:r>
      <w:r w:rsidRPr="00656FEF">
        <w:t xml:space="preserve">, countries such as the </w:t>
      </w:r>
      <w:r w:rsidRPr="00656FEF">
        <w:rPr>
          <w:rStyle w:val="Emphasis"/>
        </w:rPr>
        <w:t>United States, China, and India could lock in those promising developments</w:t>
      </w:r>
      <w:r w:rsidRPr="00656FEF">
        <w:t xml:space="preserve">. </w:t>
      </w:r>
      <w:r w:rsidRPr="00656FEF">
        <w:rPr>
          <w:rStyle w:val="StyleBoldUnderline"/>
        </w:rPr>
        <w:t>With such a “bridge plan</w:t>
      </w:r>
      <w:r w:rsidRPr="00656FEF">
        <w:t xml:space="preserve">” in place, </w:t>
      </w:r>
      <w:r w:rsidRPr="00656FEF">
        <w:rPr>
          <w:rStyle w:val="StyleBoldUnderline"/>
        </w:rPr>
        <w:t>the world’s energy-related greenhouse-gas emissions could peak as soon as 2020</w:t>
      </w:r>
      <w:r w:rsidRPr="00656FEF">
        <w:t xml:space="preserve">, the IEA said, </w:t>
      </w:r>
      <w:r w:rsidRPr="00656FEF">
        <w:rPr>
          <w:rStyle w:val="Emphasis"/>
        </w:rPr>
        <w:t>much earlier than currently expected</w:t>
      </w:r>
      <w:r w:rsidRPr="00656FEF">
        <w:t>. That alone would not be enough to limit temperature increases to 2 degrees Centigrade, the world’s official target, but would help make it possible.</w:t>
      </w:r>
    </w:p>
    <w:p w14:paraId="327764E2" w14:textId="77777777" w:rsidR="00A66965" w:rsidRPr="00656FEF" w:rsidRDefault="00A66965" w:rsidP="00A66965">
      <w:r w:rsidRPr="00656FEF">
        <w:rPr>
          <w:rStyle w:val="StyleBoldUnderline"/>
        </w:rPr>
        <w:t>The IEA’s note of optimism contrasts with the agency’s</w:t>
      </w:r>
      <w:r w:rsidRPr="00656FEF">
        <w:rPr>
          <w:rStyle w:val="StyleBoldUnderline"/>
        </w:rPr>
        <w:fldChar w:fldCharType="begin"/>
      </w:r>
      <w:r w:rsidRPr="00656FEF">
        <w:rPr>
          <w:rStyle w:val="StyleBoldUnderline"/>
        </w:rPr>
        <w:instrText xml:space="preserve"> HYPERLINK "http://www.theguardian.com/environment/2011/nov/09/fossil-fuel-infrastructure-climate-change" \t "_blank" </w:instrText>
      </w:r>
      <w:r w:rsidRPr="00656FEF">
        <w:rPr>
          <w:rStyle w:val="StyleBoldUnderline"/>
        </w:rPr>
        <w:fldChar w:fldCharType="separate"/>
      </w:r>
      <w:r w:rsidRPr="00656FEF">
        <w:rPr>
          <w:rStyle w:val="StyleBoldUnderline"/>
        </w:rPr>
        <w:t> gloom</w:t>
      </w:r>
      <w:r w:rsidRPr="00656FEF">
        <w:rPr>
          <w:rStyle w:val="StyleBoldUnderline"/>
        </w:rPr>
        <w:fldChar w:fldCharType="end"/>
      </w:r>
      <w:r w:rsidRPr="00656FEF">
        <w:rPr>
          <w:rStyle w:val="StyleBoldUnderline"/>
        </w:rPr>
        <w:t> just a few years ago</w:t>
      </w:r>
      <w:r w:rsidRPr="00656FEF">
        <w:t xml:space="preserve">, and comes right as the issue is gaining fresh urgency. </w:t>
      </w:r>
      <w:r w:rsidRPr="00656FEF">
        <w:rPr>
          <w:rStyle w:val="StyleBoldUnderline"/>
        </w:rPr>
        <w:t>Countries around the world are preparing their own</w:t>
      </w:r>
      <w:r w:rsidRPr="00656FEF">
        <w:rPr>
          <w:rStyle w:val="StyleBoldUnderline"/>
        </w:rPr>
        <w:fldChar w:fldCharType="begin"/>
      </w:r>
      <w:r w:rsidRPr="00656FEF">
        <w:rPr>
          <w:rStyle w:val="StyleBoldUnderline"/>
        </w:rPr>
        <w:instrText xml:space="preserve"> HYPERLINK "http://www4.unfccc.int/submissions/indc/Submission%20Pages/submissions.aspx" \t "_blank" </w:instrText>
      </w:r>
      <w:r w:rsidRPr="00656FEF">
        <w:rPr>
          <w:rStyle w:val="StyleBoldUnderline"/>
        </w:rPr>
        <w:fldChar w:fldCharType="separate"/>
      </w:r>
      <w:r w:rsidRPr="00656FEF">
        <w:rPr>
          <w:rStyle w:val="StyleBoldUnderline"/>
        </w:rPr>
        <w:t> national plans</w:t>
      </w:r>
      <w:r w:rsidRPr="00656FEF">
        <w:rPr>
          <w:rStyle w:val="StyleBoldUnderline"/>
        </w:rPr>
        <w:fldChar w:fldCharType="end"/>
      </w:r>
      <w:r w:rsidRPr="00656FEF">
        <w:rPr>
          <w:rStyle w:val="StyleBoldUnderline"/>
        </w:rPr>
        <w:t> for reducing emissions</w:t>
      </w:r>
      <w:r w:rsidRPr="00656FEF">
        <w:t xml:space="preserve"> over the next decade, </w:t>
      </w:r>
      <w:r w:rsidRPr="00656FEF">
        <w:rPr>
          <w:rStyle w:val="StyleBoldUnderline"/>
        </w:rPr>
        <w:t>laying the groundwork for the big Paris conference</w:t>
      </w:r>
      <w:r w:rsidRPr="00656FEF">
        <w:t>. And Pope Francis on Thursday will release an eagerly awaited papal encyclical highlighting the world’s need to rise to the climate challenge. (An Italian magazine published on Monday what the Vatican called a</w:t>
      </w:r>
      <w:r w:rsidRPr="00656FEF">
        <w:fldChar w:fldCharType="begin"/>
      </w:r>
      <w:r w:rsidRPr="00656FEF">
        <w:instrText xml:space="preserve"> HYPERLINK "http://speciali.espresso.repubblica.it/pdf/laudato_si.pdf" \t "_blank" </w:instrText>
      </w:r>
      <w:r w:rsidRPr="00656FEF">
        <w:fldChar w:fldCharType="separate"/>
      </w:r>
      <w:r w:rsidRPr="00656FEF">
        <w:t> draft</w:t>
      </w:r>
      <w:r w:rsidRPr="00656FEF">
        <w:fldChar w:fldCharType="end"/>
      </w:r>
      <w:r w:rsidRPr="00656FEF">
        <w:t> version of the 192-page call to action.)</w:t>
      </w:r>
    </w:p>
    <w:p w14:paraId="2965EDD2" w14:textId="77777777" w:rsidR="00A66965" w:rsidRPr="00656FEF" w:rsidRDefault="00A66965" w:rsidP="00A66965">
      <w:pPr>
        <w:rPr>
          <w:rStyle w:val="Emphasis"/>
        </w:rPr>
      </w:pPr>
      <w:r w:rsidRPr="00656FEF">
        <w:rPr>
          <w:rStyle w:val="StyleBoldUnderline"/>
        </w:rPr>
        <w:t>The IEA</w:t>
      </w:r>
      <w:r w:rsidRPr="00656FEF">
        <w:t xml:space="preserve">, the energy think-tank of the rich-country club Organization for Economic Cooperation and Development in Paris, </w:t>
      </w:r>
      <w:r w:rsidRPr="00656FEF">
        <w:rPr>
          <w:rStyle w:val="StyleBoldUnderline"/>
        </w:rPr>
        <w:t>underscored the importance of the apparent break between growth and emissions</w:t>
      </w:r>
      <w:r w:rsidRPr="00656FEF">
        <w:t xml:space="preserve">, </w:t>
      </w:r>
      <w:r w:rsidRPr="00656FEF">
        <w:rPr>
          <w:rStyle w:val="Emphasis"/>
        </w:rPr>
        <w:t>which had in decades past been inexorably linked</w:t>
      </w:r>
      <w:r w:rsidRPr="00656FEF">
        <w:rPr>
          <w:rStyle w:val="StyleBoldUnderline"/>
        </w:rPr>
        <w:t>. OECD countries</w:t>
      </w:r>
      <w:r w:rsidRPr="00656FEF">
        <w:t xml:space="preserve"> — the industrialized West, Japan, and South Korea — </w:t>
      </w:r>
      <w:r w:rsidRPr="00656FEF">
        <w:rPr>
          <w:rStyle w:val="StyleBoldUnderline"/>
        </w:rPr>
        <w:t>grew almost 2 percent last year, while their emissions fell 2 percent</w:t>
      </w:r>
      <w:r w:rsidRPr="00656FEF">
        <w:t xml:space="preserve">; </w:t>
      </w:r>
      <w:r w:rsidRPr="00656FEF">
        <w:rPr>
          <w:rStyle w:val="Emphasis"/>
        </w:rPr>
        <w:t xml:space="preserve">even developing countries </w:t>
      </w:r>
      <w:r w:rsidRPr="00656FEF">
        <w:t>such as China</w:t>
      </w:r>
      <w:r w:rsidRPr="00656FEF">
        <w:rPr>
          <w:rStyle w:val="Emphasis"/>
        </w:rPr>
        <w:t xml:space="preserve"> are getting in on the act.</w:t>
      </w:r>
    </w:p>
    <w:p w14:paraId="46616236" w14:textId="77777777" w:rsidR="00A66965" w:rsidRPr="00656FEF" w:rsidRDefault="00A66965" w:rsidP="00A66965">
      <w:r w:rsidRPr="00656FEF">
        <w:t>“</w:t>
      </w:r>
      <w:r w:rsidRPr="00656FEF">
        <w:rPr>
          <w:rStyle w:val="Emphasis"/>
        </w:rPr>
        <w:t>The signs of a decoupling between energy-related emissions and economic growth in some parts of the world are encouraging</w:t>
      </w:r>
      <w:r w:rsidRPr="00656FEF">
        <w:t xml:space="preserve"> — for the first time in 40 years, </w:t>
      </w:r>
      <w:r w:rsidRPr="00656FEF">
        <w:rPr>
          <w:rStyle w:val="StyleBoldUnderline"/>
        </w:rPr>
        <w:t>a halt or reduction in total global emissions has not been associated with an economic crisis</w:t>
      </w:r>
      <w:r w:rsidRPr="00656FEF">
        <w:t>,” the IEA noted.</w:t>
      </w:r>
    </w:p>
    <w:p w14:paraId="2101920D" w14:textId="77777777" w:rsidR="00A66965" w:rsidRPr="00656FEF" w:rsidRDefault="00A66965" w:rsidP="00A66965">
      <w:r w:rsidRPr="00656FEF">
        <w:t xml:space="preserve">Right now, the world is on track to keep increasing global emissions until at least 2030. Some countries, including the United States, Russia, and those in the European Union, have already submitted to the U.N. their formal national climate pledges through 2025. Others, such as China, have outlined their energy and climate policies over the same period. Taken together, they are simply not enough to move the needle: </w:t>
      </w:r>
      <w:r w:rsidRPr="00656FEF">
        <w:rPr>
          <w:rStyle w:val="StyleBoldUnderline"/>
        </w:rPr>
        <w:t>Emissions reductions expected to be made by the United States, Europe, and Japan, for example, will be offset by increased emissions from India and China, the IEA estimated</w:t>
      </w:r>
      <w:r w:rsidRPr="00656FEF">
        <w:t>.</w:t>
      </w:r>
    </w:p>
    <w:p w14:paraId="544CCDCB" w14:textId="77777777" w:rsidR="00A66965" w:rsidRPr="00656FEF" w:rsidRDefault="00A66965" w:rsidP="00A66965">
      <w:r w:rsidRPr="00656FEF">
        <w:rPr>
          <w:rStyle w:val="Emphasis"/>
        </w:rPr>
        <w:t>That’s why the agency is urging participants at the Paris conference to lock in the structural changes in the global economy and finish the job of separating growth from pollution</w:t>
      </w:r>
      <w:r w:rsidRPr="00656FEF">
        <w:t xml:space="preserve">. The </w:t>
      </w:r>
      <w:r w:rsidRPr="00656FEF">
        <w:rPr>
          <w:rStyle w:val="StyleBoldUnderline"/>
        </w:rPr>
        <w:t>IEA</w:t>
      </w:r>
      <w:r w:rsidRPr="00656FEF">
        <w:t xml:space="preserve"> laid out a </w:t>
      </w:r>
      <w:r w:rsidRPr="00656FEF">
        <w:rPr>
          <w:rStyle w:val="StyleBoldUnderline"/>
        </w:rPr>
        <w:t>short-term policy “bridge” that</w:t>
      </w:r>
      <w:r w:rsidRPr="00656FEF">
        <w:t xml:space="preserve"> could carry the world from today’s dirty energy mix to one that delivers the same economic growth with a lot fewer emissions. It would require extra effort in five areas: more energy efficiency, removing subsidies for fossil fuels, phasing out old, inefficient coal plants, investing more in renewable energy, and curbing methane emissions. That </w:t>
      </w:r>
      <w:r w:rsidRPr="00656FEF">
        <w:rPr>
          <w:rStyle w:val="StyleBoldUnderline"/>
        </w:rPr>
        <w:t>would lead to emissions cuts 8 percent greater than what’s already expected, and would mean that energy sector’s greenhouse-gas emissions “would peak and then begin to decline around 2020</w:t>
      </w:r>
      <w:r w:rsidRPr="00656FEF">
        <w:t>.” Best of all, the IEA says, those environmental gains would not reduce global economic growth one bit.</w:t>
      </w:r>
    </w:p>
    <w:p w14:paraId="217FD31E" w14:textId="77777777" w:rsidR="00A66965" w:rsidRPr="00656FEF" w:rsidRDefault="00A66965" w:rsidP="00A66965">
      <w:r w:rsidRPr="00656FEF">
        <w:rPr>
          <w:rStyle w:val="StyleBoldUnderline"/>
        </w:rPr>
        <w:t>Locking in that cleaner economy is especially important for China</w:t>
      </w:r>
      <w:r w:rsidRPr="00656FEF">
        <w:t xml:space="preserve">, the world’s biggest emitter of greenhouse gases. In recent years, driven by concerns over choking air pollution, Beijing has made huge strides at cleaning up its economy. </w:t>
      </w:r>
      <w:r w:rsidRPr="00656FEF">
        <w:rPr>
          <w:rStyle w:val="StyleBoldUnderline"/>
        </w:rPr>
        <w:t>One</w:t>
      </w:r>
      <w:hyperlink r:id="rId55" w:history="1">
        <w:r w:rsidRPr="00656FEF">
          <w:rPr>
            <w:rStyle w:val="StyleBoldUnderline"/>
          </w:rPr>
          <w:t> recent study</w:t>
        </w:r>
      </w:hyperlink>
      <w:r w:rsidRPr="00656FEF">
        <w:rPr>
          <w:rStyle w:val="StyleBoldUnderline"/>
        </w:rPr>
        <w:t> suggested China could stop increasing emissions within a decade, ahead of the Chinese government’s own timetable</w:t>
      </w:r>
      <w:r w:rsidRPr="00656FEF">
        <w:t>. Crucially, in 2014, the Chinese economy grew at a healthy clip while emissions did not.</w:t>
      </w:r>
    </w:p>
    <w:p w14:paraId="1070D371" w14:textId="6FE0FC16" w:rsidR="00A66965" w:rsidRPr="00656FEF" w:rsidRDefault="00A66965" w:rsidP="00A66965">
      <w:r w:rsidRPr="00656FEF">
        <w:t xml:space="preserve">That might indicate that </w:t>
      </w:r>
      <w:r w:rsidRPr="00656FEF">
        <w:rPr>
          <w:rStyle w:val="StyleBoldUnderline"/>
        </w:rPr>
        <w:t>the Chinese economic rebalancing away from heavy industry to services</w:t>
      </w:r>
      <w:r w:rsidRPr="00656FEF">
        <w:t xml:space="preserve"> is paying dividends. Or it might just be the fruits of a very wet year, in which hydroelectric power supplanted dirty coal. The IEA says its five-step program could ensure that kind of cleaner growth is a feature, not a bug. </w:t>
      </w:r>
      <w:r w:rsidRPr="00656FEF">
        <w:rPr>
          <w:rStyle w:val="StyleBoldUnderline"/>
        </w:rPr>
        <w:t>Embracing the policies</w:t>
      </w:r>
      <w:r w:rsidRPr="00656FEF">
        <w:t xml:space="preserve">, it says, </w:t>
      </w:r>
      <w:r w:rsidRPr="00656FEF">
        <w:rPr>
          <w:rStyle w:val="StyleBoldUnderline"/>
        </w:rPr>
        <w:t>would keep China on track for the next decade at least, “enabling a near doubling of the economy with an almost flat emissions trajectory.”</w:t>
      </w:r>
    </w:p>
    <w:p w14:paraId="3E2019DF" w14:textId="77777777" w:rsidR="00E936ED" w:rsidRPr="00656FEF" w:rsidRDefault="00E936ED" w:rsidP="00E936ED">
      <w:pPr>
        <w:pStyle w:val="Heading4"/>
        <w:rPr>
          <w:rFonts w:cs="Times New Roman"/>
        </w:rPr>
      </w:pPr>
      <w:r w:rsidRPr="00656FEF">
        <w:rPr>
          <w:rFonts w:cs="Times New Roman"/>
        </w:rPr>
        <w:t xml:space="preserve">Causes extinction—4 degree projections trigger a laundry list of extinction scenarios </w:t>
      </w:r>
    </w:p>
    <w:p w14:paraId="708D5D72" w14:textId="77777777" w:rsidR="00E936ED" w:rsidRPr="00656FEF" w:rsidRDefault="00E936ED" w:rsidP="00E936ED">
      <w:r w:rsidRPr="00656FEF">
        <w:rPr>
          <w:rStyle w:val="StyleStyleBold12pt"/>
        </w:rPr>
        <w:t>Roberts 13—citing the World Bank Review’s compilation of climate studies</w:t>
      </w:r>
      <w:r w:rsidRPr="00656FEF">
        <w:t xml:space="preserve"> </w:t>
      </w:r>
    </w:p>
    <w:p w14:paraId="7A46CBA8" w14:textId="77777777" w:rsidR="00E936ED" w:rsidRPr="00656FEF" w:rsidRDefault="00E936ED" w:rsidP="00E936ED">
      <w:r w:rsidRPr="00656FEF">
        <w:t>- 4 degree projected warming, can’t adapt</w:t>
      </w:r>
    </w:p>
    <w:p w14:paraId="08FFE5F1" w14:textId="77777777" w:rsidR="00E936ED" w:rsidRPr="00656FEF" w:rsidRDefault="00E936ED" w:rsidP="00E936ED">
      <w:r w:rsidRPr="00656FEF">
        <w:t>- heat wave related deaths, forest fires, crop production, water wars, ocean acidity, sea level rise, climate migrants, biodiversity loss</w:t>
      </w:r>
    </w:p>
    <w:p w14:paraId="5C251668" w14:textId="77777777" w:rsidR="00E936ED" w:rsidRPr="00656FEF" w:rsidRDefault="00E936ED" w:rsidP="00E936ED">
      <w:r w:rsidRPr="00656FEF">
        <w:t xml:space="preserve">David, “If you aren’t alarmed about climate, you aren’t paying attention” [http://grist.org/climate-energy/climate-alarmism-the-idea-is-surreal/] January 10 //mtc </w:t>
      </w:r>
    </w:p>
    <w:p w14:paraId="15D9750B" w14:textId="77777777" w:rsidR="00E936ED" w:rsidRPr="00656FEF" w:rsidRDefault="00E936ED" w:rsidP="00E936ED">
      <w:pPr>
        <w:pStyle w:val="card"/>
        <w:rPr>
          <w:rStyle w:val="StyleBoldUnderline"/>
          <w:rFonts w:cs="Times New Roman"/>
        </w:rPr>
      </w:pPr>
      <w:r w:rsidRPr="00656FEF">
        <w:rPr>
          <w:rFonts w:cs="Times New Roman"/>
        </w:rPr>
        <w:t xml:space="preserve">We know we’ve raised global average temperatures around 0.8 degrees C so far. We know that </w:t>
      </w:r>
      <w:r w:rsidRPr="00656FEF">
        <w:rPr>
          <w:rStyle w:val="StyleBoldUnderline"/>
          <w:rFonts w:cs="Times New Roman"/>
        </w:rPr>
        <w:t>2 degrees C is where most scientists predict catastrophic and irreversible impacts</w:t>
      </w:r>
      <w:r w:rsidRPr="00656FEF">
        <w:rPr>
          <w:rFonts w:cs="Times New Roman"/>
        </w:rPr>
        <w:t xml:space="preserve">. And </w:t>
      </w:r>
      <w:r w:rsidRPr="00656FEF">
        <w:rPr>
          <w:rStyle w:val="StyleBoldUnderline"/>
          <w:rFonts w:cs="Times New Roman"/>
        </w:rPr>
        <w:t xml:space="preserve">we know that </w:t>
      </w:r>
      <w:r w:rsidRPr="00656FEF">
        <w:rPr>
          <w:rStyle w:val="StyleBoldUnderline"/>
          <w:rFonts w:cs="Times New Roman"/>
          <w:highlight w:val="green"/>
        </w:rPr>
        <w:t>we are</w:t>
      </w:r>
      <w:r w:rsidRPr="00656FEF">
        <w:rPr>
          <w:rStyle w:val="StyleBoldUnderline"/>
          <w:rFonts w:cs="Times New Roman"/>
        </w:rPr>
        <w:t xml:space="preserve"> currently </w:t>
      </w:r>
      <w:r w:rsidRPr="00656FEF">
        <w:rPr>
          <w:rStyle w:val="StyleBoldUnderline"/>
          <w:rFonts w:cs="Times New Roman"/>
          <w:highlight w:val="green"/>
        </w:rPr>
        <w:t>on a</w:t>
      </w:r>
      <w:r w:rsidRPr="00656FEF">
        <w:rPr>
          <w:rStyle w:val="StyleBoldUnderline"/>
          <w:rFonts w:cs="Times New Roman"/>
        </w:rPr>
        <w:t xml:space="preserve"> </w:t>
      </w:r>
      <w:r w:rsidRPr="00656FEF">
        <w:rPr>
          <w:rStyle w:val="StyleBoldUnderline"/>
          <w:rFonts w:cs="Times New Roman"/>
          <w:highlight w:val="green"/>
        </w:rPr>
        <w:t xml:space="preserve">trajectory that will push temperatures up </w:t>
      </w:r>
      <w:r w:rsidRPr="00656FEF">
        <w:rPr>
          <w:rStyle w:val="Emphasis"/>
          <w:rFonts w:eastAsiaTheme="majorEastAsia"/>
          <w:highlight w:val="green"/>
        </w:rPr>
        <w:t>4 degrees</w:t>
      </w:r>
      <w:r w:rsidRPr="00656FEF">
        <w:rPr>
          <w:rStyle w:val="StyleBoldUnderline"/>
          <w:rFonts w:cs="Times New Roman"/>
        </w:rPr>
        <w:t xml:space="preserve"> or more </w:t>
      </w:r>
      <w:r w:rsidRPr="00656FEF">
        <w:rPr>
          <w:rStyle w:val="StyleBoldUnderline"/>
          <w:rFonts w:cs="Times New Roman"/>
          <w:highlight w:val="green"/>
        </w:rPr>
        <w:t>by the end of the century</w:t>
      </w:r>
      <w:r w:rsidRPr="00656FEF">
        <w:rPr>
          <w:rFonts w:cs="Times New Roman"/>
          <w:highlight w:val="yellow"/>
        </w:rPr>
        <w:t>.</w:t>
      </w:r>
      <w:r w:rsidRPr="00656FEF">
        <w:rPr>
          <w:rFonts w:cs="Times New Roman"/>
          <w:sz w:val="12"/>
        </w:rPr>
        <w:t xml:space="preserve"> </w:t>
      </w:r>
      <w:r w:rsidRPr="00656FEF">
        <w:rPr>
          <w:rFonts w:cs="Times New Roman"/>
        </w:rPr>
        <w:t>What would 4 degrees look like? A recent World Bank review of the science reminds us. First, it’ll get hot:</w:t>
      </w:r>
      <w:r w:rsidRPr="00656FEF">
        <w:rPr>
          <w:rFonts w:cs="Times New Roman"/>
          <w:sz w:val="12"/>
        </w:rPr>
        <w:t xml:space="preserve"> </w:t>
      </w:r>
      <w:r w:rsidRPr="00656FEF">
        <w:rPr>
          <w:rStyle w:val="StyleBoldUnderline"/>
          <w:rFonts w:cs="Times New Roman"/>
          <w:highlight w:val="green"/>
        </w:rPr>
        <w:t>Projections</w:t>
      </w:r>
      <w:r w:rsidRPr="00656FEF">
        <w:rPr>
          <w:rFonts w:cs="Times New Roman"/>
        </w:rPr>
        <w:t xml:space="preserve"> for a 4°C world </w:t>
      </w:r>
      <w:r w:rsidRPr="00656FEF">
        <w:rPr>
          <w:rStyle w:val="StyleBoldUnderline"/>
          <w:rFonts w:cs="Times New Roman"/>
          <w:highlight w:val="green"/>
        </w:rPr>
        <w:t>show a dramatic increase in</w:t>
      </w:r>
      <w:r w:rsidRPr="00656FEF">
        <w:rPr>
          <w:rStyle w:val="StyleBoldUnderline"/>
          <w:rFonts w:cs="Times New Roman"/>
        </w:rPr>
        <w:t xml:space="preserve"> the intensity and frequency of high-temperature extremes</w:t>
      </w:r>
      <w:r w:rsidRPr="00656FEF">
        <w:rPr>
          <w:rFonts w:cs="Times New Roman"/>
        </w:rPr>
        <w:t xml:space="preserve">. Recent extreme heat waves such as in Russia in 2010 are likely to become the new normal summer in a 4°C world. </w:t>
      </w:r>
      <w:r w:rsidRPr="00656FEF">
        <w:rPr>
          <w:rStyle w:val="StyleBoldUnderline"/>
          <w:rFonts w:cs="Times New Roman"/>
        </w:rPr>
        <w:t xml:space="preserve">Tropical South America, central Africa, and all tropical islands in the Pacific are likely to regularly experience </w:t>
      </w:r>
      <w:r w:rsidRPr="00656FEF">
        <w:rPr>
          <w:rStyle w:val="StyleBoldUnderline"/>
          <w:rFonts w:cs="Times New Roman"/>
          <w:highlight w:val="green"/>
        </w:rPr>
        <w:t>heat waves of unprecedented magnitude and duration</w:t>
      </w:r>
      <w:r w:rsidRPr="00656FEF">
        <w:rPr>
          <w:rFonts w:cs="Times New Roman"/>
        </w:rPr>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656FEF">
        <w:rPr>
          <w:rFonts w:cs="Times New Roman"/>
          <w:sz w:val="12"/>
        </w:rPr>
        <w:t xml:space="preserve"> </w:t>
      </w:r>
      <w:r w:rsidRPr="00656FEF">
        <w:rPr>
          <w:rStyle w:val="StyleBoldUnderline"/>
          <w:rFonts w:cs="Times New Roman"/>
        </w:rPr>
        <w:t xml:space="preserve">Extreme heat waves in recent years have had severe impacts, </w:t>
      </w:r>
      <w:r w:rsidRPr="00656FEF">
        <w:rPr>
          <w:rStyle w:val="StyleBoldUnderline"/>
          <w:rFonts w:cs="Times New Roman"/>
          <w:highlight w:val="green"/>
        </w:rPr>
        <w:t>causing</w:t>
      </w:r>
      <w:r w:rsidRPr="00656FEF">
        <w:rPr>
          <w:rStyle w:val="StyleBoldUnderline"/>
          <w:rFonts w:cs="Times New Roman"/>
        </w:rPr>
        <w:t xml:space="preserve"> heat-related </w:t>
      </w:r>
      <w:r w:rsidRPr="00656FEF">
        <w:rPr>
          <w:rStyle w:val="StyleBoldUnderline"/>
          <w:rFonts w:cs="Times New Roman"/>
          <w:highlight w:val="green"/>
        </w:rPr>
        <w:t>deaths</w:t>
      </w:r>
      <w:r w:rsidRPr="00656FEF">
        <w:rPr>
          <w:rStyle w:val="StyleBoldUnderline"/>
          <w:rFonts w:cs="Times New Roman"/>
        </w:rPr>
        <w:t xml:space="preserve">, </w:t>
      </w:r>
      <w:r w:rsidRPr="00656FEF">
        <w:rPr>
          <w:rStyle w:val="StyleBoldUnderline"/>
          <w:rFonts w:cs="Times New Roman"/>
          <w:highlight w:val="green"/>
        </w:rPr>
        <w:t>forest fires, and harvest losses</w:t>
      </w:r>
      <w:r w:rsidRPr="00656FEF">
        <w:rPr>
          <w:rFonts w:cs="Times New Roman"/>
          <w:highlight w:val="yellow"/>
        </w:rPr>
        <w:t>.</w:t>
      </w:r>
      <w:r w:rsidRPr="00656FEF">
        <w:rPr>
          <w:rFonts w:cs="Times New Roman"/>
        </w:rPr>
        <w:t xml:space="preserve"> The impacts of the extreme heat waves projected for a 4°C world have not been evaluated, but </w:t>
      </w:r>
      <w:r w:rsidRPr="00656FEF">
        <w:rPr>
          <w:rStyle w:val="StyleBoldUnderline"/>
          <w:rFonts w:cs="Times New Roman"/>
          <w:highlight w:val="green"/>
        </w:rPr>
        <w:t xml:space="preserve">they </w:t>
      </w:r>
      <w:r w:rsidRPr="00656FEF">
        <w:rPr>
          <w:rStyle w:val="StyleBoldUnderline"/>
          <w:rFonts w:cs="Times New Roman"/>
        </w:rPr>
        <w:t xml:space="preserve">could be expected to </w:t>
      </w:r>
      <w:r w:rsidRPr="00656FEF">
        <w:rPr>
          <w:rStyle w:val="StyleBoldUnderline"/>
          <w:rFonts w:cs="Times New Roman"/>
          <w:highlight w:val="green"/>
        </w:rPr>
        <w:t>vastly exceed</w:t>
      </w:r>
      <w:r w:rsidRPr="00656FEF">
        <w:rPr>
          <w:rStyle w:val="StyleBoldUnderline"/>
          <w:rFonts w:cs="Times New Roman"/>
        </w:rPr>
        <w:t xml:space="preserve"> the consequences experienced to date and </w:t>
      </w:r>
      <w:r w:rsidRPr="00656FEF">
        <w:rPr>
          <w:rFonts w:cs="Times New Roman"/>
        </w:rPr>
        <w:t xml:space="preserve">potentially </w:t>
      </w:r>
      <w:r w:rsidRPr="00656FEF">
        <w:rPr>
          <w:rStyle w:val="StyleBoldUnderline"/>
          <w:rFonts w:cs="Times New Roman"/>
        </w:rPr>
        <w:t xml:space="preserve">exceed the </w:t>
      </w:r>
      <w:r w:rsidRPr="00656FEF">
        <w:rPr>
          <w:rStyle w:val="StyleBoldUnderline"/>
          <w:rFonts w:cs="Times New Roman"/>
          <w:highlight w:val="green"/>
        </w:rPr>
        <w:t>adaptive capacities of</w:t>
      </w:r>
      <w:r w:rsidRPr="00656FEF">
        <w:rPr>
          <w:rStyle w:val="StyleBoldUnderline"/>
          <w:rFonts w:cs="Times New Roman"/>
        </w:rPr>
        <w:t xml:space="preserve"> </w:t>
      </w:r>
      <w:r w:rsidRPr="00656FEF">
        <w:rPr>
          <w:rFonts w:cs="Times New Roman"/>
        </w:rPr>
        <w:t xml:space="preserve">many </w:t>
      </w:r>
      <w:r w:rsidRPr="00656FEF">
        <w:rPr>
          <w:rStyle w:val="StyleBoldUnderline"/>
          <w:rFonts w:cs="Times New Roman"/>
        </w:rPr>
        <w:t xml:space="preserve">societies and natural </w:t>
      </w:r>
      <w:r w:rsidRPr="00656FEF">
        <w:rPr>
          <w:rStyle w:val="StyleBoldUnderline"/>
          <w:rFonts w:cs="Times New Roman"/>
          <w:highlight w:val="green"/>
        </w:rPr>
        <w:t>systems</w:t>
      </w:r>
      <w:r w:rsidRPr="00656FEF">
        <w:rPr>
          <w:rFonts w:cs="Times New Roman"/>
          <w:highlight w:val="yellow"/>
        </w:rPr>
        <w:t>.</w:t>
      </w:r>
      <w:r w:rsidRPr="00656FEF">
        <w:rPr>
          <w:rFonts w:cs="Times New Roman"/>
        </w:rPr>
        <w:t xml:space="preserve"> [my emphasis]</w:t>
      </w:r>
      <w:r w:rsidRPr="00656FEF">
        <w:rPr>
          <w:rFonts w:cs="Times New Roman"/>
          <w:sz w:val="12"/>
        </w:rPr>
        <w:t xml:space="preserve"> </w:t>
      </w:r>
      <w:r w:rsidRPr="00656FEF">
        <w:rPr>
          <w:rStyle w:val="StyleBoldUnderline"/>
          <w:rFonts w:cs="Times New Roman"/>
        </w:rPr>
        <w:t xml:space="preserve">Warming to </w:t>
      </w:r>
      <w:r w:rsidRPr="00656FEF">
        <w:rPr>
          <w:rStyle w:val="StyleBoldUnderline"/>
          <w:rFonts w:cs="Times New Roman"/>
          <w:highlight w:val="green"/>
        </w:rPr>
        <w:t>4 degrees would</w:t>
      </w:r>
      <w:r w:rsidRPr="00656FEF">
        <w:rPr>
          <w:rStyle w:val="StyleBoldUnderline"/>
          <w:rFonts w:cs="Times New Roman"/>
        </w:rPr>
        <w:t xml:space="preserve"> </w:t>
      </w:r>
      <w:r w:rsidRPr="00656FEF">
        <w:rPr>
          <w:rFonts w:cs="Times New Roman"/>
        </w:rPr>
        <w:t xml:space="preserve">also </w:t>
      </w:r>
      <w:r w:rsidRPr="00656FEF">
        <w:rPr>
          <w:rStyle w:val="StyleBoldUnderline"/>
          <w:rFonts w:cs="Times New Roman"/>
          <w:highlight w:val="green"/>
        </w:rPr>
        <w:t xml:space="preserve">lead to </w:t>
      </w:r>
      <w:r w:rsidRPr="00656FEF">
        <w:rPr>
          <w:rStyle w:val="StyleBoldUnderline"/>
          <w:rFonts w:cs="Times New Roman"/>
        </w:rPr>
        <w:t xml:space="preserve">“an increase of about </w:t>
      </w:r>
      <w:r w:rsidRPr="00656FEF">
        <w:rPr>
          <w:rStyle w:val="StyleBoldUnderline"/>
          <w:rFonts w:cs="Times New Roman"/>
          <w:highlight w:val="green"/>
        </w:rPr>
        <w:t>150 percent in acidity of the ocean</w:t>
      </w:r>
      <w:r w:rsidRPr="00656FEF">
        <w:rPr>
          <w:rFonts w:cs="Times New Roman"/>
        </w:rPr>
        <w:t xml:space="preserve">,” </w:t>
      </w:r>
      <w:r w:rsidRPr="00656FEF">
        <w:rPr>
          <w:rStyle w:val="StyleBoldUnderline"/>
          <w:rFonts w:cs="Times New Roman"/>
        </w:rPr>
        <w:t xml:space="preserve">leading to </w:t>
      </w:r>
      <w:r w:rsidRPr="00656FEF">
        <w:rPr>
          <w:rStyle w:val="StyleBoldUnderline"/>
          <w:rFonts w:cs="Times New Roman"/>
          <w:highlight w:val="green"/>
        </w:rPr>
        <w:t>levels</w:t>
      </w:r>
      <w:r w:rsidRPr="00656FEF">
        <w:rPr>
          <w:rStyle w:val="StyleBoldUnderline"/>
          <w:rFonts w:cs="Times New Roman"/>
        </w:rPr>
        <w:t xml:space="preserve"> of acidity “</w:t>
      </w:r>
      <w:r w:rsidRPr="00656FEF">
        <w:rPr>
          <w:rStyle w:val="StyleBoldUnderline"/>
          <w:rFonts w:cs="Times New Roman"/>
          <w:highlight w:val="green"/>
        </w:rPr>
        <w:t xml:space="preserve">unparalleled </w:t>
      </w:r>
      <w:r w:rsidRPr="00656FEF">
        <w:rPr>
          <w:rStyle w:val="StyleBoldUnderline"/>
          <w:rFonts w:cs="Times New Roman"/>
        </w:rPr>
        <w:t>in Earth’s history</w:t>
      </w:r>
      <w:r w:rsidRPr="00656FEF">
        <w:rPr>
          <w:rFonts w:cs="Times New Roman"/>
        </w:rPr>
        <w:t>.” That’s bad news for, say, coral reefs:</w:t>
      </w:r>
      <w:r w:rsidRPr="00656FEF">
        <w:rPr>
          <w:rFonts w:cs="Times New Roman"/>
          <w:sz w:val="12"/>
        </w:rPr>
        <w:t xml:space="preserve"> </w:t>
      </w:r>
      <w:r w:rsidRPr="00656FEF">
        <w:rPr>
          <w:rFonts w:cs="Times New Roman"/>
        </w:rPr>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656FEF">
        <w:rPr>
          <w:rFonts w:cs="Times New Roman"/>
          <w:sz w:val="12"/>
        </w:rPr>
        <w:t xml:space="preserve"> </w:t>
      </w:r>
      <w:r w:rsidRPr="00656FEF">
        <w:rPr>
          <w:rStyle w:val="StyleBoldUnderline"/>
          <w:rFonts w:cs="Times New Roman"/>
          <w:highlight w:val="green"/>
        </w:rPr>
        <w:t xml:space="preserve">It will </w:t>
      </w:r>
      <w:r w:rsidRPr="00656FEF">
        <w:rPr>
          <w:rStyle w:val="StyleBoldUnderline"/>
          <w:rFonts w:cs="Times New Roman"/>
        </w:rPr>
        <w:t xml:space="preserve">also “likely </w:t>
      </w:r>
      <w:r w:rsidRPr="00656FEF">
        <w:rPr>
          <w:rStyle w:val="StyleBoldUnderline"/>
          <w:rFonts w:cs="Times New Roman"/>
          <w:highlight w:val="green"/>
        </w:rPr>
        <w:t>lead to</w:t>
      </w:r>
      <w:r w:rsidRPr="00656FEF">
        <w:rPr>
          <w:rStyle w:val="StyleBoldUnderline"/>
          <w:rFonts w:cs="Times New Roman"/>
          <w:highlight w:val="yellow"/>
        </w:rPr>
        <w:t xml:space="preserve"> </w:t>
      </w:r>
      <w:r w:rsidRPr="00656FEF">
        <w:rPr>
          <w:rStyle w:val="StyleBoldUnderline"/>
          <w:rFonts w:cs="Times New Roman"/>
        </w:rPr>
        <w:t xml:space="preserve">a </w:t>
      </w:r>
      <w:r w:rsidRPr="00656FEF">
        <w:rPr>
          <w:rStyle w:val="StyleBoldUnderline"/>
          <w:rFonts w:cs="Times New Roman"/>
          <w:highlight w:val="green"/>
        </w:rPr>
        <w:t>sea</w:t>
      </w:r>
      <w:r w:rsidRPr="00656FEF">
        <w:rPr>
          <w:rStyle w:val="StyleBoldUnderline"/>
          <w:rFonts w:cs="Times New Roman"/>
          <w:highlight w:val="yellow"/>
        </w:rPr>
        <w:t>-</w:t>
      </w:r>
      <w:r w:rsidRPr="00656FEF">
        <w:rPr>
          <w:rStyle w:val="StyleBoldUnderline"/>
          <w:rFonts w:cs="Times New Roman"/>
          <w:highlight w:val="green"/>
        </w:rPr>
        <w:t>level rise</w:t>
      </w:r>
      <w:r w:rsidRPr="00656FEF">
        <w:rPr>
          <w:rFonts w:cs="Times New Roman"/>
        </w:rPr>
        <w:t xml:space="preserve"> of 0.5 to 1 meter, and possibly more, by 2100, with several meters more to be realized in the coming centuries.” That rise won’t be spread evenly, even within regions and countries — regions close to the equator will see even higher seas.</w:t>
      </w:r>
      <w:r w:rsidRPr="00656FEF">
        <w:rPr>
          <w:rFonts w:cs="Times New Roman"/>
          <w:sz w:val="12"/>
        </w:rPr>
        <w:t xml:space="preserve"> </w:t>
      </w:r>
      <w:r w:rsidRPr="00656FEF">
        <w:rPr>
          <w:rFonts w:cs="Times New Roman"/>
        </w:rPr>
        <w:t xml:space="preserve">There are also indications that </w:t>
      </w:r>
      <w:r w:rsidRPr="00656FEF">
        <w:rPr>
          <w:rStyle w:val="StyleBoldUnderline"/>
          <w:rFonts w:cs="Times New Roman"/>
        </w:rPr>
        <w:t xml:space="preserve">it would </w:t>
      </w:r>
      <w:r w:rsidRPr="00656FEF">
        <w:rPr>
          <w:rStyle w:val="StyleBoldUnderline"/>
          <w:rFonts w:cs="Times New Roman"/>
          <w:highlight w:val="yellow"/>
        </w:rPr>
        <w:t>“</w:t>
      </w:r>
      <w:r w:rsidRPr="00656FEF">
        <w:rPr>
          <w:rStyle w:val="StyleBoldUnderline"/>
          <w:rFonts w:cs="Times New Roman"/>
          <w:highlight w:val="green"/>
        </w:rPr>
        <w:t>significantly exacerbate</w:t>
      </w:r>
      <w:r w:rsidRPr="00656FEF">
        <w:rPr>
          <w:rStyle w:val="StyleBoldUnderline"/>
          <w:rFonts w:cs="Times New Roman"/>
        </w:rPr>
        <w:t xml:space="preserve"> existing </w:t>
      </w:r>
      <w:r w:rsidRPr="00656FEF">
        <w:rPr>
          <w:rStyle w:val="StyleBoldUnderline"/>
          <w:rFonts w:cs="Times New Roman"/>
          <w:highlight w:val="green"/>
        </w:rPr>
        <w:t>water scarcity in</w:t>
      </w:r>
      <w:r w:rsidRPr="00656FEF">
        <w:rPr>
          <w:rStyle w:val="StyleBoldUnderline"/>
          <w:rFonts w:cs="Times New Roman"/>
        </w:rPr>
        <w:t xml:space="preserve"> many regions</w:t>
      </w:r>
      <w:r w:rsidRPr="00656FEF">
        <w:rPr>
          <w:rFonts w:cs="Times New Roman"/>
        </w:rPr>
        <w:t xml:space="preserve">, </w:t>
      </w:r>
      <w:r w:rsidRPr="00656FEF">
        <w:rPr>
          <w:rStyle w:val="StyleBoldUnderline"/>
          <w:rFonts w:cs="Times New Roman"/>
        </w:rPr>
        <w:t>particularly</w:t>
      </w:r>
      <w:r w:rsidRPr="00656FEF">
        <w:rPr>
          <w:rFonts w:cs="Times New Roman"/>
        </w:rPr>
        <w:t xml:space="preserve"> northern and eastern </w:t>
      </w:r>
      <w:r w:rsidRPr="00656FEF">
        <w:rPr>
          <w:rStyle w:val="StyleBoldUnderline"/>
          <w:rFonts w:cs="Times New Roman"/>
          <w:highlight w:val="green"/>
        </w:rPr>
        <w:t>Africa, the Middle East, and South Asia</w:t>
      </w:r>
      <w:r w:rsidRPr="00656FEF">
        <w:rPr>
          <w:rFonts w:cs="Times New Roman"/>
        </w:rPr>
        <w:t>, while additional countries in Africa would be newly confronted with water scarcity on a national scale due to population growth.”</w:t>
      </w:r>
      <w:r w:rsidRPr="00656FEF">
        <w:rPr>
          <w:rFonts w:cs="Times New Roman"/>
          <w:sz w:val="12"/>
        </w:rPr>
        <w:t xml:space="preserve"> </w:t>
      </w:r>
      <w:r w:rsidRPr="00656FEF">
        <w:rPr>
          <w:rStyle w:val="StyleBoldUnderline"/>
          <w:rFonts w:cs="Times New Roman"/>
        </w:rPr>
        <w:t>Also, more extreme weather events:</w:t>
      </w:r>
      <w:r w:rsidRPr="00656FEF">
        <w:rPr>
          <w:rFonts w:cs="Times New Roman"/>
          <w:sz w:val="12"/>
        </w:rPr>
        <w:t xml:space="preserve"> </w:t>
      </w:r>
      <w:r w:rsidRPr="00656FEF">
        <w:rPr>
          <w:rStyle w:val="StyleBoldUnderline"/>
          <w:rFonts w:cs="Times New Roman"/>
          <w:highlight w:val="green"/>
        </w:rPr>
        <w:t>Ecosystems will be affected by</w:t>
      </w:r>
      <w:r w:rsidRPr="00656FEF">
        <w:rPr>
          <w:rStyle w:val="StyleBoldUnderline"/>
          <w:rFonts w:cs="Times New Roman"/>
        </w:rPr>
        <w:t xml:space="preserve"> more </w:t>
      </w:r>
      <w:r w:rsidRPr="00656FEF">
        <w:rPr>
          <w:rStyle w:val="StyleBoldUnderline"/>
          <w:rFonts w:cs="Times New Roman"/>
          <w:highlight w:val="green"/>
        </w:rPr>
        <w:t>frequent extreme weather</w:t>
      </w:r>
      <w:r w:rsidRPr="00656FEF">
        <w:rPr>
          <w:rStyle w:val="StyleBoldUnderline"/>
          <w:rFonts w:cs="Times New Roman"/>
        </w:rPr>
        <w:t xml:space="preserve"> events, such as forest loss due to droughts and wildfire</w:t>
      </w:r>
      <w:r w:rsidRPr="00656FEF">
        <w:rPr>
          <w:rFonts w:cs="Times New Roman"/>
        </w:rPr>
        <w:t xml:space="preserve"> exacerbated by land use and agricultural expansion. In Amazonia, forest fires could as much as double by 2050 with warming of approximately 1.5°C to 2°C above preindustrial levels. Changes would be expected to be even more severe in a 4°C world.</w:t>
      </w:r>
      <w:r w:rsidRPr="00656FEF">
        <w:rPr>
          <w:rFonts w:cs="Times New Roman"/>
          <w:sz w:val="12"/>
        </w:rPr>
        <w:t xml:space="preserve"> </w:t>
      </w:r>
      <w:r w:rsidRPr="00656FEF">
        <w:rPr>
          <w:rStyle w:val="StyleBoldUnderline"/>
          <w:rFonts w:cs="Times New Roman"/>
        </w:rPr>
        <w:t>Also loss of biodiversity and ecosystem services:</w:t>
      </w:r>
      <w:r w:rsidRPr="00656FEF">
        <w:rPr>
          <w:rFonts w:cs="Times New Roman"/>
          <w:sz w:val="12"/>
        </w:rPr>
        <w:t xml:space="preserve"> </w:t>
      </w:r>
      <w:r w:rsidRPr="00656FEF">
        <w:rPr>
          <w:rFonts w:cs="Times New Roman"/>
        </w:rPr>
        <w:t xml:space="preserve">In a </w:t>
      </w:r>
      <w:r w:rsidRPr="00656FEF">
        <w:rPr>
          <w:rStyle w:val="StyleBoldUnderline"/>
          <w:rFonts w:cs="Times New Roman"/>
          <w:highlight w:val="green"/>
        </w:rPr>
        <w:t>4°C</w:t>
      </w:r>
      <w:r w:rsidRPr="00656FEF">
        <w:rPr>
          <w:rFonts w:cs="Times New Roman"/>
        </w:rPr>
        <w:t xml:space="preserve"> world, climate change </w:t>
      </w:r>
      <w:r w:rsidRPr="00656FEF">
        <w:rPr>
          <w:rStyle w:val="StyleBoldUnderline"/>
          <w:rFonts w:cs="Times New Roman"/>
        </w:rPr>
        <w:t xml:space="preserve">seems likely to </w:t>
      </w:r>
      <w:r w:rsidRPr="00656FEF">
        <w:rPr>
          <w:rStyle w:val="StyleBoldUnderline"/>
          <w:rFonts w:cs="Times New Roman"/>
          <w:highlight w:val="green"/>
        </w:rPr>
        <w:t>become the</w:t>
      </w:r>
      <w:r w:rsidRPr="00656FEF">
        <w:rPr>
          <w:rStyle w:val="StyleBoldUnderline"/>
          <w:rFonts w:cs="Times New Roman"/>
        </w:rPr>
        <w:t xml:space="preserve"> dominant driver of ecosystem shifts, surpassing habitat destruction as the </w:t>
      </w:r>
      <w:r w:rsidRPr="00656FEF">
        <w:rPr>
          <w:rStyle w:val="StyleBoldUnderline"/>
          <w:rFonts w:cs="Times New Roman"/>
          <w:highlight w:val="green"/>
        </w:rPr>
        <w:t>greatest threat to biodiversity</w:t>
      </w:r>
      <w:r w:rsidRPr="00656FEF">
        <w:rPr>
          <w:rStyle w:val="StyleBoldUnderline"/>
          <w:rFonts w:cs="Times New Roman"/>
        </w:rPr>
        <w:t>.</w:t>
      </w:r>
      <w:r w:rsidRPr="00656FEF">
        <w:rPr>
          <w:rFonts w:cs="Times New Roman"/>
        </w:rPr>
        <w:t xml:space="preserve"> Recent </w:t>
      </w:r>
      <w:r w:rsidRPr="00656FEF">
        <w:rPr>
          <w:rStyle w:val="StyleBoldUnderline"/>
          <w:rFonts w:cs="Times New Roman"/>
        </w:rPr>
        <w:t xml:space="preserve">research suggests that large-scale loss of biodiversity is likely to occur in a 4°C world, </w:t>
      </w:r>
      <w:r w:rsidRPr="00656FEF">
        <w:rPr>
          <w:rStyle w:val="StyleBoldUnderline"/>
          <w:rFonts w:cs="Times New Roman"/>
          <w:highlight w:val="green"/>
        </w:rPr>
        <w:t>with</w:t>
      </w:r>
      <w:r w:rsidRPr="00656FEF">
        <w:rPr>
          <w:rStyle w:val="StyleBoldUnderline"/>
          <w:rFonts w:cs="Times New Roman"/>
        </w:rPr>
        <w:t xml:space="preserve"> climate change and high </w:t>
      </w:r>
      <w:r w:rsidRPr="00656FEF">
        <w:rPr>
          <w:rStyle w:val="StyleBoldUnderline"/>
          <w:rFonts w:cs="Times New Roman"/>
          <w:highlight w:val="green"/>
        </w:rPr>
        <w:t xml:space="preserve">CO2 </w:t>
      </w:r>
      <w:r w:rsidRPr="00656FEF">
        <w:rPr>
          <w:rStyle w:val="StyleBoldUnderline"/>
          <w:rFonts w:cs="Times New Roman"/>
        </w:rPr>
        <w:t xml:space="preserve">concentration </w:t>
      </w:r>
      <w:r w:rsidRPr="00656FEF">
        <w:rPr>
          <w:rStyle w:val="StyleBoldUnderline"/>
          <w:rFonts w:cs="Times New Roman"/>
          <w:highlight w:val="green"/>
        </w:rPr>
        <w:t>driving</w:t>
      </w:r>
      <w:r w:rsidRPr="00656FEF">
        <w:rPr>
          <w:rStyle w:val="StyleBoldUnderline"/>
          <w:rFonts w:cs="Times New Roman"/>
        </w:rPr>
        <w:t xml:space="preserve"> a transition of the Earth’s </w:t>
      </w:r>
      <w:r w:rsidRPr="00656FEF">
        <w:rPr>
          <w:rStyle w:val="StyleBoldUnderline"/>
          <w:rFonts w:cs="Times New Roman"/>
          <w:highlight w:val="green"/>
        </w:rPr>
        <w:t>ecosystems into a state unknown in human experience</w:t>
      </w:r>
      <w:r w:rsidRPr="00656FEF">
        <w:rPr>
          <w:rStyle w:val="StyleBoldUnderline"/>
          <w:rFonts w:cs="Times New Roman"/>
        </w:rPr>
        <w:t xml:space="preserve">. </w:t>
      </w:r>
      <w:r w:rsidRPr="00656FEF">
        <w:rPr>
          <w:rFonts w:cs="Times New Roman"/>
        </w:rPr>
        <w:t>Ecosystem damage would be expected to dramatically reduce the provision of ecosystem services on which society depends (for example, fisheries and protection of coastline afforded by coral reefs and mangroves.)</w:t>
      </w:r>
      <w:r w:rsidRPr="00656FEF">
        <w:rPr>
          <w:rFonts w:cs="Times New Roman"/>
          <w:sz w:val="12"/>
        </w:rPr>
        <w:t xml:space="preserve"> </w:t>
      </w:r>
      <w:r w:rsidRPr="00656FEF">
        <w:rPr>
          <w:rFonts w:cs="Times New Roman"/>
        </w:rPr>
        <w:t xml:space="preserve">New </w:t>
      </w:r>
      <w:r w:rsidRPr="00656FEF">
        <w:rPr>
          <w:rStyle w:val="StyleBoldUnderline"/>
          <w:rFonts w:cs="Times New Roman"/>
          <w:highlight w:val="green"/>
        </w:rPr>
        <w:t xml:space="preserve">research </w:t>
      </w:r>
      <w:r w:rsidRPr="00656FEF">
        <w:rPr>
          <w:rStyle w:val="StyleBoldUnderline"/>
          <w:rFonts w:cs="Times New Roman"/>
        </w:rPr>
        <w:t xml:space="preserve">also </w:t>
      </w:r>
      <w:r w:rsidRPr="00656FEF">
        <w:rPr>
          <w:rStyle w:val="StyleBoldUnderline"/>
          <w:rFonts w:cs="Times New Roman"/>
          <w:highlight w:val="green"/>
        </w:rPr>
        <w:t>indicates</w:t>
      </w:r>
      <w:r w:rsidRPr="00656FEF">
        <w:rPr>
          <w:rStyle w:val="StyleBoldUnderline"/>
          <w:rFonts w:cs="Times New Roman"/>
        </w:rPr>
        <w:t xml:space="preserve"> a “rapidly rising risk of </w:t>
      </w:r>
      <w:r w:rsidRPr="00656FEF">
        <w:rPr>
          <w:rStyle w:val="StyleBoldUnderline"/>
          <w:rFonts w:cs="Times New Roman"/>
          <w:highlight w:val="green"/>
        </w:rPr>
        <w:t>crop yield reductions</w:t>
      </w:r>
      <w:r w:rsidRPr="00656FEF">
        <w:rPr>
          <w:rStyle w:val="StyleBoldUnderline"/>
          <w:rFonts w:cs="Times New Roman"/>
        </w:rPr>
        <w:t xml:space="preserve"> as the world warms</w:t>
      </w:r>
      <w:r w:rsidRPr="00656FEF">
        <w:rPr>
          <w:rFonts w:cs="Times New Roman"/>
        </w:rPr>
        <w:t>.” So food will be tough.</w:t>
      </w:r>
      <w:r w:rsidRPr="00656FEF">
        <w:rPr>
          <w:rFonts w:cs="Times New Roman"/>
          <w:sz w:val="12"/>
        </w:rPr>
        <w:t xml:space="preserve"> </w:t>
      </w:r>
      <w:r w:rsidRPr="00656FEF">
        <w:rPr>
          <w:rStyle w:val="StyleBoldUnderline"/>
          <w:rFonts w:cs="Times New Roman"/>
        </w:rPr>
        <w:t>All this will add up to “large-scale displacement of populations and have adverse consequences for human security and economic and trade systems.”</w:t>
      </w:r>
      <w:r w:rsidRPr="00656FEF">
        <w:rPr>
          <w:rFonts w:cs="Times New Roman"/>
        </w:rPr>
        <w:t xml:space="preserve"> Given the uncertainties and long-tail risks involved, “</w:t>
      </w:r>
      <w:r w:rsidRPr="00656FEF">
        <w:rPr>
          <w:rStyle w:val="Emphasis"/>
          <w:rFonts w:eastAsiaTheme="majorEastAsia"/>
          <w:highlight w:val="green"/>
        </w:rPr>
        <w:t>there is no certainty</w:t>
      </w:r>
      <w:r w:rsidRPr="00656FEF">
        <w:rPr>
          <w:rStyle w:val="Emphasis"/>
          <w:rFonts w:eastAsiaTheme="majorEastAsia"/>
        </w:rPr>
        <w:t xml:space="preserve"> that </w:t>
      </w:r>
      <w:r w:rsidRPr="00656FEF">
        <w:rPr>
          <w:rStyle w:val="Emphasis"/>
          <w:rFonts w:eastAsiaTheme="majorEastAsia"/>
          <w:highlight w:val="green"/>
        </w:rPr>
        <w:t>adaptation</w:t>
      </w:r>
      <w:r w:rsidRPr="00656FEF">
        <w:rPr>
          <w:rStyle w:val="Emphasis"/>
          <w:rFonts w:eastAsiaTheme="majorEastAsia"/>
        </w:rPr>
        <w:t xml:space="preserve"> to a 4°C world </w:t>
      </w:r>
      <w:r w:rsidRPr="00656FEF">
        <w:rPr>
          <w:rStyle w:val="Emphasis"/>
          <w:rFonts w:eastAsiaTheme="majorEastAsia"/>
          <w:highlight w:val="green"/>
        </w:rPr>
        <w:t>is possible</w:t>
      </w:r>
      <w:r w:rsidRPr="00656FEF">
        <w:rPr>
          <w:rStyle w:val="StyleBoldUnderline"/>
          <w:rFonts w:cs="Times New Roman"/>
        </w:rPr>
        <w:t>.</w:t>
      </w:r>
      <w:r w:rsidRPr="00656FEF">
        <w:rPr>
          <w:rFonts w:cs="Times New Roman"/>
        </w:rPr>
        <w:t xml:space="preserve">” </w:t>
      </w:r>
      <w:r w:rsidRPr="00656FEF">
        <w:rPr>
          <w:rStyle w:val="Emphasis"/>
          <w:rFonts w:eastAsiaTheme="majorEastAsia"/>
          <w:highlight w:val="green"/>
        </w:rPr>
        <w:t>There’s a</w:t>
      </w:r>
      <w:r w:rsidRPr="00656FEF">
        <w:rPr>
          <w:rFonts w:cs="Times New Roman"/>
        </w:rPr>
        <w:t xml:space="preserve"> small but </w:t>
      </w:r>
      <w:r w:rsidRPr="00656FEF">
        <w:rPr>
          <w:rStyle w:val="Emphasis"/>
          <w:rFonts w:eastAsiaTheme="majorEastAsia"/>
        </w:rPr>
        <w:t xml:space="preserve">non-trivial </w:t>
      </w:r>
      <w:r w:rsidRPr="00656FEF">
        <w:rPr>
          <w:rStyle w:val="Emphasis"/>
          <w:rFonts w:eastAsiaTheme="majorEastAsia"/>
          <w:highlight w:val="green"/>
        </w:rPr>
        <w:t>chance of</w:t>
      </w:r>
      <w:r w:rsidRPr="00656FEF">
        <w:rPr>
          <w:rStyle w:val="Emphasis"/>
          <w:rFonts w:eastAsiaTheme="majorEastAsia"/>
        </w:rPr>
        <w:t xml:space="preserve"> advanced </w:t>
      </w:r>
      <w:r w:rsidRPr="00656FEF">
        <w:rPr>
          <w:rStyle w:val="Emphasis"/>
          <w:rFonts w:eastAsiaTheme="majorEastAsia"/>
          <w:highlight w:val="green"/>
        </w:rPr>
        <w:t>civilization breaking down entirely.</w:t>
      </w:r>
      <w:r w:rsidRPr="00656FEF">
        <w:rPr>
          <w:rFonts w:cs="Times New Roman"/>
          <w:sz w:val="12"/>
        </w:rPr>
        <w:t xml:space="preserve"> </w:t>
      </w:r>
      <w:r w:rsidRPr="00656FEF">
        <w:rPr>
          <w:rFonts w:cs="Times New Roman"/>
        </w:rPr>
        <w:t xml:space="preserve">Now ponder the fact that some scenarios show us going up to 6 degrees by the end of the century, a level of devastation we have not studied and barely know how to conceive. Ponder the fact that </w:t>
      </w:r>
      <w:r w:rsidRPr="00656FEF">
        <w:rPr>
          <w:rStyle w:val="StyleBoldUnderline"/>
          <w:rFonts w:cs="Times New Roman"/>
        </w:rPr>
        <w:t>somewhere along the line</w:t>
      </w:r>
      <w:r w:rsidRPr="00656FEF">
        <w:rPr>
          <w:rFonts w:cs="Times New Roman"/>
        </w:rPr>
        <w:t xml:space="preserve">, though we don’t know exactly where, </w:t>
      </w:r>
      <w:r w:rsidRPr="00656FEF">
        <w:rPr>
          <w:rStyle w:val="StyleBoldUnderline"/>
          <w:rFonts w:cs="Times New Roman"/>
        </w:rPr>
        <w:t>enough</w:t>
      </w:r>
      <w:r w:rsidRPr="00656FEF">
        <w:rPr>
          <w:rStyle w:val="StyleBoldUnderline"/>
          <w:rFonts w:cs="Times New Roman"/>
          <w:highlight w:val="yellow"/>
        </w:rPr>
        <w:t xml:space="preserve"> </w:t>
      </w:r>
      <w:r w:rsidRPr="00656FEF">
        <w:rPr>
          <w:rStyle w:val="StyleBoldUnderline"/>
          <w:rFonts w:cs="Times New Roman"/>
          <w:highlight w:val="green"/>
        </w:rPr>
        <w:t>self-reinforcing feedback loops will</w:t>
      </w:r>
      <w:r w:rsidRPr="00656FEF">
        <w:rPr>
          <w:rStyle w:val="StyleBoldUnderline"/>
          <w:rFonts w:cs="Times New Roman"/>
        </w:rPr>
        <w:t xml:space="preserve"> be running to </w:t>
      </w:r>
      <w:r w:rsidRPr="00656FEF">
        <w:rPr>
          <w:rStyle w:val="StyleBoldUnderline"/>
          <w:rFonts w:cs="Times New Roman"/>
          <w:highlight w:val="green"/>
        </w:rPr>
        <w:t>make climate change unstoppable and irreversible</w:t>
      </w:r>
      <w:r w:rsidRPr="00656FEF">
        <w:rPr>
          <w:rStyle w:val="StyleBoldUnderline"/>
          <w:rFonts w:cs="Times New Roman"/>
        </w:rPr>
        <w:t xml:space="preserve"> for centuries to come. That would mean handing our grandchildren</w:t>
      </w:r>
      <w:r w:rsidRPr="00656FEF">
        <w:rPr>
          <w:rFonts w:cs="Times New Roman"/>
        </w:rPr>
        <w:t xml:space="preserve"> and their grandchildren not only a burned, chaotic, denuded world, but </w:t>
      </w:r>
      <w:r w:rsidRPr="00656FEF">
        <w:rPr>
          <w:rStyle w:val="StyleBoldUnderline"/>
          <w:rFonts w:cs="Times New Roman"/>
        </w:rPr>
        <w:t>a world that is inexorably more inhospitable with every passing decade.</w:t>
      </w:r>
    </w:p>
    <w:p w14:paraId="526BD1A1" w14:textId="77777777" w:rsidR="00E936ED" w:rsidRPr="00656FEF" w:rsidRDefault="00E936ED" w:rsidP="00E936ED">
      <w:pPr>
        <w:rPr>
          <w:rStyle w:val="StyleStyleBold12pt"/>
        </w:rPr>
      </w:pPr>
      <w:r w:rsidRPr="00656FEF">
        <w:rPr>
          <w:rStyle w:val="StyleStyleBold12pt"/>
        </w:rPr>
        <w:t xml:space="preserve">Warming is anthropogenic – most comprehensive analysis to date proves </w:t>
      </w:r>
    </w:p>
    <w:p w14:paraId="0D55F4E5" w14:textId="77777777" w:rsidR="00E936ED" w:rsidRPr="00656FEF" w:rsidRDefault="00E936ED" w:rsidP="00E936ED">
      <w:pPr>
        <w:rPr>
          <w:rFonts w:eastAsia="Cambria"/>
        </w:rPr>
      </w:pPr>
      <w:r w:rsidRPr="00656FEF">
        <w:rPr>
          <w:rStyle w:val="StyleStyleBold12pt"/>
        </w:rPr>
        <w:t>Green 13</w:t>
      </w:r>
      <w:r w:rsidRPr="00656FEF">
        <w:rPr>
          <w:rFonts w:eastAsia="Cambria"/>
        </w:rPr>
        <w:t xml:space="preserve"> – Professor of Chemistry @ Michigan Tech, </w:t>
      </w:r>
    </w:p>
    <w:p w14:paraId="35A09BC8" w14:textId="77777777" w:rsidR="00E936ED" w:rsidRPr="00656FEF" w:rsidRDefault="00E936ED" w:rsidP="00E936ED">
      <w:pPr>
        <w:rPr>
          <w:rFonts w:eastAsia="Cambria"/>
        </w:rPr>
      </w:pPr>
      <w:r w:rsidRPr="00656FEF">
        <w:rPr>
          <w:rFonts w:eastAsia="Cambria"/>
        </w:rPr>
        <w:t>*John Cook – Fellow @ Global Change Institute, produced climate communication resources adopted by organisations such as NOAA and the U.S. Navy</w:t>
      </w:r>
    </w:p>
    <w:p w14:paraId="6D851009" w14:textId="77777777" w:rsidR="00E936ED" w:rsidRPr="00656FEF" w:rsidRDefault="00E936ED" w:rsidP="00E936ED">
      <w:pPr>
        <w:rPr>
          <w:rFonts w:eastAsia="Cambria"/>
        </w:rPr>
      </w:pPr>
      <w:r w:rsidRPr="00656FEF">
        <w:rPr>
          <w:rFonts w:eastAsia="Cambria"/>
        </w:rPr>
        <w:t>**Dana Nuccitelli – MA in Physics @ UC-Davis</w:t>
      </w:r>
    </w:p>
    <w:p w14:paraId="24C514F2" w14:textId="77777777" w:rsidR="00E936ED" w:rsidRPr="00656FEF" w:rsidRDefault="00E936ED" w:rsidP="00E936ED">
      <w:pPr>
        <w:rPr>
          <w:rFonts w:eastAsia="Cambria"/>
        </w:rPr>
      </w:pPr>
      <w:r w:rsidRPr="00656FEF">
        <w:rPr>
          <w:rFonts w:eastAsia="Cambria"/>
        </w:rPr>
        <w:t>***Mark Richardson – PhD Candidate in Meteorology, et al.,</w:t>
      </w:r>
    </w:p>
    <w:p w14:paraId="37C13C24" w14:textId="77777777" w:rsidR="00E936ED" w:rsidRPr="00656FEF" w:rsidRDefault="00E936ED" w:rsidP="00E936ED">
      <w:pPr>
        <w:rPr>
          <w:rFonts w:eastAsia="Cambria"/>
        </w:rPr>
      </w:pPr>
      <w:r w:rsidRPr="00656FEF">
        <w:rPr>
          <w:rFonts w:eastAsia="Cambria"/>
        </w:rPr>
        <w:t>(“Quantifying the consensus on anthropogenic global warming in the scientific literature,” Environmental Research Letters, 8.2)</w:t>
      </w:r>
    </w:p>
    <w:p w14:paraId="0B2CFBB6" w14:textId="77777777" w:rsidR="00E936ED" w:rsidRPr="00656FEF" w:rsidRDefault="00E936ED" w:rsidP="00E936ED">
      <w:pPr>
        <w:pStyle w:val="card"/>
        <w:rPr>
          <w:rFonts w:cs="Times New Roman"/>
        </w:rPr>
      </w:pPr>
      <w:r w:rsidRPr="00656FEF">
        <w:rPr>
          <w:rFonts w:cs="Times New Roman"/>
        </w:rPr>
        <w:t xml:space="preserve">An accurate perception of the degree of scientific consensus is an essential element to public support for climate policy (Ding et al 2011). Communicating the scientific consensus also increases people's acceptance that climate change (CC) is happening (Lewandowsky et al 2012). Despite numerous indicators of a consensus, there is wide public perception that climate scientists disagree over the fundamental cause of global warming (GW; Leiserowitz et al 2012, Pew 2012). </w:t>
      </w:r>
      <w:r w:rsidRPr="00656FEF">
        <w:rPr>
          <w:rStyle w:val="StyleBoldUnderline"/>
          <w:rFonts w:cs="Times New Roman"/>
          <w:highlight w:val="green"/>
        </w:rPr>
        <w:t>In the</w:t>
      </w:r>
      <w:r w:rsidRPr="00656FEF">
        <w:rPr>
          <w:rStyle w:val="StyleBoldUnderline"/>
          <w:rFonts w:cs="Times New Roman"/>
        </w:rPr>
        <w:t xml:space="preserve"> </w:t>
      </w:r>
      <w:r w:rsidRPr="00656FEF">
        <w:rPr>
          <w:rStyle w:val="Emphasis"/>
          <w:rFonts w:eastAsiaTheme="majorEastAsia"/>
          <w:highlight w:val="green"/>
        </w:rPr>
        <w:t>most comprehensive analysis</w:t>
      </w:r>
      <w:r w:rsidRPr="00656FEF">
        <w:rPr>
          <w:rStyle w:val="StyleBoldUnderline"/>
          <w:rFonts w:cs="Times New Roman"/>
        </w:rPr>
        <w:t xml:space="preserve"> performed </w:t>
      </w:r>
      <w:r w:rsidRPr="00656FEF">
        <w:rPr>
          <w:rStyle w:val="StyleBoldUnderline"/>
          <w:rFonts w:cs="Times New Roman"/>
          <w:highlight w:val="green"/>
        </w:rPr>
        <w:t>to date</w:t>
      </w:r>
      <w:r w:rsidRPr="00656FEF">
        <w:rPr>
          <w:rStyle w:val="StyleBoldUnderline"/>
          <w:rFonts w:cs="Times New Roman"/>
        </w:rPr>
        <w:t xml:space="preserve">, </w:t>
      </w:r>
      <w:r w:rsidRPr="00656FEF">
        <w:rPr>
          <w:rStyle w:val="StyleBoldUnderline"/>
          <w:rFonts w:cs="Times New Roman"/>
          <w:highlight w:val="green"/>
        </w:rPr>
        <w:t>we have extended the analysis of</w:t>
      </w:r>
      <w:r w:rsidRPr="00656FEF">
        <w:rPr>
          <w:rStyle w:val="StyleBoldUnderline"/>
          <w:rFonts w:cs="Times New Roman"/>
        </w:rPr>
        <w:t xml:space="preserve"> </w:t>
      </w:r>
      <w:r w:rsidRPr="00656FEF">
        <w:rPr>
          <w:rStyle w:val="StyleBoldUnderline"/>
          <w:rFonts w:cs="Times New Roman"/>
          <w:highlight w:val="green"/>
        </w:rPr>
        <w:t>peer-reviewed climate papers</w:t>
      </w:r>
      <w:r w:rsidRPr="00656FEF">
        <w:rPr>
          <w:rFonts w:cs="Times New Roman"/>
        </w:rPr>
        <w:t xml:space="preserve"> in Oreskes (2004). </w:t>
      </w:r>
      <w:r w:rsidRPr="00656FEF">
        <w:rPr>
          <w:rStyle w:val="StyleBoldUnderline"/>
          <w:rFonts w:cs="Times New Roman"/>
        </w:rPr>
        <w:t>We examined a large sample of the scientific literature</w:t>
      </w:r>
      <w:r w:rsidRPr="00656FEF">
        <w:rPr>
          <w:rFonts w:cs="Times New Roman"/>
        </w:rPr>
        <w:t xml:space="preserve"> on global CC, </w:t>
      </w:r>
      <w:r w:rsidRPr="00656FEF">
        <w:rPr>
          <w:rStyle w:val="StyleBoldUnderline"/>
          <w:rFonts w:cs="Times New Roman"/>
          <w:highlight w:val="green"/>
        </w:rPr>
        <w:t>published over a 21 year period</w:t>
      </w:r>
      <w:r w:rsidRPr="00656FEF">
        <w:rPr>
          <w:rStyle w:val="StyleBoldUnderline"/>
          <w:rFonts w:cs="Times New Roman"/>
        </w:rPr>
        <w:t>, in order to determine the level of scientific consensus that human activity is very likely causing most of the current</w:t>
      </w:r>
      <w:r w:rsidRPr="00656FEF">
        <w:rPr>
          <w:rFonts w:cs="Times New Roman"/>
        </w:rPr>
        <w:t xml:space="preserve"> GW (anthropogenic </w:t>
      </w:r>
      <w:r w:rsidRPr="00656FEF">
        <w:rPr>
          <w:rStyle w:val="StyleBoldUnderline"/>
          <w:rFonts w:cs="Times New Roman"/>
        </w:rPr>
        <w:t>global warming</w:t>
      </w:r>
      <w:r w:rsidRPr="00656FEF">
        <w:rPr>
          <w:rFonts w:cs="Times New Roman"/>
        </w:rPr>
        <w:t>, or AGW).</w:t>
      </w:r>
      <w:r w:rsidRPr="00656FEF">
        <w:rPr>
          <w:rFonts w:cs="Times New Roman"/>
          <w:sz w:val="12"/>
        </w:rPr>
        <w:t>¶</w:t>
      </w:r>
      <w:r w:rsidRPr="00656FEF">
        <w:rPr>
          <w:rFonts w:cs="Times New Roman"/>
        </w:rPr>
        <w:t xml:space="preserve"> </w:t>
      </w:r>
      <w:r w:rsidRPr="00656FEF">
        <w:rPr>
          <w:rStyle w:val="StyleBoldUnderline"/>
          <w:rFonts w:cs="Times New Roman"/>
          <w:highlight w:val="green"/>
        </w:rPr>
        <w:t>Surveys of climate scientists have found strong</w:t>
      </w:r>
      <w:r w:rsidRPr="00656FEF">
        <w:rPr>
          <w:rStyle w:val="StyleBoldUnderline"/>
          <w:rFonts w:cs="Times New Roman"/>
        </w:rPr>
        <w:t xml:space="preserve"> </w:t>
      </w:r>
      <w:r w:rsidRPr="00656FEF">
        <w:rPr>
          <w:rStyle w:val="StyleBoldUnderline"/>
          <w:rFonts w:cs="Times New Roman"/>
          <w:highlight w:val="green"/>
        </w:rPr>
        <w:t>agreement</w:t>
      </w:r>
      <w:r w:rsidRPr="00656FEF">
        <w:rPr>
          <w:rStyle w:val="StyleBoldUnderline"/>
          <w:rFonts w:cs="Times New Roman"/>
        </w:rPr>
        <w:t xml:space="preserve"> (97–98%) </w:t>
      </w:r>
      <w:r w:rsidRPr="00656FEF">
        <w:rPr>
          <w:rStyle w:val="StyleBoldUnderline"/>
          <w:rFonts w:cs="Times New Roman"/>
          <w:highlight w:val="green"/>
        </w:rPr>
        <w:t>regarding AGW</w:t>
      </w:r>
      <w:r w:rsidRPr="00656FEF">
        <w:rPr>
          <w:rStyle w:val="StyleBoldUnderline"/>
          <w:rFonts w:cs="Times New Roman"/>
        </w:rPr>
        <w:t xml:space="preserve"> amongst publishing climate experts</w:t>
      </w:r>
      <w:r w:rsidRPr="00656FEF">
        <w:rPr>
          <w:rFonts w:cs="Times New Roman"/>
        </w:rPr>
        <w:t xml:space="preserve"> (Doran and Zimmerman 2009, Anderegg et al 2010). </w:t>
      </w:r>
      <w:r w:rsidRPr="00656FEF">
        <w:rPr>
          <w:rStyle w:val="StyleBoldUnderline"/>
          <w:rFonts w:cs="Times New Roman"/>
          <w:highlight w:val="green"/>
        </w:rPr>
        <w:t>Repeated surveys</w:t>
      </w:r>
      <w:r w:rsidRPr="00656FEF">
        <w:rPr>
          <w:rStyle w:val="StyleBoldUnderline"/>
          <w:rFonts w:cs="Times New Roman"/>
        </w:rPr>
        <w:t xml:space="preserve"> of scientists </w:t>
      </w:r>
      <w:r w:rsidRPr="00656FEF">
        <w:rPr>
          <w:rStyle w:val="StyleBoldUnderline"/>
          <w:rFonts w:cs="Times New Roman"/>
          <w:highlight w:val="green"/>
        </w:rPr>
        <w:t>found that scientific</w:t>
      </w:r>
      <w:r w:rsidRPr="00656FEF">
        <w:rPr>
          <w:rStyle w:val="StyleBoldUnderline"/>
          <w:rFonts w:cs="Times New Roman"/>
        </w:rPr>
        <w:t xml:space="preserve"> </w:t>
      </w:r>
      <w:r w:rsidRPr="00656FEF">
        <w:rPr>
          <w:rStyle w:val="StyleBoldUnderline"/>
          <w:rFonts w:cs="Times New Roman"/>
          <w:highlight w:val="green"/>
        </w:rPr>
        <w:t>agreement</w:t>
      </w:r>
      <w:r w:rsidRPr="00656FEF">
        <w:rPr>
          <w:rStyle w:val="StyleBoldUnderline"/>
          <w:rFonts w:cs="Times New Roman"/>
        </w:rPr>
        <w:t xml:space="preserve"> about AGW </w:t>
      </w:r>
      <w:r w:rsidRPr="00656FEF">
        <w:rPr>
          <w:rStyle w:val="StyleBoldUnderline"/>
          <w:rFonts w:cs="Times New Roman"/>
          <w:highlight w:val="green"/>
        </w:rPr>
        <w:t>steadily increased</w:t>
      </w:r>
      <w:r w:rsidRPr="00656FEF">
        <w:rPr>
          <w:rFonts w:cs="Times New Roman"/>
        </w:rPr>
        <w:t xml:space="preserve"> from 1996 to 2009 (Bray 2010). This is reflected in the increasingly definitive statements issued by the Intergovernmental Panel on Climate Change on the attribution of recent GW (Houghton et al 1996, 2001, Solomon et al 2007).</w:t>
      </w:r>
      <w:r w:rsidRPr="00656FEF">
        <w:rPr>
          <w:rFonts w:cs="Times New Roman"/>
          <w:sz w:val="12"/>
        </w:rPr>
        <w:t>¶</w:t>
      </w:r>
      <w:r w:rsidRPr="00656FEF">
        <w:rPr>
          <w:rFonts w:cs="Times New Roman"/>
        </w:rPr>
        <w:t xml:space="preserve"> The peer-reviewed scientific literature provides a ground-level assessment of the degree of consensus among publishing scientists. An analysis of abstracts published from 1993–2003 matching the search 'global climate change' found that none of 928 papers disagreed with the consensus position on AGW (Oreskes 2004). This is consistent with an analysis of citation networks that found a consensus on AGW forming in the early 1990s (Shwed and Bearman 2010).</w:t>
      </w:r>
      <w:r w:rsidRPr="00656FEF">
        <w:rPr>
          <w:rFonts w:cs="Times New Roman"/>
          <w:sz w:val="12"/>
        </w:rPr>
        <w:t>¶</w:t>
      </w:r>
      <w:r w:rsidRPr="00656FEF">
        <w:rPr>
          <w:rFonts w:cs="Times New Roman"/>
        </w:rPr>
        <w:t xml:space="preserve">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Similarly, 57% of the US public either disagreed or were unaware that scientists agree that the earth is very likely warming due to human activity (Pew 2012).</w:t>
      </w:r>
      <w:r w:rsidRPr="00656FEF">
        <w:rPr>
          <w:rFonts w:cs="Times New Roman"/>
          <w:sz w:val="12"/>
        </w:rPr>
        <w:t>¶</w:t>
      </w:r>
      <w:r w:rsidRPr="00656FEF">
        <w:rPr>
          <w:rFonts w:cs="Times New Roman"/>
        </w:rPr>
        <w:t xml:space="preserve"> Through analysis of climate-related papers published from 1991 to 2011, </w:t>
      </w:r>
      <w:r w:rsidRPr="00656FEF">
        <w:rPr>
          <w:rStyle w:val="StyleBoldUnderline"/>
          <w:rFonts w:cs="Times New Roman"/>
        </w:rPr>
        <w:t>this study provides the most comprehensive analysis of its kind to date in order to quantify and evaluate the level and evolution of consensus over the last two decades</w:t>
      </w:r>
      <w:r w:rsidRPr="00656FEF">
        <w:rPr>
          <w:rFonts w:cs="Times New Roman"/>
        </w:rPr>
        <w:t>.</w:t>
      </w:r>
      <w:r w:rsidRPr="00656FEF">
        <w:rPr>
          <w:rFonts w:eastAsia="MS Gothic" w:cs="Times New Roman"/>
          <w:sz w:val="12"/>
        </w:rPr>
        <w:t>¶</w:t>
      </w:r>
      <w:r w:rsidRPr="00656FEF">
        <w:rPr>
          <w:rFonts w:cs="Times New Roman"/>
        </w:rPr>
        <w:t xml:space="preserve"> </w:t>
      </w:r>
      <w:r w:rsidRPr="00656FEF">
        <w:rPr>
          <w:rFonts w:cs="Times New Roman"/>
          <w:szCs w:val="10"/>
        </w:rPr>
        <w:t>2. Methodology</w:t>
      </w:r>
      <w:r w:rsidRPr="00656FEF">
        <w:rPr>
          <w:rFonts w:cs="Times New Roman"/>
          <w:sz w:val="12"/>
          <w:szCs w:val="10"/>
        </w:rPr>
        <w:t>¶</w:t>
      </w:r>
      <w:r w:rsidRPr="00656FEF">
        <w:rPr>
          <w:rFonts w:cs="Times New Roman"/>
          <w:szCs w:val="10"/>
        </w:rPr>
        <w:t xml:space="preserve"> This letter was conceived as a 'citizen science' project by volunteers contributing to the Skeptical Science website (www.skepticalscience.com). In March 2012, we searched the ISI Web of Science for papers published from 1991–2011 using topic searches for 'global warming' or 'global climate change'. Article type was restricted to 'article', excluding books, discussions, proceedings papers and other document types. The search was updated in May 2012 with papers added to the Web of Science up to that date.</w:t>
      </w:r>
      <w:r w:rsidRPr="00656FEF">
        <w:rPr>
          <w:rFonts w:cs="Times New Roman"/>
          <w:sz w:val="12"/>
          <w:szCs w:val="10"/>
        </w:rPr>
        <w:t>¶</w:t>
      </w:r>
      <w:r w:rsidRPr="00656FEF">
        <w:rPr>
          <w:rFonts w:cs="Times New Roman"/>
          <w:szCs w:val="10"/>
        </w:rPr>
        <w:t xml:space="preserve"> We classified each abstract according to the type of research (category) and degree of endorsement. Written criteria were provided to raters for category (table 1) and level of endorsement of AGW (table 2). Explicit endorsements were divided into non-quantified (e.g., humans are contributing to global warming without quantifying the contribution) and quantified (e.g., humans are contributing more than 50% of global warming, consistent with the 2007 IPCC statement that most of the global warming since the mid-20th century is very likely due to the observed increase in anthropogenic greenhouse gas concentrations).</w:t>
      </w:r>
      <w:r w:rsidRPr="00656FEF">
        <w:rPr>
          <w:rFonts w:cs="Times New Roman"/>
          <w:sz w:val="12"/>
          <w:szCs w:val="10"/>
        </w:rPr>
        <w:t>¶</w:t>
      </w:r>
      <w:r w:rsidRPr="00656FEF">
        <w:rPr>
          <w:rFonts w:cs="Times New Roman"/>
          <w:szCs w:val="10"/>
        </w:rPr>
        <w:t xml:space="preserve"> Table 1. Definitions of each type of research category.</w:t>
      </w:r>
      <w:r w:rsidRPr="00656FEF">
        <w:rPr>
          <w:rFonts w:cs="Times New Roman"/>
          <w:sz w:val="12"/>
          <w:szCs w:val="10"/>
        </w:rPr>
        <w:t>¶</w:t>
      </w:r>
      <w:r w:rsidRPr="00656FEF">
        <w:rPr>
          <w:rFonts w:cs="Times New Roman"/>
          <w:szCs w:val="10"/>
        </w:rPr>
        <w:t xml:space="preserve"> Category Description Example</w:t>
      </w:r>
      <w:r w:rsidRPr="00656FEF">
        <w:rPr>
          <w:rFonts w:cs="Times New Roman"/>
          <w:sz w:val="12"/>
          <w:szCs w:val="10"/>
        </w:rPr>
        <w:t>¶</w:t>
      </w:r>
      <w:r w:rsidRPr="00656FEF">
        <w:rPr>
          <w:rFonts w:cs="Times New Roman"/>
          <w:szCs w:val="10"/>
        </w:rPr>
        <w:t xml:space="preserve"> (1) Impacts Effects and impacts of climate change on the environment, ecosystems or humanity '...global climate change together with increasing direct impacts of human activities, such as fisheries, are affecting the population dynamics of marine top predators'</w:t>
      </w:r>
      <w:r w:rsidRPr="00656FEF">
        <w:rPr>
          <w:rFonts w:cs="Times New Roman"/>
          <w:sz w:val="12"/>
          <w:szCs w:val="10"/>
        </w:rPr>
        <w:t>¶</w:t>
      </w:r>
      <w:r w:rsidRPr="00656FEF">
        <w:rPr>
          <w:rFonts w:cs="Times New Roman"/>
          <w:szCs w:val="10"/>
        </w:rPr>
        <w:t xml:space="preserve"> (2) Methods Focus on measurements and modeling methods, or basic climate science not included in the other categories 'This paper focuses on automating the task of estimating Polar ice thickness from airborne radar data...'</w:t>
      </w:r>
      <w:r w:rsidRPr="00656FEF">
        <w:rPr>
          <w:rFonts w:cs="Times New Roman"/>
          <w:sz w:val="12"/>
          <w:szCs w:val="10"/>
        </w:rPr>
        <w:t>¶</w:t>
      </w:r>
      <w:r w:rsidRPr="00656FEF">
        <w:rPr>
          <w:rFonts w:cs="Times New Roman"/>
          <w:szCs w:val="10"/>
        </w:rPr>
        <w:t xml:space="preserve"> (3) Mitigation Research into lowering CO2 emissions or atmospheric CO2 levels 'This paper presents a new approach for a nationally appropriate mitigation actions framework that can unlock the huge potential for greenhouse gas mitigation in dispersed energy end-use sectors in developing countries'</w:t>
      </w:r>
      <w:r w:rsidRPr="00656FEF">
        <w:rPr>
          <w:rFonts w:cs="Times New Roman"/>
          <w:sz w:val="12"/>
          <w:szCs w:val="10"/>
        </w:rPr>
        <w:t>¶</w:t>
      </w:r>
      <w:r w:rsidRPr="00656FEF">
        <w:rPr>
          <w:rFonts w:cs="Times New Roman"/>
          <w:szCs w:val="10"/>
        </w:rPr>
        <w:t xml:space="preserve"> (4) Not climate-related Social science, education, research about people's views on climate 'This paper discusses the use of multimedia techniques and augmented reality tools to bring across the risks of global climate change'</w:t>
      </w:r>
      <w:r w:rsidRPr="00656FEF">
        <w:rPr>
          <w:rFonts w:cs="Times New Roman"/>
          <w:sz w:val="12"/>
          <w:szCs w:val="10"/>
        </w:rPr>
        <w:t>¶</w:t>
      </w:r>
      <w:r w:rsidRPr="00656FEF">
        <w:rPr>
          <w:rFonts w:cs="Times New Roman"/>
          <w:szCs w:val="10"/>
        </w:rPr>
        <w:t xml:space="preserve"> (5) Opinion Not peer-reviewed articles 'While the world argues about reducing global warming, chemical engineers are getting on with the technology. Charles Butcher has been finding out how to remove carbon dioxide from flue gas'</w:t>
      </w:r>
      <w:r w:rsidRPr="00656FEF">
        <w:rPr>
          <w:rFonts w:cs="Times New Roman"/>
          <w:sz w:val="12"/>
          <w:szCs w:val="10"/>
        </w:rPr>
        <w:t>¶</w:t>
      </w:r>
      <w:r w:rsidRPr="00656FEF">
        <w:rPr>
          <w:rFonts w:cs="Times New Roman"/>
          <w:szCs w:val="10"/>
        </w:rPr>
        <w:t xml:space="preserve"> (6) Paleoclimate Examining climate during pre-industrial times 'Here, we present a pollen-based quantitative temperature reconstruction from the midlatitudes of Australia that spans the last 135 000 years...'</w:t>
      </w:r>
      <w:r w:rsidRPr="00656FEF">
        <w:rPr>
          <w:rFonts w:cs="Times New Roman"/>
          <w:sz w:val="12"/>
          <w:szCs w:val="10"/>
        </w:rPr>
        <w:t>¶</w:t>
      </w:r>
      <w:r w:rsidRPr="00656FEF">
        <w:rPr>
          <w:rFonts w:cs="Times New Roman"/>
          <w:szCs w:val="10"/>
        </w:rPr>
        <w:t xml:space="preserve"> Table 2. Definitions of each level of endorsement of AGW.</w:t>
      </w:r>
      <w:r w:rsidRPr="00656FEF">
        <w:rPr>
          <w:rFonts w:cs="Times New Roman"/>
          <w:sz w:val="12"/>
          <w:szCs w:val="10"/>
        </w:rPr>
        <w:t>¶</w:t>
      </w:r>
      <w:r w:rsidRPr="00656FEF">
        <w:rPr>
          <w:rFonts w:cs="Times New Roman"/>
          <w:szCs w:val="10"/>
        </w:rPr>
        <w:t xml:space="preserve"> Level of endorsement Description Example</w:t>
      </w:r>
      <w:r w:rsidRPr="00656FEF">
        <w:rPr>
          <w:rFonts w:cs="Times New Roman"/>
          <w:sz w:val="12"/>
          <w:szCs w:val="10"/>
        </w:rPr>
        <w:t>¶</w:t>
      </w:r>
      <w:r w:rsidRPr="00656FEF">
        <w:rPr>
          <w:rFonts w:cs="Times New Roman"/>
          <w:szCs w:val="10"/>
        </w:rPr>
        <w:t xml:space="preserve"> (1) Explicit endorsement with quantification Explicitly states that humans are the primary cause of recent global warming 'The global warming during the 20th century is caused mainly by increasing greenhouse gas concentration especially since the late 1980s'</w:t>
      </w:r>
      <w:r w:rsidRPr="00656FEF">
        <w:rPr>
          <w:rFonts w:cs="Times New Roman"/>
          <w:sz w:val="12"/>
          <w:szCs w:val="10"/>
        </w:rPr>
        <w:t>¶</w:t>
      </w:r>
      <w:r w:rsidRPr="00656FEF">
        <w:rPr>
          <w:rFonts w:cs="Times New Roman"/>
          <w:szCs w:val="10"/>
        </w:rPr>
        <w:t xml:space="preserve"> (2) Explicit endorsement without quantification Explicitly states humans are causing global warming or refers to anthropogenic global warming/climate change as a known fact 'Emissions of a broad range of greenhouse gases of varying lifetimes contribute to global climate change'</w:t>
      </w:r>
      <w:r w:rsidRPr="00656FEF">
        <w:rPr>
          <w:rFonts w:cs="Times New Roman"/>
          <w:sz w:val="12"/>
          <w:szCs w:val="10"/>
        </w:rPr>
        <w:t>¶</w:t>
      </w:r>
      <w:r w:rsidRPr="00656FEF">
        <w:rPr>
          <w:rFonts w:cs="Times New Roman"/>
          <w:szCs w:val="10"/>
        </w:rPr>
        <w:t xml:space="preserve"> (3) Implicit endorsement Implies humans are causing global warming. E.g., research assumes greenhouse gas emissions cause warming without explicitly stating humans are the cause '...carbon sequestration in soil is important for mitigating global climate change'</w:t>
      </w:r>
      <w:r w:rsidRPr="00656FEF">
        <w:rPr>
          <w:rFonts w:cs="Times New Roman"/>
          <w:sz w:val="12"/>
          <w:szCs w:val="10"/>
        </w:rPr>
        <w:t>¶</w:t>
      </w:r>
      <w:r w:rsidRPr="00656FEF">
        <w:rPr>
          <w:rFonts w:cs="Times New Roman"/>
          <w:szCs w:val="10"/>
        </w:rPr>
        <w:t xml:space="preserve"> (4a) No position Does not address or mention the cause of global warming </w:t>
      </w:r>
      <w:r w:rsidRPr="00656FEF">
        <w:rPr>
          <w:rFonts w:cs="Times New Roman"/>
          <w:sz w:val="12"/>
          <w:szCs w:val="10"/>
        </w:rPr>
        <w:t>¶</w:t>
      </w:r>
      <w:r w:rsidRPr="00656FEF">
        <w:rPr>
          <w:rFonts w:cs="Times New Roman"/>
          <w:szCs w:val="10"/>
        </w:rPr>
        <w:t xml:space="preserve"> (4b) Uncertain Expresses position that human's role on recent global warming is uncertain/undefined 'While the extent of human-induced global warming is inconclusive...'</w:t>
      </w:r>
      <w:r w:rsidRPr="00656FEF">
        <w:rPr>
          <w:rFonts w:cs="Times New Roman"/>
          <w:sz w:val="12"/>
          <w:szCs w:val="10"/>
        </w:rPr>
        <w:t>¶</w:t>
      </w:r>
      <w:r w:rsidRPr="00656FEF">
        <w:rPr>
          <w:rFonts w:cs="Times New Roman"/>
          <w:szCs w:val="10"/>
        </w:rPr>
        <w:t xml:space="preserve"> (5) Implicit rejection Implies humans have had a minimal impact on global warming without saying so explicitly E.g., proposing a natural mechanism is the main cause of global warming '...anywhere from a major portion to all of the warming of the 20th century could plausibly result from natural causes according to these results'</w:t>
      </w:r>
      <w:r w:rsidRPr="00656FEF">
        <w:rPr>
          <w:rFonts w:cs="Times New Roman"/>
          <w:sz w:val="12"/>
          <w:szCs w:val="10"/>
        </w:rPr>
        <w:t>¶</w:t>
      </w:r>
      <w:r w:rsidRPr="00656FEF">
        <w:rPr>
          <w:rFonts w:cs="Times New Roman"/>
          <w:szCs w:val="10"/>
        </w:rPr>
        <w:t xml:space="preserve"> (6) Explicit rejection without quantification Explicitly minimizes or rejects that humans are causing global warming '...the global temperature record provides little support for the catastrophic view of the greenhouse effect'</w:t>
      </w:r>
      <w:r w:rsidRPr="00656FEF">
        <w:rPr>
          <w:rFonts w:cs="Times New Roman"/>
          <w:sz w:val="12"/>
          <w:szCs w:val="10"/>
        </w:rPr>
        <w:t>¶</w:t>
      </w:r>
      <w:r w:rsidRPr="00656FEF">
        <w:rPr>
          <w:rFonts w:cs="Times New Roman"/>
          <w:szCs w:val="10"/>
        </w:rPr>
        <w:t xml:space="preserve"> (7) Explicit rejection with quantification Explicitly states that humans are causing less than half of global warming 'The human contribution to the CO2 content in the atmosphere and the increase in temperature is negligible in comparison with other sources of carbon dioxide emission'</w:t>
      </w:r>
      <w:r w:rsidRPr="00656FEF">
        <w:rPr>
          <w:rFonts w:cs="Times New Roman"/>
          <w:sz w:val="12"/>
          <w:szCs w:val="10"/>
        </w:rPr>
        <w:t>¶</w:t>
      </w:r>
      <w:r w:rsidRPr="00656FEF">
        <w:rPr>
          <w:rFonts w:cs="Times New Roman"/>
          <w:szCs w:val="10"/>
        </w:rPr>
        <w:t xml:space="preserve"> Abstracts were randomly distributed via a web-based system to raters with only the title and abstract visible. All other information such as author names and affiliations, journal and publishing date were hidden. Each abstract was categorized by two independent, anonymized raters. A team of 12 individuals completed 97.4% (23 061) of the ratings; an additional 12 contributed the remaining 2.6% (607). Initially, 27% of category ratings and 33% of endorsement ratings disagreed. Raters were then allowed to compare and justify or update their rating through the web system, while maintaining anonymity. Following this, 11% of category ratings and 16% of endorsement ratings disagreed; these were then resolved by a third party.</w:t>
      </w:r>
      <w:r w:rsidRPr="00656FEF">
        <w:rPr>
          <w:rFonts w:cs="Times New Roman"/>
          <w:sz w:val="12"/>
          <w:szCs w:val="10"/>
        </w:rPr>
        <w:t>¶</w:t>
      </w:r>
      <w:r w:rsidRPr="00656FEF">
        <w:rPr>
          <w:rFonts w:cs="Times New Roman"/>
          <w:szCs w:val="10"/>
        </w:rPr>
        <w:t xml:space="preserve"> Upon completion of the final ratings, a random sample of 1000 'No Position' category abstracts were re-examined to differentiate those that did not express an opinion from those that take the position that the cause of GW is uncertain. An 'Uncertain' abstract explicitly states that the cause of global warming is not yet determined (e.g., '...the extent of human-induced global warming is inconclusive...') while a 'No Position' abstract makes no statement on AGW.</w:t>
      </w:r>
      <w:r w:rsidRPr="00656FEF">
        <w:rPr>
          <w:rFonts w:cs="Times New Roman"/>
          <w:sz w:val="12"/>
          <w:szCs w:val="10"/>
        </w:rPr>
        <w:t>¶</w:t>
      </w:r>
      <w:r w:rsidRPr="00656FEF">
        <w:rPr>
          <w:rFonts w:cs="Times New Roman"/>
          <w:szCs w:val="10"/>
        </w:rPr>
        <w:t xml:space="preserve"> To complement the abstract analysis, email addresses for 8547 authors were collected, typically from the corresponding author and/or first author. For each year, email addresses were obtained for at least 60% of papers. Authors were emailed an invitation to participate in a survey in which they rated their own published papers (the entire content of the article, not just the abstract) with the same criteria as used by the independent rating team. Details of the survey text are provided in the supplementary information (available at stacks.iop.org/ERL/8/024024/mmedia).</w:t>
      </w:r>
      <w:r w:rsidRPr="00656FEF">
        <w:rPr>
          <w:rFonts w:cs="Times New Roman"/>
          <w:sz w:val="12"/>
          <w:szCs w:val="10"/>
        </w:rPr>
        <w:t>¶</w:t>
      </w:r>
      <w:r w:rsidRPr="00656FEF">
        <w:rPr>
          <w:rFonts w:cs="Times New Roman"/>
          <w:szCs w:val="10"/>
        </w:rPr>
        <w:t xml:space="preserve"> 3. Results</w:t>
      </w:r>
      <w:r w:rsidRPr="00656FEF">
        <w:rPr>
          <w:rFonts w:cs="Times New Roman"/>
          <w:sz w:val="12"/>
          <w:szCs w:val="10"/>
        </w:rPr>
        <w:t>¶</w:t>
      </w:r>
      <w:r w:rsidRPr="00656FEF">
        <w:rPr>
          <w:rFonts w:cs="Times New Roman"/>
          <w:szCs w:val="10"/>
        </w:rPr>
        <w:t xml:space="preserve"> The ISI search generated 12 465 papers. Eliminating papers that were not peer-reviewed (186), not climate-related (288) or without an abstract (47) reduced the analysis to 11 944 papers written by 29 083 authors and published in 1980 journals. To simplify the analysis, ratings were consolidated into three groups: endorsements (including implicit and explicit; categories 1–3 in table 2), no position (category 4) and rejections (including implicit and explicit; categories 5–7).</w:t>
      </w:r>
      <w:r w:rsidRPr="00656FEF">
        <w:rPr>
          <w:rFonts w:cs="Times New Roman"/>
          <w:sz w:val="12"/>
          <w:szCs w:val="10"/>
        </w:rPr>
        <w:t>¶</w:t>
      </w:r>
      <w:r w:rsidRPr="00656FEF">
        <w:rPr>
          <w:rFonts w:cs="Times New Roman"/>
          <w:szCs w:val="10"/>
        </w:rPr>
        <w:t xml:space="preserve"> We examined four metrics to quantify the level of endorsement:</w:t>
      </w:r>
      <w:r w:rsidRPr="00656FEF">
        <w:rPr>
          <w:rFonts w:cs="Times New Roman"/>
          <w:sz w:val="12"/>
          <w:szCs w:val="10"/>
        </w:rPr>
        <w:t>¶</w:t>
      </w:r>
      <w:r w:rsidRPr="00656FEF">
        <w:rPr>
          <w:rFonts w:cs="Times New Roman"/>
          <w:szCs w:val="10"/>
        </w:rPr>
        <w:t xml:space="preserve"> (1) The percentage of endorsements/rejections/undecideds among all abstracts.</w:t>
      </w:r>
      <w:r w:rsidRPr="00656FEF">
        <w:rPr>
          <w:rFonts w:cs="Times New Roman"/>
          <w:sz w:val="12"/>
          <w:szCs w:val="10"/>
        </w:rPr>
        <w:t>¶</w:t>
      </w:r>
      <w:r w:rsidRPr="00656FEF">
        <w:rPr>
          <w:rFonts w:cs="Times New Roman"/>
          <w:szCs w:val="10"/>
        </w:rPr>
        <w:t xml:space="preserve"> (2) The percentage of endorsements/rejections/undecideds among only those abstracts expressing a position on AGW.</w:t>
      </w:r>
      <w:r w:rsidRPr="00656FEF">
        <w:rPr>
          <w:rFonts w:cs="Times New Roman"/>
          <w:sz w:val="12"/>
          <w:szCs w:val="10"/>
        </w:rPr>
        <w:t>¶</w:t>
      </w:r>
      <w:r w:rsidRPr="00656FEF">
        <w:rPr>
          <w:rFonts w:cs="Times New Roman"/>
          <w:szCs w:val="10"/>
        </w:rPr>
        <w:t xml:space="preserve"> (3) The percentage of scientists authoring endorsement/ rejection abstracts among all scientists.</w:t>
      </w:r>
      <w:r w:rsidRPr="00656FEF">
        <w:rPr>
          <w:rFonts w:cs="Times New Roman"/>
          <w:sz w:val="12"/>
          <w:szCs w:val="10"/>
        </w:rPr>
        <w:t>¶</w:t>
      </w:r>
      <w:r w:rsidRPr="00656FEF">
        <w:rPr>
          <w:rFonts w:cs="Times New Roman"/>
          <w:szCs w:val="10"/>
        </w:rPr>
        <w:t xml:space="preserve"> (4) The same percentage among only those scientists who expressed a position on AGW (table 3).</w:t>
      </w:r>
      <w:r w:rsidRPr="00656FEF">
        <w:rPr>
          <w:rFonts w:cs="Times New Roman"/>
          <w:sz w:val="12"/>
          <w:szCs w:val="10"/>
        </w:rPr>
        <w:t>¶</w:t>
      </w:r>
      <w:r w:rsidRPr="00656FEF">
        <w:rPr>
          <w:rFonts w:cs="Times New Roman"/>
          <w:szCs w:val="10"/>
        </w:rPr>
        <w:t xml:space="preserve"> Table 3. Abstract ratings for each level of endorsement, shown as percentage and total number of papers.</w:t>
      </w:r>
      <w:r w:rsidRPr="00656FEF">
        <w:rPr>
          <w:rFonts w:cs="Times New Roman"/>
          <w:sz w:val="12"/>
          <w:szCs w:val="10"/>
        </w:rPr>
        <w:t>¶</w:t>
      </w:r>
      <w:r w:rsidRPr="00656FEF">
        <w:rPr>
          <w:rFonts w:cs="Times New Roman"/>
          <w:szCs w:val="10"/>
        </w:rPr>
        <w:t xml:space="preserve"> Position % of all abstracts % among abstracts with AGW position (%) % of all authors % among authors with AGW position (%)</w:t>
      </w:r>
      <w:r w:rsidRPr="00656FEF">
        <w:rPr>
          <w:rFonts w:cs="Times New Roman"/>
          <w:sz w:val="12"/>
          <w:szCs w:val="10"/>
        </w:rPr>
        <w:t>¶</w:t>
      </w:r>
      <w:r w:rsidRPr="00656FEF">
        <w:rPr>
          <w:rFonts w:cs="Times New Roman"/>
          <w:szCs w:val="10"/>
        </w:rPr>
        <w:t xml:space="preserve"> Endorse AGW 32.6% (3896) 97.1 34.8% (10 188) 98.4</w:t>
      </w:r>
      <w:r w:rsidRPr="00656FEF">
        <w:rPr>
          <w:rFonts w:cs="Times New Roman"/>
          <w:sz w:val="12"/>
          <w:szCs w:val="10"/>
        </w:rPr>
        <w:t>¶</w:t>
      </w:r>
      <w:r w:rsidRPr="00656FEF">
        <w:rPr>
          <w:rFonts w:cs="Times New Roman"/>
          <w:szCs w:val="10"/>
        </w:rPr>
        <w:t xml:space="preserve"> No AGW position 66.4% (7930) — 64.6% (18 930) —</w:t>
      </w:r>
      <w:r w:rsidRPr="00656FEF">
        <w:rPr>
          <w:rFonts w:cs="Times New Roman"/>
          <w:sz w:val="12"/>
          <w:szCs w:val="10"/>
        </w:rPr>
        <w:t>¶</w:t>
      </w:r>
      <w:r w:rsidRPr="00656FEF">
        <w:rPr>
          <w:rFonts w:cs="Times New Roman"/>
          <w:szCs w:val="10"/>
        </w:rPr>
        <w:t xml:space="preserve"> Reject AGW 0.7% (78) 1.9 0.4% (124) 1.2</w:t>
      </w:r>
      <w:r w:rsidRPr="00656FEF">
        <w:rPr>
          <w:rFonts w:cs="Times New Roman"/>
          <w:sz w:val="12"/>
          <w:szCs w:val="10"/>
        </w:rPr>
        <w:t>¶</w:t>
      </w:r>
      <w:r w:rsidRPr="00656FEF">
        <w:rPr>
          <w:rFonts w:cs="Times New Roman"/>
          <w:szCs w:val="10"/>
        </w:rPr>
        <w:t xml:space="preserve"> Uncertain on AGW 0.3% (40) 1.0 0.2% (44) 0.4</w:t>
      </w:r>
      <w:r w:rsidRPr="00656FEF">
        <w:rPr>
          <w:rFonts w:cs="Times New Roman"/>
          <w:sz w:val="12"/>
          <w:szCs w:val="10"/>
        </w:rPr>
        <w:t>¶</w:t>
      </w:r>
      <w:r w:rsidRPr="00656FEF">
        <w:rPr>
          <w:rFonts w:cs="Times New Roman"/>
          <w:szCs w:val="10"/>
        </w:rPr>
        <w:t xml:space="preserve"> 3.1. Endorsement percentages from abstract ratings</w:t>
      </w:r>
      <w:r w:rsidRPr="00656FEF">
        <w:rPr>
          <w:rFonts w:cs="Times New Roman"/>
          <w:sz w:val="12"/>
          <w:szCs w:val="10"/>
        </w:rPr>
        <w:t>¶</w:t>
      </w:r>
      <w:r w:rsidRPr="00656FEF">
        <w:rPr>
          <w:rFonts w:cs="Times New Roman"/>
          <w:szCs w:val="10"/>
        </w:rPr>
        <w:t xml:space="preserve"> Among abstracts that expressed a position on AGW, 97.1% endorsed the scientific consensus. Among scientists who expressed a position on AGW in their abstract, 98.4% endorsed the consensus.</w:t>
      </w:r>
      <w:r w:rsidRPr="00656FEF">
        <w:rPr>
          <w:rFonts w:cs="Times New Roman"/>
          <w:sz w:val="12"/>
          <w:szCs w:val="10"/>
        </w:rPr>
        <w:t>¶</w:t>
      </w:r>
      <w:r w:rsidRPr="00656FEF">
        <w:rPr>
          <w:rFonts w:cs="Times New Roman"/>
          <w:szCs w:val="10"/>
        </w:rPr>
        <w:t xml:space="preserve"> The time series of each level of endorsement of the consensus on AGW was analyzed in terms of the number of abstracts (figure 1(a)) and the percentage of abstracts (figure 1(b)). Over time, the no position percentage has increased (simple linear regression trend 0.87% ± 0.28% yr−1, 95% CI, R2 = 0.66,p &lt; 0.001) and the percentage of papers taking a position on AGW has equally decreased.</w:t>
      </w:r>
      <w:r w:rsidRPr="00656FEF">
        <w:rPr>
          <w:rFonts w:cs="Times New Roman"/>
          <w:sz w:val="12"/>
          <w:szCs w:val="10"/>
        </w:rPr>
        <w:t>¶</w:t>
      </w:r>
      <w:r w:rsidRPr="00656FEF">
        <w:rPr>
          <w:rFonts w:cs="Times New Roman"/>
          <w:szCs w:val="10"/>
        </w:rPr>
        <w:t xml:space="preserve"> Reset</w:t>
      </w:r>
      <w:r w:rsidRPr="00656FEF">
        <w:rPr>
          <w:rFonts w:cs="Times New Roman"/>
          <w:sz w:val="12"/>
          <w:szCs w:val="10"/>
        </w:rPr>
        <w:t>¶</w:t>
      </w:r>
      <w:r w:rsidRPr="00656FEF">
        <w:rPr>
          <w:rFonts w:cs="Times New Roman"/>
          <w:szCs w:val="10"/>
        </w:rPr>
        <w:t xml:space="preserve"> Figure 1. (a) Total number of abstracts categorized into endorsement, rejection and no position. (b) Percentage of endorsement, rejection and no position/undecided abstracts. Uncertain comprise 0.5% of no position abstracts.</w:t>
      </w:r>
      <w:r w:rsidRPr="00656FEF">
        <w:rPr>
          <w:rFonts w:cs="Times New Roman"/>
          <w:sz w:val="12"/>
          <w:szCs w:val="10"/>
        </w:rPr>
        <w:t>¶</w:t>
      </w:r>
      <w:r w:rsidRPr="00656FEF">
        <w:rPr>
          <w:rFonts w:cs="Times New Roman"/>
          <w:szCs w:val="10"/>
        </w:rPr>
        <w:t xml:space="preserve"> Export PowerPoint slide</w:t>
      </w:r>
      <w:r w:rsidRPr="00656FEF">
        <w:rPr>
          <w:rFonts w:cs="Times New Roman"/>
          <w:sz w:val="12"/>
          <w:szCs w:val="10"/>
        </w:rPr>
        <w:t>¶</w:t>
      </w:r>
      <w:r w:rsidRPr="00656FEF">
        <w:rPr>
          <w:rFonts w:cs="Times New Roman"/>
          <w:szCs w:val="10"/>
        </w:rPr>
        <w:t xml:space="preserve"> Download figure: Standard (154 KB)High-resolution (248 KB)</w:t>
      </w:r>
      <w:r w:rsidRPr="00656FEF">
        <w:rPr>
          <w:rFonts w:cs="Times New Roman"/>
          <w:sz w:val="12"/>
          <w:szCs w:val="10"/>
        </w:rPr>
        <w:t>¶</w:t>
      </w:r>
      <w:r w:rsidRPr="00656FEF">
        <w:rPr>
          <w:rFonts w:cs="Times New Roman"/>
          <w:szCs w:val="10"/>
        </w:rPr>
        <w:t xml:space="preserve"> The average numbers of authors per endorsement abstract (3.4) and per no position abstract (3.6) are both significantly larger than the average number of authors per rejection abstract (2.0). The scientists originated from 91 countries (identified by email address) with the highest representation from the USA (N = 2548) followed by the United Kingdom (N = 546), Germany (N = 404) and Japan (N = 379) (see supplementary table S1 for full list, available at stacks.iop.org/ERL/8/024024/mmedia).</w:t>
      </w:r>
      <w:r w:rsidRPr="00656FEF">
        <w:rPr>
          <w:rFonts w:cs="Times New Roman"/>
          <w:sz w:val="12"/>
          <w:szCs w:val="10"/>
        </w:rPr>
        <w:t>¶</w:t>
      </w:r>
      <w:r w:rsidRPr="00656FEF">
        <w:rPr>
          <w:rFonts w:cs="Times New Roman"/>
          <w:szCs w:val="10"/>
        </w:rPr>
        <w:t xml:space="preserve"> 3.2. Endorsement percentages from self-ratings</w:t>
      </w:r>
      <w:r w:rsidRPr="00656FEF">
        <w:rPr>
          <w:rFonts w:cs="Times New Roman"/>
          <w:sz w:val="12"/>
          <w:szCs w:val="10"/>
        </w:rPr>
        <w:t>¶</w:t>
      </w:r>
      <w:r w:rsidRPr="00656FEF">
        <w:rPr>
          <w:rFonts w:cs="Times New Roman"/>
          <w:szCs w:val="10"/>
        </w:rPr>
        <w:t xml:space="preserve"> We emailed 8547 authors an invitation to rate their own papers and received 1200 responses (a 14% response rate). After excluding papers that were not peer-reviewed, not climate-related or had no abstract, 2142 papers received self-ratings from 1189 authors. The self-rated levels of endorsement are shown in table 4. Among self-rated papers that stated a position on AGW, 97.2% endorsed the consensus. Among self-rated papers not expressing a position on AGW in the abstract, 53.8% were self-rated as endorsing the consensus. Among respondents who authored a paper expressing a view on AGW, 96.4% endorsed the consensus.</w:t>
      </w:r>
      <w:r w:rsidRPr="00656FEF">
        <w:rPr>
          <w:rFonts w:cs="Times New Roman"/>
          <w:sz w:val="12"/>
          <w:szCs w:val="10"/>
        </w:rPr>
        <w:t>¶</w:t>
      </w:r>
      <w:r w:rsidRPr="00656FEF">
        <w:rPr>
          <w:rFonts w:cs="Times New Roman"/>
          <w:szCs w:val="10"/>
        </w:rPr>
        <w:t xml:space="preserve"> Table 4. Self-ratings for each level of endorsement, shown as percentage and total number of papers.</w:t>
      </w:r>
      <w:r w:rsidRPr="00656FEF">
        <w:rPr>
          <w:rFonts w:cs="Times New Roman"/>
          <w:sz w:val="12"/>
          <w:szCs w:val="10"/>
        </w:rPr>
        <w:t>¶</w:t>
      </w:r>
      <w:r w:rsidRPr="00656FEF">
        <w:rPr>
          <w:rFonts w:cs="Times New Roman"/>
          <w:szCs w:val="10"/>
        </w:rPr>
        <w:t xml:space="preserve"> Position % of all papers % among papers with AGW position (%) % of respondents % among respondents with AGW position (%)</w:t>
      </w:r>
      <w:r w:rsidRPr="00656FEF">
        <w:rPr>
          <w:rFonts w:cs="Times New Roman"/>
          <w:sz w:val="12"/>
          <w:szCs w:val="10"/>
        </w:rPr>
        <w:t>¶</w:t>
      </w:r>
      <w:r w:rsidRPr="00656FEF">
        <w:rPr>
          <w:rFonts w:cs="Times New Roman"/>
          <w:szCs w:val="10"/>
        </w:rPr>
        <w:t xml:space="preserve"> Endorse AGWa 62.7% (1342) 97.2 62.7% (746) 96.4</w:t>
      </w:r>
      <w:r w:rsidRPr="00656FEF">
        <w:rPr>
          <w:rFonts w:cs="Times New Roman"/>
          <w:sz w:val="12"/>
          <w:szCs w:val="10"/>
        </w:rPr>
        <w:t>¶</w:t>
      </w:r>
      <w:r w:rsidRPr="00656FEF">
        <w:rPr>
          <w:rFonts w:cs="Times New Roman"/>
          <w:szCs w:val="10"/>
        </w:rPr>
        <w:t xml:space="preserve"> No AGW positionb 35.5% (761) — 34.9% (415) —</w:t>
      </w:r>
      <w:r w:rsidRPr="00656FEF">
        <w:rPr>
          <w:rFonts w:cs="Times New Roman"/>
          <w:sz w:val="12"/>
          <w:szCs w:val="10"/>
        </w:rPr>
        <w:t>¶</w:t>
      </w:r>
      <w:r w:rsidRPr="00656FEF">
        <w:rPr>
          <w:rFonts w:cs="Times New Roman"/>
          <w:szCs w:val="10"/>
        </w:rPr>
        <w:t xml:space="preserve"> Reject AGWc 1.8% (39) 2.8 2.4% (28) 3.6</w:t>
      </w:r>
      <w:r w:rsidRPr="00656FEF">
        <w:rPr>
          <w:rFonts w:cs="Times New Roman"/>
          <w:sz w:val="12"/>
          <w:szCs w:val="10"/>
        </w:rPr>
        <w:t>¶</w:t>
      </w:r>
      <w:r w:rsidRPr="00656FEF">
        <w:rPr>
          <w:rFonts w:cs="Times New Roman"/>
          <w:szCs w:val="10"/>
        </w:rPr>
        <w:t xml:space="preserve"> aSelf-rated papers that endorse AGW have an average endorsement rating less than 4 (1 =explicit endorsement with quantification, 7 = explicit rejection with quantification). bUndecided self-rated papers have an average rating equal to 4. cRejection self-rated papers have an average rating greater than 4.</w:t>
      </w:r>
      <w:r w:rsidRPr="00656FEF">
        <w:rPr>
          <w:rFonts w:cs="Times New Roman"/>
          <w:sz w:val="12"/>
          <w:szCs w:val="10"/>
        </w:rPr>
        <w:t>¶</w:t>
      </w:r>
      <w:r w:rsidRPr="00656FEF">
        <w:rPr>
          <w:rFonts w:cs="Times New Roman"/>
          <w:szCs w:val="10"/>
        </w:rPr>
        <w:t xml:space="preserve"> Figure 2(a) shows the level of self-rated endorsement in terms of number of abstracts (the corollary to figure 1(a)) and figure 2(b) shows the percentage of abstracts (the corollary to figure 1(b)). The percentage of self-rated rejection papers decreased (simple linear regression trend −0.25% ± 0.18% yr−1, 95% CI, R2 = 0.28,p = 0.01, figure 2(b)). The time series of self-rated no position and consensus endorsement papers both show no clear trend over time.</w:t>
      </w:r>
      <w:r w:rsidRPr="00656FEF">
        <w:rPr>
          <w:rFonts w:cs="Times New Roman"/>
          <w:sz w:val="12"/>
          <w:szCs w:val="10"/>
        </w:rPr>
        <w:t>¶</w:t>
      </w:r>
      <w:r w:rsidRPr="00656FEF">
        <w:rPr>
          <w:rFonts w:cs="Times New Roman"/>
          <w:szCs w:val="10"/>
        </w:rPr>
        <w:t xml:space="preserve"> Reset</w:t>
      </w:r>
      <w:r w:rsidRPr="00656FEF">
        <w:rPr>
          <w:rFonts w:cs="Times New Roman"/>
          <w:sz w:val="12"/>
          <w:szCs w:val="10"/>
        </w:rPr>
        <w:t>¶</w:t>
      </w:r>
      <w:r w:rsidRPr="00656FEF">
        <w:rPr>
          <w:rFonts w:cs="Times New Roman"/>
          <w:szCs w:val="10"/>
        </w:rPr>
        <w:t xml:space="preserve"> Figure 2. (a) Total number of endorsement, rejection and no position papers as self-rated by authors. Year is the published year of each self-rated paper. (b) Percentage of self-rated endorsement, rejection and no position papers.</w:t>
      </w:r>
      <w:r w:rsidRPr="00656FEF">
        <w:rPr>
          <w:rFonts w:cs="Times New Roman"/>
          <w:sz w:val="12"/>
          <w:szCs w:val="10"/>
        </w:rPr>
        <w:t>¶</w:t>
      </w:r>
      <w:r w:rsidRPr="00656FEF">
        <w:rPr>
          <w:rFonts w:cs="Times New Roman"/>
          <w:szCs w:val="10"/>
        </w:rPr>
        <w:t xml:space="preserve"> Export PowerPoint slide</w:t>
      </w:r>
      <w:r w:rsidRPr="00656FEF">
        <w:rPr>
          <w:rFonts w:cs="Times New Roman"/>
          <w:sz w:val="12"/>
          <w:szCs w:val="10"/>
        </w:rPr>
        <w:t>¶</w:t>
      </w:r>
      <w:r w:rsidRPr="00656FEF">
        <w:rPr>
          <w:rFonts w:cs="Times New Roman"/>
          <w:szCs w:val="10"/>
        </w:rPr>
        <w:t xml:space="preserve"> Download figure: Standard (149 KB)High-resolution (238 KB)</w:t>
      </w:r>
      <w:r w:rsidRPr="00656FEF">
        <w:rPr>
          <w:rFonts w:cs="Times New Roman"/>
          <w:sz w:val="12"/>
          <w:szCs w:val="10"/>
        </w:rPr>
        <w:t>¶</w:t>
      </w:r>
      <w:r w:rsidRPr="00656FEF">
        <w:rPr>
          <w:rFonts w:cs="Times New Roman"/>
          <w:szCs w:val="10"/>
        </w:rPr>
        <w:t xml:space="preserve"> A direct comparison of abstract rating versus self-rating endorsement levels for the 2142 papers that received a self-rating is shown in table 5. More than half of the abstracts that we rated as 'No Position' or 'Undecided' were rated 'Endorse AGW' by the paper's authors.</w:t>
      </w:r>
      <w:r w:rsidRPr="00656FEF">
        <w:rPr>
          <w:rFonts w:cs="Times New Roman"/>
          <w:sz w:val="12"/>
          <w:szCs w:val="10"/>
        </w:rPr>
        <w:t>¶</w:t>
      </w:r>
      <w:r w:rsidRPr="00656FEF">
        <w:rPr>
          <w:rFonts w:cs="Times New Roman"/>
          <w:szCs w:val="10"/>
        </w:rPr>
        <w:t xml:space="preserve"> Table 5. Comparison of our abstract rating to self-rating for papers that received self-ratings.</w:t>
      </w:r>
      <w:r w:rsidRPr="00656FEF">
        <w:rPr>
          <w:rFonts w:cs="Times New Roman"/>
          <w:sz w:val="12"/>
          <w:szCs w:val="10"/>
        </w:rPr>
        <w:t>¶</w:t>
      </w:r>
      <w:r w:rsidRPr="00656FEF">
        <w:rPr>
          <w:rFonts w:cs="Times New Roman"/>
          <w:szCs w:val="10"/>
        </w:rPr>
        <w:t xml:space="preserve"> Position Abstract rating Self-rating</w:t>
      </w:r>
      <w:r w:rsidRPr="00656FEF">
        <w:rPr>
          <w:rFonts w:cs="Times New Roman"/>
          <w:sz w:val="12"/>
          <w:szCs w:val="10"/>
        </w:rPr>
        <w:t>¶</w:t>
      </w:r>
      <w:r w:rsidRPr="00656FEF">
        <w:rPr>
          <w:rFonts w:cs="Times New Roman"/>
          <w:szCs w:val="10"/>
        </w:rPr>
        <w:t xml:space="preserve"> Endorse AGW 791 (36.9%) 1342 (62.7%)</w:t>
      </w:r>
      <w:r w:rsidRPr="00656FEF">
        <w:rPr>
          <w:rFonts w:cs="Times New Roman"/>
          <w:sz w:val="12"/>
          <w:szCs w:val="10"/>
        </w:rPr>
        <w:t>¶</w:t>
      </w:r>
      <w:r w:rsidRPr="00656FEF">
        <w:rPr>
          <w:rFonts w:cs="Times New Roman"/>
          <w:szCs w:val="10"/>
        </w:rPr>
        <w:t xml:space="preserve"> No AGW position or undecided 1339 (62.5%) 761 (35.5%)</w:t>
      </w:r>
      <w:r w:rsidRPr="00656FEF">
        <w:rPr>
          <w:rFonts w:cs="Times New Roman"/>
          <w:sz w:val="12"/>
          <w:szCs w:val="10"/>
        </w:rPr>
        <w:t>¶</w:t>
      </w:r>
      <w:r w:rsidRPr="00656FEF">
        <w:rPr>
          <w:rFonts w:cs="Times New Roman"/>
          <w:szCs w:val="10"/>
        </w:rPr>
        <w:t xml:space="preserve"> Reject AGW 12 (0.6%) 39 (1.8%)</w:t>
      </w:r>
      <w:r w:rsidRPr="00656FEF">
        <w:rPr>
          <w:rFonts w:cs="Times New Roman"/>
          <w:sz w:val="12"/>
          <w:szCs w:val="10"/>
        </w:rPr>
        <w:t>¶</w:t>
      </w:r>
      <w:r w:rsidRPr="00656FEF">
        <w:rPr>
          <w:rFonts w:cs="Times New Roman"/>
          <w:szCs w:val="10"/>
        </w:rPr>
        <w:t xml:space="preserve"> Figure 3 compares the percentage of papers endorsing the scientific consensus among all papers that express a position endorsing or rejecting the consensus. The year-to-year variability is larger in the self-ratings than in the abstract ratings due to the smaller sample sizes in the early 1990s. The percentage of AGW endorsements for both self-rating and abstract-rated papers increase marginally over time (simple linear regression trends 0.10 ± 0.09% yr−1, 95% CI, R2 = 0.20,p = 0.04 for abstracts, 0.35 ± 0.26% yr−1, 95% CI, R2 = 0.26,p = 0.02 for self-ratings), with both series approaching approximately 98% endorsements in 2011.</w:t>
      </w:r>
      <w:r w:rsidRPr="00656FEF">
        <w:rPr>
          <w:rFonts w:cs="Times New Roman"/>
          <w:sz w:val="12"/>
          <w:szCs w:val="10"/>
        </w:rPr>
        <w:t>¶</w:t>
      </w:r>
      <w:r w:rsidRPr="00656FEF">
        <w:rPr>
          <w:rFonts w:cs="Times New Roman"/>
          <w:szCs w:val="10"/>
        </w:rPr>
        <w:t xml:space="preserve"> Reset</w:t>
      </w:r>
      <w:r w:rsidRPr="00656FEF">
        <w:rPr>
          <w:rFonts w:cs="Times New Roman"/>
          <w:sz w:val="12"/>
          <w:szCs w:val="10"/>
        </w:rPr>
        <w:t>¶</w:t>
      </w:r>
      <w:r w:rsidRPr="00656FEF">
        <w:rPr>
          <w:rFonts w:cs="Times New Roman"/>
          <w:szCs w:val="10"/>
        </w:rPr>
        <w:t xml:space="preserve"> Figure 3. Percentage of papers endorsing the consensus among only papers that express a position endorsing or rejecting the consensus.</w:t>
      </w:r>
      <w:r w:rsidRPr="00656FEF">
        <w:rPr>
          <w:rFonts w:cs="Times New Roman"/>
          <w:sz w:val="12"/>
          <w:szCs w:val="10"/>
        </w:rPr>
        <w:t>¶</w:t>
      </w:r>
      <w:r w:rsidRPr="00656FEF">
        <w:rPr>
          <w:rFonts w:cs="Times New Roman"/>
          <w:szCs w:val="10"/>
        </w:rPr>
        <w:t xml:space="preserve"> Export PowerPoint slide</w:t>
      </w:r>
      <w:r w:rsidRPr="00656FEF">
        <w:rPr>
          <w:rFonts w:cs="Times New Roman"/>
          <w:sz w:val="12"/>
          <w:szCs w:val="10"/>
        </w:rPr>
        <w:t>¶</w:t>
      </w:r>
      <w:r w:rsidRPr="00656FEF">
        <w:rPr>
          <w:rFonts w:cs="Times New Roman"/>
          <w:szCs w:val="10"/>
        </w:rPr>
        <w:t xml:space="preserve"> Download figure: Standard (83 KB)High-resolution (128 KB)</w:t>
      </w:r>
      <w:r w:rsidRPr="00656FEF">
        <w:rPr>
          <w:rFonts w:cs="Times New Roman"/>
          <w:sz w:val="12"/>
          <w:szCs w:val="10"/>
        </w:rPr>
        <w:t>¶</w:t>
      </w:r>
      <w:r w:rsidRPr="00656FEF">
        <w:rPr>
          <w:rFonts w:cs="Times New Roman"/>
          <w:szCs w:val="10"/>
        </w:rPr>
        <w:t xml:space="preserve"> 4. Discussion</w:t>
      </w:r>
      <w:r w:rsidRPr="00656FEF">
        <w:rPr>
          <w:rFonts w:cs="Times New Roman"/>
          <w:sz w:val="12"/>
          <w:szCs w:val="10"/>
        </w:rPr>
        <w:t>¶</w:t>
      </w:r>
      <w:r w:rsidRPr="00656FEF">
        <w:rPr>
          <w:rFonts w:cs="Times New Roman"/>
          <w:szCs w:val="10"/>
        </w:rPr>
        <w:t xml:space="preserve"> Of note is the large proportion of abstracts that state no position on AGW. This result is expected in consensus situations where scientists '...generally focus their discussions on questions that are still disputed or unanswered rather than on matters about which everyone agrees' (Oreskes 2007, p 72). This explanation is also consistent with a description of consensus as a 'spiral trajectory' in which 'initially intense contestation generates rapid settlement and induces a spiral of new questions' (Shwed and Bearman 2010); the fundamental science of AGW is no longer controversial among the publishing science community and the remaining debate in the field has moved to other topics. This is supported by the fact that more than half of the self-rated endorsement papers did not express a position on AGW in their abstracts.</w:t>
      </w:r>
      <w:r w:rsidRPr="00656FEF">
        <w:rPr>
          <w:rFonts w:cs="Times New Roman"/>
          <w:sz w:val="12"/>
          <w:szCs w:val="10"/>
        </w:rPr>
        <w:t>¶</w:t>
      </w:r>
      <w:r w:rsidRPr="00656FEF">
        <w:rPr>
          <w:rFonts w:cs="Times New Roman"/>
          <w:szCs w:val="10"/>
        </w:rPr>
        <w:t xml:space="preserve"> The self-ratings by the papers' authors provide insight into the nature of the scientific consensus amongst publishing scientists. For both self-ratings and our abstract ratings, the percentage of endorsements among papers expressing a position on AGW marginally increased over time, consistent with Bray (2010) in finding a strengthening consensus.</w:t>
      </w:r>
      <w:r w:rsidRPr="00656FEF">
        <w:rPr>
          <w:rFonts w:cs="Times New Roman"/>
          <w:sz w:val="12"/>
          <w:szCs w:val="10"/>
        </w:rPr>
        <w:t>¶</w:t>
      </w:r>
      <w:r w:rsidRPr="00656FEF">
        <w:rPr>
          <w:rFonts w:cs="Times New Roman"/>
          <w:szCs w:val="10"/>
        </w:rPr>
        <w:t xml:space="preserve"> 4.1. Sources of uncertainty</w:t>
      </w:r>
      <w:r w:rsidRPr="00656FEF">
        <w:rPr>
          <w:rFonts w:cs="Times New Roman"/>
          <w:sz w:val="12"/>
          <w:szCs w:val="10"/>
        </w:rPr>
        <w:t>¶</w:t>
      </w:r>
      <w:r w:rsidRPr="00656FEF">
        <w:rPr>
          <w:rFonts w:cs="Times New Roman"/>
          <w:szCs w:val="10"/>
        </w:rPr>
        <w:t xml:space="preserve"> The process of determining the level of consensus in the peer-reviewed literature contains several sources of uncertainty, including the representativeness of the sample, lack of clarity in the abstracts and subjectivity in rating the abstracts.</w:t>
      </w:r>
      <w:r w:rsidRPr="00656FEF">
        <w:rPr>
          <w:rFonts w:cs="Times New Roman"/>
          <w:sz w:val="12"/>
          <w:szCs w:val="10"/>
        </w:rPr>
        <w:t>¶</w:t>
      </w:r>
      <w:r w:rsidRPr="00656FEF">
        <w:rPr>
          <w:rFonts w:cs="Times New Roman"/>
          <w:szCs w:val="10"/>
        </w:rPr>
        <w:t xml:space="preserve"> We address the issue of representativeness by selecting the largest sample to date for this type of literature analysis. Nevertheless, 11 944 papers is only a fraction of the climate literature. A Web of Science search for 'climate change' over the same period yields 43 548 papers, while a search for 'climate' yields 128 440 papers. The crowd-sourcing techniques employed in this analysis could be expanded to include more papers. This could facilitate an approach approximating the methods of Doran and Zimmerman (2009), which measured the level of scientific consensus for varying degrees of expertise in climate science. A similar approach could analyze the level of consensus among climate papers depending on their relevance to the attribution of GW.</w:t>
      </w:r>
      <w:r w:rsidRPr="00656FEF">
        <w:rPr>
          <w:rFonts w:cs="Times New Roman"/>
          <w:sz w:val="12"/>
          <w:szCs w:val="10"/>
        </w:rPr>
        <w:t>¶</w:t>
      </w:r>
      <w:r w:rsidRPr="00656FEF">
        <w:rPr>
          <w:rFonts w:cs="Times New Roman"/>
          <w:szCs w:val="10"/>
        </w:rPr>
        <w:t xml:space="preserve"> Another potential area of uncertainty involved the text of the abstracts themselves. In some cases, ambiguous language made it difficult to ascertain the intended meaning of the authors. Naturally, a short abstract could not be expected to communicate all the details of the full paper. The implementation of the author self-rating process allowed us to look beyond the abstract. A comparison between self-ratings and abstract ratings revealed that categorization based on the abstract alone underestimates the percentage of papers taking a position on AGW.</w:t>
      </w:r>
      <w:r w:rsidRPr="00656FEF">
        <w:rPr>
          <w:rFonts w:cs="Times New Roman"/>
          <w:sz w:val="12"/>
          <w:szCs w:val="10"/>
        </w:rPr>
        <w:t>¶</w:t>
      </w:r>
      <w:r w:rsidRPr="00656FEF">
        <w:rPr>
          <w:rFonts w:cs="Times New Roman"/>
          <w:szCs w:val="10"/>
        </w:rPr>
        <w:t xml:space="preserve"> Lastly, some subjectivity is inherent in the abstract rating process. While criteria for determining ratings were defined prior to the rating period, some clarifications and amendments were required as specific situations presented themselves. Two sources of rating bias can be cited: first, given that the raters themselves endorsed the scientific consensus on AGW, they may have been more likely to classify papers as sharing that endorsement. Second, scientific reticence (Hansen 2007) or 'erring on the side of least drama' (ESLD; Brysse et al 2012) may have exerted an opposite effect by biasing raters towards a 'no position' classification. These sources of bias were partially addressed by the use of multiple independent raters and by comparing abstract rating results to author self-ratings. A comparison of author ratings of the full papers and abstract ratings reveals a bias toward an under-counting of endorsement papers in the abstract ratings (mean difference 0.6 in units of endorsement level). This mitigated concerns about rater subjectivity, but suggests that scientific reticence and ESLD remain possible biases in the abstract ratings process. The potential impact of initial rating disagreements was also calculated and found to have minimal impact on the level of consensus (see supplemental information, section S1 available at stacks.iop.org/ERL/8/024024/mmedia).</w:t>
      </w:r>
      <w:r w:rsidRPr="00656FEF">
        <w:rPr>
          <w:rFonts w:cs="Times New Roman"/>
          <w:sz w:val="12"/>
          <w:szCs w:val="10"/>
        </w:rPr>
        <w:t>¶</w:t>
      </w:r>
      <w:r w:rsidRPr="00656FEF">
        <w:rPr>
          <w:rFonts w:cs="Times New Roman"/>
          <w:szCs w:val="10"/>
        </w:rPr>
        <w:t xml:space="preserve"> 4.2. Comparisons with previous studies</w:t>
      </w:r>
      <w:r w:rsidRPr="00656FEF">
        <w:rPr>
          <w:rFonts w:cs="Times New Roman"/>
          <w:sz w:val="12"/>
          <w:szCs w:val="10"/>
        </w:rPr>
        <w:t>¶</w:t>
      </w:r>
      <w:r w:rsidRPr="00656FEF">
        <w:rPr>
          <w:rFonts w:cs="Times New Roman"/>
          <w:szCs w:val="10"/>
        </w:rPr>
        <w:t xml:space="preserve"> Our sample encompasses those surveyed by Oreskes (2004) and Schulte (2008) and we can therefore directly compare the results. Oreskes (2004) analyzed 928 papers from 1993 to 2003. Over the same period, we found 932 papers matching the search phrase 'global climate change' (papers continue to be added to the ISI database). From that subset we eliminated 38 papers that were not peer-reviewed, climate-related or had no abstract. Of the remaining 894, none rejected the consensus, consistent with Oreskes' result. Oreskes determined that 75% of papers endorsed the consensus, based on the assumption that mitigation and impact papers implicitly endorse the consensus. By comparison, we found that 28% of the 894 abstracts endorsed AGW while 72% expressed no position. Among the 71 papers that received self-ratings from authors, 69% endorse AGW, comparable to Oreskes' estimate of 75% endorsements.</w:t>
      </w:r>
      <w:r w:rsidRPr="00656FEF">
        <w:rPr>
          <w:rFonts w:cs="Times New Roman"/>
          <w:sz w:val="12"/>
          <w:szCs w:val="10"/>
        </w:rPr>
        <w:t>¶</w:t>
      </w:r>
      <w:r w:rsidRPr="00656FEF">
        <w:rPr>
          <w:rFonts w:cs="Times New Roman"/>
          <w:szCs w:val="10"/>
        </w:rPr>
        <w:t xml:space="preserve"> An analysis of 539 'global climate change' abstracts from the Web of Science database over January 2004 to mid-February 2007 found 45% endorsement and 6% rejection (Schulte 2008). Our analysis over a similar period (including all of February 2007) produced 529 papers—the reason for this discrepancy is unclear as Schulte's exact methodology is not provided. Schulte estimated a higher percentage of endorsements and rejections, possibly because the strict methodology we adopted led to a greater number of 'No Position' abstracts. Schulte also found a significantly greater number of rejection papers, including 6 explicit rejections compared to our 0 explicit rejections. See the supplementary information (available at stacks.iop.org/ERL/8/024024/mmedia) for a tabulated comparison of results. Among 58 self-rated papers, only one (1.7%) rejected AGW in this sample. Over the period of January 2004 to February 2007</w:t>
      </w:r>
      <w:r w:rsidRPr="00656FEF">
        <w:rPr>
          <w:rFonts w:cs="Times New Roman"/>
        </w:rPr>
        <w:t xml:space="preserve">, </w:t>
      </w:r>
      <w:r w:rsidRPr="00656FEF">
        <w:rPr>
          <w:rStyle w:val="StyleBoldUnderline"/>
          <w:rFonts w:cs="Times New Roman"/>
        </w:rPr>
        <w:t xml:space="preserve">among 'global climate change' papers that state a position on AGW, </w:t>
      </w:r>
      <w:r w:rsidRPr="00656FEF">
        <w:rPr>
          <w:rStyle w:val="StyleBoldUnderline"/>
          <w:rFonts w:cs="Times New Roman"/>
          <w:highlight w:val="green"/>
        </w:rPr>
        <w:t xml:space="preserve">we </w:t>
      </w:r>
      <w:r w:rsidRPr="00656FEF">
        <w:rPr>
          <w:rStyle w:val="Emphasis"/>
          <w:rFonts w:eastAsiaTheme="majorEastAsia"/>
          <w:highlight w:val="green"/>
        </w:rPr>
        <w:t>found 97% endorsements</w:t>
      </w:r>
      <w:r w:rsidRPr="00656FEF">
        <w:rPr>
          <w:rFonts w:cs="Times New Roman"/>
        </w:rPr>
        <w:t>.</w:t>
      </w:r>
      <w:r w:rsidRPr="00656FEF">
        <w:rPr>
          <w:rFonts w:cs="Times New Roman"/>
          <w:sz w:val="12"/>
        </w:rPr>
        <w:t>¶</w:t>
      </w:r>
      <w:r w:rsidRPr="00656FEF">
        <w:rPr>
          <w:rFonts w:cs="Times New Roman"/>
        </w:rPr>
        <w:t xml:space="preserve"> 5. Conclusion</w:t>
      </w:r>
      <w:r w:rsidRPr="00656FEF">
        <w:rPr>
          <w:rFonts w:cs="Times New Roman"/>
          <w:sz w:val="12"/>
        </w:rPr>
        <w:t>¶</w:t>
      </w:r>
      <w:r w:rsidRPr="00656FEF">
        <w:rPr>
          <w:rFonts w:cs="Times New Roman"/>
        </w:rPr>
        <w:t xml:space="preserve"> The public perception of a scientific consensus on AGW is a necessary element in public support for climate policy (Ding et al 2011). However, </w:t>
      </w:r>
      <w:r w:rsidRPr="00656FEF">
        <w:rPr>
          <w:rStyle w:val="StyleBoldUnderline"/>
          <w:rFonts w:cs="Times New Roman"/>
          <w:highlight w:val="green"/>
        </w:rPr>
        <w:t>there is a significant</w:t>
      </w:r>
      <w:r w:rsidRPr="00656FEF">
        <w:rPr>
          <w:rStyle w:val="StyleBoldUnderline"/>
          <w:rFonts w:cs="Times New Roman"/>
        </w:rPr>
        <w:t xml:space="preserve"> </w:t>
      </w:r>
      <w:r w:rsidRPr="00656FEF">
        <w:rPr>
          <w:rStyle w:val="StyleBoldUnderline"/>
          <w:rFonts w:cs="Times New Roman"/>
          <w:highlight w:val="green"/>
        </w:rPr>
        <w:t>gap between public perception and reality</w:t>
      </w:r>
      <w:r w:rsidRPr="00656FEF">
        <w:rPr>
          <w:rFonts w:cs="Times New Roman"/>
        </w:rPr>
        <w:t>, with 57% of the US public either disagreeing or unaware that scientists overwhelmingly agree that the earth is warming due to human activity (Pew 2012).</w:t>
      </w:r>
      <w:r w:rsidRPr="00656FEF">
        <w:rPr>
          <w:rFonts w:cs="Times New Roman"/>
          <w:sz w:val="12"/>
        </w:rPr>
        <w:t>¶</w:t>
      </w:r>
      <w:r w:rsidRPr="00656FEF">
        <w:rPr>
          <w:rFonts w:cs="Times New Roman"/>
        </w:rPr>
        <w:t xml:space="preserve"> </w:t>
      </w:r>
      <w:r w:rsidRPr="00656FEF">
        <w:rPr>
          <w:rStyle w:val="StyleBoldUnderline"/>
          <w:rFonts w:cs="Times New Roman"/>
        </w:rPr>
        <w:t xml:space="preserve">Contributing to this 'consensus gap' are </w:t>
      </w:r>
      <w:r w:rsidRPr="00656FEF">
        <w:rPr>
          <w:rStyle w:val="Emphasis"/>
          <w:rFonts w:eastAsiaTheme="majorEastAsia"/>
        </w:rPr>
        <w:t>campaigns</w:t>
      </w:r>
      <w:r w:rsidRPr="00656FEF">
        <w:rPr>
          <w:rStyle w:val="StyleBoldUnderline"/>
          <w:rFonts w:cs="Times New Roman"/>
        </w:rPr>
        <w:t xml:space="preserve"> designed to </w:t>
      </w:r>
      <w:r w:rsidRPr="00656FEF">
        <w:rPr>
          <w:rStyle w:val="Emphasis"/>
          <w:rFonts w:eastAsiaTheme="majorEastAsia"/>
        </w:rPr>
        <w:t>confuse the public</w:t>
      </w:r>
      <w:r w:rsidRPr="00656FEF">
        <w:rPr>
          <w:rStyle w:val="StyleBoldUnderline"/>
          <w:rFonts w:cs="Times New Roman"/>
        </w:rPr>
        <w:t xml:space="preserve"> about the level of agreement among climate scientists</w:t>
      </w:r>
      <w:r w:rsidRPr="00656FEF">
        <w:rPr>
          <w:rFonts w:cs="Times New Roman"/>
        </w:rPr>
        <w:t>. In 1991, Western Fuels Association conducted a $510 000 campaign whose primary goal was to 'reposition global warming as theory (not fact)'. A key strategy involved constructing the impression of active scientific debate using dissenting scientists as spokesmen (Oreskes 2010). The situation is exacerbated by media treatment of the climate issue, where the normative practice of providing opposing sides with equal attention has allowed a vocal minority to have their views amplified (Boykoff and Boykoff 2004). While there are indications that the situation has improved in the UK and USA prestige press (Boykoff 2007), the UK tabloid press showed no indication of improvement from 2000 to 2006 (Boykoff and Mansfield 2008).</w:t>
      </w:r>
      <w:r w:rsidRPr="00656FEF">
        <w:rPr>
          <w:rFonts w:cs="Times New Roman"/>
          <w:sz w:val="12"/>
        </w:rPr>
        <w:t>¶</w:t>
      </w:r>
      <w:r w:rsidRPr="00656FEF">
        <w:rPr>
          <w:rFonts w:cs="Times New Roman"/>
        </w:rPr>
        <w:t xml:space="preserve"> </w:t>
      </w:r>
      <w:r w:rsidRPr="00656FEF">
        <w:rPr>
          <w:rStyle w:val="StyleBoldUnderline"/>
          <w:rFonts w:cs="Times New Roman"/>
          <w:highlight w:val="green"/>
        </w:rPr>
        <w:t>The narrative presented by</w:t>
      </w:r>
      <w:r w:rsidRPr="00656FEF">
        <w:rPr>
          <w:rStyle w:val="StyleBoldUnderline"/>
          <w:rFonts w:cs="Times New Roman"/>
        </w:rPr>
        <w:t xml:space="preserve"> some </w:t>
      </w:r>
      <w:r w:rsidRPr="00656FEF">
        <w:rPr>
          <w:rStyle w:val="StyleBoldUnderline"/>
          <w:rFonts w:cs="Times New Roman"/>
          <w:highlight w:val="green"/>
        </w:rPr>
        <w:t>dissenters is that</w:t>
      </w:r>
      <w:r w:rsidRPr="00656FEF">
        <w:rPr>
          <w:rStyle w:val="StyleBoldUnderline"/>
          <w:rFonts w:cs="Times New Roman"/>
        </w:rPr>
        <w:t xml:space="preserve"> the scientific </w:t>
      </w:r>
      <w:r w:rsidRPr="00656FEF">
        <w:rPr>
          <w:rStyle w:val="StyleBoldUnderline"/>
          <w:rFonts w:cs="Times New Roman"/>
          <w:highlight w:val="green"/>
        </w:rPr>
        <w:t>consensus is '...on the point of collapse'</w:t>
      </w:r>
      <w:r w:rsidRPr="00656FEF">
        <w:rPr>
          <w:rFonts w:cs="Times New Roman"/>
        </w:rPr>
        <w:t xml:space="preserve"> (Oddie 2012) while '...the number of scientific "heretics" is growing with each passing year' (Allègre et al 2012). </w:t>
      </w:r>
      <w:r w:rsidRPr="00656FEF">
        <w:rPr>
          <w:rStyle w:val="StyleBoldUnderline"/>
          <w:rFonts w:cs="Times New Roman"/>
          <w:highlight w:val="green"/>
        </w:rPr>
        <w:t xml:space="preserve">A </w:t>
      </w:r>
      <w:r w:rsidRPr="00656FEF">
        <w:rPr>
          <w:rStyle w:val="Emphasis"/>
          <w:rFonts w:eastAsiaTheme="majorEastAsia"/>
          <w:highlight w:val="green"/>
        </w:rPr>
        <w:t>systematic</w:t>
      </w:r>
      <w:r w:rsidRPr="00656FEF">
        <w:rPr>
          <w:rStyle w:val="StyleBoldUnderline"/>
          <w:rFonts w:cs="Times New Roman"/>
          <w:highlight w:val="green"/>
        </w:rPr>
        <w:t xml:space="preserve">, </w:t>
      </w:r>
      <w:r w:rsidRPr="00656FEF">
        <w:rPr>
          <w:rStyle w:val="Emphasis"/>
          <w:rFonts w:eastAsiaTheme="majorEastAsia"/>
          <w:highlight w:val="green"/>
        </w:rPr>
        <w:t>comprehensive</w:t>
      </w:r>
      <w:r w:rsidRPr="00656FEF">
        <w:rPr>
          <w:rStyle w:val="StyleBoldUnderline"/>
          <w:rFonts w:cs="Times New Roman"/>
          <w:highlight w:val="green"/>
        </w:rPr>
        <w:t xml:space="preserve"> review of the</w:t>
      </w:r>
      <w:r w:rsidRPr="00656FEF">
        <w:rPr>
          <w:rStyle w:val="StyleBoldUnderline"/>
          <w:rFonts w:cs="Times New Roman"/>
        </w:rPr>
        <w:t xml:space="preserve"> </w:t>
      </w:r>
      <w:r w:rsidRPr="00656FEF">
        <w:rPr>
          <w:rStyle w:val="StyleBoldUnderline"/>
          <w:rFonts w:cs="Times New Roman"/>
          <w:highlight w:val="green"/>
        </w:rPr>
        <w:t>literature provides quantitative evidence countering this assertion</w:t>
      </w:r>
      <w:r w:rsidRPr="00656FEF">
        <w:rPr>
          <w:rStyle w:val="StyleBoldUnderline"/>
          <w:rFonts w:cs="Times New Roman"/>
        </w:rPr>
        <w:t xml:space="preserve">. The number of </w:t>
      </w:r>
      <w:r w:rsidRPr="00656FEF">
        <w:rPr>
          <w:rStyle w:val="StyleBoldUnderline"/>
          <w:rFonts w:cs="Times New Roman"/>
          <w:highlight w:val="green"/>
        </w:rPr>
        <w:t>papers</w:t>
      </w:r>
      <w:r w:rsidRPr="00656FEF">
        <w:rPr>
          <w:rStyle w:val="StyleBoldUnderline"/>
          <w:rFonts w:cs="Times New Roman"/>
        </w:rPr>
        <w:t xml:space="preserve"> </w:t>
      </w:r>
      <w:r w:rsidRPr="00656FEF">
        <w:rPr>
          <w:rStyle w:val="StyleBoldUnderline"/>
          <w:rFonts w:cs="Times New Roman"/>
          <w:highlight w:val="green"/>
        </w:rPr>
        <w:t>rejecting AGW is a miniscule proportion of</w:t>
      </w:r>
      <w:r w:rsidRPr="00656FEF">
        <w:rPr>
          <w:rStyle w:val="StyleBoldUnderline"/>
          <w:rFonts w:cs="Times New Roman"/>
        </w:rPr>
        <w:t xml:space="preserve"> the </w:t>
      </w:r>
      <w:r w:rsidRPr="00656FEF">
        <w:rPr>
          <w:rStyle w:val="StyleBoldUnderline"/>
          <w:rFonts w:cs="Times New Roman"/>
          <w:highlight w:val="green"/>
        </w:rPr>
        <w:t>published research</w:t>
      </w:r>
      <w:r w:rsidRPr="00656FEF">
        <w:rPr>
          <w:rStyle w:val="StyleBoldUnderline"/>
          <w:rFonts w:cs="Times New Roman"/>
        </w:rPr>
        <w:t>, with the percentage</w:t>
      </w:r>
      <w:r w:rsidRPr="00656FEF">
        <w:rPr>
          <w:rFonts w:cs="Times New Roman"/>
        </w:rPr>
        <w:t xml:space="preserve"> slightly </w:t>
      </w:r>
      <w:r w:rsidRPr="00656FEF">
        <w:rPr>
          <w:rStyle w:val="Emphasis"/>
          <w:rFonts w:eastAsiaTheme="majorEastAsia"/>
        </w:rPr>
        <w:t>decreasing over time</w:t>
      </w:r>
      <w:r w:rsidRPr="00656FEF">
        <w:rPr>
          <w:rFonts w:cs="Times New Roman"/>
        </w:rPr>
        <w:t xml:space="preserve">. </w:t>
      </w:r>
      <w:r w:rsidRPr="00656FEF">
        <w:rPr>
          <w:rStyle w:val="StyleBoldUnderline"/>
          <w:rFonts w:cs="Times New Roman"/>
        </w:rPr>
        <w:t>Among papers expressing a position on AGW, an overwhelming percentage</w:t>
      </w:r>
      <w:r w:rsidRPr="00656FEF">
        <w:rPr>
          <w:rFonts w:cs="Times New Roman"/>
        </w:rPr>
        <w:t xml:space="preserve"> (97.2% based on self-ratings, 97.1% based on abstract ratings) </w:t>
      </w:r>
      <w:r w:rsidRPr="00656FEF">
        <w:rPr>
          <w:rStyle w:val="StyleBoldUnderline"/>
          <w:rFonts w:cs="Times New Roman"/>
        </w:rPr>
        <w:t>endorses the scientific consensus on AGW</w:t>
      </w:r>
      <w:r w:rsidRPr="00656FEF">
        <w:rPr>
          <w:rFonts w:cs="Times New Roman"/>
        </w:rPr>
        <w:t>.</w:t>
      </w:r>
    </w:p>
    <w:p w14:paraId="57C1254C" w14:textId="77777777" w:rsidR="00E936ED" w:rsidRPr="00656FEF" w:rsidRDefault="00E936ED" w:rsidP="00E936ED">
      <w:pPr>
        <w:ind w:right="288"/>
        <w:rPr>
          <w:rFonts w:eastAsia="Times New Roman"/>
        </w:rPr>
      </w:pPr>
    </w:p>
    <w:p w14:paraId="27C0A695" w14:textId="77777777" w:rsidR="00E936ED" w:rsidRPr="00656FEF" w:rsidRDefault="00E936ED" w:rsidP="00E936ED">
      <w:pPr>
        <w:ind w:right="288"/>
        <w:rPr>
          <w:rFonts w:eastAsia="Times New Roman"/>
        </w:rPr>
      </w:pPr>
    </w:p>
    <w:p w14:paraId="24C37108" w14:textId="77777777" w:rsidR="00E936ED" w:rsidRPr="00656FEF" w:rsidRDefault="00E936ED" w:rsidP="00E936ED">
      <w:pPr>
        <w:rPr>
          <w:rStyle w:val="StyleStyleBold12pt"/>
        </w:rPr>
      </w:pPr>
      <w:r w:rsidRPr="00656FEF">
        <w:rPr>
          <w:rStyle w:val="StyleStyleBold12pt"/>
        </w:rPr>
        <w:t>There is a low threshold for RUNAWAY warming – newest studies prove</w:t>
      </w:r>
    </w:p>
    <w:p w14:paraId="78D3FDA5" w14:textId="77777777" w:rsidR="00E936ED" w:rsidRPr="00656FEF" w:rsidRDefault="00E936ED" w:rsidP="00E936ED">
      <w:pPr>
        <w:rPr>
          <w:rFonts w:eastAsia="Cambria"/>
        </w:rPr>
      </w:pPr>
      <w:r w:rsidRPr="00656FEF">
        <w:rPr>
          <w:rStyle w:val="StyleStyleBold12pt"/>
        </w:rPr>
        <w:t>Goldblatt 13</w:t>
      </w:r>
      <w:r w:rsidRPr="00656FEF">
        <w:rPr>
          <w:rFonts w:eastAsia="Cambria"/>
        </w:rPr>
        <w:t xml:space="preserve"> – PhD in Environmental Sciences, Research Associate, Virtual Planetary Laboratory &amp; Astronomy Department @ U Washington</w:t>
      </w:r>
    </w:p>
    <w:p w14:paraId="77B6968D" w14:textId="77777777" w:rsidR="00E936ED" w:rsidRPr="00656FEF" w:rsidRDefault="00E936ED" w:rsidP="00E936ED">
      <w:pPr>
        <w:rPr>
          <w:rFonts w:eastAsia="Cambria"/>
        </w:rPr>
      </w:pPr>
      <w:r w:rsidRPr="00656FEF">
        <w:rPr>
          <w:rFonts w:eastAsia="Cambria"/>
        </w:rPr>
        <w:t>(Colin, et al., “Low simulated radiation limit for runaway greenhouse climates,” Nature Geoscience 6, 661–667, doi:10.1038/ngeo1892)</w:t>
      </w:r>
    </w:p>
    <w:p w14:paraId="32BAA9EB" w14:textId="77777777" w:rsidR="00E936ED" w:rsidRPr="00656FEF" w:rsidRDefault="00E936ED" w:rsidP="00E936ED">
      <w:pPr>
        <w:pStyle w:val="card"/>
        <w:rPr>
          <w:rFonts w:cs="Times New Roman"/>
        </w:rPr>
      </w:pPr>
      <w:r w:rsidRPr="00656FEF">
        <w:rPr>
          <w:rStyle w:val="StyleBoldUnderline"/>
          <w:rFonts w:cs="Times New Roman"/>
        </w:rPr>
        <w:t xml:space="preserve">Here, </w:t>
      </w:r>
      <w:r w:rsidRPr="00656FEF">
        <w:rPr>
          <w:rStyle w:val="StyleBoldUnderline"/>
          <w:rFonts w:cs="Times New Roman"/>
          <w:highlight w:val="green"/>
        </w:rPr>
        <w:t xml:space="preserve">we present the </w:t>
      </w:r>
      <w:r w:rsidRPr="00656FEF">
        <w:rPr>
          <w:rStyle w:val="Emphasis"/>
          <w:rFonts w:eastAsiaTheme="majorEastAsia"/>
          <w:highlight w:val="green"/>
        </w:rPr>
        <w:t>most complete study</w:t>
      </w:r>
      <w:r w:rsidRPr="00656FEF">
        <w:rPr>
          <w:rStyle w:val="StyleBoldUnderline"/>
          <w:rFonts w:cs="Times New Roman"/>
          <w:highlight w:val="green"/>
        </w:rPr>
        <w:t xml:space="preserve"> of the runaway greenhouse</w:t>
      </w:r>
      <w:r w:rsidRPr="00656FEF">
        <w:rPr>
          <w:rFonts w:cs="Times New Roman"/>
        </w:rPr>
        <w:t xml:space="preserve"> for 25 years, </w:t>
      </w:r>
      <w:r w:rsidRPr="00656FEF">
        <w:rPr>
          <w:rStyle w:val="StyleBoldUnderline"/>
          <w:rFonts w:cs="Times New Roman"/>
        </w:rPr>
        <w:t xml:space="preserve">across the full range of temperatures, </w:t>
      </w:r>
      <w:r w:rsidRPr="00656FEF">
        <w:rPr>
          <w:rStyle w:val="StyleBoldUnderline"/>
          <w:rFonts w:cs="Times New Roman"/>
          <w:highlight w:val="green"/>
        </w:rPr>
        <w:t>using modern input spectroscopic data and a line-by-line</w:t>
      </w:r>
      <w:r w:rsidRPr="00656FEF">
        <w:rPr>
          <w:rStyle w:val="StyleBoldUnderline"/>
          <w:rFonts w:cs="Times New Roman"/>
        </w:rPr>
        <w:t xml:space="preserve"> </w:t>
      </w:r>
      <w:r w:rsidRPr="00656FEF">
        <w:rPr>
          <w:rStyle w:val="StyleBoldUnderline"/>
          <w:rFonts w:cs="Times New Roman"/>
          <w:highlight w:val="green"/>
        </w:rPr>
        <w:t>treatment of the solar and thermal radiation</w:t>
      </w:r>
      <w:r w:rsidRPr="00656FEF">
        <w:rPr>
          <w:rFonts w:cs="Times New Roman"/>
        </w:rPr>
        <w:t xml:space="preserve"> (see the Methods). We limit ourselves to clear-sky (cloud-free) calculations, which embody the first-order physics of the problem. Clouds both reflect solar radiation (making the runaway less likely) and enhance the greenhouse (making it more likely). Omitting them yields hard upper bounds on both solar absorption and thermal emission. This is a robust place to begin a re-evaluation of the problem, with thought experiments on how clouds will modify the results.</w:t>
      </w:r>
      <w:r w:rsidRPr="00656FEF">
        <w:rPr>
          <w:rFonts w:cs="Times New Roman"/>
          <w:sz w:val="12"/>
        </w:rPr>
        <w:t>¶</w:t>
      </w:r>
      <w:r w:rsidRPr="00656FEF">
        <w:rPr>
          <w:rFonts w:cs="Times New Roman"/>
        </w:rPr>
        <w:t xml:space="preserve"> </w:t>
      </w:r>
      <w:r w:rsidRPr="00656FEF">
        <w:rPr>
          <w:rStyle w:val="StyleBoldUnderline"/>
          <w:rFonts w:cs="Times New Roman"/>
        </w:rPr>
        <w:t xml:space="preserve">The </w:t>
      </w:r>
      <w:r w:rsidRPr="00656FEF">
        <w:rPr>
          <w:rStyle w:val="StyleBoldUnderline"/>
          <w:rFonts w:cs="Times New Roman"/>
          <w:highlight w:val="green"/>
        </w:rPr>
        <w:t>runaway greenhouse has</w:t>
      </w:r>
      <w:r w:rsidRPr="00656FEF">
        <w:rPr>
          <w:rStyle w:val="StyleBoldUnderline"/>
          <w:rFonts w:cs="Times New Roman"/>
        </w:rPr>
        <w:t xml:space="preserve"> </w:t>
      </w:r>
      <w:r w:rsidRPr="00656FEF">
        <w:rPr>
          <w:rFonts w:cs="Times New Roman"/>
        </w:rPr>
        <w:t>contemporary</w:t>
      </w:r>
      <w:r w:rsidRPr="00656FEF">
        <w:rPr>
          <w:rStyle w:val="StyleBoldUnderline"/>
          <w:rFonts w:cs="Times New Roman"/>
        </w:rPr>
        <w:t xml:space="preserve"> </w:t>
      </w:r>
      <w:r w:rsidRPr="00656FEF">
        <w:rPr>
          <w:rStyle w:val="StyleBoldUnderline"/>
          <w:rFonts w:cs="Times New Roman"/>
          <w:highlight w:val="green"/>
        </w:rPr>
        <w:t>relevance</w:t>
      </w:r>
      <w:r w:rsidRPr="00656FEF">
        <w:rPr>
          <w:rStyle w:val="StyleBoldUnderline"/>
          <w:rFonts w:cs="Times New Roman"/>
        </w:rPr>
        <w:t xml:space="preserve">. </w:t>
      </w:r>
      <w:r w:rsidRPr="00656FEF">
        <w:rPr>
          <w:rStyle w:val="StyleBoldUnderline"/>
          <w:rFonts w:cs="Times New Roman"/>
          <w:highlight w:val="green"/>
        </w:rPr>
        <w:t>There has</w:t>
      </w:r>
      <w:r w:rsidRPr="00656FEF">
        <w:rPr>
          <w:rStyle w:val="StyleBoldUnderline"/>
          <w:rFonts w:cs="Times New Roman"/>
        </w:rPr>
        <w:t xml:space="preserve"> </w:t>
      </w:r>
      <w:r w:rsidRPr="00656FEF">
        <w:rPr>
          <w:rStyle w:val="StyleBoldUnderline"/>
          <w:rFonts w:cs="Times New Roman"/>
          <w:highlight w:val="green"/>
        </w:rPr>
        <w:t xml:space="preserve">been </w:t>
      </w:r>
      <w:r w:rsidRPr="00656FEF">
        <w:rPr>
          <w:rStyle w:val="Emphasis"/>
          <w:rFonts w:eastAsiaTheme="majorEastAsia"/>
          <w:highlight w:val="green"/>
        </w:rPr>
        <w:t>high-profile speculation</w:t>
      </w:r>
      <w:r w:rsidRPr="00656FEF">
        <w:rPr>
          <w:rStyle w:val="StyleBoldUnderline"/>
          <w:rFonts w:cs="Times New Roman"/>
          <w:highlight w:val="green"/>
        </w:rPr>
        <w:t xml:space="preserve"> that extreme anthropogenic global change could trigger</w:t>
      </w:r>
      <w:r w:rsidRPr="00656FEF">
        <w:rPr>
          <w:rStyle w:val="StyleBoldUnderline"/>
          <w:rFonts w:cs="Times New Roman"/>
        </w:rPr>
        <w:t xml:space="preserve"> </w:t>
      </w:r>
      <w:r w:rsidRPr="00656FEF">
        <w:rPr>
          <w:rStyle w:val="StyleBoldUnderline"/>
          <w:rFonts w:cs="Times New Roman"/>
          <w:highlight w:val="green"/>
        </w:rPr>
        <w:t>it</w:t>
      </w:r>
      <w:r w:rsidRPr="00656FEF">
        <w:rPr>
          <w:rFonts w:cs="Times New Roman"/>
          <w:highlight w:val="green"/>
        </w:rPr>
        <w:t>13</w:t>
      </w:r>
      <w:r w:rsidRPr="00656FEF">
        <w:rPr>
          <w:rFonts w:cs="Times New Roman"/>
        </w:rPr>
        <w:t xml:space="preserve">, </w:t>
      </w:r>
      <w:r w:rsidRPr="00656FEF">
        <w:rPr>
          <w:rStyle w:val="StyleBoldUnderline"/>
          <w:rFonts w:cs="Times New Roman"/>
        </w:rPr>
        <w:t>but this is contrary to existing theory2</w:t>
      </w:r>
      <w:r w:rsidRPr="00656FEF">
        <w:rPr>
          <w:rFonts w:cs="Times New Roman"/>
        </w:rPr>
        <w:t>, 5 and numerical results14. It also sets the inner boundary of the circumstellar habitable zone15, 16 in which the Kepler mission is identifying planetary candidates at present17.</w:t>
      </w:r>
      <w:r w:rsidRPr="00656FEF">
        <w:rPr>
          <w:rFonts w:cs="Times New Roman"/>
          <w:sz w:val="12"/>
        </w:rPr>
        <w:t>¶</w:t>
      </w:r>
      <w:r w:rsidRPr="00656FEF">
        <w:rPr>
          <w:rFonts w:cs="Times New Roman"/>
        </w:rPr>
        <w:t xml:space="preserve"> We begin with the absolute endmember case of a pure water atmosphere: neither any background gas nor any greenhouse gas other than water. With increasing surface temperature, evaporation from the ocean adds mass to the bottom of the atmosphere, so this is a good approximation for a hot atmosphere in which the water vapour mixing ratio asymptotes to one.</w:t>
      </w:r>
      <w:r w:rsidRPr="00656FEF">
        <w:rPr>
          <w:rFonts w:cs="Times New Roman"/>
          <w:sz w:val="12"/>
        </w:rPr>
        <w:t>¶</w:t>
      </w:r>
      <w:r w:rsidRPr="00656FEF">
        <w:rPr>
          <w:rFonts w:cs="Times New Roman"/>
        </w:rPr>
        <w:t xml:space="preserve"> The optical depth of the atmosphere, τλ (a function of wavelength), is measured downward from the top. Effective emission to space and attenuation of sunlight occur where τλ~1 (given Beer’s law; I1 = I0exp−τλ, where I0 and I1 are the incident and transmitted radiance), so plotting the altitude of τλ = 1 shows where emission to space and absorption of sunlight dominantly occur (Fig. 1).</w:t>
      </w:r>
      <w:r w:rsidRPr="00656FEF">
        <w:rPr>
          <w:rFonts w:cs="Times New Roman"/>
          <w:sz w:val="12"/>
        </w:rPr>
        <w:t>¶</w:t>
      </w:r>
      <w:r w:rsidRPr="00656FEF">
        <w:rPr>
          <w:rFonts w:cs="Times New Roman"/>
        </w:rPr>
        <w:t xml:space="preserve"> Figure 1: Spectra and effective absorption and emission levels in a pure water atmosphere.</w:t>
      </w:r>
      <w:r w:rsidRPr="00656FEF">
        <w:rPr>
          <w:rFonts w:cs="Times New Roman"/>
          <w:sz w:val="12"/>
        </w:rPr>
        <w:t>¶</w:t>
      </w:r>
      <w:r w:rsidRPr="00656FEF">
        <w:rPr>
          <w:rFonts w:cs="Times New Roman"/>
        </w:rPr>
        <w:t xml:space="preserve"> Spectra and effective absorption and emission levels in a pure water atmosphere.</w:t>
      </w:r>
      <w:r w:rsidRPr="00656FEF">
        <w:rPr>
          <w:rFonts w:cs="Times New Roman"/>
          <w:sz w:val="12"/>
        </w:rPr>
        <w:t>¶</w:t>
      </w:r>
      <w:r w:rsidRPr="00656FEF">
        <w:rPr>
          <w:rFonts w:cs="Times New Roman"/>
        </w:rPr>
        <w:t xml:space="preserve"> Ts is surface temperature. a, Spectrum of downward solar flux at the surface. No line data are available for the grey shaded area. b, Altitude at which optical depth is unity. Solid line is absorption optical depth and dashed line is Rayleigh scattering optical depth. Background shading is atmospheric temperature. c, Spectrum of outgoing thermal flux at the top of the atmosphere. Solid lines are the black body flux at the surface temperature. Dotted lines are the black-body flux for 280 and 400 K for comparison. See also Supplementary Fig. S2.</w:t>
      </w:r>
      <w:r w:rsidRPr="00656FEF">
        <w:rPr>
          <w:rFonts w:cs="Times New Roman"/>
          <w:sz w:val="12"/>
        </w:rPr>
        <w:t>¶</w:t>
      </w:r>
      <w:r w:rsidRPr="00656FEF">
        <w:rPr>
          <w:rFonts w:cs="Times New Roman"/>
        </w:rPr>
        <w:t xml:space="preserve"> Full size image (253 KB)</w:t>
      </w:r>
      <w:r w:rsidRPr="00656FEF">
        <w:rPr>
          <w:rFonts w:cs="Times New Roman"/>
          <w:sz w:val="12"/>
        </w:rPr>
        <w:t>¶</w:t>
      </w:r>
      <w:r w:rsidRPr="00656FEF">
        <w:rPr>
          <w:rFonts w:cs="Times New Roman"/>
        </w:rPr>
        <w:t xml:space="preserve"> Figures/tables index</w:t>
      </w:r>
      <w:r w:rsidRPr="00656FEF">
        <w:rPr>
          <w:rFonts w:cs="Times New Roman"/>
          <w:sz w:val="12"/>
        </w:rPr>
        <w:t>¶</w:t>
      </w:r>
      <w:r w:rsidRPr="00656FEF">
        <w:rPr>
          <w:rFonts w:cs="Times New Roman"/>
        </w:rPr>
        <w:t xml:space="preserve"> Next</w:t>
      </w:r>
      <w:r w:rsidRPr="00656FEF">
        <w:rPr>
          <w:rFonts w:cs="Times New Roman"/>
          <w:sz w:val="12"/>
        </w:rPr>
        <w:t>¶</w:t>
      </w:r>
      <w:r w:rsidRPr="00656FEF">
        <w:rPr>
          <w:rFonts w:cs="Times New Roman"/>
        </w:rPr>
        <w:t xml:space="preserve"> For thermal emission, τλ = 1 is either near the surface or not reached for low surface temperatures (Ts), but rises towards high altitudes as the planet warms. While Ts</w:t>
      </w:r>
      <w:r w:rsidRPr="00656FEF">
        <w:rPr>
          <w:rFonts w:ascii="Menlo Bold" w:hAnsi="Menlo Bold" w:cs="Menlo Bold"/>
        </w:rPr>
        <w:t>≲</w:t>
      </w:r>
      <w:r w:rsidRPr="00656FEF">
        <w:rPr>
          <w:rFonts w:cs="Times New Roman"/>
        </w:rPr>
        <w:t>1,600 K, the temperature of τλ = 1 remains between 250 and 300 K, so the top of atmosphere thermal spectrum is bounded by Planck functions for temperatures of 250 and 300 K, and is independent of Ts. Thus, the Simpson–Nakajima radiation limit emerges as 282 W m−2 (Fig. 2), lower than previous estimates (for example, 310 W m−2, ref. 9). When Ts</w:t>
      </w:r>
      <w:r w:rsidRPr="00656FEF">
        <w:rPr>
          <w:rFonts w:ascii="Menlo Bold" w:hAnsi="Menlo Bold" w:cs="Menlo Bold"/>
        </w:rPr>
        <w:t>≳</w:t>
      </w:r>
      <w:r w:rsidRPr="00656FEF">
        <w:rPr>
          <w:rFonts w:cs="Times New Roman"/>
        </w:rPr>
        <w:t>1,600 K the upper atmosphere temperature gradient is sufficiently steep that the temperature reaches 400 K at τλ = 1 in the 4 μm water vapour window (Fig. 1c). Hence, a new peak in thermal radiation emerges, sufficient to permit a new stable climate with a steam atmosphere. No surface radiation escapes directly to space. Observation of this emission peak in a (exo)planetary atmosphere would indicate that the planet is in a runaway greenhouse state.</w:t>
      </w:r>
      <w:r w:rsidRPr="00656FEF">
        <w:rPr>
          <w:rFonts w:cs="Times New Roman"/>
          <w:sz w:val="12"/>
        </w:rPr>
        <w:t>¶</w:t>
      </w:r>
      <w:r w:rsidRPr="00656FEF">
        <w:rPr>
          <w:rFonts w:cs="Times New Roman"/>
        </w:rPr>
        <w:t xml:space="preserve"> Figure 2: Top of atmosphere fluxes from a pure water atmosphere.</w:t>
      </w:r>
      <w:r w:rsidRPr="00656FEF">
        <w:rPr>
          <w:rFonts w:cs="Times New Roman"/>
          <w:sz w:val="12"/>
        </w:rPr>
        <w:t>¶</w:t>
      </w:r>
      <w:r w:rsidRPr="00656FEF">
        <w:rPr>
          <w:rFonts w:cs="Times New Roman"/>
        </w:rPr>
        <w:t xml:space="preserve"> Top of atmosphere fluxes from a pure water atmosphere.</w:t>
      </w:r>
      <w:r w:rsidRPr="00656FEF">
        <w:rPr>
          <w:rFonts w:cs="Times New Roman"/>
          <w:sz w:val="12"/>
        </w:rPr>
        <w:t>¶</w:t>
      </w:r>
      <w:r w:rsidRPr="00656FEF">
        <w:rPr>
          <w:rFonts w:cs="Times New Roman"/>
        </w:rPr>
        <w:t xml:space="preserve"> a, solar; b, thermal; and c, net flux. Colours identify different surface albedos: green for 12% and purple for 25%. Steady-state climates are found where the net outgoing flux is zero; stable steady states are where the flux is increasing with increasing temperature as it passes through zero, and unstable steady states are where it decreases with increasing temperature as it passes through zero.</w:t>
      </w:r>
      <w:r w:rsidRPr="00656FEF">
        <w:rPr>
          <w:rFonts w:cs="Times New Roman"/>
          <w:sz w:val="12"/>
        </w:rPr>
        <w:t>¶</w:t>
      </w:r>
      <w:r w:rsidRPr="00656FEF">
        <w:rPr>
          <w:rFonts w:cs="Times New Roman"/>
        </w:rPr>
        <w:t xml:space="preserve"> Full size image (256 KB)</w:t>
      </w:r>
      <w:r w:rsidRPr="00656FEF">
        <w:rPr>
          <w:rFonts w:cs="Times New Roman"/>
          <w:sz w:val="12"/>
        </w:rPr>
        <w:t>¶</w:t>
      </w:r>
      <w:r w:rsidRPr="00656FEF">
        <w:rPr>
          <w:rFonts w:cs="Times New Roman"/>
        </w:rPr>
        <w:t xml:space="preserve"> Previous</w:t>
      </w:r>
      <w:r w:rsidRPr="00656FEF">
        <w:rPr>
          <w:rFonts w:cs="Times New Roman"/>
          <w:sz w:val="12"/>
        </w:rPr>
        <w:t>¶</w:t>
      </w:r>
      <w:r w:rsidRPr="00656FEF">
        <w:rPr>
          <w:rFonts w:cs="Times New Roman"/>
        </w:rPr>
        <w:t xml:space="preserve"> Figures/tables index</w:t>
      </w:r>
      <w:r w:rsidRPr="00656FEF">
        <w:rPr>
          <w:rFonts w:cs="Times New Roman"/>
          <w:sz w:val="12"/>
        </w:rPr>
        <w:t>¶</w:t>
      </w:r>
      <w:r w:rsidRPr="00656FEF">
        <w:rPr>
          <w:rFonts w:cs="Times New Roman"/>
        </w:rPr>
        <w:t xml:space="preserve"> Next</w:t>
      </w:r>
      <w:r w:rsidRPr="00656FEF">
        <w:rPr>
          <w:rFonts w:cs="Times New Roman"/>
          <w:sz w:val="12"/>
        </w:rPr>
        <w:t>¶</w:t>
      </w:r>
      <w:r w:rsidRPr="00656FEF">
        <w:rPr>
          <w:rFonts w:cs="Times New Roman"/>
        </w:rPr>
        <w:t xml:space="preserve"> Earth’s atmosphere is largely transparent to solar radiation. However, for water-rich atmospheres, increasing temperatures are accompanied by increases in atmosphere pressure and water vapour absorption. The additional pressure increases the Rayleigh scattering optical depths at shorter wavelengths, whereas near-infrared water vapour vibration rotation bands increase the absorption optical depth at longer solar wavelengths. Both processes attenuate sunlight, very little of which reaches the surface, so surface albedo no longer affects the radiation budget. In the limiting case, for a pure water atmosphere without clouds and the present solar flux, a maximum of 294 W m−2 is absorbed, much higher than the previous estimate9 of 222 W m−2.</w:t>
      </w:r>
      <w:r w:rsidRPr="00656FEF">
        <w:rPr>
          <w:rFonts w:cs="Times New Roman"/>
          <w:sz w:val="12"/>
        </w:rPr>
        <w:t>¶</w:t>
      </w:r>
      <w:r w:rsidRPr="00656FEF">
        <w:rPr>
          <w:rFonts w:cs="Times New Roman"/>
        </w:rPr>
        <w:t xml:space="preserve"> Given a hot, moist and cloud-free atmosphere, the net absorption of sunlight would slightly exceed the thermal radiation limit. This implies that a cloudless runaway greenhouse, steam atmosphere, would be stable under the present insolation. Earth today has a stable temperate climate (the requirements for which are discussed in the next section) implying a climate bistability with respect to the runaway greenhouse (previously seen in a grey atmosphere model18). Both the solar and thermal calculations represent upper bounds for a pure water atmosphere—clouds could reduce either, moving the bifurcation point.</w:t>
      </w:r>
      <w:r w:rsidRPr="00656FEF">
        <w:rPr>
          <w:rFonts w:cs="Times New Roman"/>
          <w:sz w:val="12"/>
        </w:rPr>
        <w:t>¶</w:t>
      </w:r>
      <w:r w:rsidRPr="00656FEF">
        <w:rPr>
          <w:rFonts w:cs="Times New Roman"/>
        </w:rPr>
        <w:t xml:space="preserve"> </w:t>
      </w:r>
      <w:r w:rsidRPr="00656FEF">
        <w:rPr>
          <w:rStyle w:val="StyleBoldUnderline"/>
          <w:rFonts w:cs="Times New Roman"/>
          <w:highlight w:val="green"/>
        </w:rPr>
        <w:t>Previous work suggested that the thermal</w:t>
      </w:r>
      <w:r w:rsidRPr="00656FEF">
        <w:rPr>
          <w:rStyle w:val="StyleBoldUnderline"/>
          <w:rFonts w:cs="Times New Roman"/>
        </w:rPr>
        <w:t xml:space="preserve"> </w:t>
      </w:r>
      <w:r w:rsidRPr="00656FEF">
        <w:rPr>
          <w:rStyle w:val="StyleBoldUnderline"/>
          <w:rFonts w:cs="Times New Roman"/>
          <w:highlight w:val="green"/>
        </w:rPr>
        <w:t>radiation limit does not depend on</w:t>
      </w:r>
      <w:r w:rsidRPr="00656FEF">
        <w:rPr>
          <w:rFonts w:cs="Times New Roman"/>
        </w:rPr>
        <w:t xml:space="preserve"> the presence of non-condensable </w:t>
      </w:r>
      <w:r w:rsidRPr="00656FEF">
        <w:rPr>
          <w:rStyle w:val="StyleBoldUnderline"/>
          <w:rFonts w:cs="Times New Roman"/>
          <w:highlight w:val="green"/>
        </w:rPr>
        <w:t>greenhouse gases</w:t>
      </w:r>
      <w:r w:rsidRPr="00656FEF">
        <w:rPr>
          <w:rFonts w:cs="Times New Roman"/>
          <w:highlight w:val="green"/>
        </w:rPr>
        <w:t>2</w:t>
      </w:r>
      <w:r w:rsidRPr="00656FEF">
        <w:rPr>
          <w:rFonts w:cs="Times New Roman"/>
        </w:rPr>
        <w:t xml:space="preserve">, 9. </w:t>
      </w:r>
      <w:r w:rsidRPr="00656FEF">
        <w:rPr>
          <w:rStyle w:val="Emphasis"/>
          <w:rFonts w:eastAsiaTheme="majorEastAsia"/>
          <w:highlight w:val="green"/>
        </w:rPr>
        <w:t>This is</w:t>
      </w:r>
      <w:r w:rsidRPr="00656FEF">
        <w:rPr>
          <w:rStyle w:val="Emphasis"/>
          <w:rFonts w:eastAsiaTheme="majorEastAsia"/>
        </w:rPr>
        <w:t xml:space="preserve"> </w:t>
      </w:r>
      <w:r w:rsidRPr="00656FEF">
        <w:rPr>
          <w:rStyle w:val="Emphasis"/>
          <w:rFonts w:eastAsiaTheme="majorEastAsia"/>
          <w:highlight w:val="green"/>
        </w:rPr>
        <w:t>not</w:t>
      </w:r>
      <w:r w:rsidRPr="00656FEF">
        <w:rPr>
          <w:rFonts w:cs="Times New Roman"/>
        </w:rPr>
        <w:t xml:space="preserve"> strictly </w:t>
      </w:r>
      <w:r w:rsidRPr="00656FEF">
        <w:rPr>
          <w:rStyle w:val="Emphasis"/>
          <w:rFonts w:eastAsiaTheme="majorEastAsia"/>
          <w:highlight w:val="green"/>
        </w:rPr>
        <w:t>correct</w:t>
      </w:r>
      <w:r w:rsidRPr="00656FEF">
        <w:rPr>
          <w:rFonts w:cs="Times New Roman"/>
        </w:rPr>
        <w:t>. The radiation limit depends on the minimum absorption cross-section in the 10 μm water vapour window; any additional opacity here would raise the τλ = 1 surface to a higher altitude that radiates at a lower temperature. As purely theoretical tests, we set 1% each of our atmospheres to be carbon dioxide or ammonia, then 1% of both. The radiation limit decreased by 2 W m−2 for 1% CO2, 6 W m−2 for 1% NH3 and 8 W m−2 for both (Supplementary Fig. S7). Ammonia is one of the strongest absorbers around 10 μm, so deeper reductions to the radiation limit seem unlikely.</w:t>
      </w:r>
      <w:r w:rsidRPr="00656FEF">
        <w:rPr>
          <w:rFonts w:cs="Times New Roman"/>
          <w:sz w:val="12"/>
        </w:rPr>
        <w:t>¶</w:t>
      </w:r>
      <w:r w:rsidRPr="00656FEF">
        <w:rPr>
          <w:rFonts w:cs="Times New Roman"/>
        </w:rPr>
        <w:t xml:space="preserve"> These results are sensitive to the absorption cross-sections used. First, using the most detailed spectral line list for water (we use HITEMP2010 (ref. 19)) and correct Rayleigh scattering cross-sections for water are essential. Using a less comprehensive line list (for example, HITRAN 2008), or Rayleigh scattering for air instead of water, gives erroneous results (Supplementary Figs S3–S6). Relative to previous results, our lower thermal emission and higher solar absorption are due to these absorption coefficient changes and increased spectral resolution. Second, the strength of the water vapour continuum (the smoothly varying absorption in the window regions) is very important. In the infrared, the continuum we use is weaker than indicated by the most recent data20 (Supplementary Fig. S9), so our estimates are conservative and the Simpson–Nakajima limit is probably slightly lower than our estimate. The uncertainty wedge associated with the continuum grows towards shorter wavelengths, and there are no measurements in the visible region. Our (or any other) solar calculations must be regarded as provisional until such measurements are made.</w:t>
      </w:r>
      <w:r w:rsidRPr="00656FEF">
        <w:rPr>
          <w:rFonts w:cs="Times New Roman"/>
          <w:sz w:val="12"/>
        </w:rPr>
        <w:t>¶</w:t>
      </w:r>
      <w:r w:rsidRPr="00656FEF">
        <w:rPr>
          <w:rFonts w:cs="Times New Roman"/>
        </w:rPr>
        <w:t xml:space="preserve"> Transition to a runaway greenhouse</w:t>
      </w:r>
      <w:r w:rsidRPr="00656FEF">
        <w:rPr>
          <w:rFonts w:cs="Times New Roman"/>
          <w:sz w:val="12"/>
        </w:rPr>
        <w:t>¶</w:t>
      </w:r>
      <w:r w:rsidRPr="00656FEF">
        <w:rPr>
          <w:rFonts w:cs="Times New Roman"/>
        </w:rPr>
        <w:t xml:space="preserve"> Abstract• Introduction• Pure water atmospheres• Transition to a runaway greenhouse• Other times and other planets• Methods• References• Acknowledgements• Author information• Supplementary information</w:t>
      </w:r>
      <w:r w:rsidRPr="00656FEF">
        <w:rPr>
          <w:rFonts w:cs="Times New Roman"/>
          <w:sz w:val="12"/>
        </w:rPr>
        <w:t>¶</w:t>
      </w:r>
      <w:r w:rsidRPr="00656FEF">
        <w:rPr>
          <w:rFonts w:cs="Times New Roman"/>
        </w:rPr>
        <w:t xml:space="preserve"> Given that a cloud-free steam atmosphere seems to be a stable state at the present solar constant, one should examine both how the stable temperate climate is maintained on Earth and the conditions that would lead to a runaway greenhouse. Hence, we examined transitional atmospheres (up to 400 K) with the same mass of background gas as Earth and various greenhouse gas inventories (Table 1).</w:t>
      </w:r>
      <w:r w:rsidRPr="00656FEF">
        <w:rPr>
          <w:rFonts w:cs="Times New Roman"/>
          <w:sz w:val="12"/>
        </w:rPr>
        <w:t>¶</w:t>
      </w:r>
      <w:r w:rsidRPr="00656FEF">
        <w:rPr>
          <w:rFonts w:cs="Times New Roman"/>
        </w:rPr>
        <w:t xml:space="preserve"> Table 1: Greenhouse gas inventory scenarios used in transitional atmospheres.</w:t>
      </w:r>
      <w:r w:rsidRPr="00656FEF">
        <w:rPr>
          <w:rFonts w:cs="Times New Roman"/>
          <w:sz w:val="12"/>
        </w:rPr>
        <w:t>¶</w:t>
      </w:r>
      <w:r w:rsidRPr="00656FEF">
        <w:rPr>
          <w:rFonts w:cs="Times New Roman"/>
        </w:rPr>
        <w:t xml:space="preserve"> Full table</w:t>
      </w:r>
      <w:r w:rsidRPr="00656FEF">
        <w:rPr>
          <w:rFonts w:cs="Times New Roman"/>
          <w:sz w:val="12"/>
        </w:rPr>
        <w:t>¶</w:t>
      </w:r>
      <w:r w:rsidRPr="00656FEF">
        <w:rPr>
          <w:rFonts w:cs="Times New Roman"/>
        </w:rPr>
        <w:t xml:space="preserve"> Figures/tables index</w:t>
      </w:r>
      <w:r w:rsidRPr="00656FEF">
        <w:rPr>
          <w:rFonts w:cs="Times New Roman"/>
          <w:sz w:val="12"/>
        </w:rPr>
        <w:t>¶</w:t>
      </w:r>
      <w:r w:rsidRPr="00656FEF">
        <w:rPr>
          <w:rFonts w:cs="Times New Roman"/>
        </w:rPr>
        <w:t xml:space="preserve"> At 280 K, the surface emits directly to space through the water vapour window (Fig. 3). For surface temperatures above 310 K the temperature of the emitting level remains between 250 and 300 K, regardless of the surface temperature. If greenhouse gases other than water are more abundant, τλ = 1 is higher in the absorption bands of these gases and less radiation is emitted overall. However, the relative magnitude of this effect decreases in hotter atmospheres with more water. In flux terms (Fig. 4), for the endmember case of a saturated, cloud-free atmosphere with contemporary surface albedo, the net absorbed solar radiation exceeds thermal emission in all scenarios except that with no greenhouse gases other than water, implying that a runaway greenhouse should occur. As this has manifestly not happened to Earth, we are led to the conclusion that a combination of atmospheric subsaturation and an excess of cloud albedo forcing over cloud greenhouse forcing prevents a runaway greenhouse on Earth today.</w:t>
      </w:r>
      <w:r w:rsidRPr="00656FEF">
        <w:rPr>
          <w:rFonts w:cs="Times New Roman"/>
          <w:sz w:val="12"/>
        </w:rPr>
        <w:t>¶</w:t>
      </w:r>
      <w:r w:rsidRPr="00656FEF">
        <w:rPr>
          <w:rFonts w:cs="Times New Roman"/>
        </w:rPr>
        <w:t xml:space="preserve"> Figure 3: Spectra of thermal emission level and outgoing thermal radiation for transitional atmospheres.</w:t>
      </w:r>
      <w:r w:rsidRPr="00656FEF">
        <w:rPr>
          <w:rFonts w:cs="Times New Roman"/>
          <w:sz w:val="12"/>
        </w:rPr>
        <w:t>¶</w:t>
      </w:r>
      <w:r w:rsidRPr="00656FEF">
        <w:rPr>
          <w:rFonts w:cs="Times New Roman"/>
        </w:rPr>
        <w:t xml:space="preserve"> Spectra of thermal emission level and outgoing thermal radiation for transitional atmospheres.</w:t>
      </w:r>
      <w:r w:rsidRPr="00656FEF">
        <w:rPr>
          <w:rFonts w:cs="Times New Roman"/>
          <w:sz w:val="12"/>
        </w:rPr>
        <w:t>¶</w:t>
      </w:r>
      <w:r w:rsidRPr="00656FEF">
        <w:rPr>
          <w:rFonts w:cs="Times New Roman"/>
        </w:rPr>
        <w:t xml:space="preserve"> Black is baseline case; red is with 5,000 ppmv CO2. a, Altitude where optical depth is unity. Most outgoing thermal radiation is emitted from this level. Background colour is atmospheric temperature. b, Top of atmosphere emission spectra. Solid grey lines are the surface emission for each case. Dotted grey lines are for Planck functions of 220, 250, 280, 310, 340 and 370 K up to the surface temperature. The broad 5–8 μm absorption feature is from water and the smaller absorption features at 4.2 μm and 15 μm are from carbon dioxide.</w:t>
      </w:r>
      <w:r w:rsidRPr="00656FEF">
        <w:rPr>
          <w:rFonts w:cs="Times New Roman"/>
          <w:sz w:val="12"/>
        </w:rPr>
        <w:t>¶</w:t>
      </w:r>
      <w:r w:rsidRPr="00656FEF">
        <w:rPr>
          <w:rFonts w:cs="Times New Roman"/>
        </w:rPr>
        <w:t xml:space="preserve"> Full size image (296 KB)</w:t>
      </w:r>
      <w:r w:rsidRPr="00656FEF">
        <w:rPr>
          <w:rFonts w:cs="Times New Roman"/>
          <w:sz w:val="12"/>
        </w:rPr>
        <w:t>¶</w:t>
      </w:r>
      <w:r w:rsidRPr="00656FEF">
        <w:rPr>
          <w:rFonts w:cs="Times New Roman"/>
        </w:rPr>
        <w:t xml:space="preserve"> Previous</w:t>
      </w:r>
      <w:r w:rsidRPr="00656FEF">
        <w:rPr>
          <w:rFonts w:cs="Times New Roman"/>
          <w:sz w:val="12"/>
        </w:rPr>
        <w:t>¶</w:t>
      </w:r>
      <w:r w:rsidRPr="00656FEF">
        <w:rPr>
          <w:rFonts w:cs="Times New Roman"/>
        </w:rPr>
        <w:t xml:space="preserve"> Figures/tables index</w:t>
      </w:r>
      <w:r w:rsidRPr="00656FEF">
        <w:rPr>
          <w:rFonts w:cs="Times New Roman"/>
          <w:sz w:val="12"/>
        </w:rPr>
        <w:t>¶</w:t>
      </w:r>
      <w:r w:rsidRPr="00656FEF">
        <w:rPr>
          <w:rFonts w:cs="Times New Roman"/>
        </w:rPr>
        <w:t xml:space="preserve"> Next</w:t>
      </w:r>
      <w:r w:rsidRPr="00656FEF">
        <w:rPr>
          <w:rFonts w:cs="Times New Roman"/>
          <w:sz w:val="12"/>
        </w:rPr>
        <w:t>¶</w:t>
      </w:r>
      <w:r w:rsidRPr="00656FEF">
        <w:rPr>
          <w:rFonts w:cs="Times New Roman"/>
        </w:rPr>
        <w:t xml:space="preserve"> Figure 4: Top of atmosphere fluxes from transitional atmospheres.</w:t>
      </w:r>
      <w:r w:rsidRPr="00656FEF">
        <w:rPr>
          <w:rFonts w:cs="Times New Roman"/>
          <w:sz w:val="12"/>
        </w:rPr>
        <w:t>¶</w:t>
      </w:r>
      <w:r w:rsidRPr="00656FEF">
        <w:rPr>
          <w:rFonts w:cs="Times New Roman"/>
        </w:rPr>
        <w:t xml:space="preserve"> Top of atmosphere fluxes from transitional atmospheres.</w:t>
      </w:r>
      <w:r w:rsidRPr="00656FEF">
        <w:rPr>
          <w:rFonts w:cs="Times New Roman"/>
          <w:sz w:val="12"/>
        </w:rPr>
        <w:t>¶</w:t>
      </w:r>
      <w:r w:rsidRPr="00656FEF">
        <w:rPr>
          <w:rFonts w:cs="Times New Roman"/>
        </w:rPr>
        <w:t xml:space="preserve"> a–c, With a surface albedo of 12%. d–f, With a surface albedo of 25%. Colours identify the greenhouse gas inventories from Table 1 (black is baseline, blue is pre-industrial, green is RCP 8.5 at 2100, red is extreme anthropogenic and purple is arbitrarily high). Solid lines are atmospheres saturated with water vapour throughout, whereas dashed lines are subsaturated where the saturation mixing ratio is less than 5%. Steady-state climates exist where the net outgoing flux is zero, stable where flux increases with temperature and unstable where flux decreases with temperature.</w:t>
      </w:r>
      <w:r w:rsidRPr="00656FEF">
        <w:rPr>
          <w:rFonts w:cs="Times New Roman"/>
          <w:sz w:val="12"/>
        </w:rPr>
        <w:t>¶</w:t>
      </w:r>
      <w:r w:rsidRPr="00656FEF">
        <w:rPr>
          <w:rFonts w:cs="Times New Roman"/>
        </w:rPr>
        <w:t xml:space="preserve"> Full size image (237 KB)</w:t>
      </w:r>
      <w:r w:rsidRPr="00656FEF">
        <w:rPr>
          <w:rFonts w:cs="Times New Roman"/>
          <w:sz w:val="12"/>
        </w:rPr>
        <w:t>¶</w:t>
      </w:r>
      <w:r w:rsidRPr="00656FEF">
        <w:rPr>
          <w:rFonts w:cs="Times New Roman"/>
        </w:rPr>
        <w:t xml:space="preserve"> Previous</w:t>
      </w:r>
      <w:r w:rsidRPr="00656FEF">
        <w:rPr>
          <w:rFonts w:cs="Times New Roman"/>
          <w:sz w:val="12"/>
        </w:rPr>
        <w:t>¶</w:t>
      </w:r>
      <w:r w:rsidRPr="00656FEF">
        <w:rPr>
          <w:rFonts w:cs="Times New Roman"/>
        </w:rPr>
        <w:t xml:space="preserve"> Figures/tables index</w:t>
      </w:r>
      <w:r w:rsidRPr="00656FEF">
        <w:rPr>
          <w:rFonts w:cs="Times New Roman"/>
          <w:sz w:val="12"/>
        </w:rPr>
        <w:t>¶</w:t>
      </w:r>
      <w:r w:rsidRPr="00656FEF">
        <w:rPr>
          <w:rFonts w:cs="Times New Roman"/>
        </w:rPr>
        <w:t xml:space="preserve"> Next</w:t>
      </w:r>
      <w:r w:rsidRPr="00656FEF">
        <w:rPr>
          <w:rFonts w:cs="Times New Roman"/>
          <w:sz w:val="12"/>
        </w:rPr>
        <w:t>¶</w:t>
      </w:r>
      <w:r w:rsidRPr="00656FEF">
        <w:rPr>
          <w:rFonts w:cs="Times New Roman"/>
        </w:rPr>
        <w:t xml:space="preserve"> First, we relax the assumption of saturation. Our nominal relative humidity profile (Methods) yields a stable climate only for the case of no additional greenhouse gases, although a marginally stable result was obtained for pre-industrial greenhouse gas concentrations. The assumed relative humidity profile is a source of uncertainty in one-dimensional (1D) models. With convection parameterization in a 1D model, a nonlinear transition from subsaturation to saturation around 310 K was found10, introducing an additional bistability in climate that is not found with climatological relative humidity profiles such as ours10. In Earth’s tropics, columns of dry air prevent a local runaway greenhouse21. Nonetheless, our results indicate that subsaturation alone is probably not sufficient to prevent a runaway greenhouse today (Fig. 4).</w:t>
      </w:r>
      <w:r w:rsidRPr="00656FEF">
        <w:rPr>
          <w:rFonts w:cs="Times New Roman"/>
          <w:sz w:val="12"/>
        </w:rPr>
        <w:t>¶</w:t>
      </w:r>
      <w:r w:rsidRPr="00656FEF">
        <w:rPr>
          <w:rFonts w:cs="Times New Roman"/>
        </w:rPr>
        <w:t xml:space="preserve"> Thus, we turn our attention to clouds. Today, these give an albedo forcing of 50 W m−2 and a greenhouse forcing of 26 W m−2 (ref. 22). Climatological mean top of atmosphere fluxes are 239.4 W m−2 net solar absorbed and 238.5 W m−2 outgoing thermal23 (the 0.9 W m−2 discrepancy is causing global warming). High, cold, clouds have a dominant greenhouse effect (though also reflect). Low cloud has a dominant albedo effect. At first approximation, we simulate this by increasing surface albedo; doubling our 12% albedo approximately represents the low cloud forcing. Our subsaturated pre-industrial cases with present surface temperature and enhanced albedo (Fig. 4) have top of atmosphere solar and thermal fluxes of 263 and 266 W m−2, reasonably approximating climatology minus high cloud forcing. In all of our scenarios (other than arbitrarily high CO2), there is a stable climate under this assumption. Thus, we can infer that the excess of cloud albedo over cloud greenhouse forcing, in combination with subsaturation, permits stable temperate climate on Earth.</w:t>
      </w:r>
      <w:r w:rsidRPr="00656FEF">
        <w:rPr>
          <w:rFonts w:cs="Times New Roman"/>
          <w:sz w:val="12"/>
        </w:rPr>
        <w:t>¶</w:t>
      </w:r>
      <w:r w:rsidRPr="00656FEF">
        <w:rPr>
          <w:rFonts w:cs="Times New Roman"/>
        </w:rPr>
        <w:t xml:space="preserve"> The clear-sky fluxes are upper bounds: clouds could reduce either flux, making the runaway more or less likely. Previously9 it was argued that cloud reflection would dominate over cloud greenhouse in an optically thick atmosphere. However, this misses a critical distinction based on the level of the clouds. The atmosphere is more transparent to sunlight than thermal radiation, so τλ(solar) = 1 is at lower altitude than τλ(thermal) = 1, so there are three categories of cloud effect based on these. Below τλ(solar) = 1, clouds will have negligible effect. Between τλ(solar) = 1 and τλ(thermal) = 1, albedo will dominate. Above τλ(thermal) = 1, cloud greenhouse will probably dominate (although reflection may dominate if the clouds are more than four times thicker than the present global mean24). The largest projected increase in the water vapour mixing ratio is in the upper atmosphere (Supplementary Fig. S1), suggesting that high clouds would increase most (although this is speculative). For near-future global warming, the present best estimates are for clouds to exert a positive forcing25 (that is, enhanced greenhouse dominating).</w:t>
      </w:r>
      <w:r w:rsidRPr="00656FEF">
        <w:rPr>
          <w:rFonts w:cs="Times New Roman"/>
          <w:sz w:val="12"/>
        </w:rPr>
        <w:t>¶</w:t>
      </w:r>
      <w:r w:rsidRPr="00656FEF">
        <w:rPr>
          <w:rFonts w:cs="Times New Roman"/>
        </w:rPr>
        <w:t xml:space="preserve"> Steady-state climates exist where the net flux (thermal minus solar) is zero; stable where the net flux increases with temperature and unstable where it decreases with temperature (Fig. 4). For small greenhouse gas inventories, the outgoing thermal flux overshoots the Simpson–Nakajima limit giving a ‘hump’ of stability; excess thermal emission will give a negative feedback that will restore stable, temperate, climate. Using the subsaturated, 25% albedo runs as a reference, the hump of stability is 24 W m−2 for pre-industrial, 18 W m−2 for representative concentration pathway (RCP) 8.5 at 2100 and 8 W m−2 for extreme anthropogenic. With our arbitrarily high greenhouse gas scenario (30,000 ppmv CO2), this vanishes and there is no stable temperate climate. Greenhouse gases do not simply warm the planet, but also lower or remove the energy barrier between temperate climate and a runaway greenhouse.</w:t>
      </w:r>
      <w:r w:rsidRPr="00656FEF">
        <w:rPr>
          <w:rFonts w:cs="Times New Roman"/>
          <w:sz w:val="12"/>
        </w:rPr>
        <w:t>¶</w:t>
      </w:r>
      <w:r w:rsidRPr="00656FEF">
        <w:rPr>
          <w:rFonts w:cs="Times New Roman"/>
        </w:rPr>
        <w:t xml:space="preserve"> Other times and other planets</w:t>
      </w:r>
      <w:r w:rsidRPr="00656FEF">
        <w:rPr>
          <w:rFonts w:cs="Times New Roman"/>
          <w:sz w:val="12"/>
        </w:rPr>
        <w:t>¶</w:t>
      </w:r>
      <w:r w:rsidRPr="00656FEF">
        <w:rPr>
          <w:rFonts w:cs="Times New Roman"/>
        </w:rPr>
        <w:t xml:space="preserve"> Abstract• Introduction• Pure water atmospheres• Transition to a runaway greenhouse• Other times and other planets• Methods• References• Acknowledgements• Author information• Supplementary information</w:t>
      </w:r>
      <w:r w:rsidRPr="00656FEF">
        <w:rPr>
          <w:rFonts w:cs="Times New Roman"/>
          <w:sz w:val="12"/>
        </w:rPr>
        <w:t>¶</w:t>
      </w:r>
      <w:r w:rsidRPr="00656FEF">
        <w:rPr>
          <w:rFonts w:cs="Times New Roman"/>
        </w:rPr>
        <w:t xml:space="preserve"> A runaway greenhouse has manifestly not occurred on post-Hadean Earth—it would have sterilized Earth (there is observer bias). Palaeoclimate gives us a sample of conditions where a runaway greenhouse did not occur, but cannot tell us the size of any safety margin. The so-called ‘hothouse’ climate of the Eocene is the most useful constraint for anthropogenic change. With the solar constant 1% less than today and a few thousand ppmv CO2, the mean temperature was ~ 10 K warmer than today26. With CO2 and temperature both higher then than we expect in the foreseeable future27, this implies that an anthropogenic runaway greenhouse is unlikely. Deglaciaton from Neoproterozoic snowball Earth events probably required that ~ 10% of the atmosphere was carbon dioxide. The solar constant was 6% less than today, so net solar radiation absorbed would have been 12 W m−2 less and climate not yet bistable. By contrast, </w:t>
      </w:r>
      <w:r w:rsidRPr="00656FEF">
        <w:rPr>
          <w:rStyle w:val="StyleBoldUnderline"/>
          <w:rFonts w:cs="Times New Roman"/>
          <w:highlight w:val="green"/>
        </w:rPr>
        <w:t>deglaciation</w:t>
      </w:r>
      <w:r w:rsidRPr="00656FEF">
        <w:rPr>
          <w:rFonts w:cs="Times New Roman"/>
        </w:rPr>
        <w:t xml:space="preserve"> from a snowball Earth event in the future </w:t>
      </w:r>
      <w:r w:rsidRPr="00656FEF">
        <w:rPr>
          <w:rStyle w:val="StyleBoldUnderline"/>
          <w:rFonts w:cs="Times New Roman"/>
          <w:highlight w:val="green"/>
        </w:rPr>
        <w:t>might trigger a runaway greenhouse</w:t>
      </w:r>
      <w:r w:rsidRPr="00656FEF">
        <w:rPr>
          <w:rFonts w:cs="Times New Roman"/>
        </w:rPr>
        <w:t>.</w:t>
      </w:r>
      <w:r w:rsidRPr="00656FEF">
        <w:rPr>
          <w:rFonts w:cs="Times New Roman"/>
          <w:sz w:val="12"/>
        </w:rPr>
        <w:t>¶</w:t>
      </w:r>
      <w:r w:rsidRPr="00656FEF">
        <w:rPr>
          <w:rFonts w:cs="Times New Roman"/>
        </w:rPr>
        <w:t xml:space="preserve"> Venus probably experienced a runaway greenhouse in the past, evident now in enrichment of D/H in its atmosphere7, 28. Previous work suggested that early Venus was close to the threshold for a runaway greenhouse9—our new lower radiation limit and enhanced solar absorption imply that, given the same amount of nitrogen in the atmosphere as Earth, Venus may not have had a habitable period. However, if early Venus had at least as much nitrogen in its atmosphere as it does now this would have had a protective effect (Fig. 5). More nitrogen gives more Rayleigh scattering, decreasing absorbed solar radiation in a transitional atmosphere.</w:t>
      </w:r>
      <w:r w:rsidRPr="00656FEF">
        <w:rPr>
          <w:rFonts w:cs="Times New Roman"/>
          <w:sz w:val="12"/>
        </w:rPr>
        <w:t>¶</w:t>
      </w:r>
      <w:r w:rsidRPr="00656FEF">
        <w:rPr>
          <w:rFonts w:cs="Times New Roman"/>
        </w:rPr>
        <w:t xml:space="preserve"> Figure 5: Top of atmosphere fluxes from an ideal gas atmosphere with a varying amount of background gas (nitrogen).</w:t>
      </w:r>
      <w:r w:rsidRPr="00656FEF">
        <w:rPr>
          <w:rFonts w:cs="Times New Roman"/>
          <w:sz w:val="12"/>
        </w:rPr>
        <w:t>¶</w:t>
      </w:r>
      <w:r w:rsidRPr="00656FEF">
        <w:rPr>
          <w:rFonts w:cs="Times New Roman"/>
        </w:rPr>
        <w:t xml:space="preserve"> Top of atmosphere fluxes from an ideal gas atmosphere with a varying amount of background gas (nitrogen).</w:t>
      </w:r>
      <w:r w:rsidRPr="00656FEF">
        <w:rPr>
          <w:rFonts w:cs="Times New Roman"/>
          <w:sz w:val="12"/>
        </w:rPr>
        <w:t>¶</w:t>
      </w:r>
      <w:r w:rsidRPr="00656FEF">
        <w:rPr>
          <w:rFonts w:cs="Times New Roman"/>
        </w:rPr>
        <w:t xml:space="preserve"> a, Solar; b, thermal; and c, net flux. All runs for baseline (no non-condensable greenhouse gas) with surface albedo of 12%. Colours are: blue for 0.1 bar, turquoise for 0.33 bar, black for 1 bar, orange for 3 bar and red for 10 bar.</w:t>
      </w:r>
      <w:r w:rsidRPr="00656FEF">
        <w:rPr>
          <w:rFonts w:cs="Times New Roman"/>
          <w:sz w:val="12"/>
        </w:rPr>
        <w:t>¶</w:t>
      </w:r>
      <w:r w:rsidRPr="00656FEF">
        <w:rPr>
          <w:rFonts w:cs="Times New Roman"/>
        </w:rPr>
        <w:t xml:space="preserve"> Full size image (401 KB)</w:t>
      </w:r>
      <w:r w:rsidRPr="00656FEF">
        <w:rPr>
          <w:rFonts w:cs="Times New Roman"/>
          <w:sz w:val="12"/>
        </w:rPr>
        <w:t>¶</w:t>
      </w:r>
      <w:r w:rsidRPr="00656FEF">
        <w:rPr>
          <w:rFonts w:cs="Times New Roman"/>
        </w:rPr>
        <w:t xml:space="preserve"> Previous</w:t>
      </w:r>
      <w:r w:rsidRPr="00656FEF">
        <w:rPr>
          <w:rFonts w:cs="Times New Roman"/>
          <w:sz w:val="12"/>
        </w:rPr>
        <w:t>¶</w:t>
      </w:r>
      <w:r w:rsidRPr="00656FEF">
        <w:rPr>
          <w:rFonts w:cs="Times New Roman"/>
        </w:rPr>
        <w:t xml:space="preserve"> Figures/tables index</w:t>
      </w:r>
      <w:r w:rsidRPr="00656FEF">
        <w:rPr>
          <w:rFonts w:cs="Times New Roman"/>
          <w:sz w:val="12"/>
        </w:rPr>
        <w:t>¶</w:t>
      </w:r>
      <w:r w:rsidRPr="00656FEF">
        <w:rPr>
          <w:rFonts w:cs="Times New Roman"/>
        </w:rPr>
        <w:t xml:space="preserve"> </w:t>
      </w:r>
      <w:r w:rsidRPr="00656FEF">
        <w:rPr>
          <w:rStyle w:val="StyleBoldUnderline"/>
          <w:rFonts w:cs="Times New Roman"/>
          <w:highlight w:val="green"/>
        </w:rPr>
        <w:t>As the solar constant increases with time, Earth’s future is analogous to Venus’s past</w:t>
      </w:r>
      <w:r w:rsidRPr="00656FEF">
        <w:rPr>
          <w:rStyle w:val="StyleBoldUnderline"/>
          <w:rFonts w:cs="Times New Roman"/>
        </w:rPr>
        <w:t>. We expect a runaway greenhouse on Earth</w:t>
      </w:r>
      <w:r w:rsidRPr="00656FEF">
        <w:rPr>
          <w:rFonts w:cs="Times New Roman"/>
        </w:rPr>
        <w:t xml:space="preserve"> 1.5 billion years hence if water is the only greenhouse gas, or sooner if there are others. Earth’s atmospheric nitrogen inventory has probably changed with time29. Any future decrease would lessen the protective effect of Rayleigh scattering and hasten a runaway greenhouse (in contrast to previous arguments30).</w:t>
      </w:r>
      <w:r w:rsidRPr="00656FEF">
        <w:rPr>
          <w:rFonts w:cs="Times New Roman"/>
          <w:sz w:val="12"/>
        </w:rPr>
        <w:t>¶</w:t>
      </w:r>
      <w:r w:rsidRPr="00656FEF">
        <w:rPr>
          <w:rFonts w:cs="Times New Roman"/>
        </w:rPr>
        <w:t xml:space="preserve"> Our pure water calculations were aimed at hot atmospheres, but should also apply to water worlds, analogous to a warm version of Jupiter’s moon Europa. In the absence of Rayleigh scattering from background gas, planetary albedo would be lower than Earth. Under Earth’s insolation, without clouds and with 12% surface albedo (the average for Earth, about twice that of sea water), there is no stable temperate climate and a runaway greenhouse would always ensue. Arbitrarily increasing surface albedo to 25% (a proxy for low cloud reflection) gives a marginally stable state at 275 K. With a mean surface temperature this low, ice albedo feedback would probably lead to low-latitude glaciation (snowball Earth-like). A transient warming sufficient to melt the ice would probably cause a transition directly to a runaway greenhouse. Unless mediated by other atmospheric constituents or clouds, there would be no stable temperate climate state.</w:t>
      </w:r>
      <w:r w:rsidRPr="00656FEF">
        <w:rPr>
          <w:rFonts w:cs="Times New Roman"/>
          <w:sz w:val="12"/>
        </w:rPr>
        <w:t>¶</w:t>
      </w:r>
      <w:r w:rsidRPr="00656FEF">
        <w:rPr>
          <w:rFonts w:cs="Times New Roman"/>
        </w:rPr>
        <w:t xml:space="preserve"> The runaway greenhouse sets a hard limit for the inner edge of the circumstellar habitable zone15, 16. This classic definition neglects multiple climate equilibria so may be misleading. Three major stable climate states exist at the same solar constant: snowball Earth (at least transiently reduced habitability), temperate (habitable) or runaway greenhouse steam atmosphere (sterilizing)18. Changes to clouds today may be sufficient to transition from temperate to either other state. Determining surface temperature requires knowledge of the atmospheric state and history: it is not possible to determine a habitability a priori from incident stellar radiation.</w:t>
      </w:r>
      <w:r w:rsidRPr="00656FEF">
        <w:rPr>
          <w:rFonts w:cs="Times New Roman"/>
          <w:sz w:val="12"/>
        </w:rPr>
        <w:t>¶</w:t>
      </w:r>
      <w:r w:rsidRPr="00656FEF">
        <w:rPr>
          <w:rFonts w:cs="Times New Roman"/>
        </w:rPr>
        <w:t xml:space="preserve"> The thermal radiation limit depends weakly on the mass of the planet (Supplementary Fig. S8). Everything else being equal, a Mars-size planet would be more susceptible to a runaway greenhouse and a so-called super-Earth less11.</w:t>
      </w:r>
      <w:r w:rsidRPr="00656FEF">
        <w:rPr>
          <w:rFonts w:cs="Times New Roman"/>
          <w:sz w:val="12"/>
        </w:rPr>
        <w:t>¶</w:t>
      </w:r>
      <w:r w:rsidRPr="00656FEF">
        <w:rPr>
          <w:rFonts w:cs="Times New Roman"/>
        </w:rPr>
        <w:t xml:space="preserve"> </w:t>
      </w:r>
      <w:r w:rsidRPr="00656FEF">
        <w:rPr>
          <w:rStyle w:val="StyleBoldUnderline"/>
          <w:rFonts w:cs="Times New Roman"/>
          <w:highlight w:val="green"/>
        </w:rPr>
        <w:t>Revisiting</w:t>
      </w:r>
      <w:r w:rsidRPr="00656FEF">
        <w:rPr>
          <w:rStyle w:val="StyleBoldUnderline"/>
          <w:rFonts w:cs="Times New Roman"/>
        </w:rPr>
        <w:t xml:space="preserve"> the </w:t>
      </w:r>
      <w:r w:rsidRPr="00656FEF">
        <w:rPr>
          <w:rStyle w:val="StyleBoldUnderline"/>
          <w:rFonts w:cs="Times New Roman"/>
          <w:highlight w:val="green"/>
        </w:rPr>
        <w:t>classic planetary sciences</w:t>
      </w:r>
      <w:r w:rsidRPr="00656FEF">
        <w:rPr>
          <w:rStyle w:val="StyleBoldUnderline"/>
          <w:rFonts w:cs="Times New Roman"/>
        </w:rPr>
        <w:t xml:space="preserve"> problem of the runaway greenhouse </w:t>
      </w:r>
      <w:r w:rsidRPr="00656FEF">
        <w:rPr>
          <w:rStyle w:val="StyleBoldUnderline"/>
          <w:rFonts w:cs="Times New Roman"/>
          <w:highlight w:val="green"/>
        </w:rPr>
        <w:t>with modern modelling tools, we have shown</w:t>
      </w:r>
      <w:r w:rsidRPr="00656FEF">
        <w:rPr>
          <w:rStyle w:val="StyleBoldUnderline"/>
          <w:rFonts w:cs="Times New Roman"/>
        </w:rPr>
        <w:t xml:space="preserve"> that</w:t>
      </w:r>
      <w:r w:rsidRPr="00656FEF">
        <w:rPr>
          <w:rFonts w:cs="Times New Roman"/>
        </w:rPr>
        <w:t xml:space="preserve"> the thermal radiation limit is lower and that more solar radiation is absorbed.</w:t>
      </w:r>
      <w:r w:rsidRPr="00656FEF">
        <w:rPr>
          <w:rStyle w:val="StyleBoldUnderline"/>
          <w:rFonts w:cs="Times New Roman"/>
        </w:rPr>
        <w:t xml:space="preserve"> The </w:t>
      </w:r>
      <w:r w:rsidRPr="00656FEF">
        <w:rPr>
          <w:rStyle w:val="StyleBoldUnderline"/>
          <w:rFonts w:cs="Times New Roman"/>
          <w:highlight w:val="green"/>
        </w:rPr>
        <w:t xml:space="preserve">runaway greenhouse may be </w:t>
      </w:r>
      <w:r w:rsidRPr="00656FEF">
        <w:rPr>
          <w:rStyle w:val="Emphasis"/>
          <w:rFonts w:eastAsiaTheme="majorEastAsia"/>
          <w:highlight w:val="green"/>
        </w:rPr>
        <w:t>much easier to initiate</w:t>
      </w:r>
      <w:r w:rsidRPr="00656FEF">
        <w:rPr>
          <w:rStyle w:val="StyleBoldUnderline"/>
          <w:rFonts w:cs="Times New Roman"/>
          <w:highlight w:val="green"/>
        </w:rPr>
        <w:t xml:space="preserve"> </w:t>
      </w:r>
      <w:r w:rsidRPr="00656FEF">
        <w:rPr>
          <w:rStyle w:val="Emphasis"/>
          <w:rFonts w:eastAsiaTheme="majorEastAsia"/>
          <w:highlight w:val="green"/>
        </w:rPr>
        <w:t>than previously thought</w:t>
      </w:r>
      <w:r w:rsidRPr="00656FEF">
        <w:rPr>
          <w:rFonts w:cs="Times New Roman"/>
        </w:rPr>
        <w:t>. A renewed modelling effort is needed, addressing both Earth and planetary science applications. We have begun this process with a single column, clear-sky model, which has allowed us to advance the core radiative transfer aspect of the problem. Reference calculations are available as Supplementary Information to permit future model testing. Our work should be followed with cloudy column models and then, ultimately, general circulation models (to address the cloud and relative humidity distributions). The latter represents a grand challenge in climate modelling, for which present-generation models may be insufficient: there are difficulties associated with radiative transfer, clouds and dynamics (with a major component being condensable), and no empirical comparison cases.</w:t>
      </w:r>
    </w:p>
    <w:p w14:paraId="3E15583D" w14:textId="77777777" w:rsidR="00E936ED" w:rsidRPr="00656FEF" w:rsidRDefault="00E936ED" w:rsidP="00E936ED">
      <w:pPr>
        <w:ind w:right="288"/>
        <w:rPr>
          <w:rFonts w:eastAsia="Times New Roman"/>
        </w:rPr>
      </w:pPr>
    </w:p>
    <w:p w14:paraId="53E6FB05" w14:textId="77777777" w:rsidR="00E936ED" w:rsidRPr="00656FEF" w:rsidRDefault="00E936ED" w:rsidP="00E936ED">
      <w:pPr>
        <w:ind w:right="288"/>
        <w:rPr>
          <w:rFonts w:eastAsia="Times New Roman"/>
        </w:rPr>
      </w:pPr>
    </w:p>
    <w:p w14:paraId="5F38C701" w14:textId="77777777" w:rsidR="00E936ED" w:rsidRPr="00656FEF" w:rsidRDefault="00E936ED" w:rsidP="00E936ED">
      <w:pPr>
        <w:rPr>
          <w:rStyle w:val="StyleStyleBold12pt"/>
        </w:rPr>
      </w:pPr>
      <w:r w:rsidRPr="00656FEF">
        <w:rPr>
          <w:rStyle w:val="StyleStyleBold12pt"/>
        </w:rPr>
        <w:t xml:space="preserve">The risk is existential </w:t>
      </w:r>
    </w:p>
    <w:p w14:paraId="2037698D" w14:textId="77777777" w:rsidR="00E936ED" w:rsidRPr="00656FEF" w:rsidRDefault="00E936ED" w:rsidP="00E936ED">
      <w:pPr>
        <w:rPr>
          <w:rStyle w:val="StyleStyleBold12pt"/>
        </w:rPr>
      </w:pPr>
      <w:r w:rsidRPr="00656FEF">
        <w:rPr>
          <w:rStyle w:val="StyleStyleBold12pt"/>
        </w:rPr>
        <w:t xml:space="preserve">Mazo 10 </w:t>
      </w:r>
      <w:r w:rsidRPr="00656FEF">
        <w:t>– PhD in Paleoclimatology from UCLA</w:t>
      </w:r>
    </w:p>
    <w:p w14:paraId="08D90730" w14:textId="77777777" w:rsidR="00E936ED" w:rsidRPr="00656FEF" w:rsidRDefault="00E936ED" w:rsidP="00E936ED">
      <w:r w:rsidRPr="00656FEF">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08F5826D" w14:textId="77777777" w:rsidR="00E936ED" w:rsidRPr="00656FEF" w:rsidRDefault="00E936ED" w:rsidP="00E936ED">
      <w:pPr>
        <w:pStyle w:val="card"/>
        <w:rPr>
          <w:rFonts w:cs="Times New Roman"/>
        </w:rPr>
      </w:pPr>
      <w:r w:rsidRPr="00656FEF">
        <w:rPr>
          <w:rFonts w:cs="Times New Roman"/>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656FEF">
        <w:rPr>
          <w:rStyle w:val="StyleBoldUnderline"/>
          <w:rFonts w:cs="Times New Roman"/>
          <w:highlight w:val="green"/>
        </w:rPr>
        <w:t>Without</w:t>
      </w:r>
      <w:r w:rsidRPr="00656FEF">
        <w:rPr>
          <w:rStyle w:val="StyleBoldUnderline"/>
          <w:rFonts w:cs="Times New Roman"/>
        </w:rPr>
        <w:t xml:space="preserve"> early and severe </w:t>
      </w:r>
      <w:r w:rsidRPr="00656FEF">
        <w:rPr>
          <w:rStyle w:val="StyleBoldUnderline"/>
          <w:rFonts w:cs="Times New Roman"/>
          <w:highlight w:val="green"/>
        </w:rPr>
        <w:t>reductions</w:t>
      </w:r>
      <w:r w:rsidRPr="00656FEF">
        <w:rPr>
          <w:rStyle w:val="StyleBoldUnderline"/>
          <w:rFonts w:cs="Times New Roman"/>
        </w:rPr>
        <w:t xml:space="preserve"> </w:t>
      </w:r>
      <w:r w:rsidRPr="00656FEF">
        <w:rPr>
          <w:rStyle w:val="StyleBoldUnderline"/>
          <w:rFonts w:cs="Times New Roman"/>
          <w:highlight w:val="green"/>
        </w:rPr>
        <w:t>in emissions</w:t>
      </w:r>
      <w:r w:rsidRPr="00656FEF">
        <w:rPr>
          <w:rStyle w:val="StyleBoldUnderline"/>
          <w:rFonts w:cs="Times New Roman"/>
        </w:rPr>
        <w:t xml:space="preserve">, the </w:t>
      </w:r>
      <w:r w:rsidRPr="00656FEF">
        <w:rPr>
          <w:rStyle w:val="StyleBoldUnderline"/>
          <w:rFonts w:cs="Times New Roman"/>
          <w:highlight w:val="green"/>
        </w:rPr>
        <w:t>effects of climate change</w:t>
      </w:r>
      <w:r w:rsidRPr="00656FEF">
        <w:rPr>
          <w:rStyle w:val="StyleBoldUnderline"/>
          <w:rFonts w:cs="Times New Roman"/>
        </w:rPr>
        <w:t xml:space="preserve"> in the second half of the twenty-first century </w:t>
      </w:r>
      <w:r w:rsidRPr="00656FEF">
        <w:rPr>
          <w:rStyle w:val="StyleBoldUnderline"/>
          <w:rFonts w:cs="Times New Roman"/>
          <w:highlight w:val="green"/>
        </w:rPr>
        <w:t>are</w:t>
      </w:r>
      <w:r w:rsidRPr="00656FEF">
        <w:rPr>
          <w:rStyle w:val="StyleBoldUnderline"/>
          <w:rFonts w:cs="Times New Roman"/>
        </w:rPr>
        <w:t xml:space="preserve"> </w:t>
      </w:r>
      <w:r w:rsidRPr="00656FEF">
        <w:rPr>
          <w:rStyle w:val="StyleBoldUnderline"/>
          <w:rFonts w:cs="Times New Roman"/>
          <w:highlight w:val="green"/>
        </w:rPr>
        <w:t>likely to be catastrophic</w:t>
      </w:r>
      <w:r w:rsidRPr="00656FEF">
        <w:rPr>
          <w:rStyle w:val="StyleBoldUnderline"/>
          <w:rFonts w:cs="Times New Roman"/>
        </w:rPr>
        <w:t xml:space="preserve"> </w:t>
      </w:r>
      <w:r w:rsidRPr="00656FEF">
        <w:rPr>
          <w:rFonts w:cs="Times New Roman"/>
        </w:rPr>
        <w:t xml:space="preserve">for the stability and security of countries in the developing world - not to mention the associated human tragedy. </w:t>
      </w:r>
      <w:r w:rsidRPr="00656FEF">
        <w:rPr>
          <w:rStyle w:val="StyleBoldUnderline"/>
          <w:rFonts w:cs="Times New Roman"/>
          <w:highlight w:val="green"/>
        </w:rPr>
        <w:t>Climate change could</w:t>
      </w:r>
      <w:r w:rsidRPr="00656FEF">
        <w:rPr>
          <w:rStyle w:val="StyleBoldUnderline"/>
          <w:rFonts w:cs="Times New Roman"/>
        </w:rPr>
        <w:t xml:space="preserve"> </w:t>
      </w:r>
      <w:r w:rsidRPr="00656FEF">
        <w:rPr>
          <w:rFonts w:cs="Times New Roman"/>
        </w:rPr>
        <w:t xml:space="preserve">even </w:t>
      </w:r>
      <w:r w:rsidRPr="00656FEF">
        <w:rPr>
          <w:rStyle w:val="StyleBoldUnderline"/>
          <w:rFonts w:cs="Times New Roman"/>
          <w:highlight w:val="green"/>
        </w:rPr>
        <w:t>undermine</w:t>
      </w:r>
      <w:r w:rsidRPr="00656FEF">
        <w:rPr>
          <w:rFonts w:cs="Times New Roman"/>
        </w:rPr>
        <w:t xml:space="preserve"> the strength and stability of emerging and </w:t>
      </w:r>
      <w:r w:rsidRPr="00656FEF">
        <w:rPr>
          <w:rStyle w:val="StyleBoldUnderline"/>
          <w:rFonts w:cs="Times New Roman"/>
        </w:rPr>
        <w:t xml:space="preserve">advanced </w:t>
      </w:r>
      <w:r w:rsidRPr="00656FEF">
        <w:rPr>
          <w:rStyle w:val="StyleBoldUnderline"/>
          <w:rFonts w:cs="Times New Roman"/>
          <w:highlight w:val="green"/>
        </w:rPr>
        <w:t>economies</w:t>
      </w:r>
      <w:r w:rsidRPr="00656FEF">
        <w:rPr>
          <w:rStyle w:val="StyleBoldUnderline"/>
          <w:rFonts w:cs="Times New Roman"/>
        </w:rPr>
        <w:t xml:space="preserve">, beyond the knock-on effects on security of </w:t>
      </w:r>
      <w:r w:rsidRPr="00656FEF">
        <w:rPr>
          <w:rStyle w:val="StyleBoldUnderline"/>
          <w:rFonts w:cs="Times New Roman"/>
          <w:highlight w:val="green"/>
        </w:rPr>
        <w:t>widespread state failure</w:t>
      </w:r>
      <w:r w:rsidRPr="00656FEF">
        <w:rPr>
          <w:rStyle w:val="StyleBoldUnderline"/>
          <w:rFonts w:cs="Times New Roman"/>
        </w:rPr>
        <w:t xml:space="preserve"> </w:t>
      </w:r>
      <w:r w:rsidRPr="00656FEF">
        <w:rPr>
          <w:rStyle w:val="StyleBoldUnderline"/>
          <w:rFonts w:cs="Times New Roman"/>
          <w:highlight w:val="green"/>
        </w:rPr>
        <w:t>and collapse in developing countries</w:t>
      </w:r>
      <w:r w:rsidRPr="00656FEF">
        <w:rPr>
          <w:rFonts w:cs="Times New Roman"/>
          <w:highlight w:val="green"/>
        </w:rPr>
        <w:t>.'</w:t>
      </w:r>
      <w:r w:rsidRPr="00656FEF">
        <w:rPr>
          <w:rFonts w:cs="Times New Roman"/>
        </w:rPr>
        <w:t xml:space="preserve"> And although they have been condemned as melodramatic and alarmist, many informed observers believe that </w:t>
      </w:r>
      <w:r w:rsidRPr="00656FEF">
        <w:rPr>
          <w:rStyle w:val="StyleBoldUnderline"/>
          <w:rFonts w:cs="Times New Roman"/>
          <w:highlight w:val="green"/>
        </w:rPr>
        <w:t>unmitigated climate change</w:t>
      </w:r>
      <w:r w:rsidRPr="00656FEF">
        <w:rPr>
          <w:rFonts w:cs="Times New Roman"/>
        </w:rPr>
        <w:t xml:space="preserve"> beyond the end of the century </w:t>
      </w:r>
      <w:r w:rsidRPr="00656FEF">
        <w:rPr>
          <w:rStyle w:val="StyleBoldUnderline"/>
          <w:rFonts w:cs="Times New Roman"/>
          <w:highlight w:val="green"/>
        </w:rPr>
        <w:t>could pose an existential threat to civilisation</w:t>
      </w:r>
      <w:r w:rsidRPr="00656FEF">
        <w:rPr>
          <w:rFonts w:cs="Times New Roman"/>
        </w:rPr>
        <w:t xml:space="preserve">." What is certain is that </w:t>
      </w:r>
      <w:r w:rsidRPr="00656FEF">
        <w:rPr>
          <w:rStyle w:val="StyleBoldUnderline"/>
          <w:rFonts w:cs="Times New Roman"/>
          <w:highlight w:val="green"/>
        </w:rPr>
        <w:t>there is no precedent in human experience for such rapid change</w:t>
      </w:r>
      <w:r w:rsidRPr="00656FEF">
        <w:rPr>
          <w:rStyle w:val="StyleBoldUnderline"/>
          <w:rFonts w:cs="Times New Roman"/>
        </w:rPr>
        <w:t xml:space="preserve"> or such climatic conditions</w:t>
      </w:r>
      <w:r w:rsidRPr="00656FEF">
        <w:rPr>
          <w:rFonts w:cs="Times New Roman"/>
        </w:rPr>
        <w:t xml:space="preserve">, and </w:t>
      </w:r>
      <w:r w:rsidRPr="00656FEF">
        <w:rPr>
          <w:rStyle w:val="StyleBoldUnderline"/>
          <w:rFonts w:cs="Times New Roman"/>
        </w:rPr>
        <w:t>even in the best case adaptation</w:t>
      </w:r>
      <w:r w:rsidRPr="00656FEF">
        <w:rPr>
          <w:rFonts w:cs="Times New Roman"/>
        </w:rPr>
        <w:t xml:space="preserve"> to these extremes </w:t>
      </w:r>
      <w:r w:rsidRPr="00656FEF">
        <w:rPr>
          <w:rStyle w:val="StyleBoldUnderline"/>
          <w:rFonts w:cs="Times New Roman"/>
        </w:rPr>
        <w:t>would mean profound</w:t>
      </w:r>
      <w:r w:rsidRPr="00656FEF">
        <w:rPr>
          <w:rFonts w:cs="Times New Roman"/>
        </w:rPr>
        <w:t xml:space="preserve"> social, cultural and political </w:t>
      </w:r>
      <w:r w:rsidRPr="00656FEF">
        <w:rPr>
          <w:rStyle w:val="StyleBoldUnderline"/>
          <w:rFonts w:cs="Times New Roman"/>
        </w:rPr>
        <w:t>changes</w:t>
      </w:r>
      <w:r w:rsidRPr="00656FEF">
        <w:rPr>
          <w:rFonts w:cs="Times New Roman"/>
        </w:rPr>
        <w:t>.</w:t>
      </w:r>
    </w:p>
    <w:p w14:paraId="4D9935BC" w14:textId="77777777" w:rsidR="00E936ED" w:rsidRPr="00656FEF" w:rsidRDefault="00E936ED" w:rsidP="00E936ED"/>
    <w:p w14:paraId="09AF5899" w14:textId="77777777" w:rsidR="00E936ED" w:rsidRPr="00656FEF" w:rsidRDefault="00E936ED" w:rsidP="00E936ED"/>
    <w:p w14:paraId="26E69D41" w14:textId="77777777" w:rsidR="00E936ED" w:rsidRPr="00656FEF" w:rsidRDefault="00E936ED" w:rsidP="00E936ED">
      <w:pPr>
        <w:rPr>
          <w:rStyle w:val="StyleStyleBold12pt"/>
        </w:rPr>
      </w:pPr>
      <w:r w:rsidRPr="00656FEF">
        <w:rPr>
          <w:rStyle w:val="StyleStyleBold12pt"/>
        </w:rPr>
        <w:t>Warming destroys all human and non-human life on earth</w:t>
      </w:r>
    </w:p>
    <w:p w14:paraId="782B9EE0" w14:textId="77777777" w:rsidR="00E936ED" w:rsidRPr="00656FEF" w:rsidRDefault="00E936ED" w:rsidP="00E936ED">
      <w:r w:rsidRPr="00656FEF">
        <w:rPr>
          <w:rStyle w:val="StyleStyleBold12pt"/>
        </w:rPr>
        <w:t>Brandenberg 99</w:t>
      </w:r>
      <w:r w:rsidRPr="00656FEF">
        <w:t xml:space="preserve"> – PhD, Physicist</w:t>
      </w:r>
    </w:p>
    <w:p w14:paraId="3C7AF687" w14:textId="77777777" w:rsidR="00E936ED" w:rsidRPr="00656FEF" w:rsidRDefault="00E936ED" w:rsidP="00E936ED">
      <w:r w:rsidRPr="00656FEF">
        <w:t>(Dr. John, Physicist, Dead Mars, Dying Earth, p. 232-233)</w:t>
      </w:r>
    </w:p>
    <w:p w14:paraId="54507C52" w14:textId="77777777" w:rsidR="00E936ED" w:rsidRPr="00656FEF" w:rsidRDefault="00E936ED" w:rsidP="00E936ED">
      <w:pPr>
        <w:pStyle w:val="card"/>
        <w:rPr>
          <w:rStyle w:val="Style11ptUnderline"/>
          <w:rFonts w:cs="Times New Roman"/>
        </w:rPr>
      </w:pPr>
      <w:r w:rsidRPr="00656FEF">
        <w:rPr>
          <w:rFonts w:cs="Times New Roman"/>
        </w:rPr>
        <w:t xml:space="preserve">The world goes on its merry way and fossil fuel use continues to power it.  Rather than making painful or politically difficult choices such as inventing in fusion or enacting a rigorous plan of conserving, the industrial world chooses to muddle through the temperature climb.  Let’s imagine that America and Europe are too worried about economic dislocation to change course. The ozone hole expands, driven by a monstrous synergy with global warming that puts more catalytic ice crystals into the stratosphere, but this affects the far north and south and not the major nations’ heartlands.  The seas rise, the tropics roast but the media networks no longer cover it.  </w:t>
      </w:r>
      <w:r w:rsidRPr="00656FEF">
        <w:rPr>
          <w:rStyle w:val="underline"/>
          <w:rFonts w:eastAsia="SimSun" w:cs="Times New Roman"/>
          <w:highlight w:val="green"/>
        </w:rPr>
        <w:t>The Amazon</w:t>
      </w:r>
      <w:r w:rsidRPr="00656FEF">
        <w:rPr>
          <w:rFonts w:cs="Times New Roman"/>
          <w:highlight w:val="green"/>
        </w:rPr>
        <w:t xml:space="preserve"> </w:t>
      </w:r>
      <w:r w:rsidRPr="00656FEF">
        <w:rPr>
          <w:rFonts w:cs="Times New Roman"/>
        </w:rPr>
        <w:t xml:space="preserve">rainforest </w:t>
      </w:r>
      <w:r w:rsidRPr="00656FEF">
        <w:rPr>
          <w:rStyle w:val="underline"/>
          <w:rFonts w:eastAsia="SimSun" w:cs="Times New Roman"/>
          <w:highlight w:val="green"/>
        </w:rPr>
        <w:t>becomes the Amazon desert</w:t>
      </w:r>
      <w:r w:rsidRPr="00656FEF">
        <w:rPr>
          <w:rFonts w:cs="Times New Roman"/>
        </w:rPr>
        <w:t>.  Oxygen levels fall, but profits rise for those who can provide it in bottles. An equatorial high pressure zone forms, forcing drought in central Africa and Brazil, the Nile dries up and the monsoons fall.  Then inevitably, at some unlucky point in time, a major unexpected event occurs—a major volcanic eruption, a sudden and dramatic shift in ocean circulation or a large asteroid impact (those who think freakish accidents do not occur have paid little attention to life on Mars), or a nuclear war that starts between Pakistan and India and escalates to involve China and Russia… Suddenly</w:t>
      </w:r>
      <w:r w:rsidRPr="00656FEF">
        <w:rPr>
          <w:rStyle w:val="Style11pt"/>
          <w:rFonts w:eastAsia="Calibri" w:cs="Times New Roman"/>
        </w:rPr>
        <w:t xml:space="preserve">, </w:t>
      </w:r>
      <w:r w:rsidRPr="00656FEF">
        <w:rPr>
          <w:rStyle w:val="underline"/>
          <w:rFonts w:cs="Times New Roman"/>
          <w:highlight w:val="green"/>
        </w:rPr>
        <w:t xml:space="preserve">the </w:t>
      </w:r>
      <w:r w:rsidRPr="00656FEF">
        <w:rPr>
          <w:rStyle w:val="underline"/>
          <w:rFonts w:cs="Times New Roman"/>
        </w:rPr>
        <w:t xml:space="preserve">gradual </w:t>
      </w:r>
      <w:r w:rsidRPr="00656FEF">
        <w:rPr>
          <w:rStyle w:val="underline"/>
          <w:rFonts w:cs="Times New Roman"/>
          <w:highlight w:val="green"/>
        </w:rPr>
        <w:t xml:space="preserve">climb in </w:t>
      </w:r>
      <w:r w:rsidRPr="00656FEF">
        <w:rPr>
          <w:rStyle w:val="underline"/>
          <w:rFonts w:cs="Times New Roman"/>
        </w:rPr>
        <w:t xml:space="preserve">global </w:t>
      </w:r>
      <w:r w:rsidRPr="00656FEF">
        <w:rPr>
          <w:rStyle w:val="underline"/>
          <w:rFonts w:cs="Times New Roman"/>
          <w:highlight w:val="green"/>
        </w:rPr>
        <w:t xml:space="preserve">temperatures </w:t>
      </w:r>
      <w:r w:rsidRPr="00656FEF">
        <w:rPr>
          <w:rStyle w:val="underline"/>
          <w:rFonts w:eastAsia="SimSun" w:cs="Times New Roman"/>
          <w:highlight w:val="green"/>
        </w:rPr>
        <w:t>goes on a mad excursion</w:t>
      </w:r>
      <w:r w:rsidRPr="00656FEF">
        <w:rPr>
          <w:rStyle w:val="underline"/>
          <w:rFonts w:cs="Times New Roman"/>
          <w:highlight w:val="green"/>
        </w:rPr>
        <w:t xml:space="preserve"> </w:t>
      </w:r>
      <w:r w:rsidRPr="00656FEF">
        <w:rPr>
          <w:rStyle w:val="underline"/>
          <w:rFonts w:cs="Times New Roman"/>
        </w:rPr>
        <w:t>as the oceans warm and release large amounts of dissolved carbon dioxide</w:t>
      </w:r>
      <w:r w:rsidRPr="00656FEF">
        <w:rPr>
          <w:rStyle w:val="Style11pt"/>
          <w:rFonts w:eastAsia="Calibri" w:cs="Times New Roman"/>
        </w:rPr>
        <w:t xml:space="preserve"> </w:t>
      </w:r>
      <w:r w:rsidRPr="00656FEF">
        <w:rPr>
          <w:rFonts w:cs="Times New Roman"/>
        </w:rPr>
        <w:t>from their lower depths into the atmosphere.  Oxygen levels go down as oxygen replaces lost oceanic carbon dioxide.  Asthma cases double and then double again.  Now a third of the world fears breathing.</w:t>
      </w:r>
      <w:r w:rsidRPr="00656FEF">
        <w:rPr>
          <w:rStyle w:val="Style11pt"/>
          <w:rFonts w:eastAsia="Calibri" w:cs="Times New Roman"/>
        </w:rPr>
        <w:t xml:space="preserve">  </w:t>
      </w:r>
      <w:r w:rsidRPr="00656FEF">
        <w:rPr>
          <w:rStyle w:val="underline"/>
          <w:rFonts w:cs="Times New Roman"/>
        </w:rPr>
        <w:t>As the oceans dump carbon dioxide, the greenhouse effect increases</w:t>
      </w:r>
      <w:r w:rsidRPr="00656FEF">
        <w:rPr>
          <w:rStyle w:val="Style11pt"/>
          <w:rFonts w:eastAsia="Calibri" w:cs="Times New Roman"/>
        </w:rPr>
        <w:t xml:space="preserve">, </w:t>
      </w:r>
      <w:r w:rsidRPr="00656FEF">
        <w:rPr>
          <w:rFonts w:cs="Times New Roman"/>
        </w:rPr>
        <w:t>which further warms the oceans, causing them to dump even more carbon.  Because of the heat,</w:t>
      </w:r>
      <w:r w:rsidRPr="00656FEF">
        <w:rPr>
          <w:rStyle w:val="Style11pt"/>
          <w:rFonts w:eastAsia="Calibri" w:cs="Times New Roman"/>
        </w:rPr>
        <w:t xml:space="preserve"> </w:t>
      </w:r>
      <w:r w:rsidRPr="00656FEF">
        <w:rPr>
          <w:rStyle w:val="underline"/>
          <w:rFonts w:cs="Times New Roman"/>
          <w:highlight w:val="green"/>
        </w:rPr>
        <w:t xml:space="preserve">plants die and burn in enormous fires </w:t>
      </w:r>
      <w:r w:rsidRPr="00656FEF">
        <w:rPr>
          <w:rStyle w:val="underline"/>
          <w:rFonts w:cs="Times New Roman"/>
        </w:rPr>
        <w:t>which release more carbon dioxide</w:t>
      </w:r>
      <w:r w:rsidRPr="00656FEF">
        <w:rPr>
          <w:rFonts w:cs="Times New Roman"/>
        </w:rPr>
        <w:t>, and the oceans evaporate, adding more water vapor to the greenhouse.  Soon, we are in what is termed a runaway greenhouse effect, as happened to Venus eons ago.  The last two surviving scientists inevitably argue, one telling the other, “See, I told you the missing sink was in the ocean!”</w:t>
      </w:r>
      <w:r w:rsidRPr="00656FEF">
        <w:rPr>
          <w:rStyle w:val="Style11pt"/>
          <w:rFonts w:eastAsia="Calibri" w:cs="Times New Roman"/>
          <w:highlight w:val="green"/>
        </w:rPr>
        <w:t xml:space="preserve"> </w:t>
      </w:r>
      <w:r w:rsidRPr="00656FEF">
        <w:rPr>
          <w:rStyle w:val="underline"/>
          <w:rFonts w:cs="Times New Roman"/>
          <w:highlight w:val="green"/>
        </w:rPr>
        <w:t>Earth</w:t>
      </w:r>
      <w:r w:rsidRPr="00656FEF">
        <w:rPr>
          <w:rStyle w:val="underline"/>
          <w:rFonts w:cs="Times New Roman"/>
        </w:rPr>
        <w:t xml:space="preserve">, as we know it, </w:t>
      </w:r>
      <w:r w:rsidRPr="00656FEF">
        <w:rPr>
          <w:rStyle w:val="underline"/>
          <w:rFonts w:cs="Times New Roman"/>
          <w:highlight w:val="green"/>
        </w:rPr>
        <w:t>dies</w:t>
      </w:r>
      <w:r w:rsidRPr="00656FEF">
        <w:rPr>
          <w:rStyle w:val="Style11pt"/>
          <w:rFonts w:eastAsia="Calibri" w:cs="Times New Roman"/>
        </w:rPr>
        <w:t xml:space="preserve">.  </w:t>
      </w:r>
      <w:r w:rsidRPr="00656FEF">
        <w:rPr>
          <w:rFonts w:cs="Times New Roman"/>
        </w:rPr>
        <w:t>After this Venusian excursion in temperatures, the oxygen disappears into the soil, the oceans evaporate and are lost and the dead Earth loses its ozone layer completely. Earth is too far from the Sun for it to be a second Venus for long.  Its atmosphere is slowly lost – as is its water—because of the ultraviolet bombardment breaking up all the molecules apart from carbon dioxide.</w:t>
      </w:r>
      <w:r w:rsidRPr="00656FEF">
        <w:rPr>
          <w:rStyle w:val="Style11pt"/>
          <w:rFonts w:eastAsia="Calibri" w:cs="Times New Roman"/>
        </w:rPr>
        <w:t xml:space="preserve">  </w:t>
      </w:r>
      <w:r w:rsidRPr="00656FEF">
        <w:rPr>
          <w:rStyle w:val="underline"/>
          <w:rFonts w:cs="Times New Roman"/>
        </w:rPr>
        <w:t>As the atmosphere becomes thin, the Earth becomes colder</w:t>
      </w:r>
      <w:r w:rsidRPr="00656FEF">
        <w:rPr>
          <w:rFonts w:cs="Times New Roman"/>
        </w:rPr>
        <w:t>.  For a short while temperatures are nearly normal, but the ultraviolet sears any life that tries to make a comeback.</w:t>
      </w:r>
      <w:r w:rsidRPr="00656FEF">
        <w:rPr>
          <w:rStyle w:val="Style11pt"/>
          <w:rFonts w:eastAsia="Calibri" w:cs="Times New Roman"/>
        </w:rPr>
        <w:t xml:space="preserve">  </w:t>
      </w:r>
      <w:r w:rsidRPr="00656FEF">
        <w:rPr>
          <w:rStyle w:val="underline"/>
          <w:rFonts w:cs="Times New Roman"/>
        </w:rPr>
        <w:t xml:space="preserve">The carbon dioxide thins out to form a thin veneer with a few wispy clouds and dust devils. </w:t>
      </w:r>
      <w:r w:rsidRPr="00656FEF">
        <w:rPr>
          <w:rStyle w:val="underline"/>
          <w:rFonts w:cs="Times New Roman"/>
          <w:highlight w:val="green"/>
        </w:rPr>
        <w:t xml:space="preserve">Earth becomes the second Mars </w:t>
      </w:r>
      <w:r w:rsidRPr="00656FEF">
        <w:rPr>
          <w:rStyle w:val="underline"/>
          <w:rFonts w:cs="Times New Roman"/>
        </w:rPr>
        <w:t xml:space="preserve">– red, </w:t>
      </w:r>
      <w:r w:rsidRPr="00656FEF">
        <w:rPr>
          <w:rStyle w:val="underline"/>
          <w:rFonts w:cs="Times New Roman"/>
          <w:highlight w:val="green"/>
        </w:rPr>
        <w:t xml:space="preserve">desolate, with </w:t>
      </w:r>
      <w:r w:rsidRPr="00656FEF">
        <w:rPr>
          <w:rStyle w:val="underline"/>
          <w:rFonts w:cs="Times New Roman"/>
        </w:rPr>
        <w:t xml:space="preserve">perhaps </w:t>
      </w:r>
      <w:r w:rsidRPr="00656FEF">
        <w:rPr>
          <w:rStyle w:val="underline"/>
          <w:rFonts w:cs="Times New Roman"/>
          <w:highlight w:val="green"/>
        </w:rPr>
        <w:t xml:space="preserve">a few </w:t>
      </w:r>
      <w:r w:rsidRPr="00656FEF">
        <w:rPr>
          <w:rFonts w:cs="Times New Roman"/>
        </w:rPr>
        <w:t xml:space="preserve">hardy </w:t>
      </w:r>
      <w:r w:rsidRPr="00656FEF">
        <w:rPr>
          <w:rStyle w:val="underline"/>
          <w:rFonts w:cs="Times New Roman"/>
          <w:highlight w:val="green"/>
        </w:rPr>
        <w:t>microbes surviving</w:t>
      </w:r>
      <w:r w:rsidRPr="00656FEF">
        <w:rPr>
          <w:rStyle w:val="Style11ptUnderline"/>
          <w:rFonts w:cs="Times New Roman"/>
        </w:rPr>
        <w:t>.</w:t>
      </w:r>
    </w:p>
    <w:p w14:paraId="2EBE497B" w14:textId="77777777" w:rsidR="00E936ED" w:rsidRPr="00656FEF" w:rsidRDefault="00E936ED" w:rsidP="00E936ED"/>
    <w:p w14:paraId="3F63F031" w14:textId="1F514FC3" w:rsidR="00074DC5" w:rsidRDefault="00074DC5" w:rsidP="00E936ED">
      <w:pPr>
        <w:pStyle w:val="Heading3"/>
        <w:rPr>
          <w:rFonts w:cs="Times New Roman"/>
        </w:rPr>
      </w:pPr>
      <w:r>
        <w:rPr>
          <w:rFonts w:cs="Times New Roman"/>
        </w:rPr>
        <w:t>Warming Real/Anthro</w:t>
      </w:r>
    </w:p>
    <w:p w14:paraId="0D6DB5F3" w14:textId="77777777" w:rsidR="00074DC5" w:rsidRPr="001E1260" w:rsidRDefault="00074DC5" w:rsidP="00074DC5">
      <w:pPr>
        <w:pStyle w:val="Heading4"/>
      </w:pPr>
      <w:r w:rsidRPr="001E1260">
        <w:t>Warming is real and human induced – consensus is on our side – numerous studies prove</w:t>
      </w:r>
    </w:p>
    <w:p w14:paraId="44E9D10B" w14:textId="77777777" w:rsidR="00074DC5" w:rsidRPr="001E1260" w:rsidRDefault="00074DC5" w:rsidP="00074DC5">
      <w:pPr>
        <w:rPr>
          <w:rStyle w:val="StyleStyleBold12pt"/>
        </w:rPr>
      </w:pPr>
      <w:r w:rsidRPr="001E1260">
        <w:rPr>
          <w:rStyle w:val="StyleStyleBold12pt"/>
        </w:rPr>
        <w:t>Rahmstorf 8 – Professor of Physics of the Oceans</w:t>
      </w:r>
    </w:p>
    <w:p w14:paraId="59055B73" w14:textId="77777777" w:rsidR="00074DC5" w:rsidRPr="001E1260" w:rsidRDefault="00074DC5" w:rsidP="00074DC5">
      <w:r w:rsidRPr="001E1260">
        <w:t>Richard, of Physics of the Oceans at Potsdam University, Global Warming: Looking Beyond Kyoto, Edited by Ernesto Zedillo, “Anthropogenic Climate Change?,” pg. 42-4</w:t>
      </w:r>
    </w:p>
    <w:p w14:paraId="3D923D6B" w14:textId="77777777" w:rsidR="00074DC5" w:rsidRDefault="00074DC5" w:rsidP="00074DC5">
      <w:pPr>
        <w:pStyle w:val="card"/>
      </w:pPr>
      <w:r w:rsidRPr="001E1260">
        <w:t xml:space="preserve">It is time to turn to statement B: human activities are altering the climate. This can be broken into two parts. The first is as follows: </w:t>
      </w:r>
      <w:r w:rsidRPr="00F56A8D">
        <w:rPr>
          <w:rStyle w:val="UnderlinedCardTextChar"/>
          <w:highlight w:val="green"/>
        </w:rPr>
        <w:t xml:space="preserve">global climate is warming. This is </w:t>
      </w:r>
      <w:r w:rsidRPr="001E1260">
        <w:rPr>
          <w:rStyle w:val="UnderlinedCardTextChar"/>
        </w:rPr>
        <w:t xml:space="preserve">by now a generally </w:t>
      </w:r>
      <w:r w:rsidRPr="00F56A8D">
        <w:rPr>
          <w:rStyle w:val="UnderlinedCardTextChar"/>
          <w:highlight w:val="green"/>
        </w:rPr>
        <w:t xml:space="preserve">undisputed </w:t>
      </w:r>
      <w:r w:rsidRPr="001E1260">
        <w:rPr>
          <w:rStyle w:val="UnderlinedCardTextChar"/>
        </w:rPr>
        <w:t>point</w:t>
      </w:r>
      <w:r w:rsidRPr="001E1260">
        <w:t xml:space="preserve"> (except by novelist Michael Crichton), so we deal with it only briefly. </w:t>
      </w:r>
      <w:r w:rsidRPr="001E1260">
        <w:rPr>
          <w:rStyle w:val="UnderlinedCardTextChar"/>
        </w:rPr>
        <w:t>The two leading compilations of data measured with thermometers</w:t>
      </w:r>
      <w:r w:rsidRPr="001E1260">
        <w:t xml:space="preserve">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w:t>
      </w:r>
      <w:r w:rsidRPr="001E1260">
        <w:rPr>
          <w:rStyle w:val="UnderlinedCardTextChar"/>
        </w:rPr>
        <w:t>show a consistent picture, with a global mean warming of 0.8°C</w:t>
      </w:r>
      <w:r w:rsidRPr="001E1260">
        <w:t xml:space="preserve"> since the late nineteenth century. </w:t>
      </w:r>
      <w:r w:rsidRPr="001E1260">
        <w:rPr>
          <w:rStyle w:val="UnderlinedCardTextChar"/>
        </w:rPr>
        <w:t>Temperatures over the past ten years clearly were the warmest since measured records have been available. The year 1998 sticks out</w:t>
      </w:r>
      <w:r w:rsidRPr="001E1260">
        <w:rPr>
          <w:u w:val="single"/>
        </w:rPr>
        <w:t xml:space="preserve"> </w:t>
      </w:r>
      <w:r w:rsidRPr="001E1260">
        <w:t xml:space="preserve">well above the longterm trend </w:t>
      </w:r>
      <w:r w:rsidRPr="001E1260">
        <w:rPr>
          <w:rStyle w:val="UnderlinedCardTextChar"/>
        </w:rPr>
        <w:t>due to the</w:t>
      </w:r>
      <w:r w:rsidRPr="001E1260">
        <w:t xml:space="preserve"> occurrence of a major </w:t>
      </w:r>
      <w:r w:rsidRPr="001E1260">
        <w:rPr>
          <w:rStyle w:val="UnderlinedCardTextChar"/>
        </w:rPr>
        <w:t>El Nino</w:t>
      </w:r>
      <w:r w:rsidRPr="001E1260">
        <w:t xml:space="preserve"> event that year (the last El Nino so far and one of the strongest on record). </w:t>
      </w:r>
      <w:r w:rsidRPr="001E1260">
        <w:rPr>
          <w:u w:val="single"/>
        </w:rPr>
        <w:t xml:space="preserve">These </w:t>
      </w:r>
      <w:r w:rsidRPr="001E1260">
        <w:rPr>
          <w:rStyle w:val="UnderlinedCardTextChar"/>
        </w:rPr>
        <w:t>events are examples of the largest natural climate variations on multiyear time scales</w:t>
      </w:r>
      <w:r w:rsidRPr="001E1260">
        <w:t xml:space="preserve"> and, by releasing heat from the ocean, generally cause positive anomalies in global mean temperature. It is remarkable that </w:t>
      </w:r>
      <w:r w:rsidRPr="001E1260">
        <w:rPr>
          <w:rStyle w:val="UnderlinedCardTextChar"/>
        </w:rPr>
        <w:t>the year 2005 rivaled the heat of 1998 even though no El Nino event occurred</w:t>
      </w:r>
      <w:r w:rsidRPr="001E1260">
        <w:t xml:space="preserve"> that year. (A bizarre curiosity, perhaps worth mentioning, is that several prominent "climate skeptics" recently used the extreme year 1998 to claim in the media that global warming had ended. In Lindzen's words, "Indeed, the absence of any record breakers during the past seven years is statistical evidence that temperatures are not increasing.")33 In addition to the surface measurements, </w:t>
      </w:r>
      <w:r w:rsidRPr="00F56A8D">
        <w:rPr>
          <w:rStyle w:val="UnderlinedCardTextChar"/>
          <w:highlight w:val="green"/>
        </w:rPr>
        <w:t>the more recent portion of the global warming trend</w:t>
      </w:r>
      <w:r w:rsidRPr="00F56A8D">
        <w:rPr>
          <w:highlight w:val="green"/>
        </w:rPr>
        <w:t xml:space="preserve"> </w:t>
      </w:r>
      <w:r w:rsidRPr="001E1260">
        <w:t xml:space="preserve">(since 1979) </w:t>
      </w:r>
      <w:r w:rsidRPr="00F56A8D">
        <w:rPr>
          <w:rStyle w:val="UnderlinedCardTextChar"/>
          <w:highlight w:val="green"/>
        </w:rPr>
        <w:t xml:space="preserve">is </w:t>
      </w:r>
      <w:r w:rsidRPr="001E1260">
        <w:rPr>
          <w:rStyle w:val="UnderlinedCardTextChar"/>
        </w:rPr>
        <w:t xml:space="preserve">also </w:t>
      </w:r>
      <w:r w:rsidRPr="00F56A8D">
        <w:rPr>
          <w:rStyle w:val="UnderlinedCardTextChar"/>
          <w:highlight w:val="green"/>
        </w:rPr>
        <w:t>documented by satellite data</w:t>
      </w:r>
      <w:r w:rsidRPr="001E1260">
        <w:rPr>
          <w:rStyle w:val="UnderlinedCardTextChar"/>
        </w:rPr>
        <w:t xml:space="preserve">. </w:t>
      </w:r>
      <w:r w:rsidRPr="001E1260">
        <w:t xml:space="preserve">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w:t>
      </w:r>
      <w:r w:rsidRPr="00F56A8D">
        <w:rPr>
          <w:rStyle w:val="UnderlinedCardTextChar"/>
          <w:highlight w:val="green"/>
        </w:rPr>
        <w:t>Current analyses of</w:t>
      </w:r>
      <w:r w:rsidRPr="00F56A8D">
        <w:rPr>
          <w:highlight w:val="green"/>
        </w:rPr>
        <w:t xml:space="preserve"> </w:t>
      </w:r>
      <w:r w:rsidRPr="001E1260">
        <w:t xml:space="preserve">these satellite </w:t>
      </w:r>
      <w:r w:rsidRPr="00F56A8D">
        <w:rPr>
          <w:rStyle w:val="UnderlinedCardTextChar"/>
          <w:highlight w:val="green"/>
        </w:rPr>
        <w:t xml:space="preserve">data show trends </w:t>
      </w:r>
      <w:r w:rsidRPr="001E1260">
        <w:rPr>
          <w:rStyle w:val="UnderlinedCardTextChar"/>
        </w:rPr>
        <w:t xml:space="preserve">that are </w:t>
      </w:r>
      <w:r w:rsidRPr="00F56A8D">
        <w:rPr>
          <w:rStyle w:val="UnderlinedCardTextChar"/>
          <w:highlight w:val="green"/>
        </w:rPr>
        <w:t>fully consistent with surface measurements and model simulations</w:t>
      </w:r>
      <w:r w:rsidRPr="001E1260">
        <w:rPr>
          <w:rStyle w:val="UnderlinedCardTextChar"/>
        </w:rPr>
        <w:t>."</w:t>
      </w:r>
      <w:r w:rsidRPr="001E1260">
        <w:rPr>
          <w:u w:val="single"/>
        </w:rPr>
        <w:t xml:space="preserve"> </w:t>
      </w:r>
      <w:r w:rsidRPr="001E1260">
        <w:t xml:space="preserve">If no reliable temperature measurements existed, could we be sure that the climate is warming? The "canaries in the coal mine" of climate change (as glaciologist Lonnie Thompson puts it) ~are mountain glaciers. </w:t>
      </w:r>
      <w:r w:rsidRPr="00F56A8D">
        <w:rPr>
          <w:rStyle w:val="UnderlinedCardTextChar"/>
          <w:highlight w:val="green"/>
        </w:rPr>
        <w:t>We know</w:t>
      </w:r>
      <w:r w:rsidRPr="001E1260">
        <w:t xml:space="preserve">, both </w:t>
      </w:r>
      <w:r w:rsidRPr="00F56A8D">
        <w:rPr>
          <w:rStyle w:val="UnderlinedCardTextChar"/>
          <w:highlight w:val="green"/>
        </w:rPr>
        <w:t xml:space="preserve">from old photographs and </w:t>
      </w:r>
      <w:r w:rsidRPr="001E1260">
        <w:rPr>
          <w:rStyle w:val="UnderlinedCardTextChar"/>
        </w:rPr>
        <w:t xml:space="preserve">from the position of the </w:t>
      </w:r>
      <w:r w:rsidRPr="00F56A8D">
        <w:rPr>
          <w:rStyle w:val="UnderlinedCardTextChar"/>
          <w:highlight w:val="green"/>
        </w:rPr>
        <w:t xml:space="preserve">terminal moraines </w:t>
      </w:r>
      <w:r w:rsidRPr="001E1260">
        <w:rPr>
          <w:rStyle w:val="UnderlinedCardTextChar"/>
        </w:rPr>
        <w:t xml:space="preserve">heaped up by the flowing ice, </w:t>
      </w:r>
      <w:r w:rsidRPr="00F56A8D">
        <w:rPr>
          <w:rStyle w:val="UnderlinedCardTextChar"/>
          <w:highlight w:val="green"/>
        </w:rPr>
        <w:t xml:space="preserve">that mountain glaciers have been in retreat </w:t>
      </w:r>
      <w:r w:rsidRPr="001E1260">
        <w:rPr>
          <w:rStyle w:val="UnderlinedCardTextChar"/>
        </w:rPr>
        <w:t>all over the world</w:t>
      </w:r>
      <w:r w:rsidRPr="001E1260">
        <w:t xml:space="preserve">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w:t>
      </w:r>
      <w:r w:rsidRPr="001E1260">
        <w:rPr>
          <w:rStyle w:val="UnderlinedCardTextChar"/>
        </w:rPr>
        <w:t xml:space="preserve">). </w:t>
      </w:r>
      <w:r w:rsidRPr="00F56A8D">
        <w:rPr>
          <w:rStyle w:val="UnderlinedCardTextChar"/>
          <w:highlight w:val="green"/>
        </w:rPr>
        <w:t xml:space="preserve">Cores drilled </w:t>
      </w:r>
      <w:r w:rsidRPr="001E1260">
        <w:rPr>
          <w:rStyle w:val="UnderlinedCardTextChar"/>
        </w:rPr>
        <w:t xml:space="preserve">in tropical glaciers </w:t>
      </w:r>
      <w:r w:rsidRPr="00F56A8D">
        <w:rPr>
          <w:rStyle w:val="UnderlinedCardTextChar"/>
          <w:highlight w:val="green"/>
        </w:rPr>
        <w:t xml:space="preserve">show signs of recent melting </w:t>
      </w:r>
      <w:r w:rsidRPr="001E1260">
        <w:rPr>
          <w:rStyle w:val="UnderlinedCardTextChar"/>
        </w:rPr>
        <w:t>that is unprecedented at least throughout the Holocene</w:t>
      </w:r>
      <w:r w:rsidRPr="001E1260">
        <w:t xml:space="preserve">-the past 10,000 years. </w:t>
      </w:r>
      <w:r w:rsidRPr="001E1260">
        <w:rPr>
          <w:rStyle w:val="UnderlinedCardTextChar"/>
        </w:rPr>
        <w:t>Another powerful sign of warming</w:t>
      </w:r>
      <w:r w:rsidRPr="001E1260">
        <w:rPr>
          <w:u w:val="single"/>
        </w:rPr>
        <w:t>,</w:t>
      </w:r>
      <w:r w:rsidRPr="001E1260">
        <w:t xml:space="preserve"> visible clearly from satellites, </w:t>
      </w:r>
      <w:r w:rsidRPr="001E1260">
        <w:rPr>
          <w:rStyle w:val="UnderlinedCardTextChar"/>
        </w:rPr>
        <w:t>is the shrinking Arctic sea ice cover</w:t>
      </w:r>
      <w:r w:rsidRPr="001E1260">
        <w:t xml:space="preserve"> (figure 3-5), </w:t>
      </w:r>
      <w:r w:rsidRPr="001E1260">
        <w:rPr>
          <w:rStyle w:val="UnderlinedCardTextChar"/>
        </w:rPr>
        <w:t>which has declined 20 percent since</w:t>
      </w:r>
      <w:r w:rsidRPr="001E1260">
        <w:t xml:space="preserve"> satellite observations began in </w:t>
      </w:r>
      <w:r w:rsidRPr="001E1260">
        <w:rPr>
          <w:rStyle w:val="UnderlinedCardTextChar"/>
        </w:rPr>
        <w:t>1979.</w:t>
      </w:r>
      <w:r w:rsidRPr="001E1260">
        <w:t xml:space="preserve"> </w:t>
      </w:r>
      <w:r w:rsidRPr="001E1260">
        <w:rPr>
          <w:szCs w:val="16"/>
        </w:rPr>
        <w:t>While climate clearly became 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w:t>
      </w:r>
      <w:r w:rsidRPr="001E1260">
        <w:rPr>
          <w:szCs w:val="16"/>
          <w:u w:val="single"/>
        </w:rPr>
        <w:t xml:space="preserve"> </w:t>
      </w:r>
      <w:r w:rsidRPr="001E1260">
        <w:rPr>
          <w:szCs w:val="16"/>
        </w:rPr>
        <w:t>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 .and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 This conclusion has since been supported further by every single one of close to a dozen new reconstructions (two of which are shown in figure 3-6).Second, by far the most serious scientific criticism raised against Mann, Hughes, and Bradley was simply based on a mistake. 40 The prominent paper of von Storch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Third, whether their reconstruction is accurate or not has no bearing on policy. If their analysis underestimated past natural climate variability, this would certainly not argue for a smaller climate sensitivity and thus a lesser concern about the consequences of our emissions. Some have argued that, in contrast, it would point to a larger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will require time and substantial effort. It is time to address the final statement</w:t>
      </w:r>
      <w:r w:rsidRPr="001E1260">
        <w:t xml:space="preserve">: </w:t>
      </w:r>
      <w:r w:rsidRPr="00F56A8D">
        <w:rPr>
          <w:rStyle w:val="UnderlinedCardTextChar"/>
          <w:highlight w:val="green"/>
        </w:rPr>
        <w:t xml:space="preserve">most </w:t>
      </w:r>
      <w:r w:rsidRPr="001E1260">
        <w:rPr>
          <w:rStyle w:val="UnderlinedCardTextChar"/>
        </w:rPr>
        <w:t xml:space="preserve">of the observed </w:t>
      </w:r>
      <w:r w:rsidRPr="00F56A8D">
        <w:rPr>
          <w:rStyle w:val="UnderlinedCardTextChar"/>
          <w:highlight w:val="green"/>
        </w:rPr>
        <w:t>warming over the past fifty years is anthropogenic</w:t>
      </w:r>
      <w:r w:rsidRPr="001E1260">
        <w:rPr>
          <w:u w:val="single"/>
        </w:rPr>
        <w:t xml:space="preserve">. </w:t>
      </w:r>
      <w:r w:rsidRPr="001E1260">
        <w:t>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w:t>
      </w:r>
      <w:r w:rsidRPr="001E1260">
        <w:rPr>
          <w:rStyle w:val="UnderlinedCardTextChar"/>
        </w:rPr>
        <w:t>The first and crucial piece of evidence is</w:t>
      </w:r>
      <w:r w:rsidRPr="001E1260">
        <w:t xml:space="preserve">, of course, </w:t>
      </w:r>
      <w:r w:rsidRPr="001E1260">
        <w:rPr>
          <w:rStyle w:val="UnderlinedCardTextChar"/>
        </w:rPr>
        <w:t xml:space="preserve">that </w:t>
      </w:r>
      <w:r w:rsidRPr="00F56A8D">
        <w:rPr>
          <w:rStyle w:val="UnderlinedCardTextChar"/>
          <w:highlight w:val="green"/>
        </w:rPr>
        <w:t>the magnitude of the warming</w:t>
      </w:r>
      <w:r w:rsidRPr="001E1260">
        <w:rPr>
          <w:rStyle w:val="UnderlinedCardTextChar"/>
        </w:rPr>
        <w:t xml:space="preserve"> </w:t>
      </w:r>
      <w:r w:rsidRPr="002400D1">
        <w:rPr>
          <w:rStyle w:val="UnderlinedCardTextChar"/>
          <w:highlight w:val="green"/>
        </w:rPr>
        <w:t>is what is expected from the anthropogenic perturbation of the radiation balance</w:t>
      </w:r>
      <w:r w:rsidRPr="001E1260">
        <w:rPr>
          <w:rStyle w:val="UnderlinedCardTextChar"/>
        </w:rPr>
        <w:t xml:space="preserve">, so anthropogenic forcing is able to explain all of the temperature rise. </w:t>
      </w:r>
      <w:r w:rsidRPr="001E1260">
        <w:t xml:space="preserve">As discussed here, </w:t>
      </w:r>
      <w:r w:rsidRPr="001E1260">
        <w:rPr>
          <w:rStyle w:val="UnderlinedCardTextChar"/>
        </w:rPr>
        <w:t>the rise in greenhouse gases alone corresponds to</w:t>
      </w:r>
      <w:r w:rsidRPr="001E1260">
        <w:t xml:space="preserve"> 2.6 W/tn2 of forcing. This by itself, after subtraction of the observed 0'.6 W/m2 of ocean heat uptake, would Cause </w:t>
      </w:r>
      <w:r w:rsidRPr="001E1260">
        <w:rPr>
          <w:rStyle w:val="UnderlinedCardTextChar"/>
        </w:rPr>
        <w:t>1.6°C of warming</w:t>
      </w:r>
      <w:r w:rsidRPr="001E1260">
        <w:t xml:space="preserve">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w:t>
      </w:r>
      <w:r w:rsidRPr="001E1260">
        <w:rPr>
          <w:szCs w:val="16"/>
        </w:rPr>
        <w:t xml:space="preserve">  </w:t>
      </w:r>
      <w:r w:rsidRPr="001E1260">
        <w:t xml:space="preserve">There can be little doubt that the anthropogenic forcing is large enough to explain most of the warming. </w:t>
      </w:r>
      <w:r w:rsidRPr="001E1260">
        <w:rPr>
          <w:rStyle w:val="UnderlinedCardTextChar"/>
        </w:rPr>
        <w:t xml:space="preserve">Depending on aerosol forcing and climate sensitivity, </w:t>
      </w:r>
      <w:r w:rsidRPr="002400D1">
        <w:rPr>
          <w:rStyle w:val="UnderlinedCardTextChar"/>
          <w:highlight w:val="green"/>
        </w:rPr>
        <w:t xml:space="preserve">it could explain </w:t>
      </w:r>
      <w:r w:rsidRPr="001E1260">
        <w:rPr>
          <w:rStyle w:val="UnderlinedCardTextChar"/>
        </w:rPr>
        <w:t xml:space="preserve">a large fraction of the </w:t>
      </w:r>
      <w:r w:rsidRPr="002400D1">
        <w:rPr>
          <w:rStyle w:val="UnderlinedCardTextChar"/>
          <w:highlight w:val="green"/>
        </w:rPr>
        <w:t>warming</w:t>
      </w:r>
      <w:r w:rsidRPr="001E1260">
        <w:rPr>
          <w:rStyle w:val="UnderlinedCardTextChar"/>
        </w:rPr>
        <w:t xml:space="preserve">, or </w:t>
      </w:r>
      <w:r w:rsidRPr="002400D1">
        <w:rPr>
          <w:rStyle w:val="UnderlinedCardTextChar"/>
          <w:highlight w:val="green"/>
        </w:rPr>
        <w:t>all of it</w:t>
      </w:r>
      <w:r w:rsidRPr="001E1260">
        <w:rPr>
          <w:rStyle w:val="UnderlinedCardTextChar"/>
        </w:rPr>
        <w:t>,</w:t>
      </w:r>
      <w:r w:rsidRPr="001E1260">
        <w:t xml:space="preserve"> or even more warming than has been observed (leaving room for natural processes to counteract some of the warming). The second important piece of evidence is clear: </w:t>
      </w:r>
      <w:r w:rsidRPr="002400D1">
        <w:rPr>
          <w:rStyle w:val="UnderlinedCardTextChar"/>
          <w:highlight w:val="green"/>
        </w:rPr>
        <w:t>there is no viable alternative explanation</w:t>
      </w:r>
      <w:r w:rsidRPr="001E1260">
        <w:rPr>
          <w:rStyle w:val="UnderlinedCardTextChar"/>
        </w:rPr>
        <w:t xml:space="preserve">. In the scientific literature, no serious alternative hypothesis has been proposed </w:t>
      </w:r>
      <w:r w:rsidRPr="001E1260">
        <w:t>to explain the observed global warming.</w:t>
      </w:r>
      <w:r w:rsidRPr="001E1260">
        <w:rPr>
          <w:rStyle w:val="UnderlinedCardTextChar"/>
        </w:rPr>
        <w:t xml:space="preserve"> </w:t>
      </w:r>
      <w:r w:rsidRPr="002400D1">
        <w:rPr>
          <w:rStyle w:val="UnderlinedCardTextChar"/>
          <w:highlight w:val="green"/>
        </w:rPr>
        <w:t>Other possible causes, such as solar activity, volcanic activity, cosmic rays, or orbital cycles</w:t>
      </w:r>
      <w:r w:rsidRPr="001E1260">
        <w:rPr>
          <w:rStyle w:val="UnderlinedCardTextChar"/>
        </w:rPr>
        <w:t xml:space="preserve">, are well observed, but they </w:t>
      </w:r>
      <w:r w:rsidRPr="002400D1">
        <w:rPr>
          <w:rStyle w:val="Emphasis"/>
          <w:rFonts w:eastAsia="Calibri"/>
          <w:highlight w:val="green"/>
        </w:rPr>
        <w:t>do not show trends capable of explaining the observed warming</w:t>
      </w:r>
      <w:r w:rsidRPr="001E1260">
        <w:t>.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forcings is downward.</w:t>
      </w:r>
      <w:r w:rsidRPr="001E1260">
        <w:rPr>
          <w:rStyle w:val="UnderlinedCardTextChar"/>
        </w:rPr>
        <w:t>The only way out would be either some as yet undiscovered unknown forcing or a warming trend that arises by chance from an unforced internal variability</w:t>
      </w:r>
      <w:r w:rsidRPr="001E1260">
        <w:t xml:space="preserve"> in the climate system. </w:t>
      </w:r>
      <w:r w:rsidRPr="001E1260">
        <w:rPr>
          <w:rStyle w:val="UnderlinedCardTextChar"/>
        </w:rPr>
        <w:t xml:space="preserve">The latter cannot be completely ruled out, but has to be considered highly unlikely. </w:t>
      </w:r>
      <w:r w:rsidRPr="002400D1">
        <w:rPr>
          <w:rStyle w:val="UnderlinedCardTextChar"/>
          <w:highlight w:val="green"/>
        </w:rPr>
        <w:t xml:space="preserve">No evidence </w:t>
      </w:r>
      <w:r w:rsidRPr="001E1260">
        <w:rPr>
          <w:rStyle w:val="UnderlinedCardTextChar"/>
        </w:rPr>
        <w:t>in the observed record</w:t>
      </w:r>
      <w:r w:rsidRPr="001E1260">
        <w:t xml:space="preserve">, proxy data, or current models </w:t>
      </w:r>
      <w:r w:rsidRPr="002400D1">
        <w:rPr>
          <w:rStyle w:val="UnderlinedCardTextChar"/>
          <w:highlight w:val="green"/>
        </w:rPr>
        <w:t xml:space="preserve">suggest </w:t>
      </w:r>
      <w:r w:rsidRPr="001E1260">
        <w:rPr>
          <w:rStyle w:val="UnderlinedCardTextChar"/>
        </w:rPr>
        <w:t xml:space="preserve">that </w:t>
      </w:r>
      <w:r w:rsidRPr="002400D1">
        <w:rPr>
          <w:rStyle w:val="UnderlinedCardTextChar"/>
          <w:highlight w:val="green"/>
        </w:rPr>
        <w:t xml:space="preserve">such internal variability </w:t>
      </w:r>
      <w:r w:rsidRPr="001E1260">
        <w:rPr>
          <w:rStyle w:val="UnderlinedCardTextChar"/>
        </w:rPr>
        <w:t xml:space="preserve">could </w:t>
      </w:r>
      <w:r w:rsidRPr="002400D1">
        <w:rPr>
          <w:rStyle w:val="UnderlinedCardTextChar"/>
          <w:highlight w:val="green"/>
        </w:rPr>
        <w:t xml:space="preserve">cause </w:t>
      </w:r>
      <w:r w:rsidRPr="001E1260">
        <w:rPr>
          <w:rStyle w:val="UnderlinedCardTextChar"/>
        </w:rPr>
        <w:t xml:space="preserve">a </w:t>
      </w:r>
      <w:r w:rsidRPr="002400D1">
        <w:rPr>
          <w:rStyle w:val="UnderlinedCardTextChar"/>
          <w:highlight w:val="green"/>
        </w:rPr>
        <w:t xml:space="preserve">sustained </w:t>
      </w:r>
      <w:r w:rsidRPr="001E1260">
        <w:rPr>
          <w:rStyle w:val="UnderlinedCardTextChar"/>
        </w:rPr>
        <w:t xml:space="preserve">trend of global </w:t>
      </w:r>
      <w:r w:rsidRPr="002400D1">
        <w:rPr>
          <w:rStyle w:val="UnderlinedCardTextChar"/>
          <w:highlight w:val="green"/>
        </w:rPr>
        <w:t>warming</w:t>
      </w:r>
      <w:r w:rsidRPr="002400D1">
        <w:rPr>
          <w:highlight w:val="green"/>
        </w:rPr>
        <w:t xml:space="preserve"> </w:t>
      </w:r>
      <w:r w:rsidRPr="001E1260">
        <w:t xml:space="preserve">of the observed magnitude. As discussed, </w:t>
      </w:r>
      <w:r w:rsidRPr="002400D1">
        <w:rPr>
          <w:rStyle w:val="UnderlinedCardTextChar"/>
          <w:highlight w:val="green"/>
        </w:rPr>
        <w:t>twentieth century warming is unprecedented</w:t>
      </w:r>
      <w:r w:rsidRPr="001E1260">
        <w:t xml:space="preserve"> 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w:t>
      </w:r>
      <w:r w:rsidRPr="002400D1">
        <w:rPr>
          <w:rStyle w:val="UnderlinedCardTextChar"/>
          <w:highlight w:val="green"/>
        </w:rPr>
        <w:t xml:space="preserve">studies </w:t>
      </w:r>
      <w:r w:rsidRPr="001E1260">
        <w:rPr>
          <w:rStyle w:val="UnderlinedCardTextChar"/>
        </w:rPr>
        <w:t xml:space="preserve">have </w:t>
      </w:r>
      <w:r w:rsidRPr="002400D1">
        <w:rPr>
          <w:rStyle w:val="UnderlinedCardTextChar"/>
          <w:highlight w:val="green"/>
        </w:rPr>
        <w:t xml:space="preserve">used different data sets </w:t>
      </w:r>
      <w:r w:rsidRPr="001E1260">
        <w:rPr>
          <w:rStyle w:val="UnderlinedCardTextChar"/>
        </w:rPr>
        <w:t xml:space="preserve">and have been performed by different groups of researchers </w:t>
      </w:r>
      <w:r w:rsidRPr="002400D1">
        <w:rPr>
          <w:rStyle w:val="UnderlinedCardTextChar"/>
          <w:highlight w:val="green"/>
        </w:rPr>
        <w:t xml:space="preserve">with different statistical methods. They consistently conclude </w:t>
      </w:r>
      <w:r w:rsidRPr="001E1260">
        <w:rPr>
          <w:rStyle w:val="UnderlinedCardTextChar"/>
        </w:rPr>
        <w:t xml:space="preserve">that </w:t>
      </w:r>
      <w:r w:rsidRPr="002400D1">
        <w:rPr>
          <w:rStyle w:val="UnderlinedCardTextChar"/>
          <w:highlight w:val="green"/>
        </w:rPr>
        <w:t xml:space="preserve">the observed </w:t>
      </w:r>
      <w:r w:rsidRPr="001E1260">
        <w:rPr>
          <w:rStyle w:val="UnderlinedCardTextChar"/>
        </w:rPr>
        <w:t xml:space="preserve">spatial </w:t>
      </w:r>
      <w:r w:rsidRPr="002400D1">
        <w:rPr>
          <w:rStyle w:val="UnderlinedCardTextChar"/>
          <w:highlight w:val="green"/>
        </w:rPr>
        <w:t>pattern of warming can only be explained by g</w:t>
      </w:r>
      <w:r w:rsidRPr="001E1260">
        <w:rPr>
          <w:rStyle w:val="UnderlinedCardTextChar"/>
        </w:rPr>
        <w:t>reen</w:t>
      </w:r>
      <w:r w:rsidRPr="002400D1">
        <w:rPr>
          <w:rStyle w:val="UnderlinedCardTextChar"/>
          <w:highlight w:val="green"/>
        </w:rPr>
        <w:t>h</w:t>
      </w:r>
      <w:r w:rsidRPr="001E1260">
        <w:rPr>
          <w:rStyle w:val="UnderlinedCardTextChar"/>
        </w:rPr>
        <w:t xml:space="preserve">ouse </w:t>
      </w:r>
      <w:r w:rsidRPr="002400D1">
        <w:rPr>
          <w:rStyle w:val="UnderlinedCardTextChar"/>
          <w:highlight w:val="green"/>
        </w:rPr>
        <w:t>g</w:t>
      </w:r>
      <w:r w:rsidRPr="001E1260">
        <w:rPr>
          <w:rStyle w:val="UnderlinedCardTextChar"/>
        </w:rPr>
        <w:t>ase</w:t>
      </w:r>
      <w:r w:rsidRPr="002400D1">
        <w:rPr>
          <w:rStyle w:val="UnderlinedCardTextChar"/>
          <w:highlight w:val="green"/>
        </w:rPr>
        <w:t>s</w:t>
      </w:r>
      <w:r w:rsidRPr="001E1260">
        <w:t xml:space="preserve">.49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w:t>
      </w:r>
      <w:r w:rsidRPr="005E5250">
        <w:rPr>
          <w:rStyle w:val="UnderlinedCardTextChar"/>
          <w:highlight w:val="green"/>
        </w:rPr>
        <w:t>this anthropogenic increase is proven beyond reasonable doubt</w:t>
      </w:r>
      <w:r w:rsidRPr="001E1260">
        <w:rPr>
          <w:rStyle w:val="UnderlinedCardTextChar"/>
        </w:rPr>
        <w:t xml:space="preserve"> and that a mass of evidence points to a CO2 effect on climate of 3C ± 1.59C global-warmin</w:t>
      </w:r>
      <w:r w:rsidRPr="001E1260">
        <w:t xml:space="preserve">g for a doubling of concentration. (This is, the classic IPCC range; my personal assessment is that, in-the light of new studies since the IPCC Third Assessment Report, the uncertainty range can now be narrowed somewhat to 3°C ± 1.0C) </w:t>
      </w:r>
      <w:r w:rsidRPr="001E1260">
        <w:rPr>
          <w:rStyle w:val="UnderlinedCardTextChar"/>
        </w:rPr>
        <w:t xml:space="preserve">This is based on consistent results from theory, models, and data analysis, and, </w:t>
      </w:r>
      <w:r w:rsidRPr="005E5250">
        <w:rPr>
          <w:rStyle w:val="UnderlinedCardTextChar"/>
          <w:highlight w:val="green"/>
        </w:rPr>
        <w:t xml:space="preserve">even in the absence-of any computer models, the same result would still hold based on physics and </w:t>
      </w:r>
      <w:r w:rsidRPr="001E1260">
        <w:rPr>
          <w:rStyle w:val="UnderlinedCardTextChar"/>
        </w:rPr>
        <w:t xml:space="preserve">on </w:t>
      </w:r>
      <w:r w:rsidRPr="005E5250">
        <w:rPr>
          <w:rStyle w:val="UnderlinedCardTextChar"/>
          <w:highlight w:val="green"/>
        </w:rPr>
        <w:t>data from climate history alone</w:t>
      </w:r>
      <w:r w:rsidRPr="001E1260">
        <w:rPr>
          <w:rStyle w:val="UnderlinedCardTextChar"/>
        </w:rPr>
        <w:t xml:space="preserve">. Considering the plethora of consistent evidence, the chance that these conclusions are wrong has to be considered minute.   </w:t>
      </w:r>
      <w:r w:rsidRPr="001E1260">
        <w:t xml:space="preserve">If the preceding is accepted, then </w:t>
      </w:r>
      <w:r w:rsidRPr="001E1260">
        <w:rPr>
          <w:rStyle w:val="UnderlinedCardTextChar"/>
        </w:rPr>
        <w:t xml:space="preserve">it follows logically and incontrovertibly that a further increase in CO2 concentration will lead to further warming. </w:t>
      </w:r>
      <w:r w:rsidRPr="005E5250">
        <w:rPr>
          <w:rStyle w:val="UnderlinedCardTextChar"/>
          <w:highlight w:val="green"/>
        </w:rPr>
        <w:t>The magnitude of our emissions depends on human behavior</w:t>
      </w:r>
      <w:r w:rsidRPr="001E1260">
        <w:rPr>
          <w:rStyle w:val="UnderlinedCardTextChar"/>
        </w:rPr>
        <w:t>,</w:t>
      </w:r>
      <w:r w:rsidRPr="001E1260">
        <w:t xml:space="preserve">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1E1260">
        <w:rPr>
          <w:rStyle w:val="UnderlinedCardTextChar"/>
        </w:rPr>
        <w:t xml:space="preserve">CO2 is the largest and most important forcing. </w:t>
      </w:r>
      <w:r w:rsidRPr="001E1260">
        <w:t xml:space="preserve">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t>
      </w:r>
      <w:r w:rsidRPr="001E1260">
        <w:rPr>
          <w:rStyle w:val="UnderlinedCardTextChar"/>
        </w:rPr>
        <w:t>we would have to go back about 3 million years, to the Pliocene, for comparable temperatures. The rate of this warming</w:t>
      </w:r>
      <w:r w:rsidRPr="001E1260">
        <w:t xml:space="preserve"> (which is important for the ability of ecosystems to cope) is </w:t>
      </w:r>
      <w:r w:rsidRPr="001E1260">
        <w:rPr>
          <w:rStyle w:val="UnderlinedCardTextChar"/>
        </w:rPr>
        <w:t>also highly unusual</w:t>
      </w:r>
      <w:r w:rsidRPr="001E1260">
        <w:t xml:space="preserve">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w:t>
      </w:r>
      <w:r w:rsidRPr="001E1260">
        <w:rPr>
          <w:rStyle w:val="UnderlinedCardTextChar"/>
        </w:rPr>
        <w:t xml:space="preserve">that </w:t>
      </w:r>
      <w:r w:rsidRPr="005E5250">
        <w:rPr>
          <w:rStyle w:val="UnderlinedCardTextChar"/>
          <w:highlight w:val="green"/>
        </w:rPr>
        <w:t xml:space="preserve">global warming is </w:t>
      </w:r>
      <w:r w:rsidRPr="001E1260">
        <w:rPr>
          <w:rStyle w:val="UnderlinedCardTextChar"/>
        </w:rPr>
        <w:t xml:space="preserve">already </w:t>
      </w:r>
      <w:r w:rsidRPr="005E5250">
        <w:rPr>
          <w:rStyle w:val="UnderlinedCardTextChar"/>
          <w:highlight w:val="green"/>
        </w:rPr>
        <w:t xml:space="preserve">a </w:t>
      </w:r>
      <w:r w:rsidRPr="001E1260">
        <w:rPr>
          <w:rStyle w:val="UnderlinedCardTextChar"/>
        </w:rPr>
        <w:t>measured and-</w:t>
      </w:r>
      <w:r w:rsidRPr="005E5250">
        <w:rPr>
          <w:rStyle w:val="UnderlinedCardTextChar"/>
          <w:highlight w:val="green"/>
        </w:rPr>
        <w:t>well-established fact</w:t>
      </w:r>
      <w:r w:rsidRPr="001E1260">
        <w:rPr>
          <w:rStyle w:val="UnderlinedCardTextChar"/>
        </w:rPr>
        <w:t>, not a theory. Many different lines of evidence consistently show that most of the observed warming of the past fifty years was caused by human activity.</w:t>
      </w:r>
      <w:r w:rsidRPr="001E1260">
        <w:rPr>
          <w:u w:val="single"/>
        </w:rPr>
        <w:t xml:space="preserve"> </w:t>
      </w:r>
      <w:r w:rsidRPr="001E1260">
        <w:t xml:space="preserve">Above all, this warming is exactly what would be expected given the anthropogenic rise in greenhouse gases, and no viable alternative explanation for this warming has been proposed in the scientific literature. Taken together., </w:t>
      </w:r>
      <w:r w:rsidRPr="001E1260">
        <w:rPr>
          <w:rStyle w:val="UnderlinedCardTextChar"/>
        </w:rPr>
        <w:t xml:space="preserve">the </w:t>
      </w:r>
      <w:r w:rsidRPr="005E5250">
        <w:rPr>
          <w:rStyle w:val="UnderlinedCardTextChar"/>
          <w:highlight w:val="green"/>
        </w:rPr>
        <w:t xml:space="preserve">very strong evidence accumulated from thousands of independent studies, has </w:t>
      </w:r>
      <w:r w:rsidRPr="001E1260">
        <w:rPr>
          <w:rStyle w:val="UnderlinedCardTextChar"/>
        </w:rPr>
        <w:t xml:space="preserve">over the past decades </w:t>
      </w:r>
      <w:r w:rsidRPr="005E5250">
        <w:rPr>
          <w:rStyle w:val="UnderlinedCardTextChar"/>
          <w:highlight w:val="green"/>
        </w:rPr>
        <w:t>convinced virtually every climatologist around the world</w:t>
      </w:r>
      <w:r w:rsidRPr="005E5250">
        <w:rPr>
          <w:highlight w:val="green"/>
        </w:rPr>
        <w:t xml:space="preserve"> </w:t>
      </w:r>
      <w:r w:rsidRPr="001E1260">
        <w:t xml:space="preserve">(many of whom were initially quite skeptical, including myself) </w:t>
      </w:r>
      <w:r w:rsidRPr="001E1260">
        <w:rPr>
          <w:rStyle w:val="UnderlinedCardTextChar"/>
        </w:rPr>
        <w:t xml:space="preserve">that anthropogenic global warming is a reality </w:t>
      </w:r>
      <w:r w:rsidRPr="001E1260">
        <w:t>with which we need to deal.</w:t>
      </w:r>
    </w:p>
    <w:p w14:paraId="4CE599FD" w14:textId="77777777" w:rsidR="00074DC5" w:rsidRPr="00074DC5" w:rsidRDefault="00074DC5" w:rsidP="00074DC5"/>
    <w:p w14:paraId="535DA86B" w14:textId="5DF26268" w:rsidR="00E936ED" w:rsidRPr="00656FEF" w:rsidRDefault="00E936ED" w:rsidP="00E936ED">
      <w:pPr>
        <w:pStyle w:val="Heading3"/>
        <w:rPr>
          <w:rFonts w:cs="Times New Roman"/>
        </w:rPr>
      </w:pPr>
      <w:r w:rsidRPr="00656FEF">
        <w:rPr>
          <w:rFonts w:cs="Times New Roman"/>
        </w:rPr>
        <w:t>2AC Climate Possible</w:t>
      </w:r>
    </w:p>
    <w:p w14:paraId="36B60906" w14:textId="3F2A730D" w:rsidR="00E936ED" w:rsidRPr="00656FEF" w:rsidRDefault="00E936ED" w:rsidP="00E936ED">
      <w:pPr>
        <w:pStyle w:val="Heading4"/>
        <w:rPr>
          <w:rFonts w:cs="Times New Roman"/>
        </w:rPr>
      </w:pPr>
      <w:r w:rsidRPr="00656FEF">
        <w:rPr>
          <w:rFonts w:cs="Times New Roman"/>
        </w:rPr>
        <w:t xml:space="preserve">International climate agreements can happen now – US China bilateral pact </w:t>
      </w:r>
    </w:p>
    <w:p w14:paraId="0084EB79" w14:textId="77777777" w:rsidR="00E936ED" w:rsidRPr="00656FEF" w:rsidRDefault="00E936ED" w:rsidP="00E936ED">
      <w:r w:rsidRPr="00656FEF">
        <w:rPr>
          <w:rStyle w:val="Heading4Char"/>
          <w:rFonts w:cs="Times New Roman"/>
        </w:rPr>
        <w:t>Stowe 11/17/14</w:t>
      </w:r>
      <w:r w:rsidRPr="00656FEF">
        <w:t xml:space="preserve"> (Robert, Havard Environmental Economics Program, writing for The Energy Collective, "The US China Deal on Climate Change: Minilateralism at Work")</w:t>
      </w:r>
    </w:p>
    <w:p w14:paraId="064A2E98" w14:textId="77777777" w:rsidR="00E936ED" w:rsidRPr="00656FEF" w:rsidRDefault="00E936ED" w:rsidP="00E936ED">
      <w:r w:rsidRPr="00656FEF">
        <w:rPr>
          <w:rStyle w:val="StyleBoldUnderline"/>
          <w:highlight w:val="yellow"/>
        </w:rPr>
        <w:t>The deal</w:t>
      </w:r>
      <w:r w:rsidRPr="00656FEF">
        <w:rPr>
          <w:rStyle w:val="StyleBoldUnderline"/>
        </w:rPr>
        <w:t xml:space="preserve"> between China and the United States</w:t>
      </w:r>
      <w:r w:rsidRPr="00656FEF">
        <w:t xml:space="preserve"> to limit greenhouse-gas (GHG) emissions, announced late on November 11 (U.S. time), </w:t>
      </w:r>
      <w:r w:rsidRPr="00656FEF">
        <w:rPr>
          <w:rStyle w:val="Emphasis"/>
          <w:highlight w:val="yellow"/>
        </w:rPr>
        <w:t>is very significant</w:t>
      </w:r>
      <w:r w:rsidRPr="00656FEF">
        <w:t xml:space="preserve">—more because China and the United States are now cooperating so closely on climate change than because of the specifics of the deal.[1] </w:t>
      </w:r>
      <w:r w:rsidRPr="00656FEF">
        <w:rPr>
          <w:rStyle w:val="StyleBoldUnderline"/>
          <w:highlight w:val="yellow"/>
        </w:rPr>
        <w:t>China is the largest</w:t>
      </w:r>
      <w:r w:rsidRPr="00656FEF">
        <w:rPr>
          <w:rStyle w:val="StyleBoldUnderline"/>
        </w:rPr>
        <w:t xml:space="preserve"> </w:t>
      </w:r>
      <w:r w:rsidRPr="00656FEF">
        <w:rPr>
          <w:rStyle w:val="StyleBoldUnderline"/>
          <w:highlight w:val="yellow"/>
        </w:rPr>
        <w:t>and</w:t>
      </w:r>
      <w:r w:rsidRPr="00656FEF">
        <w:rPr>
          <w:rStyle w:val="StyleBoldUnderline"/>
        </w:rPr>
        <w:t xml:space="preserve"> t</w:t>
      </w:r>
      <w:r w:rsidRPr="00656FEF">
        <w:rPr>
          <w:rStyle w:val="StyleBoldUnderline"/>
          <w:highlight w:val="yellow"/>
        </w:rPr>
        <w:t>he U</w:t>
      </w:r>
      <w:r w:rsidRPr="00656FEF">
        <w:rPr>
          <w:rStyle w:val="StyleBoldUnderline"/>
        </w:rPr>
        <w:t xml:space="preserve">nited </w:t>
      </w:r>
      <w:r w:rsidRPr="00656FEF">
        <w:rPr>
          <w:rStyle w:val="StyleBoldUnderline"/>
          <w:highlight w:val="yellow"/>
        </w:rPr>
        <w:t>S</w:t>
      </w:r>
      <w:r w:rsidRPr="00656FEF">
        <w:rPr>
          <w:rStyle w:val="StyleBoldUnderline"/>
        </w:rPr>
        <w:t xml:space="preserve">tates </w:t>
      </w:r>
      <w:r w:rsidRPr="00656FEF">
        <w:rPr>
          <w:rStyle w:val="StyleBoldUnderline"/>
          <w:highlight w:val="yellow"/>
        </w:rPr>
        <w:t>the second largest emitter</w:t>
      </w:r>
      <w:r w:rsidRPr="00656FEF">
        <w:t xml:space="preserve"> of GHGs, together accounting for approximately 36% of global emissions.[2</w:t>
      </w:r>
      <w:r w:rsidRPr="00656FEF">
        <w:rPr>
          <w:rStyle w:val="StyleBoldUnderline"/>
        </w:rPr>
        <w:t xml:space="preserve">] </w:t>
      </w:r>
      <w:r w:rsidRPr="00656FEF">
        <w:rPr>
          <w:rStyle w:val="StyleBoldUnderline"/>
          <w:highlight w:val="yellow"/>
        </w:rPr>
        <w:t>The United States and China intend their pledges</w:t>
      </w:r>
      <w:r w:rsidRPr="00656FEF">
        <w:rPr>
          <w:rStyle w:val="StyleBoldUnderline"/>
        </w:rPr>
        <w:t xml:space="preserve"> </w:t>
      </w:r>
      <w:r w:rsidRPr="00656FEF">
        <w:rPr>
          <w:rStyle w:val="StyleBoldUnderline"/>
          <w:highlight w:val="yellow"/>
        </w:rPr>
        <w:t>to become part of</w:t>
      </w:r>
      <w:r w:rsidRPr="00656FEF">
        <w:rPr>
          <w:rStyle w:val="StyleBoldUnderline"/>
        </w:rPr>
        <w:t xml:space="preserve"> the </w:t>
      </w:r>
      <w:r w:rsidRPr="00656FEF">
        <w:rPr>
          <w:rStyle w:val="StyleBoldUnderline"/>
          <w:highlight w:val="yellow"/>
        </w:rPr>
        <w:t xml:space="preserve">major </w:t>
      </w:r>
      <w:r w:rsidRPr="00656FEF">
        <w:rPr>
          <w:rStyle w:val="Emphasis"/>
          <w:highlight w:val="yellow"/>
        </w:rPr>
        <w:t>new multilateral agreement</w:t>
      </w:r>
      <w:r w:rsidRPr="00656FEF">
        <w:t xml:space="preserve"> on climate change to </w:t>
      </w:r>
      <w:r w:rsidRPr="00656FEF">
        <w:rPr>
          <w:rStyle w:val="StyleBoldUnderline"/>
        </w:rPr>
        <w:t>be completed in</w:t>
      </w:r>
      <w:r w:rsidRPr="00656FEF">
        <w:t xml:space="preserve"> Paris in late </w:t>
      </w:r>
      <w:r w:rsidRPr="00656FEF">
        <w:rPr>
          <w:rStyle w:val="StyleBoldUnderline"/>
        </w:rPr>
        <w:t>2015</w:t>
      </w:r>
      <w:r w:rsidRPr="00656FEF">
        <w:t xml:space="preserve">. Given the example they have set, </w:t>
      </w:r>
      <w:r w:rsidRPr="00656FEF">
        <w:rPr>
          <w:rStyle w:val="Emphasis"/>
        </w:rPr>
        <w:t xml:space="preserve">it is likely that </w:t>
      </w:r>
      <w:r w:rsidRPr="00656FEF">
        <w:rPr>
          <w:rStyle w:val="Emphasis"/>
          <w:highlight w:val="yellow"/>
        </w:rPr>
        <w:t>their bilateral agreement will spur more ambitious mitigation</w:t>
      </w:r>
      <w:r w:rsidRPr="00656FEF">
        <w:rPr>
          <w:rStyle w:val="Emphasis"/>
        </w:rPr>
        <w:t xml:space="preserve"> contributions</w:t>
      </w:r>
      <w:r w:rsidRPr="00656FEF">
        <w:t xml:space="preserve"> to the Paris agreement </w:t>
      </w:r>
      <w:r w:rsidRPr="00656FEF">
        <w:rPr>
          <w:rStyle w:val="StyleBoldUnderline"/>
          <w:highlight w:val="yellow"/>
        </w:rPr>
        <w:t>by other countries</w:t>
      </w:r>
      <w:r w:rsidRPr="00656FEF">
        <w:t xml:space="preserve"> than would otherwise have been the case.[3]</w:t>
      </w:r>
    </w:p>
    <w:p w14:paraId="7363FD1E" w14:textId="77777777" w:rsidR="00E936ED" w:rsidRPr="00656FEF" w:rsidRDefault="00E936ED" w:rsidP="00E936ED"/>
    <w:p w14:paraId="6ACB08C4" w14:textId="43309221" w:rsidR="00E936ED" w:rsidRPr="00656FEF" w:rsidRDefault="00E936ED" w:rsidP="00E936ED">
      <w:pPr>
        <w:pStyle w:val="Heading4"/>
        <w:rPr>
          <w:rFonts w:cs="Times New Roman"/>
        </w:rPr>
      </w:pPr>
      <w:r w:rsidRPr="00656FEF">
        <w:rPr>
          <w:rFonts w:cs="Times New Roman"/>
        </w:rPr>
        <w:t xml:space="preserve">The China pact </w:t>
      </w:r>
      <w:r w:rsidRPr="00656FEF">
        <w:rPr>
          <w:rFonts w:cs="Times New Roman"/>
          <w:u w:val="single"/>
        </w:rPr>
        <w:t>increases the chances</w:t>
      </w:r>
      <w:r w:rsidRPr="00656FEF">
        <w:rPr>
          <w:rFonts w:cs="Times New Roman"/>
        </w:rPr>
        <w:t xml:space="preserve">, but doesn’t </w:t>
      </w:r>
      <w:r w:rsidRPr="00656FEF">
        <w:rPr>
          <w:rFonts w:cs="Times New Roman"/>
          <w:u w:val="single"/>
        </w:rPr>
        <w:t>guarantee</w:t>
      </w:r>
      <w:r w:rsidRPr="00656FEF">
        <w:rPr>
          <w:rFonts w:cs="Times New Roman"/>
        </w:rPr>
        <w:t xml:space="preserve"> action- trust key</w:t>
      </w:r>
    </w:p>
    <w:p w14:paraId="0A1C429D" w14:textId="77777777" w:rsidR="00E936ED" w:rsidRPr="00656FEF" w:rsidRDefault="00E936ED" w:rsidP="00E936ED">
      <w:r w:rsidRPr="00656FEF">
        <w:rPr>
          <w:rStyle w:val="Heading4Char"/>
          <w:rFonts w:cs="Times New Roman"/>
        </w:rPr>
        <w:t>Stowe 11/17/14</w:t>
      </w:r>
      <w:r w:rsidRPr="00656FEF">
        <w:t xml:space="preserve"> (Robert, Havard Environmental Economics Program, writing for The Energy Collective, "The US China Deal on Climate Change: Minilateralism at Work")</w:t>
      </w:r>
    </w:p>
    <w:p w14:paraId="1713B9C9" w14:textId="63C0CC65" w:rsidR="00E936ED" w:rsidRPr="00656FEF" w:rsidRDefault="00E936ED" w:rsidP="00E936ED">
      <w:r w:rsidRPr="00656FEF">
        <w:t xml:space="preserve">Importantly, however, </w:t>
      </w:r>
      <w:r w:rsidRPr="00656FEF">
        <w:rPr>
          <w:rStyle w:val="Emphasis"/>
          <w:highlight w:val="yellow"/>
        </w:rPr>
        <w:t>this deal helps lay an institutional foundation</w:t>
      </w:r>
      <w:r w:rsidRPr="00656FEF">
        <w:rPr>
          <w:highlight w:val="yellow"/>
        </w:rPr>
        <w:t xml:space="preserve"> </w:t>
      </w:r>
      <w:r w:rsidRPr="00656FEF">
        <w:rPr>
          <w:rStyle w:val="StyleBoldUnderline"/>
          <w:highlight w:val="yellow"/>
        </w:rPr>
        <w:t>for effective climate action</w:t>
      </w:r>
      <w:r w:rsidRPr="00656FEF">
        <w:rPr>
          <w:rStyle w:val="StyleBoldUnderline"/>
        </w:rPr>
        <w:t xml:space="preserve"> </w:t>
      </w:r>
      <w:r w:rsidRPr="00656FEF">
        <w:t xml:space="preserve">in the future—both the near future, </w:t>
      </w:r>
      <w:r w:rsidRPr="00656FEF">
        <w:rPr>
          <w:rStyle w:val="StyleBoldUnderline"/>
        </w:rPr>
        <w:t>with regard to the Paris agreement</w:t>
      </w:r>
      <w:r w:rsidRPr="00656FEF">
        <w:t xml:space="preserve">, and the longer-term future—which is important, as we’ll be dealing with climate change for a century or more. Such momentum could only come from a small group of the largest emitters acting in their national interest;[14] it’s very difficult for the 195 countries in the UNFCCC to make dramatic leaps forward in the committee of the whole. </w:t>
      </w:r>
      <w:r w:rsidRPr="00656FEF">
        <w:rPr>
          <w:rStyle w:val="StyleBoldUnderline"/>
          <w:highlight w:val="yellow"/>
        </w:rPr>
        <w:t>A “minilateral”[15] approach</w:t>
      </w:r>
      <w:r w:rsidRPr="00656FEF">
        <w:rPr>
          <w:rStyle w:val="StyleBoldUnderline"/>
        </w:rPr>
        <w:t xml:space="preserve">, </w:t>
      </w:r>
      <w:r w:rsidRPr="00656FEF">
        <w:rPr>
          <w:rStyle w:val="StyleBoldUnderline"/>
          <w:highlight w:val="yellow"/>
        </w:rPr>
        <w:t>embodied</w:t>
      </w:r>
      <w:r w:rsidRPr="00656FEF">
        <w:rPr>
          <w:rStyle w:val="StyleBoldUnderline"/>
        </w:rPr>
        <w:t xml:space="preserve"> </w:t>
      </w:r>
      <w:r w:rsidRPr="00656FEF">
        <w:rPr>
          <w:rStyle w:val="StyleBoldUnderline"/>
          <w:highlight w:val="yellow"/>
        </w:rPr>
        <w:t>in the China-U.S. agreement</w:t>
      </w:r>
      <w:r w:rsidRPr="00656FEF">
        <w:rPr>
          <w:rStyle w:val="StyleBoldUnderline"/>
        </w:rPr>
        <w:t xml:space="preserve">, </w:t>
      </w:r>
      <w:r w:rsidRPr="00656FEF">
        <w:rPr>
          <w:rStyle w:val="StyleBoldUnderline"/>
          <w:highlight w:val="yellow"/>
        </w:rPr>
        <w:t>will catalyze action in the lead-up to Paris next year</w:t>
      </w:r>
      <w:r w:rsidRPr="00656FEF">
        <w:rPr>
          <w:highlight w:val="yellow"/>
        </w:rPr>
        <w:t xml:space="preserve"> </w:t>
      </w:r>
      <w:r w:rsidRPr="00656FEF">
        <w:rPr>
          <w:rStyle w:val="StyleBoldUnderline"/>
          <w:highlight w:val="yellow"/>
        </w:rPr>
        <w:t xml:space="preserve">and increase the chances that the UNFCCC will produce </w:t>
      </w:r>
      <w:r w:rsidRPr="00656FEF">
        <w:rPr>
          <w:rStyle w:val="Emphasis"/>
          <w:highlight w:val="yellow"/>
        </w:rPr>
        <w:t>a strong multilateral agreement</w:t>
      </w:r>
      <w:r w:rsidRPr="00656FEF">
        <w:t>.[16]</w:t>
      </w:r>
    </w:p>
    <w:p w14:paraId="5A957804" w14:textId="71759198" w:rsidR="00926EEE" w:rsidRPr="00656FEF" w:rsidRDefault="00926EEE" w:rsidP="00E936ED">
      <w:pPr>
        <w:pStyle w:val="Heading3"/>
        <w:rPr>
          <w:rFonts w:cs="Times New Roman"/>
        </w:rPr>
      </w:pPr>
      <w:r w:rsidRPr="00656FEF">
        <w:rPr>
          <w:rFonts w:cs="Times New Roman"/>
        </w:rPr>
        <w:t>Trust K/T Climate</w:t>
      </w:r>
    </w:p>
    <w:p w14:paraId="34323DC0" w14:textId="77777777" w:rsidR="00AA0764" w:rsidRPr="00656FEF" w:rsidRDefault="00AA0764" w:rsidP="00AA0764">
      <w:pPr>
        <w:pStyle w:val="Heading4"/>
        <w:rPr>
          <w:rFonts w:cs="Times New Roman"/>
        </w:rPr>
      </w:pPr>
      <w:r w:rsidRPr="00656FEF">
        <w:rPr>
          <w:rFonts w:cs="Times New Roman"/>
        </w:rPr>
        <w:t>Trust is key to climate agreements-existing multilateral agreements prove</w:t>
      </w:r>
    </w:p>
    <w:p w14:paraId="0677C1D9" w14:textId="77777777" w:rsidR="00AA0764" w:rsidRPr="00656FEF" w:rsidRDefault="00AA0764" w:rsidP="00AA0764">
      <w:r w:rsidRPr="00656FEF">
        <w:rPr>
          <w:rStyle w:val="StyleStyleBold12pt"/>
        </w:rPr>
        <w:t>Bolle et al 15</w:t>
      </w:r>
      <w:r w:rsidRPr="00656FEF">
        <w:t xml:space="preserve"> (Friedel Bolle is a German economist and economics Professor at the Department of Economics of the </w:t>
      </w:r>
      <w:hyperlink r:id="rId56" w:tooltip="European University Viadrina" w:history="1">
        <w:r w:rsidRPr="00656FEF">
          <w:t>European University Viadrina</w:t>
        </w:r>
      </w:hyperlink>
      <w:r w:rsidRPr="00656FEF">
        <w:t> in </w:t>
      </w:r>
      <w:hyperlink r:id="rId57" w:tooltip="Frankfurt (Oder)" w:history="1">
        <w:r w:rsidRPr="00656FEF">
          <w:t>Frankfurt, Wolfgang Buchholz is Professor at the Department of Economics University of Regensburg </w:t>
        </w:r>
      </w:hyperlink>
      <w:r w:rsidRPr="00656FEF">
        <w:t xml:space="preserve">where he studies the European Economic Review, Wolfgang Peters is a German economist and Professor of Education at the European University Viadrina in Frankfurt, Reimund Schwarze is a professor in International Climate Change Policy and works at Helmholtz Centre for Environmental Research, Aneta Ufert is an a coauthor of Re-thinking the Efficacy of International Climate Agreements Post COP15 and Professor of Economics at the European University Viadrina in Frankfurt, Patrick Vetter is a coauthor of Re-thinking the Efficacy of International Climate Agreements Post COP15 and Professor of Economics at the Vetter University, Özgür Yildiz is a member of the Faculty of Education at the Mugla University where he also teaches social science), RECAP15-Policy Brief, February 2015, accessed 6/24/15, </w:t>
      </w:r>
      <w:hyperlink r:id="rId58" w:history="1">
        <w:r w:rsidRPr="00656FEF">
          <w:t>http://www.europa-uni.de/de/forschung/institut/recap15/downloads/PolicyBriefs/Brief3_Paper19_ENGLISH.pdf</w:t>
        </w:r>
      </w:hyperlink>
    </w:p>
    <w:p w14:paraId="3B54662B" w14:textId="77777777" w:rsidR="00AA0764" w:rsidRPr="00656FEF" w:rsidRDefault="00AA0764" w:rsidP="00AA0764">
      <w:pPr>
        <w:rPr>
          <w:u w:val="single"/>
        </w:rPr>
      </w:pPr>
      <w:r w:rsidRPr="00656FEF">
        <w:rPr>
          <w:u w:val="single"/>
        </w:rPr>
        <w:t>Reciprocity and trust can facilitate multilateral agreements in various ways, if they are appropriately used:</w:t>
      </w:r>
      <w:r w:rsidRPr="00656FEF">
        <w:rPr>
          <w:sz w:val="12"/>
        </w:rPr>
        <w:t xml:space="preserve"> </w:t>
      </w:r>
      <w:r w:rsidRPr="00656FEF">
        <w:rPr>
          <w:sz w:val="12"/>
        </w:rPr>
        <w:sym w:font="Symbol" w:char="F0B7"/>
      </w:r>
      <w:r w:rsidRPr="00656FEF">
        <w:rPr>
          <w:sz w:val="12"/>
        </w:rPr>
        <w:t xml:space="preserve"> </w:t>
      </w:r>
      <w:r w:rsidRPr="00656FEF">
        <w:rPr>
          <w:u w:val="single"/>
        </w:rPr>
        <w:t>Instruments for climate policy should be designed so that they are compatible with the principle of reciprocity.</w:t>
      </w:r>
      <w:r w:rsidRPr="00656FEF">
        <w:rPr>
          <w:sz w:val="12"/>
        </w:rPr>
        <w:t xml:space="preserve"> </w:t>
      </w:r>
      <w:r w:rsidRPr="00656FEF">
        <w:rPr>
          <w:u w:val="single"/>
        </w:rPr>
        <w:sym w:font="Symbol" w:char="F0B7"/>
      </w:r>
      <w:r w:rsidRPr="00656FEF">
        <w:rPr>
          <w:u w:val="single"/>
        </w:rPr>
        <w:t xml:space="preserve"> Cost sharing and matching is recommended as these instruments increase the incentives for unilateral and multilateral climate protection activities.</w:t>
      </w:r>
      <w:r w:rsidRPr="00656FEF">
        <w:rPr>
          <w:sz w:val="12"/>
        </w:rPr>
        <w:t xml:space="preserve"> </w:t>
      </w:r>
      <w:r w:rsidRPr="00656FEF">
        <w:rPr>
          <w:sz w:val="12"/>
        </w:rPr>
        <w:sym w:font="Symbol" w:char="F0B7"/>
      </w:r>
      <w:r w:rsidRPr="00656FEF">
        <w:rPr>
          <w:sz w:val="12"/>
        </w:rPr>
        <w:t xml:space="preserve"> A hybrid control mechanism consisting of unilateral reporting and an independent external verification proves to be the optimal strategy for fostering trust. </w:t>
      </w:r>
      <w:r w:rsidRPr="00656FEF">
        <w:rPr>
          <w:sz w:val="12"/>
        </w:rPr>
        <w:sym w:font="Symbol" w:char="F0B7"/>
      </w:r>
      <w:r w:rsidRPr="00656FEF">
        <w:rPr>
          <w:sz w:val="12"/>
        </w:rPr>
        <w:t xml:space="preserve"> The current system based on national reporting should gradually be transformed into a MRV architecture based on external mechanisms. </w:t>
      </w:r>
      <w:r w:rsidRPr="00656FEF">
        <w:rPr>
          <w:sz w:val="12"/>
        </w:rPr>
        <w:sym w:font="Symbol" w:char="F0B7"/>
      </w:r>
      <w:r w:rsidRPr="00656FEF">
        <w:rPr>
          <w:sz w:val="12"/>
        </w:rPr>
        <w:t xml:space="preserve"> </w:t>
      </w:r>
      <w:r w:rsidRPr="00656FEF">
        <w:rPr>
          <w:u w:val="single"/>
        </w:rPr>
        <w:t>Satellite-based monitoring is recommended, as it allows independent, external control of CO2 emissions at low cost and technical stability. 1. Current framework and problem analysis: How to deal with demands for justice and how to promote trust in the context of international climate policy In climate policy, parties involved in negotiations often adjust their own actions according to the actions of other governments.</w:t>
      </w:r>
      <w:r w:rsidRPr="00656FEF">
        <w:rPr>
          <w:sz w:val="12"/>
        </w:rPr>
        <w:t xml:space="preserve"> Hence, the principle of reciprocity has a significant influence as guiding principle in international climate policy. </w:t>
      </w:r>
      <w:r w:rsidRPr="00656FEF">
        <w:rPr>
          <w:u w:val="single"/>
        </w:rPr>
        <w:t xml:space="preserve">Aside from the pattern of reciprocity, </w:t>
      </w:r>
      <w:r w:rsidRPr="00656FEF">
        <w:rPr>
          <w:rStyle w:val="Emphasis"/>
        </w:rPr>
        <w:t>trust is an important factor in climate negotiations</w:t>
      </w:r>
      <w:r w:rsidRPr="00656FEF">
        <w:rPr>
          <w:u w:val="single"/>
        </w:rPr>
        <w:t xml:space="preserve">. </w:t>
      </w:r>
      <w:r w:rsidRPr="00656FEF">
        <w:rPr>
          <w:sz w:val="12"/>
        </w:rPr>
        <w:t>Due to characteristic features of international climate policy – such as the absence of a supranational body, the autonomy of actors involved in negotiations and the public good character of the environment – mistrust among involved countries is a logical consequence, since there is the inherent problem of free-riders</w:t>
      </w:r>
      <w:r w:rsidRPr="00656FEF">
        <w:rPr>
          <w:u w:val="single"/>
        </w:rPr>
        <w:t>. Trust is, then, an essential prerequisite for cooperative behavior in international relations, so that the issue of monitoring mechanisms for promoting trust can be considered a key success factor for international climate policy</w:t>
      </w:r>
      <w:r w:rsidRPr="00656FEF">
        <w:rPr>
          <w:sz w:val="12"/>
        </w:rPr>
        <w:t xml:space="preserve">.1 Given the above-described problem sets, the following questions arise: </w:t>
      </w:r>
      <w:r w:rsidRPr="00656FEF">
        <w:rPr>
          <w:sz w:val="12"/>
        </w:rPr>
        <w:sym w:font="Symbol" w:char="F0B7"/>
      </w:r>
      <w:r w:rsidRPr="00656FEF">
        <w:rPr>
          <w:sz w:val="12"/>
        </w:rPr>
        <w:t xml:space="preserve"> How can reciprocity influence the scope of action for multilateral climate agreements? </w:t>
      </w:r>
      <w:r w:rsidRPr="00656FEF">
        <w:rPr>
          <w:sz w:val="12"/>
        </w:rPr>
        <w:sym w:font="Symbol" w:char="F0B7"/>
      </w:r>
      <w:r w:rsidRPr="00656FEF">
        <w:rPr>
          <w:sz w:val="12"/>
        </w:rPr>
        <w:t xml:space="preserve"> What are the effects of cost-sharing mechanisms when considering reciprocity as guiding prnciple? </w:t>
      </w:r>
      <w:r w:rsidRPr="00656FEF">
        <w:rPr>
          <w:sz w:val="12"/>
        </w:rPr>
        <w:sym w:font="Symbol" w:char="F0B7"/>
      </w:r>
      <w:r w:rsidRPr="00656FEF">
        <w:rPr>
          <w:sz w:val="12"/>
        </w:rPr>
        <w:t xml:space="preserve"> How do trust and accompanying control measures, such as monitoring, influence the scope for multilateral climate agreements? </w:t>
      </w:r>
      <w:r w:rsidRPr="00656FEF">
        <w:rPr>
          <w:sz w:val="12"/>
        </w:rPr>
        <w:sym w:font="Symbol" w:char="F0B7"/>
      </w:r>
      <w:r w:rsidRPr="00656FEF">
        <w:rPr>
          <w:sz w:val="12"/>
        </w:rPr>
        <w:t xml:space="preserve"> How should suitable monitoring, reporting and verification (MRV) mechanisms be designed? 2. The scope of action in international climate policy considering reciprocity The analytical framework of non-cooperative game theory includes various forms of games that are suited for describing climate policy decision-making situations and negotiation outcomes.</w:t>
      </w:r>
      <w:r w:rsidRPr="00656FEF">
        <w:rPr>
          <w:u w:val="single"/>
        </w:rPr>
        <w:t xml:space="preserve"> According to this, the scope of action for unilateral and multilateral climate protection can be identified by weighing up the costs and benefits of different climate change policies. Hence, as practical experience shows, it seems logical to include reciprocal motives for the kinds of game-theoretical representation of climate negotiations being outlined here</w:t>
      </w:r>
      <w:r w:rsidRPr="00656FEF">
        <w:rPr>
          <w:sz w:val="12"/>
        </w:rPr>
        <w:t xml:space="preserve">.2 Thus, </w:t>
      </w:r>
      <w:r w:rsidRPr="00656FEF">
        <w:rPr>
          <w:u w:val="single"/>
        </w:rPr>
        <w:t xml:space="preserve">the consideration of reciprocity preferences can reveal that the actual scope for </w:t>
      </w:r>
      <w:r w:rsidRPr="00656FEF">
        <w:rPr>
          <w:rStyle w:val="Emphasis"/>
        </w:rPr>
        <w:t>multilateral climate agreements may be larger than previously thought</w:t>
      </w:r>
      <w:r w:rsidRPr="00656FEF">
        <w:rPr>
          <w:sz w:val="12"/>
        </w:rPr>
        <w:t xml:space="preserve">. On the other hand, unilateral actions are likely to be undertaken less frequently in countries with sufficiently strong reciprocity preferences. This is due to the fact that benefits from unilateral climate measures must compensate not only a country’s monetary costs but also the psychological costs that arise from a feeling of being exploited by freeriders, so there is in sum a lower incentive for such unilateral actions to be taken. To conclude, a general statement that demands for “more reciprocity” lead to “more climate protection” cannot be made.3 In contrast to the ambivalent effects of reciprocity, matching mechanisms for cost sharing increase incentives for both, unilateral as well as multilateral climate protection efforts. Such a shift towards increasing the scope of cooperative equilibriums can be realized as follows: By subsidizing mitigation efforts through dividing costs, the principle of reciprocity becomes transposed from the guiding principle level to the instrumental level, so that lower cost burdens can be offered to active countries and supposed free-riders must bear some of the costs in any case. As a result, unilateral environmental measures would become more attractive for countries already at lower environmental benefit levels than they were in the original situation without cost-sharing mechanisms.4 With a multilateral agreement as the main objective, our first policy recommendation is to create mechanisms that are consistent with the principle of reciprocity. Here, particular emphasis should be given towards matching mechanisms for cost sharing, as they increase incentives for unilateral and multilateral climate-protection activities. </w:t>
      </w:r>
      <w:r w:rsidRPr="00656FEF">
        <w:rPr>
          <w:u w:val="single"/>
        </w:rPr>
        <w:t>Hence, the already-implemented UNFCCC Green Climate Fund (GCF) should be seen as a step in the right direction and starting point for further measures. However, this fund only covers the financing of climate projects in developing countries, whereas the group of donors composed mainly of developed countries is not yet being addressed as potential beneficiaries</w:t>
      </w:r>
      <w:r w:rsidRPr="00656FEF">
        <w:rPr>
          <w:sz w:val="12"/>
        </w:rPr>
        <w:t xml:space="preserve">. Keeping in mind that reciprocal matching has been shown to increase incentives for public good contributions;5 the Green Climate Fund should be extended so that it becomes accessible to emerging and developed countries as well, in order to promote mutual commitment through mutual subsidies. A more detailed approach would adapt matching mechanisms to the funding mechanism being proposed for the reduction of strategic adaptation costs by introducing a multi-level climate fund.6 By doing so, the Green Climate Fund would, on the one hand, offer a structure allowing different countries with different levels of development to benefit according to their economic capacities. On the other hand, all parties would still be subsidized through this multi-level cost-sharing mechanism, so that the principle of reciprocity would be respected. 3. The scope of action in international climate policy considering different strategies for trust building According to common knowledge from game theory, two strategies for information retrieval that differ in terms of their required effort and potential effect on the behavior of actors involved are possible. These strategies are so-called "signaling" and socalled "screening". While screening describes the direct control of an agent, signaling implies that an agent provides information on his own initiative. Applying these fundamental insights on information retrieval to climate policy leads to the following alternatives for MRV architectures: (1) The realization of unilateral efforts made by each country to obtain relevant data and information or (2) the realization of a combined strategy consisting of voluntary data provision (in the sense of signaling) accompanied by a multilateral mechanism for MRV accessible for every party involved in climate negotiations. Here, the objective for a party involved in climate negotiations should be to determine a control mechanism that creates incentive structures that prevent both active, offensive breaches of contract (free-riding/ opportunistic behavior) as well as defensive breaches of contract undertaken in order to avoid costs that may be imposed as a result of possible opportunistic behavior by free-riders.7 In this context, conducting unilateral efforts for screening should be seen as being critical for various reasons. Although a functioning monitoring system in conjunction with sanctions reduces the risk of an offensive breach of contract, this strategy entails high costs for each country. Furthermore, concerns about the sovereignty of countries arise, as certain information cannot be collected without on-site activities. On the opposite, autonomous reporting (“signaling”) indicates a considerable degree of cooperation and, thus, reduces in particular the risk of erroneous defensive breaches of contract. However, it also requires considerable confidence in reporting and information delivery from involved actors and can boost the danger of offensive breaches of contract, meaning opportunistic behavior and free-riding.8 Synthesizing the preceding analysis leads us to the conclusion that combining a hybrid monitoring mechanism based on autonomous reporting with an institutionally neutral verification system accessible to each actor is the efficient solution. Independent reporting promotes the individual responsibility of actors and can, in the ideal case, provide better information than unilateral external monitoring measures. In addition, political problems such as possible sovereignty issues can be avoided. An institutionally independent verification mechanism would complement these benefits by expanding the amount of available information. Furthermore, in cases of doubt, countries could seek to verify the correctness of provided information, thus increasing the confidence of those involved and avoiding the high cost of unilateral monitoring efforts.9 The current uncertainty and mistrust in unilateral voluntary monitoring processes constitute a major obstacle for developing a comprehensive climate agreement which would have the support of developing, emerging and developed countries alike. In light of the analysis of the previous paragraph, this obstacle seems to require that recommendations for action to overcome the trust problem focus on the realization of independent external monitoring mechanisms in addition to independent reporting. For this purpose, we suggest approaches based on satellite observation of CO2 concentrations appear to be particularly suitable. One appropriate mechanism for satellite-based monitoring of CO2 emissions could be the Atmospheric Infrared Sounder (AIRS) system, based on NASA’s Aqua satellite system and the GOSAT satellite mission of the Japanese space agency JAXA. The records of these satellite systems include, among other data, changes in CO2 concentrations in the troposphere. One problem, however, may to be the large amounts of data and possible technical difficulties inherent to satellite-based data collection.10 Another possible monitoring mechanism has as its starting point satellite data for ground-level CO2 concentrations. With the help of further information on vegetation indices, vegetation classifications, and statistical methods, reports from individual countries can be validated by taking into account the CO2 balance of vegetation and drawing conclusions regarding the plant or anthropogenic origins of CO2 emissions. Based on these measurements, the national coverage of individual countries can be validated and, when necessary, be used for sanction mechanisms, which fosters trust in international agreements so that the probability of achieving a multilateral agreement is increased. Finally, improvements in the field of international monitoring can also be combined with efforts toward cost sharing and matching. The use of satellite data and the embedding of data from remote sensing and ground measurements are likely to be an important building block for the development of a comprehensive international agreement on climate protection. </w:t>
      </w:r>
      <w:r w:rsidRPr="00656FEF">
        <w:rPr>
          <w:u w:val="single"/>
        </w:rPr>
        <w:t>Consequently, such technical measures should be supported financially through cost-sharing mechanisms. A starting point toward this end could be the “International Partnership on Mitigation and Monitoring, Reporting and Verification (IPMMRV)”, as discussed in the context of the Petersberg Climate Dialogue.11 Adjustment of the IPMMRV guidelines according to the standards of national reports and the monitoring of common mitigation measures should be gradually extended in order realize an agreement on the creation of a global monitoring, reporting and verification architecture at the Paris 2015 negotiations.</w:t>
      </w:r>
    </w:p>
    <w:p w14:paraId="2FE04C46" w14:textId="77777777" w:rsidR="00AA0764" w:rsidRPr="00656FEF" w:rsidRDefault="00AA0764" w:rsidP="00AA0764">
      <w:pPr>
        <w:rPr>
          <w:u w:val="single"/>
        </w:rPr>
      </w:pPr>
    </w:p>
    <w:p w14:paraId="4ADAEC4D" w14:textId="77777777" w:rsidR="00AA0764" w:rsidRPr="00656FEF" w:rsidRDefault="00AA0764" w:rsidP="00AA0764">
      <w:pPr>
        <w:rPr>
          <w:u w:val="single"/>
        </w:rPr>
      </w:pPr>
    </w:p>
    <w:p w14:paraId="4BA81BC4" w14:textId="77777777" w:rsidR="00AA0764" w:rsidRPr="00656FEF" w:rsidRDefault="00AA0764" w:rsidP="00AA0764">
      <w:pPr>
        <w:rPr>
          <w:u w:val="single"/>
        </w:rPr>
      </w:pPr>
    </w:p>
    <w:p w14:paraId="0B3E0739" w14:textId="77777777" w:rsidR="00AA0764" w:rsidRPr="00656FEF" w:rsidRDefault="00AA0764" w:rsidP="00AA0764">
      <w:pPr>
        <w:pStyle w:val="Heading4"/>
        <w:rPr>
          <w:rFonts w:cs="Times New Roman"/>
        </w:rPr>
      </w:pPr>
      <w:r w:rsidRPr="00656FEF">
        <w:rPr>
          <w:rFonts w:cs="Times New Roman"/>
        </w:rPr>
        <w:t>US leadership key in Paris climate deal-necessary in low-carbon economy</w:t>
      </w:r>
    </w:p>
    <w:p w14:paraId="65A7C117" w14:textId="77777777" w:rsidR="00AA0764" w:rsidRPr="00656FEF" w:rsidRDefault="00AA0764" w:rsidP="00AA0764">
      <w:r w:rsidRPr="00656FEF">
        <w:rPr>
          <w:rStyle w:val="StyleStyleBold12pt"/>
        </w:rPr>
        <w:t>Morgon 14</w:t>
      </w:r>
      <w:r w:rsidRPr="00656FEF">
        <w:t xml:space="preserve">, Jennifer is the Global Director of the Climate Program at the World Resources Institute, COP20 Lays the Groundwork for Paris Climate Pact: 7 Key Developments,12/14/14, accessed 6/24/15, </w:t>
      </w:r>
      <w:hyperlink r:id="rId59" w:history="1">
        <w:r w:rsidRPr="00656FEF">
          <w:t>http://www.wri.org/blog/2014/12/cop20-lays-groundwork-paris-climate-pact-7-key-developments</w:t>
        </w:r>
      </w:hyperlink>
    </w:p>
    <w:p w14:paraId="6FA76FB6" w14:textId="77777777" w:rsidR="00AA0764" w:rsidRPr="00656FEF" w:rsidRDefault="00AA0764" w:rsidP="00AA0764">
      <w:r w:rsidRPr="00656FEF">
        <w:t xml:space="preserve">After two weeks of difficult negotiations and a nail-biting finale, </w:t>
      </w:r>
      <w:r w:rsidRPr="00656FEF">
        <w:rPr>
          <w:u w:val="single"/>
        </w:rPr>
        <w:t xml:space="preserve">delegates in Lima laid the groundwork for a successful international climate agreement in Paris next year. </w:t>
      </w:r>
      <w:r w:rsidRPr="00656FEF">
        <w:t xml:space="preserve">More than a full day after the talks formally ended, delegates sealed the deal on two main tasks at COP20: They decided on a draft text which will be used as a basis for negotiations leading up to the December 2015 Paris summit; </w:t>
      </w:r>
      <w:r w:rsidRPr="00656FEF">
        <w:rPr>
          <w:u w:val="single"/>
        </w:rPr>
        <w:t>They agreed on what information countries must share as they prepare their national climate action plans beyond 2020. Countries are now hard at work figuring out what targets and actions they can share by March or soon after. The momentum heading into Lima was significant. In September, hundreds of thousands of people took to the streets around the world to demand action. Companies and investors declared their commitment to a low-carbon world, while cities showcased their climate leadership on the world stage at the New York Climate Summit. Last month the United States and China—the world’s two largest emitters—broke new ground with an unprecedented agreement to curb their emissions, shortly after the European Union announced its target to reduce greenhouse gas (GHG) emissions at least 40 percent below 1990 levels by 2030.</w:t>
      </w:r>
      <w:r w:rsidRPr="00656FEF">
        <w:t xml:space="preserve"> </w:t>
      </w:r>
      <w:r w:rsidRPr="00656FEF">
        <w:rPr>
          <w:u w:val="single"/>
        </w:rPr>
        <w:t>And dozens of countries pledged a total of $10 billion to the Green Climate Fund to help countries prepare for climate impacts and make the transition to a low-carbon economy</w:t>
      </w:r>
      <w:r w:rsidRPr="00656FEF">
        <w:t>. These developments set the stage for important outcomes both inside and outside the UN negotiations in Lima. Leaders from South America (Chile, Colombia, Mexico) played a particularly important role both in their support for the Peruvian presidency but also through specific announcements to take further action. Here’s a breakdown of the most significant developments at COP20, the 20th Conference of the Parties to the UNFCCC: highlights from the draft negotiating text; information and assessment of countries’ actions; finance; adaptation and loss and damage; pre-2020 ambition; forests and restoration, and cities.</w:t>
      </w:r>
    </w:p>
    <w:p w14:paraId="05758997" w14:textId="77777777" w:rsidR="00AA0764" w:rsidRPr="00656FEF" w:rsidRDefault="00AA0764" w:rsidP="00AA0764"/>
    <w:p w14:paraId="092C0BB3" w14:textId="77777777" w:rsidR="00AA0764" w:rsidRPr="00656FEF" w:rsidRDefault="00AA0764" w:rsidP="00AA0764">
      <w:pPr>
        <w:pStyle w:val="Heading4"/>
        <w:rPr>
          <w:rFonts w:cs="Times New Roman"/>
        </w:rPr>
      </w:pPr>
      <w:r w:rsidRPr="00656FEF">
        <w:rPr>
          <w:rFonts w:cs="Times New Roman"/>
        </w:rPr>
        <w:t xml:space="preserve">Only international coop through </w:t>
      </w:r>
      <w:r w:rsidRPr="00656FEF">
        <w:rPr>
          <w:rFonts w:cs="Times New Roman"/>
          <w:u w:val="single"/>
        </w:rPr>
        <w:t>multilateral agreements</w:t>
      </w:r>
      <w:r w:rsidRPr="00656FEF">
        <w:rPr>
          <w:rFonts w:cs="Times New Roman"/>
        </w:rPr>
        <w:t xml:space="preserve"> solves climate change</w:t>
      </w:r>
    </w:p>
    <w:p w14:paraId="79C97B16" w14:textId="77777777" w:rsidR="00AA0764" w:rsidRPr="00656FEF" w:rsidRDefault="00AA0764" w:rsidP="00AA0764">
      <w:r w:rsidRPr="00656FEF">
        <w:rPr>
          <w:rStyle w:val="StyleStyleBold12pt"/>
        </w:rPr>
        <w:t>EC 15</w:t>
      </w:r>
      <w:r w:rsidRPr="00656FEF">
        <w:t xml:space="preserve">, The European Commission is the </w:t>
      </w:r>
      <w:hyperlink r:id="rId60" w:anchor="European_Union" w:tooltip="Separation of powers" w:history="1">
        <w:r w:rsidRPr="00656FEF">
          <w:t>executive</w:t>
        </w:r>
      </w:hyperlink>
      <w:r w:rsidRPr="00656FEF">
        <w:t xml:space="preserve"> body of the </w:t>
      </w:r>
      <w:hyperlink r:id="rId61" w:tooltip="European Union" w:history="1">
        <w:r w:rsidRPr="00656FEF">
          <w:t>European Union</w:t>
        </w:r>
      </w:hyperlink>
      <w:r w:rsidRPr="00656FEF">
        <w:t xml:space="preserve"> responsible for proposing legislation, implementing decisions, upholding the </w:t>
      </w:r>
      <w:hyperlink r:id="rId62" w:tooltip="Treaties of the European Union" w:history="1">
        <w:r w:rsidRPr="00656FEF">
          <w:t>EU treaties</w:t>
        </w:r>
      </w:hyperlink>
      <w:r w:rsidRPr="00656FEF">
        <w:t xml:space="preserve"> and managing the day-to-day business of the EU, Climate change cooperation with non-EU countries, 5/29/15, accessed 6/24/15, </w:t>
      </w:r>
      <w:hyperlink r:id="rId63" w:history="1">
        <w:r w:rsidRPr="00656FEF">
          <w:t>http://ec.europa.eu/clima/policies/international/cooperation/index_en.htm</w:t>
        </w:r>
      </w:hyperlink>
      <w:r w:rsidRPr="00656FEF">
        <w:t>, cut by Daniel Birzer</w:t>
      </w:r>
    </w:p>
    <w:p w14:paraId="4EEEA4B9" w14:textId="724FF2CE" w:rsidR="00AA0764" w:rsidRPr="00656FEF" w:rsidRDefault="00AA0764" w:rsidP="00AA0764">
      <w:r w:rsidRPr="00656FEF">
        <w:rPr>
          <w:u w:val="single"/>
        </w:rPr>
        <w:t>Climate change is an integrated part of the EU's domestic and foreign policy agendas. This is because it has the potential to affect almost every aspect of our everyday lives and the lives of people in other countries</w:t>
      </w:r>
      <w:r w:rsidRPr="00656FEF">
        <w:t xml:space="preserve">. For this reason, the EU has sought to "mainstream" climate change across the board of domestic and external policy areas. </w:t>
      </w:r>
      <w:r w:rsidRPr="00656FEF">
        <w:rPr>
          <w:u w:val="single"/>
        </w:rPr>
        <w:t xml:space="preserve">There are several strategic objectives which the European Commission aims to achieve in cooperating with external partners about climate change: Building political will and trust – the EU is convinced that the way to achieve the 2º objective is through a global and comprehensive agreement for the period post-2012 and that this agreement must be founded in the </w:t>
      </w:r>
      <w:hyperlink r:id="rId64" w:history="1">
        <w:r w:rsidRPr="00656FEF">
          <w:rPr>
            <w:rStyle w:val="Hyperlink"/>
          </w:rPr>
          <w:t>UNFCCC</w:t>
        </w:r>
      </w:hyperlink>
      <w:r w:rsidRPr="00656FEF">
        <w:rPr>
          <w:u w:val="single"/>
        </w:rPr>
        <w:t>.</w:t>
      </w:r>
      <w:r w:rsidRPr="00656FEF">
        <w:t xml:space="preserve"> </w:t>
      </w:r>
      <w:r w:rsidRPr="00656FEF">
        <w:rPr>
          <w:u w:val="single"/>
        </w:rPr>
        <w:t>In order to ensure that this process is inclusive, it is necessary to convince partners that climate change actions make economic and environmental sense and that climate action is entirely compatible with national policy objectives (eg development, health, energy security or foreign policy objectives). Building capacity – in order to achieve the EU's objective of limiting global climate change to 2ºC, we need to ensure that our global partners are able to tackle the problem</w:t>
      </w:r>
      <w:r w:rsidRPr="00656FEF">
        <w:t xml:space="preserve">. This means, inter alia, ensuring that the most vulnerable countries are able to adapt to the inevitable impacts of climate change, and that the greatest emitters are in a practical, technical and administrative position to reduce their greenhouse gas emissions. Aid effectiveness and the Millennium Development Goals – in the case of developing countries, the EU has signed up to </w:t>
      </w:r>
      <w:hyperlink r:id="rId65" w:history="1">
        <w:r w:rsidRPr="00656FEF">
          <w:rPr>
            <w:rStyle w:val="Hyperlink"/>
          </w:rPr>
          <w:t>the Millennium Development Goals</w:t>
        </w:r>
      </w:hyperlink>
      <w:r w:rsidRPr="00656FEF">
        <w:t xml:space="preserve"> and is committed to ensuring the effectiveness of its development aid spending. Climate change impacts have the potential to undermine policies and projects aimed at poverty eradication and economic development, and it therefore makes sense to ensure that donor and recipient implementation of aid and development policies consider climate change impacts at every stage. Furthermore, it is part of the EC's humanitarian role to ensure that we assist the most vulnerable on our planet, including when it comes to coping with the impacts of climate change.</w:t>
      </w:r>
    </w:p>
    <w:p w14:paraId="465F5FD1" w14:textId="77777777" w:rsidR="00926EEE" w:rsidRPr="00656FEF" w:rsidRDefault="00926EEE" w:rsidP="00926EEE">
      <w:pPr>
        <w:pStyle w:val="Heading4"/>
        <w:rPr>
          <w:rFonts w:cs="Times New Roman"/>
        </w:rPr>
      </w:pPr>
      <w:r w:rsidRPr="00656FEF">
        <w:rPr>
          <w:rFonts w:cs="Times New Roman"/>
        </w:rPr>
        <w:t>US and Obama credibility key to Paris deal – he can’t be seen to have congress undermine him</w:t>
      </w:r>
    </w:p>
    <w:p w14:paraId="53EBA878" w14:textId="77777777" w:rsidR="00926EEE" w:rsidRPr="00656FEF" w:rsidRDefault="00926EEE" w:rsidP="00926EEE">
      <w:r w:rsidRPr="00656FEF">
        <w:rPr>
          <w:b/>
        </w:rPr>
        <w:t xml:space="preserve">Hope 14 </w:t>
      </w:r>
      <w:r w:rsidRPr="00656FEF">
        <w:t>(Mat Hope, Ph.D. on climate change communication, ““How can climate negotiators avoid Paris 2015 being a rerun of Copenhagen 2009?” 11/5/14) http://www.carbonbrief.org/blog/2014/11/how-climate-negotiations-in-paris-2015-can-avoid-being-a-rerun-of-copenhagen-2009/</w:t>
      </w:r>
    </w:p>
    <w:p w14:paraId="12AAF1BE" w14:textId="77777777" w:rsidR="00926EEE" w:rsidRPr="00656FEF" w:rsidRDefault="00926EEE" w:rsidP="00926EEE">
      <w:r w:rsidRPr="00656FEF">
        <w:t>W</w:t>
      </w:r>
      <w:r w:rsidRPr="00656FEF">
        <w:rPr>
          <w:u w:val="single"/>
        </w:rPr>
        <w:t>orld leaders have a self-imposed deadline to agree a new global climate deal by the end of 2015. The last time politicians met under such a spotlight was in Copenhagen</w:t>
      </w:r>
      <w:r w:rsidRPr="00656FEF">
        <w:t xml:space="preserve"> in 2009, and the headlines following it were heavy with adjectives like "failure", "setback" and "disaster". So the next 13 months are being touted as crucial preparation for next year's crunch talks in Paris. This week, representatives from business, government and civil society mulled over past mistakes and future obstacles at international affairs thinktank Chatham House's annual climate change conference - a kind of high-level get-together for climate. Carbon Brief was there, and while the conference's famous Chatham House Rule means we can't say who said what, we can give you an idea of what the attendees say needs to be done to get to an agreement in Paris. Reconnecting Outside the meeting, protesters waved banners complaining about Shell's sponsorship of the event. That was presumably music to the ears of those inside the room, who were talking up the need for more public engagement on climate change in the build up to 2015. There are signs public interest is reemerging. A number of references were made to the climate march in New York this year, where an estimated 400,000 people turned out, calling for politicians to take immediate action to cut emissions. The march was the largest climate protest in history, organisers claim. The campaign to get high-profile institutions to stop investing in fossil fuel companies, known as divestment, was also cited as an example of a campaign that draws on a groundswell of public opinion. In the UK, Glasgow University became the first academic institution in Europe to divest earlier this year, following a number of US universities' example. But is that really going to make a difference? Arguably public engagement with climate change was never higher than in the months leading up to the 2009 conference. It's tempting to suggest that if such pressure failed to catalyse a deal five years ago, not much is going to change this time around. But, some speakers argued, it was public pressure that subsequently made Copenhagen's failings so obvious. Public scrutiny of the Paris talks will be key to ensuring the agreement is more than tokenistic, the speakers said. If that's the case, campaigners have a little over a year to generate enough support to hold negotiators to account. </w:t>
      </w:r>
      <w:r w:rsidRPr="00656FEF">
        <w:rPr>
          <w:u w:val="single"/>
        </w:rPr>
        <w:t>Political leadership Public pressure won't be enough</w:t>
      </w:r>
      <w:r w:rsidRPr="00656FEF">
        <w:t xml:space="preserve"> to secure a new global deal, however. </w:t>
      </w:r>
      <w:r w:rsidRPr="00656FEF">
        <w:rPr>
          <w:u w:val="single"/>
        </w:rPr>
        <w:t>Political leadership will also be key. The US, in particular, is expected to set the tone</w:t>
      </w:r>
      <w:r w:rsidRPr="00656FEF">
        <w:t xml:space="preserve"> </w:t>
      </w:r>
      <w:r w:rsidRPr="00656FEF">
        <w:rPr>
          <w:u w:val="single"/>
        </w:rPr>
        <w:t>for a 2015 deal</w:t>
      </w:r>
      <w:r w:rsidRPr="00656FEF">
        <w:t xml:space="preserve">. </w:t>
      </w:r>
      <w:r w:rsidRPr="00656FEF">
        <w:rPr>
          <w:u w:val="single"/>
        </w:rPr>
        <w:t>In 2009, President Obama made an eleventh hour appearance to try and add impetus</w:t>
      </w:r>
      <w:r w:rsidRPr="00656FEF">
        <w:t xml:space="preserve"> to the talks. Leaders eventually agreed the Copenhagen Accord, a weak political agreement deferring almost all the major decisions. T</w:t>
      </w:r>
      <w:r w:rsidRPr="00656FEF">
        <w:rPr>
          <w:u w:val="single"/>
        </w:rPr>
        <w:t>his time, the US is arguably in a much stronger position to lead, thanks to President Obama's climate action plan.</w:t>
      </w:r>
      <w:r w:rsidRPr="00656FEF">
        <w:t xml:space="preserve"> </w:t>
      </w:r>
      <w:r w:rsidRPr="00656FEF">
        <w:rPr>
          <w:u w:val="single"/>
        </w:rPr>
        <w:t>But the rest of the world will need to be convinced the US will continue to take action</w:t>
      </w:r>
      <w:r w:rsidRPr="00656FEF">
        <w:t xml:space="preserve"> once Obama's gone if they are going to put pen to paper in Paris, the speakers said. Presidential elections are due to take place in early November. Whoever wins won't be in office in time to have a direct impact on the Paris talks, and President Obama might make climate change a big issue in his final days in office and push for action. But if he's set to be replaced by a more conservative and less climate-friendly president, his actions could be almost immediately undone. Perhaps more</w:t>
      </w:r>
      <w:r w:rsidRPr="00656FEF">
        <w:rPr>
          <w:u w:val="single"/>
        </w:rPr>
        <w:t xml:space="preserve"> important is whether the US Congress is onside.</w:t>
      </w:r>
      <w:r w:rsidRPr="00656FEF">
        <w:t xml:space="preserve"> That would be a lot easier if there was a Democrat majority in Senate, as it holds the power to set the budget for key departments like the Environmental Protection Agency and keep Obama's plan alive. But the Republicans have just won a majority in the Senate, and will be in control for at least the next two years. </w:t>
      </w:r>
    </w:p>
    <w:p w14:paraId="332A1BB4" w14:textId="77777777" w:rsidR="00926EEE" w:rsidRPr="00656FEF" w:rsidRDefault="00926EEE" w:rsidP="00926EEE"/>
    <w:p w14:paraId="74DB4C69" w14:textId="77777777" w:rsidR="00926EEE" w:rsidRPr="00656FEF" w:rsidRDefault="00926EEE" w:rsidP="00926EEE">
      <w:pPr>
        <w:pStyle w:val="Heading4"/>
        <w:rPr>
          <w:rFonts w:cs="Times New Roman"/>
        </w:rPr>
      </w:pPr>
      <w:r w:rsidRPr="00656FEF">
        <w:rPr>
          <w:rFonts w:cs="Times New Roman"/>
        </w:rPr>
        <w:t>Obama’s climate diplomacy key to emissions reductions</w:t>
      </w:r>
    </w:p>
    <w:p w14:paraId="1C0F4205" w14:textId="77777777" w:rsidR="00926EEE" w:rsidRPr="00656FEF" w:rsidRDefault="00926EEE" w:rsidP="00926EEE">
      <w:r w:rsidRPr="00656FEF">
        <w:rPr>
          <w:b/>
        </w:rPr>
        <w:t xml:space="preserve">Moore 15 </w:t>
      </w:r>
      <w:r w:rsidRPr="00656FEF">
        <w:t>(Scott Moore, International Affairs Fellow, Council on Foreign Relations, “President Obama’s Climate Diplomacy,” 1/30/15) http://www.brookings.edu/blogs/planetpolicy/posts/2015/01/30-obama-climate-diplomacy-moore</w:t>
      </w:r>
    </w:p>
    <w:p w14:paraId="1064869F" w14:textId="77777777" w:rsidR="00926EEE" w:rsidRPr="00656FEF" w:rsidRDefault="00926EEE" w:rsidP="00926EEE">
      <w:r w:rsidRPr="00656FEF">
        <w:rPr>
          <w:u w:val="single"/>
        </w:rPr>
        <w:t>Earlier this week, President Obama made his second visit to India. As during his trip to China last year, where he signed a landmark agreement to reduce greenhouse gas emissions, climate change ranked near the top of the agenda</w:t>
      </w:r>
      <w:r w:rsidRPr="00656FEF">
        <w:t>. In New Delhi, the two governments jointly announced new initiatives to reduce India’s contribution to climate change and a breakthrough in a long-stalled agreement on nuclear power</w:t>
      </w:r>
      <w:r w:rsidRPr="00656FEF">
        <w:rPr>
          <w:u w:val="single"/>
        </w:rPr>
        <w:t xml:space="preserve">. It is striking that the climate issue, once a fringe concern in U.S. foreign policy circles, has become so central to two of America’s most important bilateral relationships. In part, this shift reflects the Administration’s genuine concern in preventing dangerous climate change. </w:t>
      </w:r>
      <w:r w:rsidRPr="00656FEF">
        <w:t xml:space="preserve">But putting climate change front and center in America’s relations with the world is also smart foreign policy. </w:t>
      </w:r>
      <w:r w:rsidRPr="00656FEF">
        <w:rPr>
          <w:u w:val="single"/>
        </w:rPr>
        <w:t>During the next few years the Obama Administration should leverage this promise by making climate change the building block of America’s relationships not just with emerging powers like China and India</w:t>
      </w:r>
      <w:r w:rsidRPr="00656FEF">
        <w:t xml:space="preserve">, but with countries around the globe. Obama’s climate diplomacy is first and foremost an attempt to persuade Beijing and New Delhi to make ambitious actions to reduce emissions in advance of crucial international climate negotiations set to take place in Paris at the end of this year. But the Administration’s focus on climate change offers new opportunities well beyond these talks. Long an important issue in the developed world, climate change has leapt to the top of the political agenda in developing countries as well. By reclaiming the leadership role that it effectively surrendered by refusing to approve the Kyoto Protocol some fifteen years ago, the United States has a rare opportunity to simultaneously cement its relationships with emerging powers, address a critical threat to stability in fragile states, and position itself at the center of the low-carbon economy that can and will power prosperity for the rest of the twenty-first century. A strategic focus on climate change in U.S. foreign policy should be built around three basic pillars. First, Washington must engage all countries with significant greenhouse gas emissions, which apart from China and India include Brazil and Indonesia, as well as countries that will suffer most from the effects of climate change, particularly Bangladesh and Central African nations. There is no one-size-fits all approach to such engagement, but priorities should be coordinating U.S. aid and technical assistance as well as linking sub-national entities like cities, universities and civil society groups to address climate issues at the local level, where they matter most. This kind of multi-level engagement adds depth to U.S. ties with developing countries, while addressing matters of fundamental mutual concern. The U.S. should also coordinate this activity with its European allies, many of which have significant experience in climate diplomacy. </w:t>
      </w:r>
      <w:r w:rsidRPr="00656FEF">
        <w:rPr>
          <w:u w:val="single"/>
        </w:rPr>
        <w:t>Second, the United States must develop a strategy to break the nexus between climate change, resource scarcity, and conflict in fragile states</w:t>
      </w:r>
      <w:r w:rsidRPr="00656FEF">
        <w:t xml:space="preserve">. In areas like Yemen and the African Sahel, changes in the distribution and availability of water, both linked to climate change, have combined with weak governments to fuel conflict between social groups, and helped sustain militants. It is no accident that ISIS fighters have repeatedly seized Iraq’s large dams, or that Al Qaeda forces in Yemen consistently target water supply infrastructure – control the water, and you control the population. The U.S. must review its aid and security assistance programs to ensure it provides adequate support to partners and allies to adapt to water scarcity under climate change, and to prevent militants from exploiting it. Third and finally, Washington must rapidly enhance cooperation with other nations on clean energy technologies. The U.S. – China Clean Energy Research Center, which funds joint research and development programs in both countries, should be replicated in countries like India and the United Arab Emirates, which is working to expand its renewable energy sources. At the same time, these initiatives can be tailored to promote the interests of U.S. businesses by incorporating public-private financing and applying intellectual property protections similar to those widely used in international university research collaborations. </w:t>
      </w:r>
      <w:r w:rsidRPr="00656FEF">
        <w:rPr>
          <w:u w:val="single"/>
        </w:rPr>
        <w:t>Persuading major emitters like China and India to take ambitious actions to reduce emissions is a herculean task, and will require all of America’s diplomatic acumen</w:t>
      </w:r>
      <w:r w:rsidRPr="00656FEF">
        <w:t>. But going one step further, and making climate change central to U.S. foreign policy, promises benefits far beyond the negotiations set to take place in Paris at the end of this year. Climate diplomacy is smart foreign policy, and climate change belongs at the forefront of America’s relationships across the globe.</w:t>
      </w:r>
    </w:p>
    <w:p w14:paraId="71FA8C2E" w14:textId="77777777" w:rsidR="003E2D0B" w:rsidRPr="00656FEF" w:rsidRDefault="003E2D0B" w:rsidP="003E2D0B">
      <w:pPr>
        <w:pStyle w:val="Heading3"/>
        <w:rPr>
          <w:rFonts w:eastAsia="Times New Roman" w:cs="Times New Roman"/>
        </w:rPr>
      </w:pPr>
      <w:r w:rsidRPr="00656FEF">
        <w:rPr>
          <w:rFonts w:eastAsia="Times New Roman" w:cs="Times New Roman"/>
        </w:rPr>
        <w:t>I-Coop Key</w:t>
      </w:r>
    </w:p>
    <w:p w14:paraId="33E0B6D6" w14:textId="77777777" w:rsidR="003E2D0B" w:rsidRPr="00656FEF" w:rsidRDefault="003E2D0B" w:rsidP="003E2D0B">
      <w:pPr>
        <w:keepNext/>
        <w:keepLines/>
        <w:spacing w:before="200"/>
        <w:outlineLvl w:val="3"/>
        <w:rPr>
          <w:rFonts w:eastAsia="Times New Roman"/>
          <w:b/>
          <w:bCs/>
          <w:iCs/>
          <w:sz w:val="26"/>
        </w:rPr>
      </w:pPr>
      <w:r w:rsidRPr="00656FEF">
        <w:rPr>
          <w:rFonts w:eastAsia="Times New Roman"/>
          <w:b/>
          <w:bCs/>
          <w:iCs/>
          <w:sz w:val="26"/>
          <w:u w:val="single"/>
        </w:rPr>
        <w:t>Cooperative, international</w:t>
      </w:r>
      <w:r w:rsidRPr="00656FEF">
        <w:rPr>
          <w:rFonts w:eastAsia="Times New Roman"/>
          <w:b/>
          <w:bCs/>
          <w:iCs/>
          <w:sz w:val="26"/>
        </w:rPr>
        <w:t xml:space="preserve"> action is necessary to avert 4 degrees of warming</w:t>
      </w:r>
    </w:p>
    <w:p w14:paraId="4ED30430" w14:textId="77777777" w:rsidR="003E2D0B" w:rsidRPr="00656FEF" w:rsidRDefault="003E2D0B" w:rsidP="003E2D0B">
      <w:r w:rsidRPr="00656FEF">
        <w:rPr>
          <w:b/>
          <w:bCs/>
          <w:sz w:val="26"/>
        </w:rPr>
        <w:t>Schellnhuber 12</w:t>
      </w:r>
      <w:r w:rsidRPr="00656FEF">
        <w:t xml:space="preserve"> – PhD in theoretical physics, advisor to the President of the EU Commission, Lead analyst at the Postdam Institute for Climate Impact Research and Climate Analytics</w:t>
      </w:r>
    </w:p>
    <w:p w14:paraId="1054741E" w14:textId="77777777" w:rsidR="003E2D0B" w:rsidRPr="00656FEF" w:rsidRDefault="003E2D0B" w:rsidP="003E2D0B">
      <w:r w:rsidRPr="00656FEF">
        <w:t>(Joachim, et al, Contributors to the World Bank report: “Turn Down the Heat: Why a 4°C Warmer World Must be Avoided,” International Bank for Reconstruction and Development)</w:t>
      </w:r>
    </w:p>
    <w:p w14:paraId="12F74BBD" w14:textId="77777777" w:rsidR="003E2D0B" w:rsidRPr="00656FEF" w:rsidRDefault="003E2D0B" w:rsidP="003E2D0B">
      <w:pPr>
        <w:ind w:right="288"/>
      </w:pPr>
      <w:r w:rsidRPr="00656FEF">
        <w:rPr>
          <w:b/>
          <w:bCs/>
          <w:highlight w:val="yellow"/>
          <w:u w:val="single"/>
        </w:rPr>
        <w:t>A 4°C world will pose unprecedented challenges to humanity</w:t>
      </w:r>
      <w:r w:rsidRPr="00656FEF">
        <w:rPr>
          <w:highlight w:val="yellow"/>
        </w:rPr>
        <w:t>.</w:t>
      </w:r>
      <w:r w:rsidRPr="00656FEF">
        <w:t xml:space="preserve"> It is clear that large regional as well as global scale damages and risks are very likely to occur well before this level of warming is reached. This report has attempted to identify the scope of these challenges driven by responses of the Earth system and various human and natural systems. Although no quantification of the full scale of human damage is yet possible, the picture that emerges challenges an often-implicit assumption that climate change will not significantly undermine economic growth.15 It seems clear that climate change </w:t>
      </w:r>
      <w:r w:rsidRPr="00656FEF">
        <w:rPr>
          <w:highlight w:val="yellow"/>
        </w:rPr>
        <w:t xml:space="preserve">in </w:t>
      </w:r>
      <w:r w:rsidRPr="00656FEF">
        <w:rPr>
          <w:b/>
          <w:bCs/>
          <w:highlight w:val="yellow"/>
          <w:u w:val="single"/>
        </w:rPr>
        <w:t>a 4°C world could seriously undermine poverty alleviation</w:t>
      </w:r>
      <w:r w:rsidRPr="00656FEF">
        <w:rPr>
          <w:highlight w:val="yellow"/>
        </w:rPr>
        <w:t xml:space="preserve"> i</w:t>
      </w:r>
      <w:r w:rsidRPr="00656FEF">
        <w:t>n many regions. This is supported by past observations of the negative effects of climate change on economic growth in developing countries. While developed countries have been</w:t>
      </w:r>
      <w:r w:rsidRPr="00656FEF">
        <w:rPr>
          <w:sz w:val="12"/>
        </w:rPr>
        <w:t xml:space="preserve">¶ </w:t>
      </w:r>
      <w:r w:rsidRPr="00656FEF">
        <w:t xml:space="preserve">and are projected to be adversely affected by impacts resulting from climate change, adaptive capacities in developing regions are weaker. The burden of climate change in the future will very likely be borne differentially by those in regions already highly vulnerable to climate change and variability. Given </w:t>
      </w:r>
      <w:r w:rsidRPr="00656FEF">
        <w:rPr>
          <w:b/>
          <w:bCs/>
          <w:u w:val="single"/>
        </w:rPr>
        <w:t xml:space="preserve">that it </w:t>
      </w:r>
      <w:r w:rsidRPr="00656FEF">
        <w:rPr>
          <w:b/>
          <w:bCs/>
          <w:highlight w:val="yellow"/>
          <w:u w:val="single"/>
        </w:rPr>
        <w:t>remains uncertain whether adaptation and further progress toward devel- opment goals will be possible at this level of climate change, the projected 4°C warming</w:t>
      </w:r>
      <w:r w:rsidRPr="00656FEF">
        <w:rPr>
          <w:b/>
          <w:bCs/>
          <w:u w:val="single"/>
        </w:rPr>
        <w:t xml:space="preserve"> simply </w:t>
      </w:r>
      <w:r w:rsidRPr="00656FEF">
        <w:rPr>
          <w:b/>
          <w:bCs/>
          <w:highlight w:val="yellow"/>
          <w:u w:val="single"/>
        </w:rPr>
        <w:t>must not be allowed to occur</w:t>
      </w:r>
      <w:r w:rsidRPr="00656FEF">
        <w:t xml:space="preserve">—the heat must be turned down. </w:t>
      </w:r>
      <w:r w:rsidRPr="00656FEF">
        <w:rPr>
          <w:b/>
          <w:bCs/>
          <w:highlight w:val="yellow"/>
          <w:u w:val="single"/>
        </w:rPr>
        <w:t xml:space="preserve">Only </w:t>
      </w:r>
      <w:r w:rsidRPr="00656FEF">
        <w:rPr>
          <w:b/>
          <w:iCs/>
          <w:highlight w:val="yellow"/>
          <w:u w:val="single"/>
          <w:bdr w:val="single" w:sz="18" w:space="0" w:color="auto" w:frame="1"/>
        </w:rPr>
        <w:t>early</w:t>
      </w:r>
      <w:r w:rsidRPr="00656FEF">
        <w:rPr>
          <w:b/>
          <w:bCs/>
          <w:highlight w:val="yellow"/>
          <w:u w:val="single"/>
        </w:rPr>
        <w:t xml:space="preserve">, </w:t>
      </w:r>
      <w:r w:rsidRPr="00656FEF">
        <w:rPr>
          <w:b/>
          <w:iCs/>
          <w:highlight w:val="yellow"/>
          <w:u w:val="single"/>
          <w:bdr w:val="single" w:sz="18" w:space="0" w:color="auto" w:frame="1"/>
        </w:rPr>
        <w:t>cooperative</w:t>
      </w:r>
      <w:r w:rsidRPr="00656FEF">
        <w:rPr>
          <w:b/>
          <w:bCs/>
          <w:highlight w:val="yellow"/>
          <w:u w:val="single"/>
        </w:rPr>
        <w:t xml:space="preserve">, </w:t>
      </w:r>
      <w:r w:rsidRPr="00656FEF">
        <w:rPr>
          <w:b/>
          <w:iCs/>
          <w:highlight w:val="yellow"/>
          <w:u w:val="single"/>
          <w:bdr w:val="single" w:sz="18" w:space="0" w:color="auto" w:frame="1"/>
        </w:rPr>
        <w:t>international actions</w:t>
      </w:r>
      <w:r w:rsidRPr="00656FEF">
        <w:rPr>
          <w:b/>
          <w:bCs/>
          <w:highlight w:val="yellow"/>
          <w:u w:val="single"/>
        </w:rPr>
        <w:t xml:space="preserve"> can make that happen</w:t>
      </w:r>
      <w:r w:rsidRPr="00656FEF">
        <w:rPr>
          <w:highlight w:val="yellow"/>
        </w:rPr>
        <w:t>.</w:t>
      </w:r>
    </w:p>
    <w:p w14:paraId="342144EA" w14:textId="77777777" w:rsidR="003E2D0B" w:rsidRPr="00656FEF" w:rsidRDefault="003E2D0B" w:rsidP="003E2D0B">
      <w:pPr>
        <w:keepNext/>
        <w:keepLines/>
        <w:spacing w:before="200"/>
        <w:outlineLvl w:val="3"/>
        <w:rPr>
          <w:rFonts w:eastAsia="Times New Roman"/>
          <w:b/>
          <w:bCs/>
          <w:iCs/>
          <w:sz w:val="26"/>
        </w:rPr>
      </w:pPr>
      <w:r w:rsidRPr="00656FEF">
        <w:rPr>
          <w:rFonts w:eastAsia="Times New Roman"/>
          <w:b/>
          <w:bCs/>
          <w:iCs/>
          <w:sz w:val="26"/>
        </w:rPr>
        <w:t xml:space="preserve">Adherence to </w:t>
      </w:r>
      <w:r w:rsidRPr="00656FEF">
        <w:rPr>
          <w:rFonts w:eastAsia="Times New Roman"/>
          <w:b/>
          <w:bCs/>
          <w:iCs/>
          <w:sz w:val="26"/>
          <w:u w:val="single"/>
        </w:rPr>
        <w:t>existing</w:t>
      </w:r>
      <w:r w:rsidRPr="00656FEF">
        <w:rPr>
          <w:rFonts w:eastAsia="Times New Roman"/>
          <w:b/>
          <w:bCs/>
          <w:iCs/>
          <w:sz w:val="26"/>
        </w:rPr>
        <w:t xml:space="preserve"> multilateral agreements avoids 4 degree warming—it’s a question of their effective application</w:t>
      </w:r>
    </w:p>
    <w:p w14:paraId="7B5D81C5" w14:textId="77777777" w:rsidR="003E2D0B" w:rsidRPr="00656FEF" w:rsidRDefault="003E2D0B" w:rsidP="003E2D0B">
      <w:r w:rsidRPr="00656FEF">
        <w:rPr>
          <w:b/>
          <w:bCs/>
          <w:sz w:val="26"/>
        </w:rPr>
        <w:t>Kim 12</w:t>
      </w:r>
      <w:r w:rsidRPr="00656FEF">
        <w:t xml:space="preserve"> – PhD in Anthropology @ Harvard, former president of Dartmouth, Now President of the World Bank</w:t>
      </w:r>
    </w:p>
    <w:p w14:paraId="4D486EAF" w14:textId="77777777" w:rsidR="003E2D0B" w:rsidRPr="00656FEF" w:rsidRDefault="003E2D0B" w:rsidP="003E2D0B">
      <w:r w:rsidRPr="00656FEF">
        <w:t>(Jim Yong, “Turn Down the Heat,” p. ix)</w:t>
      </w:r>
    </w:p>
    <w:p w14:paraId="6ECAFCD3" w14:textId="77777777" w:rsidR="003E2D0B" w:rsidRPr="00656FEF" w:rsidRDefault="003E2D0B" w:rsidP="003E2D0B">
      <w:pPr>
        <w:ind w:right="288"/>
      </w:pPr>
      <w:r w:rsidRPr="00656FEF">
        <w:rPr>
          <w:b/>
          <w:bCs/>
          <w:u w:val="single"/>
        </w:rPr>
        <w:t xml:space="preserve">The </w:t>
      </w:r>
      <w:r w:rsidRPr="00656FEF">
        <w:rPr>
          <w:b/>
          <w:bCs/>
          <w:highlight w:val="yellow"/>
          <w:u w:val="single"/>
        </w:rPr>
        <w:t>4°C scenarios are devastating</w:t>
      </w:r>
      <w:r w:rsidRPr="00656FEF">
        <w:t xml:space="preserve">: the inundation of coastal cities; </w:t>
      </w:r>
      <w:r w:rsidRPr="00656FEF">
        <w:rPr>
          <w:b/>
          <w:bCs/>
          <w:u w:val="single"/>
        </w:rPr>
        <w:t>increasing risks for food produc- tion</w:t>
      </w:r>
      <w:r w:rsidRPr="00656FEF">
        <w:t xml:space="preserve"> potentially leading to </w:t>
      </w:r>
      <w:r w:rsidRPr="00656FEF">
        <w:rPr>
          <w:b/>
          <w:bCs/>
          <w:u w:val="single"/>
        </w:rPr>
        <w:t>higher malnutrition rates</w:t>
      </w:r>
      <w:r w:rsidRPr="00656FEF">
        <w:t xml:space="preserve">; many dry regions becoming dryer, wet regions wet- ter; </w:t>
      </w:r>
      <w:r w:rsidRPr="00656FEF">
        <w:rPr>
          <w:b/>
          <w:bCs/>
          <w:u w:val="single"/>
        </w:rPr>
        <w:t>unprecedented heat wave</w:t>
      </w:r>
      <w:r w:rsidRPr="00656FEF">
        <w:t xml:space="preserve">s in many regions, especially in the tropics; </w:t>
      </w:r>
      <w:r w:rsidRPr="00656FEF">
        <w:rPr>
          <w:b/>
          <w:bCs/>
          <w:u w:val="single"/>
        </w:rPr>
        <w:t>substantially exacerbated water scarcity</w:t>
      </w:r>
      <w:r w:rsidRPr="00656FEF">
        <w:t xml:space="preserve"> in many regions; increased frequency of high-intensity </w:t>
      </w:r>
      <w:r w:rsidRPr="00656FEF">
        <w:rPr>
          <w:b/>
          <w:bCs/>
          <w:u w:val="single"/>
        </w:rPr>
        <w:t>tropical cyclones</w:t>
      </w:r>
      <w:r w:rsidRPr="00656FEF">
        <w:t xml:space="preserve">; and </w:t>
      </w:r>
      <w:r w:rsidRPr="00656FEF">
        <w:rPr>
          <w:b/>
          <w:iCs/>
          <w:u w:val="single"/>
          <w:bdr w:val="single" w:sz="18" w:space="0" w:color="auto" w:frame="1"/>
        </w:rPr>
        <w:t>irreversible loss of biodiversity</w:t>
      </w:r>
      <w:r w:rsidRPr="00656FEF">
        <w:t xml:space="preserve">, </w:t>
      </w:r>
      <w:r w:rsidRPr="00656FEF">
        <w:rPr>
          <w:b/>
          <w:bCs/>
          <w:u w:val="single"/>
        </w:rPr>
        <w:t>including coral reef systems</w:t>
      </w:r>
      <w:r w:rsidRPr="00656FEF">
        <w:t>.</w:t>
      </w:r>
      <w:r w:rsidRPr="00656FEF">
        <w:rPr>
          <w:sz w:val="12"/>
        </w:rPr>
        <w:t>¶</w:t>
      </w:r>
      <w:r w:rsidRPr="00656FEF">
        <w:t xml:space="preserve"> And most importantly, </w:t>
      </w:r>
      <w:r w:rsidRPr="00656FEF">
        <w:rPr>
          <w:b/>
          <w:bCs/>
          <w:u w:val="single"/>
        </w:rPr>
        <w:t>a 4°C world is so different from the current one that it comes with high uncer- tainty and new risks that threaten our ability to anticipate and plan for future adaptation needs</w:t>
      </w:r>
      <w:r w:rsidRPr="00656FEF">
        <w:t>.</w:t>
      </w:r>
      <w:r w:rsidRPr="00656FEF">
        <w:rPr>
          <w:sz w:val="12"/>
        </w:rPr>
        <w:t>¶</w:t>
      </w:r>
      <w:r w:rsidRPr="00656FEF">
        <w:t xml:space="preserve"> The lack of action on climate change not only risks putting prosperity out of reach of millions of people in the developing world, it threatens to roll back decades of sustainable development.</w:t>
      </w:r>
      <w:r w:rsidRPr="00656FEF">
        <w:rPr>
          <w:sz w:val="12"/>
        </w:rPr>
        <w:t>¶</w:t>
      </w:r>
      <w:r w:rsidRPr="00656FEF">
        <w:t xml:space="preserve"> It is clear that we already know a great deal about the threat before us. </w:t>
      </w:r>
      <w:r w:rsidRPr="00656FEF">
        <w:rPr>
          <w:b/>
          <w:iCs/>
          <w:highlight w:val="yellow"/>
          <w:u w:val="single"/>
          <w:bdr w:val="single" w:sz="18" w:space="0" w:color="auto" w:frame="1"/>
        </w:rPr>
        <w:t>The science is unequivocal</w:t>
      </w:r>
      <w:r w:rsidRPr="00656FEF">
        <w:t xml:space="preserve"> that </w:t>
      </w:r>
      <w:r w:rsidRPr="00656FEF">
        <w:rPr>
          <w:b/>
          <w:bCs/>
          <w:u w:val="single"/>
        </w:rPr>
        <w:t>humans are the cause of global warming, and major changes are already being observed</w:t>
      </w:r>
      <w:r w:rsidRPr="00656FEF">
        <w:t>: global mean warming is 0.8°C above pre industrial levels; oceans have warmed by 0.09°C since the 1950s and are acidi- fying; sea levels rose by about 20 cm since pre-industrial times and are now rising at 3.2 cm per decade; an exceptional number of extreme heat waves occurred in the last decade; major food crop growing areas are increasingly affected by drought.</w:t>
      </w:r>
      <w:r w:rsidRPr="00656FEF">
        <w:rPr>
          <w:sz w:val="12"/>
        </w:rPr>
        <w:t>¶</w:t>
      </w:r>
      <w:r w:rsidRPr="00656FEF">
        <w:t xml:space="preserve"> Despite the global community’s best intentions to keep global warming below a 2°C increase above pre-industrial climate, </w:t>
      </w:r>
      <w:r w:rsidRPr="00656FEF">
        <w:rPr>
          <w:b/>
          <w:bCs/>
          <w:highlight w:val="yellow"/>
          <w:u w:val="single"/>
        </w:rPr>
        <w:t>higher levels</w:t>
      </w:r>
      <w:r w:rsidRPr="00656FEF">
        <w:rPr>
          <w:b/>
          <w:bCs/>
          <w:u w:val="single"/>
        </w:rPr>
        <w:t xml:space="preserve"> of warming</w:t>
      </w:r>
      <w:r w:rsidRPr="00656FEF">
        <w:rPr>
          <w:b/>
          <w:bCs/>
          <w:highlight w:val="yellow"/>
          <w:u w:val="single"/>
        </w:rPr>
        <w:t xml:space="preserve"> are increasingly likely</w:t>
      </w:r>
      <w:r w:rsidRPr="00656FEF">
        <w:t xml:space="preserve">. Scientists agree that countries’ </w:t>
      </w:r>
      <w:r w:rsidRPr="00656FEF">
        <w:rPr>
          <w:b/>
          <w:bCs/>
          <w:highlight w:val="yellow"/>
          <w:u w:val="single"/>
        </w:rPr>
        <w:t>cur- rent</w:t>
      </w:r>
      <w:r w:rsidRPr="00656FEF">
        <w:t xml:space="preserve"> United Nations Framework Convention on Climate Change </w:t>
      </w:r>
      <w:r w:rsidRPr="00656FEF">
        <w:rPr>
          <w:b/>
          <w:bCs/>
          <w:highlight w:val="yellow"/>
          <w:u w:val="single"/>
        </w:rPr>
        <w:t>emission pledges and commitments would most likely result in 3</w:t>
      </w:r>
      <w:r w:rsidRPr="00656FEF">
        <w:rPr>
          <w:b/>
          <w:bCs/>
          <w:u w:val="single"/>
        </w:rPr>
        <w:t>.</w:t>
      </w:r>
      <w:r w:rsidRPr="00656FEF">
        <w:t xml:space="preserve">5 to 4°C </w:t>
      </w:r>
      <w:r w:rsidRPr="00656FEF">
        <w:rPr>
          <w:b/>
          <w:bCs/>
          <w:highlight w:val="yellow"/>
          <w:u w:val="single"/>
        </w:rPr>
        <w:t>warming</w:t>
      </w:r>
      <w:r w:rsidRPr="00656FEF">
        <w:rPr>
          <w:highlight w:val="yellow"/>
        </w:rPr>
        <w:t>.</w:t>
      </w:r>
      <w:r w:rsidRPr="00656FEF">
        <w:t xml:space="preserve"> And </w:t>
      </w:r>
      <w:r w:rsidRPr="00656FEF">
        <w:rPr>
          <w:b/>
          <w:bCs/>
          <w:highlight w:val="yellow"/>
          <w:u w:val="single"/>
        </w:rPr>
        <w:t>the longer those pledges remain unmet, the more likely a 4°C world becomes</w:t>
      </w:r>
      <w:r w:rsidRPr="00656FEF">
        <w:t>.</w:t>
      </w:r>
      <w:r w:rsidRPr="00656FEF">
        <w:rPr>
          <w:sz w:val="12"/>
        </w:rPr>
        <w:t>¶</w:t>
      </w:r>
      <w:r w:rsidRPr="00656FEF">
        <w:t xml:space="preserve"> Data and evidence drive the work of the World Bank Group. Science reports, including those produced by the Intergovernmental Panel on Climate Change, informed our decision to ramp up work on these issues, leading to, a World Development Report on climate change designed to improve our understanding of the implications of a warming planet; a Strategic Framework on Development and Climate Change, and a report on Inclusive Green Growth. The World Bank is a leading advocate for ambitious action on climate change, not only because it is a moral imperative, but because it makes good economic sense.</w:t>
      </w:r>
      <w:r w:rsidRPr="00656FEF">
        <w:rPr>
          <w:sz w:val="12"/>
        </w:rPr>
        <w:t>¶</w:t>
      </w:r>
      <w:r w:rsidRPr="00656FEF">
        <w:t xml:space="preserve"> But what if we fail to ramp up efforts on mitigation? </w:t>
      </w:r>
      <w:r w:rsidRPr="00656FEF">
        <w:rPr>
          <w:b/>
          <w:bCs/>
          <w:u w:val="single"/>
        </w:rPr>
        <w:t>What are the implications of a 4°C world</w:t>
      </w:r>
      <w:r w:rsidRPr="00656FEF">
        <w:t>? We commissioned this report from the Potsdam Institute for Climate Impact Research and Climate Analytics to help us understand the state of the science and the potential impact on development in such a world.</w:t>
      </w:r>
      <w:r w:rsidRPr="00656FEF">
        <w:rPr>
          <w:sz w:val="12"/>
        </w:rPr>
        <w:t>¶</w:t>
      </w:r>
      <w:r w:rsidRPr="00656FEF">
        <w:t xml:space="preserve"> </w:t>
      </w:r>
      <w:r w:rsidRPr="00656FEF">
        <w:rPr>
          <w:b/>
          <w:bCs/>
          <w:u w:val="single"/>
        </w:rPr>
        <w:t>It would be so dramatically different from today’s world that it is hard to describe accurately; much relies on complex projections and interpretations</w:t>
      </w:r>
      <w:r w:rsidRPr="00656FEF">
        <w:t>.</w:t>
      </w:r>
      <w:r w:rsidRPr="00656FEF">
        <w:rPr>
          <w:sz w:val="12"/>
        </w:rPr>
        <w:t>¶</w:t>
      </w:r>
      <w:r w:rsidRPr="00656FEF">
        <w:t xml:space="preserve"> </w:t>
      </w:r>
      <w:r w:rsidRPr="00656FEF">
        <w:rPr>
          <w:b/>
          <w:bCs/>
          <w:u w:val="single"/>
        </w:rPr>
        <w:t>We are well aware of the uncertainty</w:t>
      </w:r>
      <w:r w:rsidRPr="00656FEF">
        <w:t xml:space="preserve"> that surrounds these scenarios and we know that different scholars and studies sometimes disagree on the degree of risk. But the fact that such scenarios cannot be discarded is sufficient to justify strengthening current climate change policies. Finding ways to avoid that scenario is vital for the health and welfare of communities around the world. While </w:t>
      </w:r>
      <w:r w:rsidRPr="00656FEF">
        <w:rPr>
          <w:b/>
          <w:bCs/>
          <w:u w:val="single"/>
        </w:rPr>
        <w:t>every region of the world will be affected, the poor and most vulnerable would be hit hardest</w:t>
      </w:r>
      <w:r w:rsidRPr="00656FEF">
        <w:t>.</w:t>
      </w:r>
      <w:r w:rsidRPr="00656FEF">
        <w:rPr>
          <w:sz w:val="12"/>
        </w:rPr>
        <w:t>¶</w:t>
      </w:r>
      <w:r w:rsidRPr="00656FEF">
        <w:t xml:space="preserve"> </w:t>
      </w:r>
      <w:r w:rsidRPr="00656FEF">
        <w:rPr>
          <w:b/>
          <w:iCs/>
          <w:highlight w:val="yellow"/>
          <w:u w:val="single"/>
          <w:bdr w:val="single" w:sz="18" w:space="0" w:color="auto" w:frame="1"/>
        </w:rPr>
        <w:t>A 4°C world can, and must, be avoided</w:t>
      </w:r>
      <w:r w:rsidRPr="00656FEF">
        <w:t>.</w:t>
      </w:r>
      <w:r w:rsidRPr="00656FEF">
        <w:rPr>
          <w:sz w:val="12"/>
        </w:rPr>
        <w:t>¶</w:t>
      </w:r>
      <w:r w:rsidRPr="00656FEF">
        <w:t xml:space="preserve"> The World Bank Group will continue to be a strong advocate for </w:t>
      </w:r>
      <w:r w:rsidRPr="00656FEF">
        <w:rPr>
          <w:b/>
          <w:bCs/>
          <w:highlight w:val="yellow"/>
          <w:u w:val="single"/>
        </w:rPr>
        <w:t>international</w:t>
      </w:r>
      <w:r w:rsidRPr="00656FEF">
        <w:t xml:space="preserve"> and regional </w:t>
      </w:r>
      <w:r w:rsidRPr="00656FEF">
        <w:rPr>
          <w:b/>
          <w:bCs/>
          <w:highlight w:val="yellow"/>
          <w:u w:val="single"/>
        </w:rPr>
        <w:t>agreements</w:t>
      </w:r>
      <w:r w:rsidRPr="00656FEF">
        <w:rPr>
          <w:b/>
          <w:bCs/>
          <w:u w:val="single"/>
        </w:rPr>
        <w:t xml:space="preserve"> and increasing climate financing</w:t>
      </w:r>
      <w:r w:rsidRPr="00656FEF">
        <w:t xml:space="preserve">. We </w:t>
      </w:r>
      <w:r w:rsidRPr="00656FEF">
        <w:rPr>
          <w:b/>
          <w:bCs/>
          <w:u w:val="single"/>
        </w:rPr>
        <w:t>will redouble our efforts to support</w:t>
      </w:r>
      <w:r w:rsidRPr="00656FEF">
        <w:t xml:space="preserve"> fast growing national </w:t>
      </w:r>
      <w:r w:rsidRPr="00656FEF">
        <w:rPr>
          <w:b/>
          <w:bCs/>
          <w:highlight w:val="yellow"/>
          <w:u w:val="single"/>
        </w:rPr>
        <w:t>initiatives to mitigate carbon emissions</w:t>
      </w:r>
      <w:r w:rsidRPr="00656FEF">
        <w:t xml:space="preserve"> and build adaptive capacity as well as support inclusive green growth and climate smart development. Our work on inclusive green growth has shown that—through more efficiency and smarter use of energy and natural resources—many opportunities exist to drastically reduce the climate impact of development, without slowing down poverty alleviation and economic growth.</w:t>
      </w:r>
      <w:r w:rsidRPr="00656FEF">
        <w:rPr>
          <w:sz w:val="12"/>
        </w:rPr>
        <w:t>¶</w:t>
      </w:r>
      <w:r w:rsidRPr="00656FEF">
        <w:t xml:space="preserve"> This report is a stark reminder that </w:t>
      </w:r>
      <w:r w:rsidRPr="00656FEF">
        <w:rPr>
          <w:b/>
          <w:bCs/>
          <w:u w:val="single"/>
        </w:rPr>
        <w:t>climate change affects everything</w:t>
      </w:r>
      <w:r w:rsidRPr="00656FEF">
        <w:t>. The solutions don’t lie only in climate finance or climate projects. The solutions lie in effective risk management and ensuring all our work, all our thinking, is designed with the threat of a 4°C degree world in mind. The World Bank Group will step up to the challenge.</w:t>
      </w:r>
    </w:p>
    <w:p w14:paraId="7C520EE7" w14:textId="77777777" w:rsidR="003E2D0B" w:rsidRPr="00656FEF" w:rsidRDefault="003E2D0B" w:rsidP="003E2D0B"/>
    <w:p w14:paraId="7312B59E" w14:textId="77777777" w:rsidR="003E2D0B" w:rsidRPr="00656FEF" w:rsidRDefault="003E2D0B" w:rsidP="003E2D0B">
      <w:pPr>
        <w:pStyle w:val="Heading4"/>
        <w:rPr>
          <w:rFonts w:cs="Times New Roman"/>
        </w:rPr>
      </w:pPr>
      <w:r w:rsidRPr="00656FEF">
        <w:rPr>
          <w:rFonts w:cs="Times New Roman"/>
        </w:rPr>
        <w:t xml:space="preserve">International Cooperation key to </w:t>
      </w:r>
      <w:r w:rsidRPr="00656FEF">
        <w:rPr>
          <w:rFonts w:cs="Times New Roman"/>
          <w:u w:val="single"/>
        </w:rPr>
        <w:t>successful</w:t>
      </w:r>
      <w:r w:rsidRPr="00656FEF">
        <w:rPr>
          <w:rFonts w:cs="Times New Roman"/>
        </w:rPr>
        <w:t xml:space="preserve"> international climate agreement</w:t>
      </w:r>
    </w:p>
    <w:p w14:paraId="1A2301FA" w14:textId="0022ADC5" w:rsidR="003E2D0B" w:rsidRPr="00656FEF" w:rsidRDefault="003E2D0B" w:rsidP="003E2D0B">
      <w:r w:rsidRPr="00656FEF">
        <w:rPr>
          <w:rStyle w:val="StyleStyleBold12pt"/>
        </w:rPr>
        <w:t>Stavins and Ji 14</w:t>
      </w:r>
      <w:r w:rsidRPr="00656FEF">
        <w:t xml:space="preserve">, Robert Stavins is Albert Pratt Professor of Business and Government, Director of Graduate Studies for the Doctoral Programs in Public Policy and in Political Economy and Government, Cochair of the MPP/MBA and MPA/ID/MBA Joint Degree Programs, and Director of the Harvard Environmental Economics Program, International Cooperation: Agreements &amp; Instruments, Date on paper: 2014, Accessed 6/24/15, </w:t>
      </w:r>
      <w:hyperlink r:id="rId66" w:history="1">
        <w:r w:rsidRPr="00656FEF">
          <w:t>file:///C:/Users/dbirzer/Downloads/ipcc_wg3_ar5_chapter13.pdf</w:t>
        </w:r>
      </w:hyperlink>
      <w:r w:rsidRPr="00656FEF">
        <w:t>, cut by Daniel Birzer</w:t>
      </w:r>
    </w:p>
    <w:p w14:paraId="4C0F8606" w14:textId="77777777" w:rsidR="003E2D0B" w:rsidRPr="00656FEF" w:rsidRDefault="003E2D0B" w:rsidP="003E2D0B"/>
    <w:p w14:paraId="0A95627C" w14:textId="77777777" w:rsidR="003E2D0B" w:rsidRPr="00656FEF" w:rsidRDefault="003E2D0B" w:rsidP="003E2D0B">
      <w:r w:rsidRPr="00656FEF">
        <w:rPr>
          <w:u w:val="single"/>
        </w:rPr>
        <w:t>International cooperation is necessary to significantly mitigate climate change impacts (robust evidence, high agreement). This is principally due to the fact that greenhouse gases (GHGs) mix globally in the atmosphere, making anthropogenic climate change a global commons problem. International cooperation has the potential to address several challenges: multiple actors that are diverse in their perceptions of the costs and benefits of collective action, emissions sources that are unevenly distributed, heterogeneous climate impacts that are uncertain and distant in space and time, and mitigation costs that vary</w:t>
      </w:r>
      <w:r w:rsidRPr="00656FEF">
        <w:t xml:space="preserve">. [Section 13.2.1.1, 13.15] </w:t>
      </w:r>
      <w:r w:rsidRPr="00656FEF">
        <w:rPr>
          <w:u w:val="single"/>
        </w:rPr>
        <w:t>International cooperation on climate change has become more institutionally diverse over the past decade (robust evidence, high agreement). The United Nations Framework Convention on Climate Change (UNFCCC) remains a primary international forum for climate negotiations, but other institutions have emerged at multiple scales: global, regional, national, and local, as well as public-private initiatives and transnational networks. [13.3.1, 13.4.14, 13.5, 13.12] This institutional diversity arises in part from the growing inclusion of climate change issues in other policy arenas (e.g., sustainable development, international trade, and human rights). These and other linkages create opportunities, potential co-benefits, or harms that have not yet been thoroughly examined. Issue linkage also creates the possibility of forum shopping and increased negotiation costs, which could distract from or dilute the performance of international cooperation toward climate goals</w:t>
      </w:r>
      <w:r w:rsidRPr="00656FEF">
        <w:t>. [13.3, 13.4, 13.5] Existing and proposed international climate agreements vary in the degree to which their authority is centralized (robust evidence, high agreement). The range of centralized formalization spans: strong multilateral agreements (such as the Kyoto Protocol targets), harmonized national policies (such as the Copenhagen/Cancún pledges), and decentralized but coordinated national policies (such as planned linkages of national and sub-national emissions trading schemes). [13.4.1, 13.4.3] Additionally, potential agreements vary in their degree of legal bindingness [13.4.2.1]. Three other design elements of international agreements have particular relevance: goals and targets, flexible mechanisms, and equitable methods for effort sharing. [13.4.2] The UNFCCC is currently the only international climate policy venue with broad legitimacy, due in part to its virtually universal membership (robust evidence, medium agreement). The UNFCCC continues to develop institutions and systems for governance of climate change. [13.2.2.4, 13.3.1, 13.4.1.4, 13.5] Non-UN forums and coalitions of non-state actors, such as private businesses and city-level governments, are also contributing to international cooperation on climate change (medium evidence, medium agreement). These forums and coalitions address issues including deforestation, technology transfer, adaptation, and fossil fuel subsidies. However, their actual mitigation performance is unclear. [13.5.1.3, 13.13.1.4</w:t>
      </w:r>
      <w:r w:rsidRPr="00656FEF">
        <w:rPr>
          <w:u w:val="single"/>
        </w:rPr>
        <w:t xml:space="preserve">] </w:t>
      </w:r>
      <w:r w:rsidRPr="00656FEF">
        <w:rPr>
          <w:rStyle w:val="Emphasis"/>
        </w:rPr>
        <w:t>International cooperation may have a role in stimulating public investment, financial incentives, and regulations to promote technological innovation, thereby more actively engaging the private sector with the climate regime</w:t>
      </w:r>
      <w:r w:rsidRPr="00656FEF">
        <w:rPr>
          <w:u w:val="single"/>
        </w:rPr>
        <w:t xml:space="preserve"> (medium evidence, medium agreement).</w:t>
      </w:r>
      <w:r w:rsidRPr="00656FEF">
        <w:t xml:space="preserve"> Technology policy can help lower mitigation costs, thereby increasing incentives for participation and compliance with international cooperative efforts, particularly in the long run. Equity issues can be affected by domestic intellectual property rights regimes, which can alter the rate of both technology transfer and the development of new technologies. [13.3, 13.9, 13.12] In the absence of—or as a complement to—a binding, international agreement on climate change, policy linkages among existing and nascent regional, national, and sub-national climate policies offer potential climate change mitigation and adaptation benefits (medium evidence, medium agreement) [13.3.1, 13.5.1.3]. Direct and indirect linkages between and among subnational, national, and regional carbon markets are being pursued to improve market efficiency. </w:t>
      </w:r>
      <w:r w:rsidRPr="00656FEF">
        <w:rPr>
          <w:u w:val="single"/>
        </w:rPr>
        <w:t>Yet integrating climate policies raises a number of concerns about the performance of a system of linked legal rules and economic activities. Linkage between carbon markets can be stimulated by competition between and among public and private governance regimes, accountability measures, and the desire to learn from policy experiments.</w:t>
      </w:r>
      <w:r w:rsidRPr="00656FEF">
        <w:t xml:space="preserve"> [13.3.1, 13.5.3, 13.6, 13.7, 13.13.2.3, Figure 13.4]</w:t>
      </w:r>
    </w:p>
    <w:p w14:paraId="3AF63F12" w14:textId="77777777" w:rsidR="003E2D0B" w:rsidRPr="00656FEF" w:rsidRDefault="003E2D0B" w:rsidP="003E2D0B"/>
    <w:p w14:paraId="13DE68CA" w14:textId="77777777" w:rsidR="003E2D0B" w:rsidRPr="00656FEF" w:rsidRDefault="003E2D0B" w:rsidP="003E2D0B">
      <w:pPr>
        <w:pStyle w:val="Heading3"/>
        <w:rPr>
          <w:rFonts w:cs="Times New Roman"/>
        </w:rPr>
      </w:pPr>
      <w:r w:rsidRPr="00656FEF">
        <w:rPr>
          <w:rFonts w:cs="Times New Roman"/>
        </w:rPr>
        <w:t>US leadership key</w:t>
      </w:r>
    </w:p>
    <w:p w14:paraId="5666D04B" w14:textId="77777777" w:rsidR="003E2D0B" w:rsidRPr="00656FEF" w:rsidRDefault="003E2D0B" w:rsidP="003E2D0B">
      <w:pPr>
        <w:pStyle w:val="Heading4"/>
        <w:rPr>
          <w:rFonts w:cs="Times New Roman"/>
        </w:rPr>
      </w:pPr>
      <w:r w:rsidRPr="00656FEF">
        <w:rPr>
          <w:rFonts w:cs="Times New Roman"/>
        </w:rPr>
        <w:t>US leadership key to combat climate change-economy on the brink</w:t>
      </w:r>
    </w:p>
    <w:p w14:paraId="4151AEF4" w14:textId="7102E894" w:rsidR="003E2D0B" w:rsidRPr="00656FEF" w:rsidRDefault="003E2D0B" w:rsidP="003E2D0B">
      <w:r w:rsidRPr="00656FEF">
        <w:rPr>
          <w:rStyle w:val="StyleStyleBold12pt"/>
        </w:rPr>
        <w:t>Shank and Lichstash 13</w:t>
      </w:r>
      <w:r w:rsidRPr="00656FEF">
        <w:t xml:space="preserve">, Michael Shank, Ph.D., is adjunct faculty at George Mason University’s School for Conflict Analysis and Resolution and a senior fellow at the JustJobs Network and the Global Partnership for the Prevention of Armed Conflict., Five Steps America Must Take Now to Combat Climate Change, October 15, 2013, accessed 6/24/15, </w:t>
      </w:r>
      <w:hyperlink r:id="rId67" w:history="1">
        <w:r w:rsidRPr="00656FEF">
          <w:t>http://www.usnews.com/opinion/blogs/world-report/2013/10/15/five-steps-america-must-take-now-to-combat-global-warming</w:t>
        </w:r>
      </w:hyperlink>
    </w:p>
    <w:p w14:paraId="399769AB" w14:textId="77777777" w:rsidR="003E2D0B" w:rsidRPr="00656FEF" w:rsidRDefault="003E2D0B" w:rsidP="003E2D0B">
      <w:r w:rsidRPr="00656FEF">
        <w:t xml:space="preserve">Government shutdown, even after it ends, will slow much of the president's second-term agenda items. Obamacare isn't the only policy on the political chopping block. </w:t>
      </w:r>
      <w:r w:rsidRPr="00656FEF">
        <w:rPr>
          <w:u w:val="single"/>
        </w:rPr>
        <w:t xml:space="preserve">Despite reports by </w:t>
      </w:r>
      <w:hyperlink r:id="rId68" w:history="1">
        <w:r w:rsidRPr="00656FEF">
          <w:rPr>
            <w:rStyle w:val="Hyperlink"/>
          </w:rPr>
          <w:t>U.N. scientists</w:t>
        </w:r>
      </w:hyperlink>
      <w:r w:rsidRPr="00656FEF">
        <w:rPr>
          <w:u w:val="single"/>
        </w:rPr>
        <w:t xml:space="preserve"> and </w:t>
      </w:r>
      <w:hyperlink r:id="rId69" w:history="1">
        <w:r w:rsidRPr="00656FEF">
          <w:rPr>
            <w:rStyle w:val="Hyperlink"/>
          </w:rPr>
          <w:t>Nature researchers</w:t>
        </w:r>
      </w:hyperlink>
      <w:r w:rsidRPr="00656FEF">
        <w:rPr>
          <w:u w:val="single"/>
        </w:rPr>
        <w:t xml:space="preserve"> this month that the planet's climate is still warming, ice is still melting, seas are still rising and humans are still certainly to blame</w:t>
      </w:r>
      <w:r w:rsidRPr="00656FEF">
        <w:t xml:space="preserve">, the President's Climate Action Plan — </w:t>
      </w:r>
      <w:r w:rsidRPr="00656FEF">
        <w:rPr>
          <w:u w:val="single"/>
        </w:rPr>
        <w:t>which aims to reduce greenhouse gas emissions here at home, assist communities in adapting to the unavoidable impacts of climate change and increase United States leadership in spurring global climate action</w:t>
      </w:r>
      <w:r w:rsidRPr="00656FEF">
        <w:t xml:space="preserve"> — is also getting stuck coming out the gate. To its credit, the Obama administration, cognizant of congressional gridlock, designed its strategy around executive action, using powers already granted under laws such as the Clean Air Act. What we know, however, according to the Intergovernmental Panel on Climate Change, is that the </w:t>
      </w:r>
      <w:hyperlink r:id="rId70" w:history="1">
        <w:r w:rsidRPr="00656FEF">
          <w:rPr>
            <w:rStyle w:val="Hyperlink"/>
          </w:rPr>
          <w:t>U.S. must cut emissions more than twice as much</w:t>
        </w:r>
      </w:hyperlink>
      <w:r w:rsidRPr="00656FEF">
        <w:t xml:space="preserve"> as the president's plan, in a best-case-scenario, in order to stave off the worst impacts of climate change. </w:t>
      </w:r>
      <w:r w:rsidRPr="00656FEF">
        <w:rPr>
          <w:u w:val="single"/>
        </w:rPr>
        <w:t>It is clear that the U.S. must propose a bolder plan to position the world to hold a temperature increase below 2 degrees Celsius, the widely agreed "safe-zone" that prevents climate catastrophe. The only way to lower greenhouse gas pollution in the near term and ensure deep cuts in the long term is through market-based solutions, which require Congressional approval</w:t>
      </w:r>
      <w:r w:rsidRPr="00656FEF">
        <w:t>. [</w:t>
      </w:r>
      <w:hyperlink r:id="rId71" w:history="1">
        <w:r w:rsidRPr="00656FEF">
          <w:rPr>
            <w:rStyle w:val="Hyperlink"/>
          </w:rPr>
          <w:t>See a collection of political cartoons on energy policy.</w:t>
        </w:r>
      </w:hyperlink>
      <w:r w:rsidRPr="00656FEF">
        <w:t xml:space="preserve">] President Obama realizes this. When he </w:t>
      </w:r>
      <w:hyperlink r:id="rId72" w:history="1">
        <w:r w:rsidRPr="00656FEF">
          <w:rPr>
            <w:rStyle w:val="Hyperlink"/>
          </w:rPr>
          <w:t>introduced his climate plan</w:t>
        </w:r>
      </w:hyperlink>
      <w:r w:rsidRPr="00656FEF">
        <w:t xml:space="preserve">, he admitted that "we've got more to do," and declared that he is "willing to work with anyone to make a [bipartisan, market-based solution to climate change] happen," saying that climate change is a "challenge that does not pause for partisan gridlock." </w:t>
      </w:r>
      <w:r w:rsidRPr="00656FEF">
        <w:rPr>
          <w:u w:val="single"/>
        </w:rPr>
        <w:t>We could not agree more. For this reason, we are recommending the top five market-based solutions that Congress can implement to align our climate policy with what the world's best scientists say is necessary. First, we must implement a Greenhouse Gas Fee that puts a price on climate change-causing emissions from all energy sources. This is the most effective single policy tool to fight climate change. Both parties, who are currently trying to tamp down our debt problem, should be pleased with the revenue-raising opportunities here. This is money we can use to fund research and development, electrical grid enhancements, incentivize smart land-use practices and protect vulnerable communities from climate and price changes. Depending on the design of the fee, implementing this policy tool could reduce overall U.S. greenhouse gas emissions from 2005 levels by 18 to 32 percent in 2020 and 50 to 95 percent in 2050</w:t>
      </w:r>
      <w:r w:rsidRPr="00656FEF">
        <w:t xml:space="preserve">, according to </w:t>
      </w:r>
      <w:hyperlink r:id="rId73" w:history="1">
        <w:r w:rsidRPr="00656FEF">
          <w:rPr>
            <w:rStyle w:val="Hyperlink"/>
          </w:rPr>
          <w:t>a new report</w:t>
        </w:r>
      </w:hyperlink>
      <w:r w:rsidRPr="00656FEF">
        <w:t>, "The Plan: How the U.S. Can Help Stabilize the Climate and Create A Clean Energy Future." [</w:t>
      </w:r>
      <w:hyperlink r:id="rId74" w:history="1">
        <w:r w:rsidRPr="00656FEF">
          <w:rPr>
            <w:rStyle w:val="Hyperlink"/>
          </w:rPr>
          <w:t>See a collection of political cartoons on the government shutdown.</w:t>
        </w:r>
      </w:hyperlink>
      <w:r w:rsidRPr="00656FEF">
        <w:t xml:space="preserve">] Second, we need to establish an independent, government-backed National Green Bank that will provide greater certainty for renewable energy investors at no net cost to the American taxpayer. Greater certainty means lower borrowing rates, which will decrease the price of clean energy. The Coalition for Green Bank </w:t>
      </w:r>
      <w:hyperlink r:id="rId75" w:history="1">
        <w:r w:rsidRPr="00656FEF">
          <w:rPr>
            <w:rStyle w:val="Hyperlink"/>
          </w:rPr>
          <w:t>estimates</w:t>
        </w:r>
      </w:hyperlink>
      <w:r w:rsidRPr="00656FEF">
        <w:t xml:space="preserve"> that a National Green Bank can cut clean energy borrowing costs in half, create more than a million new jobs and save more oil than we currently import from Saudi Arabia. Not unlike the </w:t>
      </w:r>
      <w:hyperlink r:id="rId76" w:history="1">
        <w:r w:rsidRPr="00656FEF">
          <w:rPr>
            <w:rStyle w:val="Hyperlink"/>
          </w:rPr>
          <w:t>National Infrastructure Reinvestment Bank</w:t>
        </w:r>
      </w:hyperlink>
      <w:r w:rsidRPr="00656FEF">
        <w:t>, proposed by then-Sens. Chuck Hagel and Christopher Dodd in 2007 and later backed by President Obama in 2008, a Green Bank would ensure that America's energy infrastructure remains innovative, sustainable and resilient from petro-politics. New York and Connecticut are already doing this at the state level. We must now do it at the federal level</w:t>
      </w:r>
      <w:r w:rsidRPr="00656FEF">
        <w:rPr>
          <w:u w:val="single"/>
        </w:rPr>
        <w:t xml:space="preserve">. Third, we should increase investments in public transportation by $1.5 billion per year, which would double ridership growth, </w:t>
      </w:r>
      <w:hyperlink r:id="rId77" w:history="1">
        <w:r w:rsidRPr="00656FEF">
          <w:rPr>
            <w:rStyle w:val="Hyperlink"/>
          </w:rPr>
          <w:t>according to the Department of Transportation.</w:t>
        </w:r>
      </w:hyperlink>
      <w:r w:rsidRPr="00656FEF">
        <w:rPr>
          <w:u w:val="single"/>
        </w:rPr>
        <w:t xml:space="preserve"> Ninety-seven percent of U.S. transportation energy use is petroleum based. This is unsustainable. Further research and development of alternative technologies that would provide clean alternatives for the transportation sector — such as advanced batteries, hydrogen fuels, and cellulosic biofuels — is also necessary. The</w:t>
      </w:r>
      <w:r w:rsidRPr="00656FEF">
        <w:t xml:space="preserve"> Department of Transportation also estimated that "if significant advances were to occur in battery technology" total transportation related emissions could be reduced by 26 to 30 percent in 2050. Fourth, we must </w:t>
      </w:r>
      <w:hyperlink r:id="rId78" w:history="1">
        <w:r w:rsidRPr="00656FEF">
          <w:rPr>
            <w:rStyle w:val="Hyperlink"/>
          </w:rPr>
          <w:t>repeal the exemptions</w:t>
        </w:r>
      </w:hyperlink>
      <w:r w:rsidRPr="00656FEF">
        <w:t xml:space="preserve"> from the Clean Air Act, the Clean Water Act, the Safe Drinking Water Act and other environmental regulations that put hydraulic fracturing at an unfair advantage relative to other energy sources that play by the rules. In conjunction with a Greenhouse Gas Fee, eliminating these loopholes will ensure that natural gas production is responsible for the impacts of its pollution and competes fairly with all other energy sources. The negative externalities associated with production — especially the climate impacts of leakages of the powerful greenhouse gas methane — must ultimately be accounted for by the industry. [</w:t>
      </w:r>
      <w:hyperlink r:id="rId79" w:history="1">
        <w:r w:rsidRPr="00656FEF">
          <w:rPr>
            <w:rStyle w:val="Hyperlink"/>
          </w:rPr>
          <w:t>Read the U.S. News debate: Is a Carbon Tax a Good Idea?</w:t>
        </w:r>
      </w:hyperlink>
      <w:r w:rsidRPr="00656FEF">
        <w:t xml:space="preserve">] Finally, let's scrap fossil fuel subsidies. While not all of these subsidies are unnecessary (indeed, many low-income Americans rely on the Home Energy Assistance Program to help pay for heating bills), the most wasteful ones should be eliminated. </w:t>
      </w:r>
      <w:hyperlink r:id="rId80" w:history="1">
        <w:r w:rsidRPr="00656FEF">
          <w:rPr>
            <w:rStyle w:val="Hyperlink"/>
          </w:rPr>
          <w:t>This will have no impact</w:t>
        </w:r>
      </w:hyperlink>
      <w:r w:rsidRPr="00656FEF">
        <w:t xml:space="preserve"> on gas prices and will raise $40 billion of revenue over the next 10 years. More importantly, reducing our fossil fuel subsidies here at home will send an important international signal for other nations to follow our lead.</w:t>
      </w:r>
      <w:r w:rsidRPr="00656FEF">
        <w:rPr>
          <w:b/>
          <w:u w:val="single"/>
        </w:rPr>
        <w:t xml:space="preserve"> While U.S. emissions won't decline substantially with fossil fuel subsidy elimination, there exists large reduction potential around the world should governments join with us and engage in responsible subsidy reform. We must lead the way. The supposed counter-argument to all of this is that these policies will be too costly to our economy.</w:t>
      </w:r>
      <w:r w:rsidRPr="00656FEF">
        <w:t xml:space="preserve"> While initial increases in capital investments are needed, the technologies required to transition to a clean energy economy are already becoming cost-competitive and energy efficiency improvements and new innovations will further reduce costs. When you factor in avoided costs from climate change damages (a </w:t>
      </w:r>
      <w:hyperlink r:id="rId81" w:history="1">
        <w:r w:rsidRPr="00656FEF">
          <w:rPr>
            <w:rStyle w:val="Hyperlink"/>
          </w:rPr>
          <w:t>2012 study estimates</w:t>
        </w:r>
      </w:hyperlink>
      <w:r w:rsidRPr="00656FEF">
        <w:t xml:space="preserve"> that inaction on climate change will cost the U.S. 2.1 percent of GDP by 2030 — more than our current annual spending on Medicaid) it is clear that the cost of inaction is far greater. President Obama's </w:t>
      </w:r>
      <w:r w:rsidRPr="00656FEF">
        <w:rPr>
          <w:u w:val="single"/>
        </w:rPr>
        <w:t>Climate Action Plan represents a step in the right direction, but we must acknowledge it as such. True climate leadership can only occur with the support of Congress. It is clear that politics is all that stands in our way—the technologies and policies exist to ensure a better future. By getting behind these five tools, the American people, and especially President Obama, can put pressure on our elected officials to transition our economy off of fossil fuels and send a strong signal to international leaders that we're ready to take on the climate challenge</w:t>
      </w:r>
      <w:r w:rsidRPr="00656FEF">
        <w:t>. What happens next is up to you. Michael Shank, Ph.D., is the Director of Foreign Policy at the Friends Committee on National Legislation and Adjunct Faculty at George Mason University's School for Conflict Analysis and Resolution. Matt Lichtash is a co-author of "The Plan: How The U.S. Can Help Stabilize The Climate And Create A Clean Energy Future."</w:t>
      </w:r>
    </w:p>
    <w:p w14:paraId="00BD9479" w14:textId="77777777" w:rsidR="003E2D0B" w:rsidRPr="00656FEF" w:rsidRDefault="003E2D0B" w:rsidP="003E2D0B">
      <w:pPr>
        <w:rPr>
          <w:u w:val="single"/>
        </w:rPr>
      </w:pPr>
    </w:p>
    <w:p w14:paraId="03F5A726" w14:textId="77777777" w:rsidR="003E2D0B" w:rsidRPr="00656FEF" w:rsidRDefault="003E2D0B" w:rsidP="003E2D0B">
      <w:pPr>
        <w:rPr>
          <w:u w:val="single"/>
        </w:rPr>
      </w:pPr>
    </w:p>
    <w:p w14:paraId="021A1156" w14:textId="77777777" w:rsidR="003E2D0B" w:rsidRPr="00656FEF" w:rsidRDefault="003E2D0B" w:rsidP="003E2D0B">
      <w:pPr>
        <w:pStyle w:val="Heading3"/>
        <w:rPr>
          <w:rFonts w:cs="Times New Roman"/>
        </w:rPr>
      </w:pPr>
      <w:r w:rsidRPr="00656FEF">
        <w:rPr>
          <w:rFonts w:cs="Times New Roman"/>
        </w:rPr>
        <w:t>Squo agreements sufficient</w:t>
      </w:r>
    </w:p>
    <w:p w14:paraId="3D17B584" w14:textId="77777777" w:rsidR="003E2D0B" w:rsidRPr="00656FEF" w:rsidRDefault="003E2D0B" w:rsidP="003E2D0B">
      <w:pPr>
        <w:pStyle w:val="Heading4"/>
        <w:rPr>
          <w:rFonts w:cs="Times New Roman"/>
        </w:rPr>
      </w:pPr>
      <w:r w:rsidRPr="00656FEF">
        <w:rPr>
          <w:rFonts w:cs="Times New Roman"/>
        </w:rPr>
        <w:t xml:space="preserve">Current climate agreements are </w:t>
      </w:r>
      <w:r w:rsidRPr="00656FEF">
        <w:rPr>
          <w:rFonts w:cs="Times New Roman"/>
          <w:i/>
          <w:u w:val="single"/>
        </w:rPr>
        <w:t>sufficient</w:t>
      </w:r>
      <w:r w:rsidRPr="00656FEF">
        <w:rPr>
          <w:rFonts w:cs="Times New Roman"/>
        </w:rPr>
        <w:t xml:space="preserve"> but it will be close-trust is key</w:t>
      </w:r>
    </w:p>
    <w:p w14:paraId="4F405E73" w14:textId="0611B96B" w:rsidR="003E2D0B" w:rsidRPr="00656FEF" w:rsidRDefault="003E2D0B" w:rsidP="003E2D0B">
      <w:r w:rsidRPr="00656FEF">
        <w:rPr>
          <w:rStyle w:val="StyleStyleBold12pt"/>
        </w:rPr>
        <w:t>UNFCCC 15</w:t>
      </w:r>
      <w:r w:rsidRPr="00656FEF">
        <w:t xml:space="preserve">, The United Nations Framework Convention on Climate Change (UNFCCC) is an international environmental </w:t>
      </w:r>
      <w:hyperlink r:id="rId82" w:tooltip="Treaty" w:history="1">
        <w:r w:rsidRPr="00656FEF">
          <w:t>treaty</w:t>
        </w:r>
      </w:hyperlink>
      <w:r w:rsidRPr="00656FEF">
        <w:t xml:space="preserve"> and currently the only international climate policy venue with broad legitimacy, due in part to its virtually universal membership, UNFCCC: First Set of Climate Action Plans Gets World on Track to Paris Agreement, 3/31/15, Accessed 6/24/15, </w:t>
      </w:r>
      <w:hyperlink r:id="rId83" w:history="1">
        <w:r w:rsidRPr="00656FEF">
          <w:t>http://www.un.org/climatechange/blog/2015/03/unfccc-first-set-climate-action-plans-gets-world-track-paris-agreement/</w:t>
        </w:r>
      </w:hyperlink>
    </w:p>
    <w:p w14:paraId="7374510B" w14:textId="77777777" w:rsidR="003E2D0B" w:rsidRPr="00656FEF" w:rsidRDefault="003E2D0B" w:rsidP="003E2D0B">
      <w:pPr>
        <w:rPr>
          <w:u w:val="single"/>
        </w:rPr>
      </w:pPr>
      <w:r w:rsidRPr="00656FEF">
        <w:rPr>
          <w:u w:val="single"/>
        </w:rPr>
        <w:t>With the submission by the United States of its climate action plan alongside those of Switzerland, the members of the European Union, Norway and Mexico, well over 30 countries have now made their contribution to the new, universal Paris climate change agreement of 2015. Christiana Figueres, Executive Secretary of the UN Framework Convention on Climate Change (UNFCCC), said: “According to UNFCCC data, two thirds of industrialized countries covering 65 percent of greenhouse gas emissions from the industrialized part of the world have now set out their ambition for the new agreement which comes into effect in 2020—importantly many of these contributions also speak to longer term aims representative of progressively increasing ambition over time.” “Over the coming months, we expect many more nations to come forward to make their submissions public</w:t>
      </w:r>
      <w:r w:rsidRPr="00656FEF">
        <w:t xml:space="preserve">. The pace at which these contributions are coming forward bodes well for Paris and beyond,” she added. More industrialized countries are expected to come forward with their Intended Nationally Determined Contributions (INDCs) over the next few months, followed by many developing countries. </w:t>
      </w:r>
      <w:r w:rsidRPr="00656FEF">
        <w:rPr>
          <w:u w:val="single"/>
        </w:rPr>
        <w:t>Looked at from a global perspective using International Energy Agency data that takes CO2 from fuel combustion as a measurement proxy, the European Union countries, Switzerland, Norway, Mexico, and the United States account for approaching one third of world emissions. World-wide Effort to Assist Developing Countries with Plans In order to maximize the total number of nations contributing, a significant world-wide effort is underway to assist developing nations prepare their INDCs for submission, many of which are building on work linked with their Nationally Appropriate Mitigation Actions (NAMAs).</w:t>
      </w:r>
      <w:r w:rsidRPr="00656FEF">
        <w:t xml:space="preserve"> Governments, ranging from Australia, Germany and France to the United Kingdom and the United States, as well as UN agencies and intergovernmental organizations, are providing financial, technical and other assistance to around 100 developing countries. These range from Bangladesh, Colombia, Senegal, Ethiopia and Gambia to Lebanon, Mali, Dominican Republic, Tunisia and Turkmenistan. For example, the French government has committed around 3 million Euros to support the preparation of INDCs of approximately 20 Least Developed Countries including Small Island Developing States. Other major players include the Global Environment Facility and the UN Environment Programme; the European Union through programmes such as Clima South, Clima East or ClimDev; Germany through the GIZ; and the US through various channels including the Low Emission Development Strategies partnership. Developed countries are also providing support through international initiatives and organizations such as the Low Emission Capacity Building programme of the UN Development Programme and Climate and Development Knowledge Network</w:t>
      </w:r>
      <w:r w:rsidRPr="00656FEF">
        <w:rPr>
          <w:u w:val="single"/>
        </w:rPr>
        <w:t>. “It is most encouraging to witness this government to government cooperation and how bilateral and multilateral organizations have stepped up and coordinated support to developing countries to ensure they get maximum benefit in preparing INDCs,” said Don Cooper, head of the UNFCCC’s Mitigation and Data Analysis programme. “In order to deliver ambitious INDCs, countries and organizations have built on existing adaptation and mitigation planning and also specific policy processes to reduce energy consumption or promote clean energy and energy efficiency,” he said. INDCs Initial Foundation of Long-Term Global Effort Governments will reach a new, universal climate agreement in Paris, in 2015, which will come into effect in 2020. Their goal is an agreement where every country contributes now and into the future, based on national circumstances, to prevent global warming rising above 2C degrees and to adapt societies to existing and future climate change. Ms. Figueres said: “In October we will produce a synthesis report aggregating the effect of all the INDCs submitted. The initial INDCs will clearly not add up to the emissions reductions needed to keep the global temperature rise under 2 degrees C, which is one reason why the Paris agreement must factor in a long term emission trajectory based on science</w:t>
      </w:r>
      <w:r w:rsidRPr="00656FEF">
        <w:t xml:space="preserve">”. In addition Paris will need to outline how finance will be mobilized and scaled-up in order to support the action and ambition of developing countries now and over the decades to come. </w:t>
      </w:r>
      <w:r w:rsidRPr="00656FEF">
        <w:rPr>
          <w:u w:val="single"/>
        </w:rPr>
        <w:t>Under the Lima-Paris Action Agenda, cooperative initiatives involving cities, business and others also need to be taken forward building on the many inspiring ones announced at the UN Secretary-General’s Climate Summit last September. “In short ambition in Paris should reflect a progressive alignment of the global economy, over multi-decadal time periods, with what science is saying. This needs to be supported by an enabling financial and technological framework and subject to regular, rigorous reviews from 2020 onwards,” said Ms. Figueres. “The pathway to success is today clear. A global peaking of emissions in the next decade, a deep de-carbonization of the economy world-wide and climate neutrality as soon as possible in the second half of the century. Paris has the potential, the promise and the responsibility to put the world on this ambitious but do-able path,” she added.</w:t>
      </w:r>
    </w:p>
    <w:p w14:paraId="50560915" w14:textId="77777777" w:rsidR="003E2D0B" w:rsidRPr="00656FEF" w:rsidRDefault="003E2D0B" w:rsidP="003E2D0B">
      <w:pPr>
        <w:rPr>
          <w:u w:val="single"/>
        </w:rPr>
      </w:pPr>
    </w:p>
    <w:p w14:paraId="0FA74EA9" w14:textId="77777777" w:rsidR="003E2D0B" w:rsidRPr="00656FEF" w:rsidRDefault="003E2D0B" w:rsidP="003E2D0B">
      <w:pPr>
        <w:rPr>
          <w:u w:val="single"/>
        </w:rPr>
      </w:pPr>
    </w:p>
    <w:p w14:paraId="20816FAE" w14:textId="77777777" w:rsidR="003E2D0B" w:rsidRPr="00656FEF" w:rsidRDefault="003E2D0B" w:rsidP="003E2D0B">
      <w:pPr>
        <w:rPr>
          <w:u w:val="single"/>
        </w:rPr>
      </w:pPr>
    </w:p>
    <w:p w14:paraId="20A6283A" w14:textId="77777777" w:rsidR="003E2D0B" w:rsidRPr="00656FEF" w:rsidRDefault="003E2D0B" w:rsidP="003E2D0B">
      <w:pPr>
        <w:pStyle w:val="Heading3"/>
        <w:rPr>
          <w:rFonts w:cs="Times New Roman"/>
        </w:rPr>
      </w:pPr>
      <w:r w:rsidRPr="00656FEF">
        <w:rPr>
          <w:rFonts w:cs="Times New Roman"/>
        </w:rPr>
        <w:t>Warming Impact</w:t>
      </w:r>
    </w:p>
    <w:p w14:paraId="2161ED86" w14:textId="77777777" w:rsidR="003E2D0B" w:rsidRPr="00656FEF" w:rsidRDefault="003E2D0B" w:rsidP="003E2D0B">
      <w:pPr>
        <w:pStyle w:val="Heading4"/>
        <w:rPr>
          <w:rFonts w:cs="Times New Roman"/>
          <w:u w:val="single"/>
        </w:rPr>
      </w:pPr>
      <w:r w:rsidRPr="00656FEF">
        <w:rPr>
          <w:rFonts w:cs="Times New Roman"/>
        </w:rPr>
        <w:t xml:space="preserve">International Deal Key to solve warming- leads to </w:t>
      </w:r>
      <w:r w:rsidRPr="00656FEF">
        <w:rPr>
          <w:rFonts w:cs="Times New Roman"/>
          <w:u w:val="single"/>
        </w:rPr>
        <w:t>extinction</w:t>
      </w:r>
    </w:p>
    <w:p w14:paraId="30284CF9" w14:textId="799A53D7" w:rsidR="003E2D0B" w:rsidRPr="00656FEF" w:rsidRDefault="003E2D0B" w:rsidP="003E2D0B">
      <w:r w:rsidRPr="00656FEF">
        <w:rPr>
          <w:rStyle w:val="StyleStyleBold12pt"/>
        </w:rPr>
        <w:t>Yeatman 14</w:t>
      </w:r>
      <w:r w:rsidRPr="00656FEF">
        <w:t>, William Yeatman is CEI's senior fellow specializing in environmental policy and energy markets., NYT: Unidentified “Scientists” Predict “Human Extinction” Absent Climate Treaty, 12/2/14, Accessed 6/24/15</w:t>
      </w:r>
    </w:p>
    <w:p w14:paraId="151DB0CB" w14:textId="77777777" w:rsidR="003E2D0B" w:rsidRPr="00656FEF" w:rsidRDefault="003E2D0B" w:rsidP="003E2D0B">
      <w:r w:rsidRPr="00656FEF">
        <w:t xml:space="preserve">Yesterday, the top right fold of the Grey Lady was </w:t>
      </w:r>
      <w:hyperlink r:id="rId84" w:history="1">
        <w:r w:rsidRPr="00656FEF">
          <w:rPr>
            <w:rStyle w:val="Hyperlink"/>
          </w:rPr>
          <w:t>given</w:t>
        </w:r>
      </w:hyperlink>
      <w:r w:rsidRPr="00656FEF">
        <w:t xml:space="preserve"> to ongoing efforts by jet-setting (and, therefore, </w:t>
      </w:r>
      <w:hyperlink r:id="rId85" w:history="1">
        <w:r w:rsidRPr="00656FEF">
          <w:rPr>
            <w:rStyle w:val="Hyperlink"/>
          </w:rPr>
          <w:t>carbon spewing</w:t>
        </w:r>
      </w:hyperlink>
      <w:r w:rsidRPr="00656FEF">
        <w:t>) diplomats to craft a global climate change mitigation treaty</w:t>
      </w:r>
      <w:r w:rsidRPr="00656FEF">
        <w:rPr>
          <w:u w:val="single"/>
        </w:rPr>
        <w:t>. According to the Times, “scientists” agree that the doomsday clock is ticking, as is imparted in the article excerpts below: “Without a deal, they [“scientists”] say, the world could eventually become uninhabitable for humans.” “While a breach of the 3.6 degree threshold appears inevitable, scientists say that United Nations negotiators should not give up on their efforts to cut emissions. At stake now, they say, is the difference between a newly unpleasant world and an uninhabitable one.” ”</w:t>
      </w:r>
      <w:r w:rsidRPr="00656FEF">
        <w:rPr>
          <w:rStyle w:val="Emphasis"/>
        </w:rPr>
        <w:t>Without a deal, scientists say, eventual human extinction is possible</w:t>
      </w:r>
      <w:r w:rsidRPr="00656FEF">
        <w:rPr>
          <w:u w:val="single"/>
        </w:rPr>
        <w:t>.”</w:t>
      </w:r>
      <w:r w:rsidRPr="00656FEF">
        <w:t xml:space="preserve"> Remarkably, the Times failed to identify the “scientists” who’ve warned of global warming- induced “human extinction,” absent a legally binding treaty to control global greenhouse gas emissions. The only scientist interviewed in the article was Michael Oppenheimer, a Princeton professor of geosciences and international affairs, and who previously spent two decades working for the green advocacy group Environmental Defense Fund. Below, I’ve reposted his full reported comments. “I was encouraged by the U.S.-China agreement. [However] What’s already baked in are substantial changes to ecosystems, large scale transformations. [Still, absent a deal] Things could get a lot worse. [Beyond the 3.6 degree threshold, the aggregate cost] to the global economy—rich countries as well as poor countries—rises rapidly.” Professor Oppenheimer’s reported comments make no mention of human extinction. Moreover, he’s the sole scientist identified in the piece, which would seem to contradict the plural use of “scientists” who supposedly agree that human extinction is likely absent a climate change mitigation treaty. So who are these “scientists”? Undoubtedly, alarmism is the “newsiest” element of the story; that’s why its title reads: “Optimism Faces Grim Realities as Climate Talks.” As such, one would think that identifying the “scientists” warning of climate-caused “human extinction” would qualify as being among “all the news that’s fit to print.” In any case, if these unidentified pessimists are indeed correct, then buckle your seat belts for the apocalypse, because the anarchic nature of the international system precludes the possibility of a climate treaty, as I explain </w:t>
      </w:r>
      <w:hyperlink r:id="rId86" w:history="1">
        <w:r w:rsidRPr="00656FEF">
          <w:rPr>
            <w:rStyle w:val="Hyperlink"/>
          </w:rPr>
          <w:t>here</w:t>
        </w:r>
      </w:hyperlink>
      <w:r w:rsidRPr="00656FEF">
        <w:t>.</w:t>
      </w:r>
    </w:p>
    <w:p w14:paraId="15762F20" w14:textId="77777777" w:rsidR="003E2D0B" w:rsidRPr="00656FEF" w:rsidRDefault="003E2D0B" w:rsidP="00926EEE"/>
    <w:p w14:paraId="6E8EBC50" w14:textId="5124B46E" w:rsidR="00926EEE" w:rsidRPr="00656FEF" w:rsidRDefault="00926EEE" w:rsidP="00926EEE">
      <w:pPr>
        <w:pStyle w:val="Heading3"/>
        <w:rPr>
          <w:rFonts w:cs="Times New Roman"/>
        </w:rPr>
      </w:pPr>
      <w:r w:rsidRPr="00656FEF">
        <w:rPr>
          <w:rFonts w:cs="Times New Roman"/>
        </w:rPr>
        <w:t>US K/T Paris Agreement</w:t>
      </w:r>
    </w:p>
    <w:p w14:paraId="6B9F4E33" w14:textId="77777777" w:rsidR="00926EEE" w:rsidRPr="00656FEF" w:rsidRDefault="00926EEE" w:rsidP="00926EEE"/>
    <w:p w14:paraId="5987F782" w14:textId="77777777" w:rsidR="00926EEE" w:rsidRPr="00656FEF" w:rsidRDefault="00926EEE" w:rsidP="00926EEE">
      <w:pPr>
        <w:pStyle w:val="Heading4"/>
        <w:rPr>
          <w:rFonts w:cs="Times New Roman"/>
        </w:rPr>
      </w:pPr>
      <w:r w:rsidRPr="00656FEF">
        <w:rPr>
          <w:rFonts w:cs="Times New Roman"/>
        </w:rPr>
        <w:t>US leadership key to effective climate framework in Paris</w:t>
      </w:r>
    </w:p>
    <w:p w14:paraId="502F0F2A" w14:textId="77777777" w:rsidR="00926EEE" w:rsidRPr="00656FEF" w:rsidRDefault="00926EEE" w:rsidP="00926EEE">
      <w:r w:rsidRPr="00656FEF">
        <w:rPr>
          <w:b/>
        </w:rPr>
        <w:t xml:space="preserve">Antholis 14 </w:t>
      </w:r>
      <w:r w:rsidRPr="00656FEF">
        <w:t>(William J. Antholis,  former managing director of the Brookings Institution, “Climate Ambitions and Realities for Paris 2015 – An Upcoming Conversation with Laurence Tubiana and Todd Stern,” 10/15/14) http://www.brookings.edu/blogs/planetpolicy/posts/2014/10/15-climate-ambitions-realities-paris-antholis</w:t>
      </w:r>
    </w:p>
    <w:p w14:paraId="3865AF66" w14:textId="77777777" w:rsidR="00926EEE" w:rsidRPr="00656FEF" w:rsidRDefault="00926EEE" w:rsidP="00926EEE">
      <w:r w:rsidRPr="00656FEF">
        <w:t xml:space="preserve">Just over a year from now, in Paris, the world’s nations will come together for a major meeting to discuss climate change. Next year’s meeting will be as critical as those held in Rio and Kyoto. In 1992, world leaders first assembled in Rio to address the challenge of climate change, and created the UN’s Framework Convention on Climate Change. In Kyoto in 1997, the world first tried to put that convention to work by adopting a set of binding obligations. Unfortunately, neither of those efforts have significantly stemmed the rising tide of emissions. Yet, on the bright side, emissions have begun to come down in the European Union and the United States. And a number of other governments, developed and developing, have begun to take steps. Still, </w:t>
      </w:r>
      <w:r w:rsidRPr="00656FEF">
        <w:rPr>
          <w:u w:val="single"/>
        </w:rPr>
        <w:t xml:space="preserve">the Paris meeting will be a critical one for determining how ambitious countries will be in cutting emissions in the coming decades, and how much countries are going to hold one another accountable for living up to their promises. With global emissions still rising sharply, it appears hard to imagine how the world will avoid driving global concentrations of greenhouse gases to the point where the planet reaches unsustainable warming. </w:t>
      </w:r>
      <w:r w:rsidRPr="00656FEF">
        <w:t xml:space="preserve">With that in mind, tomorrow Brookings will host two of the most important people in that negotiation. In our annual Aron Lecture, Laurence Tubiana, special representative of France for the Paris 2015 Climate Conference, will lay out an agenda for how the host nation hopes to prepare for the meeting, and how it will try to bring together the world’s nations with a common path forward. She will be joined by Todd Stern, the U.S. special envoy for climate change. I’ll be honored to lead a discussion with them, sketching out the major issues that will be addressed at the talks. What Lies Ahead Anyone who has attended the Conference of the Parties (as the UN climate talks are called), understands that they are extraordinary undertakings, bringing together over 190 nations. Richard Gephardt once described the global effort to forge an agreement as the most complex political transaction in the history of mankind. As the host of that meeting in 2015, Ms. Tubiana will bear a special burden in helping steer the talks forward. And as the world’s leading economy, the United States will play a central role in demonstrating what is (and what is not) politically possible in moving forward. Each of the world’s nations faces the challenge of reorienting its production and consumption of energy. Energy-related activities account for roughly 16% of the U.S. economy, and a similar proportion in many nations. It is difficult enough changing the energy infrastructure within any one nation. Forging an agreement among so many different countries is particularly challenging – especially determining who should bear the burdens and at what cost. As a result of that complexity, a global climate compact has been an elusive transaction, at best. The high water marks of cooperation have been two “voluntary” agreements at Copenhagen (2009) and Cancun (2010), where nations made non-binding pledges to take action. Much has changed, of course, in the 17 years since Kyoto. During those negotiations, developed countries were largely negotiating with one another on the nature and extent to which they would cut emissions. Developing countries did not have to take on any emissions-cutting obligations. That core arrangement was called “common but differentiated responsibilities.” In the intervening years, of course, China’s economy has grown dramatically, and it is now the world’s largest greenhouse gas emitter – with nearly twice the annual emissions of the United States, and emissions per capita that are beginning to rival many industrial nations. India’s total emissions now rank third, even though their per capita emissions lag far behind the industrial world. As Strobe Talbott and I argued in our book, Fast Forward: Ethics and Politics in the Age of Global Warming, decisive climate actions should be led by a “Big Four” – the US, EU, China and India, since they account for about half of the global population and about 60% of global emissions. As we count down the weeks to the 20th Conference of Parties in Lima this December and the months until the meeting in Paris 2015, it is important to appreciate their complex internal dynamics. </w:t>
      </w:r>
      <w:r w:rsidRPr="00656FEF">
        <w:rPr>
          <w:u w:val="single"/>
        </w:rPr>
        <w:t>The entire world is looking to the United States</w:t>
      </w:r>
      <w:r w:rsidRPr="00656FEF">
        <w:t xml:space="preserve"> and Europe, in particular, </w:t>
      </w:r>
      <w:r w:rsidRPr="00656FEF">
        <w:rPr>
          <w:u w:val="single"/>
        </w:rPr>
        <w:t>to lead on this issue,</w:t>
      </w:r>
      <w:r w:rsidRPr="00656FEF">
        <w:t xml:space="preserve"> so tomorrow’s discussion should give us a glimpse of where they think they are going. Shifting Domestic Politics Cl</w:t>
      </w:r>
      <w:r w:rsidRPr="00656FEF">
        <w:rPr>
          <w:u w:val="single"/>
        </w:rPr>
        <w:t>imate policy and politics in the United States is starting to shift</w:t>
      </w:r>
      <w:r w:rsidRPr="00656FEF">
        <w:t xml:space="preserve">. Several U.S. states have adopted climate policies, such as California and a coalition of northeastern states. </w:t>
      </w:r>
      <w:r w:rsidRPr="00656FEF">
        <w:rPr>
          <w:u w:val="single"/>
        </w:rPr>
        <w:t>The U.S. Environmental Protection Agency has established dramatic fuel efficiency standards for automobiles, and is now issuing regulations to cut emissions from power-plants</w:t>
      </w:r>
      <w:r w:rsidRPr="00656FEF">
        <w:t xml:space="preserve">. And the natural gas revolution has meant that more and more companies and power utilities are using a fossil fuel source with roughly half the carbon footprint of coal. All of this assures American officials that they are going to meet the voluntary reduction target that they adopted in Copenhagen and Cancun, and can look forward to future reductions. A true sign of how much things have changed since Kyoto, however, happened just on Monday this week. As Todd Stern’s deputy at Kyoto, I recall clearly Senator Chuck Hagel (R-NE) politely introducing himself to all the U.S. staff at the meeting, and sincerely thanking us for our service. He then publicly denounced the effort as threatening to wreck the U.S. economy, and undermine American sovereignty. Yet just this past Monday, as Secretary of Defense, he spoke at length about the threats that climate change poses to U.S. troops and to nations around the world, and listed getting a global treaty as critical to our national security. Still, the outcome of American politics on this issue is far from clear. Opposition to the EPA power-plant regulations remains – and will be even more noticeable if control of the Senate switches to the Republicans in a few short weeks. Opposition to further action remains strong in some parts of the U.S., particularly in states that are more dependent on coal or heavy manufacturing. And a number of politicians from both political parties remain skeptical of a binding treaty, which would impose top-down compliance costs on the American economy. Likewise, Europe is starting to confront its own politics on the issue. France has made great progress on its climate goals. Like Germany and the United Kingdom, it has offered considerable tax incentives and affordable loans to support energy efficient buildings and renewable energy investments. France has also pledged $1 billion to the Green Climate Fund to help developing nations cut emissions and improve their resilience to a changing climate. France’s new green energy law aims for 32% renewable energy by 2030. That said, for all of France’s ambitions, other EU member states are far less interested in cutting emissions. The European Commission has proposed a 40% reduction cut, but many of the poorer and more coal dependent states are less likely to embrace such actions. Moreover, the EU’s inability to stick to its internal fiscal and monetary goals in the last decade has led to a currency crisis that has shaken the confidence of many outside Europe about the willingness of member states to adequately address climate. Moreover, </w:t>
      </w:r>
      <w:r w:rsidRPr="00656FEF">
        <w:rPr>
          <w:u w:val="single"/>
        </w:rPr>
        <w:t>the U.S</w:t>
      </w:r>
      <w:r w:rsidRPr="00656FEF">
        <w:t xml:space="preserve">. and EU </w:t>
      </w:r>
      <w:r w:rsidRPr="00656FEF">
        <w:rPr>
          <w:u w:val="single"/>
        </w:rPr>
        <w:t>will</w:t>
      </w:r>
      <w:r w:rsidRPr="00656FEF">
        <w:t xml:space="preserve"> then </w:t>
      </w:r>
      <w:r w:rsidRPr="00656FEF">
        <w:rPr>
          <w:u w:val="single"/>
        </w:rPr>
        <w:t>need to provide leadership on the framework of the next agreement itself. Will it swing back to the legally binding format that was the centerpiece of the Kyoto Protocol … but which also meant that Kyoto was dead on arrival in the U.S. Senate? Or will it have the bottom-up, pledge and review format that characterized the Copenhagen and Cancun agreements? Or will it have a hybrid dimension to it, providing incentives for compliance with ambitious targets and timetables?</w:t>
      </w:r>
    </w:p>
    <w:p w14:paraId="3006C089" w14:textId="77777777" w:rsidR="00926EEE" w:rsidRPr="00656FEF" w:rsidRDefault="00926EEE" w:rsidP="00926EEE">
      <w:pPr>
        <w:rPr>
          <w:b/>
        </w:rPr>
      </w:pPr>
    </w:p>
    <w:p w14:paraId="0E151181" w14:textId="77777777" w:rsidR="00926EEE" w:rsidRPr="00656FEF" w:rsidRDefault="00926EEE" w:rsidP="00926EEE">
      <w:pPr>
        <w:rPr>
          <w:b/>
        </w:rPr>
      </w:pPr>
      <w:r w:rsidRPr="00656FEF">
        <w:rPr>
          <w:b/>
        </w:rPr>
        <w:t>US creates momentum in Paris – solve warming</w:t>
      </w:r>
    </w:p>
    <w:p w14:paraId="594D2B26" w14:textId="77777777" w:rsidR="00926EEE" w:rsidRPr="00656FEF" w:rsidRDefault="00926EEE" w:rsidP="00926EEE">
      <w:r w:rsidRPr="00656FEF">
        <w:rPr>
          <w:b/>
        </w:rPr>
        <w:t xml:space="preserve">Danko 15 </w:t>
      </w:r>
      <w:r w:rsidRPr="00656FEF">
        <w:t>(Pete Danko, “Obama, Aiming to Build Climate Momentum, Submits US Emissions Target,” 4/1/15) http://breakingenergy.com/2015/04/01/obama-aiming-to-build-climate-momentum-submits-us-emissions-target/</w:t>
      </w:r>
    </w:p>
    <w:p w14:paraId="007D2DDF" w14:textId="77777777" w:rsidR="00926EEE" w:rsidRPr="00656FEF" w:rsidRDefault="00926EEE" w:rsidP="00926EEE">
      <w:r w:rsidRPr="00656FEF">
        <w:t xml:space="preserve">466879292The number wasn’t a big reveal – the Obama administration signaled last November, in a joint announcement with China, that it wanted to commit the U.S. to greenhouse-gas emissions cuts of 26-28 percent below 2005 levels by 2025. Still, advocates for bold U.S. action, like Alden Meyer, director of strategy and policy for the Union of Concerned Scientists, were happy to see the State Department formally submit that target to the U.N. on Tuesday, hopeful the move will help build momentum toward a strong agreement when the world gathers to talk climate in Paris late this year. </w:t>
      </w:r>
      <w:r w:rsidRPr="00656FEF">
        <w:rPr>
          <w:u w:val="single"/>
        </w:rPr>
        <w:t>“The U.S. proposal demonstrates real leadership, and should encourage other countries to put forward solid offers in the run-up to Paris</w:t>
      </w:r>
      <w:r w:rsidRPr="00656FEF">
        <w:t xml:space="preserve">,” Meyer said in a statement. It encouraged Mitch McConnell to put out a rather remarkable press release, one with an undercutting intention a lot like that senatorial letter to Iran regarding a nuclear deal a few weeks ago. “Considering that two-thirds of the U.S. federal government hasn’t even signed off on the Clean Power Plan and 13 states have already pledged to fight it, our international partners should proceed with caution before entering into a binding, unattainable deal,” the Senate’s majority leader said. He doesn’t have very many Republicans with him, but </w:t>
      </w:r>
      <w:r w:rsidRPr="00656FEF">
        <w:rPr>
          <w:u w:val="single"/>
        </w:rPr>
        <w:t>the president is striding forthrightly down the path of addressing climate change</w:t>
      </w:r>
      <w:r w:rsidRPr="00656FEF">
        <w:t xml:space="preserve">, and really has been since June 2013, when he announced his Climate Action Plan. That still serves, more or less, as the “how we’ll do it” for the U.S. in reaching its emissions target. </w:t>
      </w:r>
      <w:r w:rsidRPr="00656FEF">
        <w:rPr>
          <w:u w:val="single"/>
        </w:rPr>
        <w:t>The Clean Power Plan that McConnell so reviles flowed from it, along with various regulatory actions now in the works</w:t>
      </w:r>
      <w:r w:rsidRPr="00656FEF">
        <w:t xml:space="preserve">, such as fuel-efficiency standards and standards for heavy-duty engines and vehicles. In mid-March, as well, Obama signed an executive order intended to cut the federal government’s greenhouse-gas emissions by 40 percent from 2008 levels by 2025, and boost the share of electricity the government gets from renewable sources to 30 percent in the same time frame. It’s all been enough to earn the president favorable reviews from the climate crowd, which seems to recognize there is only so much the chief executive can do solo. As Meyer, from the Union of Concerned Scientists, put it on Tuesday, “While the United States can and should do even more to reduce its emissions over the next decade, the U.S. offer is quite ambitious, given Congress’ unwillingness to take any action to deal with climate change.” </w:t>
      </w:r>
      <w:r w:rsidRPr="00656FEF">
        <w:rPr>
          <w:u w:val="single"/>
        </w:rPr>
        <w:t>Ahead of the Paris UN negotiations, countries have until October to submit their emissions targets; the hope is that in aggregate they’ll be sufficient to limit the increase in global temperature to 2 degrees</w:t>
      </w:r>
      <w:r w:rsidRPr="00656FEF">
        <w:t xml:space="preserve"> C (3.6 F) “above pre-industrial levels.” </w:t>
      </w:r>
      <w:r w:rsidRPr="00656FEF">
        <w:rPr>
          <w:u w:val="single"/>
        </w:rPr>
        <w:t xml:space="preserve">Or at least close enough to make the Paris talks viable. </w:t>
      </w:r>
      <w:r w:rsidRPr="00656FEF">
        <w:t xml:space="preserve">March 31 had been held out as an informal deadline for submissions, officially referred to as Intended Nationally Determined Contributions (INDCs). Most countries let it slide, but with the EU, the U.S. and a few others on board (and counting China’s November pledge), the </w:t>
      </w:r>
      <w:r w:rsidRPr="00656FEF">
        <w:rPr>
          <w:u w:val="single"/>
        </w:rPr>
        <w:t xml:space="preserve">White House tried to make a case for momentum, noting in a fact sheet that “countries representing over 50% of global CO2 emissions have either announced or formally reported their targets.” </w:t>
      </w:r>
      <w:r w:rsidRPr="00656FEF">
        <w:t xml:space="preserve">Read more about the importance of INDCs on Breaking Energy here. white house graphic However, the tough nuts might well be the poorer nations with faster-growing economies, who feel they haven’t put the world in the mess it faces, so why should they pay the price for fixing it? In that joint announcement with the U.S. last November, </w:t>
      </w:r>
      <w:r w:rsidRPr="00656FEF">
        <w:rPr>
          <w:u w:val="single"/>
        </w:rPr>
        <w:t xml:space="preserve">China said it would stop growing its emissions by 2030, and Mexico last week said it would do the same by 2026. The hope is that these commitments will invite strong moves by big countries like India and Brazil. </w:t>
      </w:r>
      <w:r w:rsidRPr="00656FEF">
        <w:t xml:space="preserve">As Brian Palmer put it in an article for onEarth, the Natural Resources Defense Council’s magazine, “Mexico’s participation may help persuade other developing countries that the process can work for them.” </w:t>
      </w:r>
    </w:p>
    <w:p w14:paraId="5D55680D" w14:textId="77777777" w:rsidR="00926EEE" w:rsidRPr="00656FEF" w:rsidRDefault="00926EEE" w:rsidP="00926EEE"/>
    <w:p w14:paraId="3085A2BA" w14:textId="77777777" w:rsidR="00926EEE" w:rsidRPr="00656FEF" w:rsidRDefault="00926EEE" w:rsidP="00926EEE">
      <w:pPr>
        <w:rPr>
          <w:b/>
        </w:rPr>
      </w:pPr>
      <w:r w:rsidRPr="00656FEF">
        <w:rPr>
          <w:b/>
        </w:rPr>
        <w:t>US key – we have to lead the way to get other countries on board</w:t>
      </w:r>
    </w:p>
    <w:p w14:paraId="11C07D02" w14:textId="77777777" w:rsidR="00926EEE" w:rsidRPr="00656FEF" w:rsidRDefault="00926EEE" w:rsidP="00926EEE">
      <w:r w:rsidRPr="00656FEF">
        <w:rPr>
          <w:b/>
        </w:rPr>
        <w:t xml:space="preserve">Phillips 15 </w:t>
      </w:r>
      <w:r w:rsidRPr="00656FEF">
        <w:t>(Ari Phillips, master’s degrees in journalism and global policy studies from the University of Texas, “This Is How The U.S. Plans To Tackle Climate Change In The Next Decade And Beyond,” 3/31/15) http://thinkprogress.org/climate/2015/03/31/3640601/united-states-climate-goal-announced/</w:t>
      </w:r>
    </w:p>
    <w:p w14:paraId="20887B7D" w14:textId="77777777" w:rsidR="00926EEE" w:rsidRPr="00656FEF" w:rsidRDefault="00926EEE" w:rsidP="00926EEE">
      <w:r w:rsidRPr="00656FEF">
        <w:t xml:space="preserve">Tuesday, March 31 is the informal deadline for countries to submit their climate commitments to the post-2020 United Nations’ climate agreement — the latest, and one of the most important, steps toward the final round of talks to be held in Paris at the end of the year. On Friday, </w:t>
      </w:r>
      <w:r w:rsidRPr="00656FEF">
        <w:rPr>
          <w:u w:val="single"/>
        </w:rPr>
        <w:t>Mexico formally submitted its post-2020 target, and the U.S. is expected to submit their plan</w:t>
      </w:r>
      <w:r w:rsidRPr="00656FEF">
        <w:t xml:space="preserve"> by the end of the day Tuesday, according to White House officials. The plan will be very similar to the pledge the U.S. made late in 2014 in a joint statement with China to reduce emissions by roughly 28 percent by 2025. By meeting the deadline, </w:t>
      </w:r>
      <w:r w:rsidRPr="00656FEF">
        <w:rPr>
          <w:u w:val="single"/>
        </w:rPr>
        <w:t>the U.S. can help indicate it is serious about international climate commitments</w:t>
      </w:r>
      <w:r w:rsidRPr="00656FEF">
        <w:t xml:space="preserve">, even as domestic progress is slowed due to congressional inaction and fossil fuel industry pushback. </w:t>
      </w:r>
      <w:r w:rsidRPr="00656FEF">
        <w:rPr>
          <w:u w:val="single"/>
        </w:rPr>
        <w:t>“The U.S. is seen by the world as the country most needing to take on commitments on climate change</w:t>
      </w:r>
      <w:r w:rsidRPr="00656FEF">
        <w:t>, and until about two years ago, the least willing to do so,” Timmons Roberts, a climate change social scientist at Brown University, told ThinkProgress. “</w:t>
      </w:r>
      <w:r w:rsidRPr="00656FEF">
        <w:rPr>
          <w:u w:val="single"/>
        </w:rPr>
        <w:t xml:space="preserve">By resisting acting, the U.S. gave excuses to all the other foot-dragging nations to do as little as possible.” </w:t>
      </w:r>
      <w:r w:rsidRPr="00656FEF">
        <w:t xml:space="preserve">On top of the American and Mexican commitments, the entire 28-member European Union, as well as Switzerland and Norway, are the only other countries to have put forth their commitments ahead of the deadline. Added up these countries account for about a third of global greenhouse gas emissions. As Reuters reports, other major GHG emitters including China, India, Russia, Brazil, and Canada have indicated that they will wait until closer to the Paris summit in December to announce their targets. Mexico announced it would reduce its GHG emissions by 22 percent and its emissions of black carbon or soot by 51 percent by the year 2030. It also said it would peak its emissions by 2026. The E.U. made the commitment early in March that it would reduce GHGs by 40 percent or more below 1990 levels by 2030. </w:t>
      </w:r>
      <w:r w:rsidRPr="00656FEF">
        <w:rPr>
          <w:u w:val="single"/>
        </w:rPr>
        <w:t>The U.S.’s forthcoming commitment matches up with the joint pledge last November with Chin</w:t>
      </w:r>
      <w:r w:rsidRPr="00656FEF">
        <w:t xml:space="preserve">a, the world’s largest GHG emitter, to reduce GHG emissions 26 to 28 percent below 2005 levels by 2025. China, for its part, committed to peak CO2 emissions around 2030 and to increase its use of renewable energy to around 20 percent of the total energy mix by 2030. Roberts said that </w:t>
      </w:r>
      <w:r w:rsidRPr="00656FEF">
        <w:rPr>
          <w:u w:val="single"/>
        </w:rPr>
        <w:t xml:space="preserve">the U.S.-China pledges were “very impactful” and showed how “ambition can look different for developing vs. developed nations.” </w:t>
      </w:r>
      <w:r w:rsidRPr="00656FEF">
        <w:t xml:space="preserve">“By collaborating with developing nations like China and Mexico </w:t>
      </w:r>
      <w:r w:rsidRPr="00656FEF">
        <w:rPr>
          <w:u w:val="single"/>
        </w:rPr>
        <w:t>the U.S. is helping them ‘make the road by walking</w:t>
      </w:r>
      <w:r w:rsidRPr="00656FEF">
        <w:t xml:space="preserve">,'” said Roberts. Walking that road will be far from easy: after submitting pledges the U.S. has to show how it’s going to meet them as well as what happens if Republicans eventually take over the White House, according to Roberts. Ken Berlin, President &amp; CEO of the Climate Reality Project, echoed Roberts statements, saying that </w:t>
      </w:r>
      <w:r w:rsidRPr="00656FEF">
        <w:rPr>
          <w:u w:val="single"/>
        </w:rPr>
        <w:t>in order to follow through on its commitment, the U.S. must issue “strong, final rules for reducing carbon emissions from new and existing power plants” and follow through on its $3 billion pled</w:t>
      </w:r>
      <w:r w:rsidRPr="00656FEF">
        <w:t xml:space="preserve">ge to the Green Climate Fund. </w:t>
      </w:r>
      <w:r w:rsidRPr="00656FEF">
        <w:rPr>
          <w:u w:val="single"/>
        </w:rPr>
        <w:t>The U.S.’s commitment</w:t>
      </w:r>
      <w:r w:rsidRPr="00656FEF">
        <w:t xml:space="preserve"> </w:t>
      </w:r>
      <w:r w:rsidRPr="00656FEF">
        <w:rPr>
          <w:u w:val="single"/>
        </w:rPr>
        <w:t>“will assure the rest of the international community</w:t>
      </w:r>
      <w:r w:rsidRPr="00656FEF">
        <w:t xml:space="preserve"> </w:t>
      </w:r>
      <w:r w:rsidRPr="00656FEF">
        <w:rPr>
          <w:u w:val="single"/>
        </w:rPr>
        <w:t>that the world’s biggest economy and second-biggest emitter is taking action, and that their own commitments will not be for naught,</w:t>
      </w:r>
      <w:r w:rsidRPr="00656FEF">
        <w:t>” Berlin told ThinkProgress. “If other nations were waiting for the U.S. to take the first step, they can now come forward.” Berlin pointed out that since the U.S.-China pledge last year, “</w:t>
      </w:r>
      <w:r w:rsidRPr="00656FEF">
        <w:rPr>
          <w:u w:val="single"/>
        </w:rPr>
        <w:t>China has already committed to capping coal use by 2020</w:t>
      </w:r>
      <w:r w:rsidRPr="00656FEF">
        <w:t xml:space="preserve">, announced that they will open their national carbon market next year, and set a target of almost 18 GW of added solar power capacity this year.” After Mexico made its announcement on Wednesday, the U.S. and Mexico also agreed to set up a joint task force on climate policy cooperation in which President Obama and President Enrique Peña Nieto reaffirmed their commitment to addressing global climate change, “one of the greatest threats facing humanity.” Countries are submitting their post-2020 pledges to the U.N. Framework Convention on Climate Change (UNFCCC) in the form of Intended Nationally Determined Contributions (INDCs). Meant to help each country propose targets most suited to their needs, the INDCs vary for developed and developing countries and can include anything from from sector-wide emissions cuts to energy intensity goals to renewable energy targets. According to the World Resources Institute, INDCs combine a bottom-up system in which countries put forward goals that fit within their national contexts, with the top-down system intended to reduce global emissions enough to limit average temperature rises to 2 degrees Celsius. Scientists have warned that </w:t>
      </w:r>
      <w:r w:rsidRPr="00656FEF">
        <w:rPr>
          <w:u w:val="single"/>
        </w:rPr>
        <w:t>the deadline to keep temperature increases below the agreed-upon goal of 2 degrees Celsius is fast-approaching</w:t>
      </w:r>
      <w:r w:rsidRPr="00656FEF">
        <w:t xml:space="preserve"> and may have already passed. In any case, </w:t>
      </w:r>
      <w:r w:rsidRPr="00656FEF">
        <w:rPr>
          <w:u w:val="single"/>
        </w:rPr>
        <w:t>preventing further damage and more dire outcomes requires dramatic action, including a sustained shift to renewables</w:t>
      </w:r>
      <w:r w:rsidRPr="00656FEF">
        <w:t xml:space="preserve"> and possibly the deployment of cost-effective carbon capture and sequestration. The Intergovernmental Panel on Climate Change’s most recent report warned of the “high confidence” that “irreversible impacts” will occur even with action in the future. With these stark physical realities in mind, </w:t>
      </w:r>
      <w:r w:rsidRPr="00656FEF">
        <w:rPr>
          <w:u w:val="single"/>
        </w:rPr>
        <w:t xml:space="preserve">those at the climate talks must focus on the nuts and bolts of a politically plausible, economically feasible treaty. </w:t>
      </w:r>
      <w:r w:rsidRPr="00656FEF">
        <w:t xml:space="preserve">“So far, based on INDCs that have come out and what we expect we know we’re going to get about halfway to 2 degrees under the best case scenario,” Rebecca Lefton, Director of Policy and Research at Climate Advisers, told ThinkProgress. “Which is not surprising, because this is just what countries can do unilaterally with self-financed pollution targets.” A recent analysis by Climate Advisers found </w:t>
      </w:r>
      <w:r w:rsidRPr="00656FEF">
        <w:rPr>
          <w:u w:val="single"/>
        </w:rPr>
        <w:t xml:space="preserve">that a “strong set of pledges” on top of current commitments from the U.S., China and the E.U. would deliver around 50 percent of the emissions reductions need for a likely chance of limiting warming to 2°C. </w:t>
      </w:r>
      <w:r w:rsidRPr="00656FEF">
        <w:t xml:space="preserve">Lefton said that </w:t>
      </w:r>
      <w:r w:rsidRPr="00656FEF">
        <w:rPr>
          <w:u w:val="single"/>
        </w:rPr>
        <w:t xml:space="preserve">bilateral international partnerships can help close the gap </w:t>
      </w:r>
      <w:r w:rsidRPr="00656FEF">
        <w:t xml:space="preserve">in these multilateral international agreements. </w:t>
      </w:r>
      <w:r w:rsidRPr="00656FEF">
        <w:rPr>
          <w:u w:val="single"/>
        </w:rPr>
        <w:t>“That’s where we should scale up, and where the U.S. can do more,</w:t>
      </w:r>
      <w:r w:rsidRPr="00656FEF">
        <w:t>” she said. India is another major concern in the talks, as rapid development and a growing population will make the country a top emitter in the near future. Lefton said that India’s INDC will likely include a conditional component — the country is banking on international investment to help spur renewable energy growth and both reduce GHGs and improve local air quality. While Mexico and the U.S. step up with commitments, the third major North American country, Canada, is standing by the sidelines for the time being. A spokesperson for Environment Minister Leona Aglukkaq recently told The Canadian Press that “Canada wants to ensure we have a complete picture of what the provinces and territories plan before we submit.” These remarks are far from encouraging. Under the leadership of Prime Minister Stephen Harper, Canada has gone from a bastion of green politics to having the semblance of a petrostate as oil and gas developments have surged. Currently Canada is on track to badly miss its 2020 target for cutting GHG emissions 17 percent from 2005 levels by 2020. This is the same target currently held by the U.S. — a target the Obama administration has been aggressively pursuing through its Climate Action Plan by doing everything from reducing emissions from coal-fired power plants, to promoting clean energy and fuel efficiency, to engaging in far-reaching conservation efforts. According to the Obama Administration, U</w:t>
      </w:r>
      <w:r w:rsidRPr="00656FEF">
        <w:rPr>
          <w:u w:val="single"/>
        </w:rPr>
        <w:t>.S. carbon emissions have fallen by 10 percent from 2007 to 2013</w:t>
      </w:r>
      <w:r w:rsidRPr="00656FEF">
        <w:t xml:space="preserve">, representing “the largest absolute emissions reduction of any country in the world.” Under Prime Minister Tony Abbott’s direction, Australia has followed Canada’s lead in distancing itself from the progressive environmental policies it was once heralded for. In the latest in what has been a long run of anti-climate actions, environmentalists are outraged over the Abbott government’s recent paper on its post-2020 emission reduction targets. The document states that the government will release its post-2020 targets in mid-2015, however the anger comes not from the date, but the substance: the paper does not mention the 2C target, but rather pursues a scenario that could lead to 3.6C of warming. “A world of four degrees warming would be disastrous for Australia’s economy, security and environment,” said John Connor, CEO of The Climate Institute in Australia, in a statement. “Current global policies do have us on the path but, unlike in Australia, other major emitters are moving to increase not decrease credible climate action.” </w:t>
      </w:r>
    </w:p>
    <w:p w14:paraId="2F00C79D" w14:textId="6E7CD41F" w:rsidR="00926EEE" w:rsidRPr="00656FEF" w:rsidRDefault="00926EEE" w:rsidP="00926EEE">
      <w:pPr>
        <w:pStyle w:val="Heading3"/>
        <w:rPr>
          <w:rFonts w:cs="Times New Roman"/>
        </w:rPr>
      </w:pPr>
      <w:r w:rsidRPr="00656FEF">
        <w:rPr>
          <w:rFonts w:cs="Times New Roman"/>
        </w:rPr>
        <w:t>Paris Solves - Momentum</w:t>
      </w:r>
    </w:p>
    <w:p w14:paraId="4BF6A1E9" w14:textId="77777777" w:rsidR="00926EEE" w:rsidRPr="00656FEF" w:rsidRDefault="00926EEE" w:rsidP="00926EEE"/>
    <w:p w14:paraId="4FAE333F" w14:textId="77777777" w:rsidR="00926EEE" w:rsidRPr="00656FEF" w:rsidRDefault="00926EEE" w:rsidP="00926EEE">
      <w:pPr>
        <w:pStyle w:val="Heading4"/>
        <w:rPr>
          <w:rFonts w:cs="Times New Roman"/>
        </w:rPr>
      </w:pPr>
      <w:r w:rsidRPr="00656FEF">
        <w:rPr>
          <w:rFonts w:cs="Times New Roman"/>
        </w:rPr>
        <w:t>Paris doesn’t need to be a 2C pathway – it has to get us started in the right direction so future commitments are possible</w:t>
      </w:r>
    </w:p>
    <w:p w14:paraId="68F0DC4A" w14:textId="77777777" w:rsidR="00926EEE" w:rsidRPr="00656FEF" w:rsidRDefault="00926EEE" w:rsidP="00926EEE">
      <w:r w:rsidRPr="00656FEF">
        <w:rPr>
          <w:b/>
        </w:rPr>
        <w:t xml:space="preserve">Romm 15 </w:t>
      </w:r>
      <w:r w:rsidRPr="00656FEF">
        <w:t>(Joe Romm, Ph.D in Physics from MIT, worked at the Scripps Institution of Oceanography, Fellow of the American Association for the Advancement of Science, former Acting Assistant Secretary of the U.S. Department of Energy, awarded an American Physical Society Congressional Science Fellowship, executive director of  Center for Energy and Climate Solutions, former researcher at the Rocky Mountain Institute, former Special Assistant for International Security at the Rockefeller Foundation, taught at Columbia University's School of International and Public Affairs, Senior Fellow at the Center for American Progress, “Of Course Paris Climate Talks Won’t Keep Warming Below The Dangerous 2°C Limit,” 2/5/15) http://thinkprogress.org/climate/2015/02/05/3619717/paris-climate-talks-2c/</w:t>
      </w:r>
    </w:p>
    <w:p w14:paraId="7B3FEC01" w14:textId="77777777" w:rsidR="00926EEE" w:rsidRPr="00656FEF" w:rsidRDefault="00926EEE" w:rsidP="00926EEE">
      <w:r w:rsidRPr="00656FEF">
        <w:rPr>
          <w:u w:val="single"/>
        </w:rPr>
        <w:t>The recent climate deal between the U.S. and China sets the stage for an even bigger global deal in Paris. Such a deal would, finally, sharply shift the trendline for carbon pollution. Some in the media seem confused about what</w:t>
      </w:r>
      <w:r w:rsidRPr="00656FEF">
        <w:t xml:space="preserve"> the big international </w:t>
      </w:r>
      <w:r w:rsidRPr="00656FEF">
        <w:rPr>
          <w:u w:val="single"/>
        </w:rPr>
        <w:t>Paris</w:t>
      </w:r>
      <w:r w:rsidRPr="00656FEF">
        <w:t xml:space="preserve"> climate talks in December </w:t>
      </w:r>
      <w:r w:rsidRPr="00656FEF">
        <w:rPr>
          <w:u w:val="single"/>
        </w:rPr>
        <w:t>could or could not achieve.</w:t>
      </w:r>
      <w:r w:rsidRPr="00656FEF">
        <w:t xml:space="preserve"> Both the U.K. Guardian and </w:t>
      </w:r>
      <w:r w:rsidRPr="00656FEF">
        <w:rPr>
          <w:u w:val="single"/>
        </w:rPr>
        <w:t xml:space="preserve">Slate suggest that the Paris talks will be a failure if they don’t keep warming below the limit of 2°C, </w:t>
      </w:r>
      <w:r w:rsidRPr="00656FEF">
        <w:t xml:space="preserve">which scientists have said is the limit if we are to avoid dangerous impacts. I have argued for years that </w:t>
      </w:r>
      <w:r w:rsidRPr="00656FEF">
        <w:rPr>
          <w:u w:val="single"/>
        </w:rPr>
        <w:t>we must stabilize as close as possible to 2°C</w:t>
      </w:r>
      <w:r w:rsidRPr="00656FEF">
        <w:t xml:space="preserve"> — and preferably below it. </w:t>
      </w:r>
      <w:r w:rsidRPr="00656FEF">
        <w:rPr>
          <w:u w:val="single"/>
        </w:rPr>
        <w:t xml:space="preserve">But as made clear </w:t>
      </w:r>
      <w:r w:rsidRPr="00656FEF">
        <w:t xml:space="preserve">in the chart above by Climate Interactive and MIT, using their C-ROADS model, </w:t>
      </w:r>
      <w:r w:rsidRPr="00656FEF">
        <w:rPr>
          <w:u w:val="single"/>
        </w:rPr>
        <w:t>the world has been headed</w:t>
      </w:r>
      <w:r w:rsidRPr="00656FEF">
        <w:t xml:space="preserve"> to the </w:t>
      </w:r>
      <w:r w:rsidRPr="00656FEF">
        <w:rPr>
          <w:u w:val="single"/>
        </w:rPr>
        <w:t xml:space="preserve">beyond catastrophic RCP8.5 pathway, which would take us ultimately to 6°C warming or more. </w:t>
      </w:r>
      <w:r w:rsidRPr="00656FEF">
        <w:t xml:space="preserve">We have been ignoring climate scientists for so long — more than a quarter-century — that </w:t>
      </w:r>
      <w:r w:rsidRPr="00656FEF">
        <w:rPr>
          <w:u w:val="single"/>
        </w:rPr>
        <w:t>there was never a possibility that one agreement could change our emissions pathway so sharply</w:t>
      </w:r>
      <w:r w:rsidRPr="00656FEF">
        <w:t xml:space="preserve">. That’s particularly true because </w:t>
      </w:r>
      <w:r w:rsidRPr="00656FEF">
        <w:rPr>
          <w:u w:val="single"/>
        </w:rPr>
        <w:t>the individual national commitments are geared toward 2030</w:t>
      </w:r>
      <w:r w:rsidRPr="00656FEF">
        <w:t xml:space="preserve"> (or 2025). </w:t>
      </w:r>
      <w:r w:rsidRPr="00656FEF">
        <w:rPr>
          <w:u w:val="single"/>
        </w:rPr>
        <w:t>To stabilize anywhere near 2°C, you would need firm commitments</w:t>
      </w:r>
      <w:r w:rsidRPr="00656FEF">
        <w:t xml:space="preserve"> from all of the major countries </w:t>
      </w:r>
      <w:r w:rsidRPr="00656FEF">
        <w:rPr>
          <w:u w:val="single"/>
        </w:rPr>
        <w:t>for steady post-2030 cut</w:t>
      </w:r>
      <w:r w:rsidRPr="00656FEF">
        <w:t xml:space="preserve">s that ultimately leading to zero global omissions by 2100. That was never going to happen. So </w:t>
      </w:r>
      <w:r w:rsidRPr="00656FEF">
        <w:rPr>
          <w:u w:val="single"/>
        </w:rPr>
        <w:t>does that mean Paris will be a failure</w:t>
      </w:r>
      <w:r w:rsidRPr="00656FEF">
        <w:t xml:space="preserve">? EU climate chief Miguel Arias Canete says </w:t>
      </w:r>
      <w:r w:rsidRPr="00656FEF">
        <w:rPr>
          <w:u w:val="single"/>
        </w:rPr>
        <w:t>no: “2C is an objective. If we have an ongoing process you can not say it is a failure if the mitigation commitments do not reach 2C</w:t>
      </w:r>
      <w:r w:rsidRPr="00656FEF">
        <w:t>.” Slate says you can say it is a failure because 2°C “is the entire goal of the U.N. climate negotiations. That’s it. That’s what the world is fighting for. All of the eggs have been put in that basket.” I don’t think one can call Paris a failure merely because it doesn’t create an agreement that would limit warming to 2°C, much as we ultimately need to keep to that limit. Let me use an example I have written about many times before, “</w:t>
      </w:r>
      <w:r w:rsidRPr="00656FEF">
        <w:rPr>
          <w:u w:val="single"/>
        </w:rPr>
        <w:t>the Montreal Protocol</w:t>
      </w:r>
      <w:r w:rsidRPr="00656FEF">
        <w:t xml:space="preserve"> on Substances that Deplete the Ozone Layer,” which </w:t>
      </w:r>
      <w:r w:rsidRPr="00656FEF">
        <w:rPr>
          <w:u w:val="single"/>
        </w:rPr>
        <w:t>is widely viewed as having saved the ozone</w:t>
      </w:r>
      <w:r w:rsidRPr="00656FEF">
        <w:t xml:space="preserve"> layer from being destroyed by chlorofluorocarbons (CFCs) and other chemicals. </w:t>
      </w:r>
      <w:r w:rsidRPr="00656FEF">
        <w:rPr>
          <w:u w:val="single"/>
        </w:rPr>
        <w:t>The 1987 agreement called for a 50 percent cut</w:t>
      </w:r>
      <w:r w:rsidRPr="00656FEF">
        <w:t xml:space="preserve"> in CFC production by 1999. Significantly, the protocol’s targets and timetables </w:t>
      </w:r>
      <w:r w:rsidRPr="00656FEF">
        <w:rPr>
          <w:u w:val="single"/>
        </w:rPr>
        <w:t>slowed</w:t>
      </w:r>
      <w:r w:rsidRPr="00656FEF">
        <w:t xml:space="preserve"> the rate of </w:t>
      </w:r>
      <w:r w:rsidRPr="00656FEF">
        <w:rPr>
          <w:u w:val="single"/>
        </w:rPr>
        <w:t xml:space="preserve">growth </w:t>
      </w:r>
      <w:r w:rsidRPr="00656FEF">
        <w:t xml:space="preserve">of concentrations </w:t>
      </w:r>
      <w:r w:rsidRPr="00656FEF">
        <w:rPr>
          <w:u w:val="single"/>
        </w:rPr>
        <w:t>only slightly</w:t>
      </w:r>
      <w:r w:rsidRPr="00656FEF">
        <w:t xml:space="preserve"> and would have still led to millions of extra cases of skin cancer by midcentury. Further, the protocol allowed developing countries to delay implementing the control measures for about 10 years. It also required rich countries to give developing ones access to alternative chemicals and technologies, together with financial aid. Nevertheless, President Reagan endorsed the protocol, and the Senate ratified it. By the end of 1988, 29 countries and the European Economic Community — but not China or India — had ratified it. The treaty came into effect the next year. But it took many more years of negotiations, continuous strengthening of the scientific consensus, and significant concessions to developing countries before amendments to the treaty were strong enough and had enough support from both rich and poor countries to ensure that CFC concentrations in the air would be reduced. Although the ozone layer and the Montreal Protocol are as close an analogy as there is to global warming and the U.N. negotiation process, I’ll be the first to admit it is far from perfect. Greenhouse gases are more integral to modern life than CFCs ever were. American politics has changed a lot in the past quarter century, and conservatives would no doubt unanimously oppose the Montreal Protocol today, especially without ratification by China and India. Yet this small first step by the rich nations jump-started a multiyear process that saved the ozone layer and prevented millions of cases of skin cancer. </w:t>
      </w:r>
      <w:r w:rsidRPr="00656FEF">
        <w:rPr>
          <w:u w:val="single"/>
        </w:rPr>
        <w:t>Paris will “not get us onto the 2°C pathway</w:t>
      </w:r>
      <w:r w:rsidRPr="00656FEF">
        <w:t xml:space="preserve">,” as Christiana Figueres, the top UN climate official, acknowledged to reporters. Again, </w:t>
      </w:r>
      <w:r w:rsidRPr="00656FEF">
        <w:rPr>
          <w:u w:val="single"/>
        </w:rPr>
        <w:t>that wouldn’t be possible without every major player agreeing to specific and serious post 2030 cuts</w:t>
      </w:r>
      <w:r w:rsidRPr="00656FEF">
        <w:t xml:space="preserve">, an outcome that was never on the table. There are simply too many major political leaders in this country and in other key countries who simply do not understand how dire the situation is — in part because of the most well-funded disinformation campaign in history, coupled with an equally well-funded lobbying campaign against climate action. Certainly </w:t>
      </w:r>
      <w:r w:rsidRPr="00656FEF">
        <w:rPr>
          <w:u w:val="single"/>
        </w:rPr>
        <w:t>Paris should reaffirm that the goal of the ongoing process is to get onto the 2°C path</w:t>
      </w:r>
      <w:r w:rsidRPr="00656FEF">
        <w:t xml:space="preserve">. Failure to ultimately avert catastrophic climate change would rightly be judged by future generations as the greatest failure in the history of humanity — though that failure will be tied to all of us, not just those directly involved in the U.N. negotiation process. And </w:t>
      </w:r>
      <w:r w:rsidRPr="00656FEF">
        <w:rPr>
          <w:u w:val="single"/>
        </w:rPr>
        <w:t>I do hope the team of business leaders led by Richard Branson has success pushing us toward a “net-zero emissions target for 2050.” But what the world has desperately needed to do is to get as far as possible from the unimaginably catastrophic business-as-usual path</w:t>
      </w:r>
      <w:r w:rsidRPr="00656FEF">
        <w:t xml:space="preserve"> to 6°C — </w:t>
      </w:r>
      <w:r w:rsidRPr="00656FEF">
        <w:rPr>
          <w:u w:val="single"/>
        </w:rPr>
        <w:t>and down a sharply different path — ASAP. That would give the next generation a plausible chance at getting close to a 2°C path in the 2020s and 2030s when stronger action will become more viable as it becomes harder to deny the painful reality</w:t>
      </w:r>
      <w:r w:rsidRPr="00656FEF">
        <w:t xml:space="preserve"> of just how desperate our situation is — </w:t>
      </w:r>
      <w:r w:rsidRPr="00656FEF">
        <w:rPr>
          <w:u w:val="single"/>
        </w:rPr>
        <w:t>and as the accelerated deployment of clean energy technologies required to meet national commitments made in Paris make achieving 2C even more super-cheap. What would it mean if there is a serious global agreement</w:t>
      </w:r>
      <w:r w:rsidRPr="00656FEF">
        <w:t xml:space="preserve"> coming out of Paris (which is by no means assured). To quote Winston Churchill’s remarks after the Allies defeated Rommel for the Battle of Egypt in the fall of 1942, </w:t>
      </w:r>
      <w:r w:rsidRPr="00656FEF">
        <w:rPr>
          <w:u w:val="single"/>
        </w:rPr>
        <w:t xml:space="preserve">“Now this is not the end. It is not even the beginning of the end. But it is, perhaps, the end of the beginning.” </w:t>
      </w:r>
    </w:p>
    <w:p w14:paraId="5E4DDC7F" w14:textId="77777777" w:rsidR="00926EEE" w:rsidRPr="00656FEF" w:rsidRDefault="00926EEE" w:rsidP="00926EEE">
      <w:pPr>
        <w:rPr>
          <w:b/>
        </w:rPr>
      </w:pPr>
    </w:p>
    <w:p w14:paraId="6C10D0F8" w14:textId="77777777" w:rsidR="00926EEE" w:rsidRPr="00656FEF" w:rsidRDefault="00926EEE" w:rsidP="00926EEE">
      <w:pPr>
        <w:rPr>
          <w:b/>
        </w:rPr>
      </w:pPr>
      <w:r w:rsidRPr="00656FEF">
        <w:rPr>
          <w:b/>
        </w:rPr>
        <w:t>Even limited agreement in Paris is huge</w:t>
      </w:r>
    </w:p>
    <w:p w14:paraId="5C2DBC51" w14:textId="77777777" w:rsidR="00926EEE" w:rsidRPr="00656FEF" w:rsidRDefault="00926EEE" w:rsidP="00926EEE">
      <w:r w:rsidRPr="00656FEF">
        <w:rPr>
          <w:b/>
        </w:rPr>
        <w:t xml:space="preserve">Meltzer and Boersma 14 </w:t>
      </w:r>
      <w:r w:rsidRPr="00656FEF">
        <w:t>(Joshua Meltzer, adjunct professor at the Johns Hopkins School for Advanced International Studies, fellow in Global Economy and Development at the Brookings Institution, and Tim Boersma, a fellow and acting director in the Energy Security and Climate Initiative, “What to Expect From the 2015 Paris Climate Change Meeting: A Look to the U.S. and China,” 9/9/14) http://www.brookings.edu/blogs/planetpolicy/posts/2014/09/09-paris-climate-change-meeting-us-china-meltzer-boersma</w:t>
      </w:r>
    </w:p>
    <w:p w14:paraId="619E63F0" w14:textId="77777777" w:rsidR="00926EEE" w:rsidRPr="00656FEF" w:rsidRDefault="00926EEE" w:rsidP="00926EEE">
      <w:pPr>
        <w:rPr>
          <w:u w:val="single"/>
        </w:rPr>
      </w:pPr>
      <w:r w:rsidRPr="00656FEF">
        <w:rPr>
          <w:u w:val="single"/>
        </w:rPr>
        <w:t>Countries have agreed to conclude a new international climate change treaty at the U.N. climate change meeting in Paris</w:t>
      </w:r>
      <w:r w:rsidRPr="00656FEF">
        <w:t xml:space="preserve"> in 2015, with such an agreement to be implemented by 2020. </w:t>
      </w:r>
      <w:r w:rsidRPr="00656FEF">
        <w:rPr>
          <w:u w:val="single"/>
        </w:rPr>
        <w:t>While the U.N. climate change process has little to show so far in terms of concrete outcomes, there are some recent developments that suggest the Paris climate change meeting could produce an agreement. Such an outcome would not be the end of the negotiating process</w:t>
      </w:r>
      <w:r w:rsidRPr="00656FEF">
        <w:t xml:space="preserve"> and in many ways would only represent the end of the beginning. For instance, </w:t>
      </w:r>
      <w:r w:rsidRPr="00656FEF">
        <w:rPr>
          <w:u w:val="single"/>
        </w:rPr>
        <w:t>the ambition of countries’ mitigation commitments will likely have to be built on once the Paris meeting is over</w:t>
      </w:r>
      <w:r w:rsidRPr="00656FEF">
        <w:t xml:space="preserve">. Furthermore, other key elements in the negotiations such as climate finance will only be finalized as commitments to targets for reducing CO2 emissions become clear. However, </w:t>
      </w:r>
      <w:r w:rsidRPr="00656FEF">
        <w:rPr>
          <w:u w:val="single"/>
        </w:rPr>
        <w:t>even a modest outcome from the Paris meeting, including a framework agreement that would allow the details of specific policies and targets to be filled in and ramped up would be significant. In fact, a mechanism that would allow a country, post-Paris, to commit to more ambitious targets to reducing CO2 emissions appears crucial</w:t>
      </w:r>
      <w:r w:rsidRPr="00656FEF">
        <w:t>. This is particularly true given the current state of affairs in the U.N. negotiations where the current countries under the Copenhagen accord have made political pledges to reduce CO2 emissions are not enough to achieve the goal of keeping global temperature increase below 2 degrees Celsius above preindustrial levels. A</w:t>
      </w:r>
      <w:r w:rsidRPr="00656FEF">
        <w:rPr>
          <w:u w:val="single"/>
        </w:rPr>
        <w:t>chieving even this “limited” outcome in Paris will require a lot of work</w:t>
      </w:r>
      <w:r w:rsidRPr="00656FEF">
        <w:t xml:space="preserve"> between now and the convening of the conference. In a previous post we outlined how </w:t>
      </w:r>
      <w:r w:rsidRPr="00656FEF">
        <w:rPr>
          <w:u w:val="single"/>
        </w:rPr>
        <w:t>international meetings of leaders can be used to generate an ambitious agenda for action. At the domestic level there are also some positive developments. In particular, China and the U.S.—the world’s first and second largest greenhouse gas emitters—appear increasingly willing to get serious about climate chang</w:t>
      </w:r>
      <w:r w:rsidRPr="00656FEF">
        <w:t xml:space="preserve">e. Together, these countries are responsible for almost 40 percent of global emissions; the U.S. is responsible for 15 percent, and China for 23 percent. In the U.S., the </w:t>
      </w:r>
      <w:r w:rsidRPr="00656FEF">
        <w:rPr>
          <w:u w:val="single"/>
        </w:rPr>
        <w:t>Obama</w:t>
      </w:r>
      <w:r w:rsidRPr="00656FEF">
        <w:t xml:space="preserve"> administration has demonstrated by recent administrative actions on coal emissions that it </w:t>
      </w:r>
      <w:r w:rsidRPr="00656FEF">
        <w:rPr>
          <w:u w:val="single"/>
        </w:rPr>
        <w:t>intends to make addressing climate change a key focus for his second term</w:t>
      </w:r>
      <w:r w:rsidRPr="00656FEF">
        <w:t xml:space="preserve">. See this previous Brookings blog for an overview of U.S. state and federal climate change policy. The key question for the U.S. in the lead up to the U.N. Paris meeting is going to be what post-2020 targets the U.S. can commit to given uncertainty about when Congress might act to price carbon—the most efficient and effective means of reducing emissions. </w:t>
      </w:r>
      <w:r w:rsidRPr="00656FEF">
        <w:rPr>
          <w:u w:val="single"/>
        </w:rPr>
        <w:t>In the absence of Congressional action President Obama is relying on existing executive authority</w:t>
      </w:r>
      <w:r w:rsidRPr="00656FEF">
        <w:t xml:space="preserve"> to reduce U.S. greenhouse gas emissions. But some of the more ambitious efforts, such as EPA regulation of existing coal fired power station, will be subject to litigation that will create uncertainty as to the extent of reductions in CO2 emissions that will be achieved. At the same time, there is growing climate action at the state and local level in the US. This includes California’s cap and trade system, and over half of U.S. states have renewable or alternative energy targets. </w:t>
      </w:r>
      <w:r w:rsidRPr="00656FEF">
        <w:rPr>
          <w:u w:val="single"/>
        </w:rPr>
        <w:t>China has increasingly developed a suite of domestic policies that will reduce its greenhouse gas emissions</w:t>
      </w:r>
      <w:r w:rsidRPr="00656FEF">
        <w:t xml:space="preserve">. Like many countries, these policies serve multiple goals, including developing local industry, increasing energy security and reducing air pollution. This includes policies such as targets to reduce energy intensity and CO2 intensity by 16 percent and 17 percent, respec­tively, by 2015, renewable energy targets and incentives, energy efficiency measures, and seven regional carbon trading pilot projects under development with the goal of gradu­ally establishing a national trading system. Moreover, the deterioration of Chinese air quality and increasingly expressions of concern by the population has ratcheted up the political imperative for the country’s leadership to address these sources of air pollution, which should also further reduce China’s greenhouse gas emissions. Similar to the U.S., there is also significant climate change activity at the local level, including carbon trading pilot programs in various cities. China is also seeking to reorient its economy away from heavy industry towards consumption and services. Over time these economic reforms will reduce the greenhouse gas intensity of its GDP. This is not to suggest that China is currently prepared to accept any significant constraints on its economic growth, particularly where this might threaten social stability. But China’s willingness to revise down its GDP growth targets makes clear that economic growth is no longer the singular focus, and reflects an understanding that improving overall welfare in China will involve focusing on factors such as environmental health. It is in this context that climate change policies have a chance to flourish. </w:t>
      </w:r>
      <w:r w:rsidRPr="00656FEF">
        <w:rPr>
          <w:u w:val="single"/>
        </w:rPr>
        <w:t xml:space="preserve">The U.N. climate change meeting in Paris in 2015 could underpin existing domestic climate change efforts in the U.S. and China. Should the U.S. and China use the U.N. Paris meeting to commit to ambitious climate change action this would create a new and positive international dynamic. It would make clear that large emerging economies—those now contributing the most to climate change—need to be prepared to be part of a comprehensive solution. As importantly, it would require matching ambition on the part of the developed world. </w:t>
      </w:r>
    </w:p>
    <w:p w14:paraId="146CD957" w14:textId="77777777" w:rsidR="00926EEE" w:rsidRPr="00656FEF" w:rsidRDefault="00926EEE" w:rsidP="00926EEE"/>
    <w:p w14:paraId="2EDA8858" w14:textId="77777777" w:rsidR="00926EEE" w:rsidRPr="00656FEF" w:rsidRDefault="00926EEE" w:rsidP="00926EEE">
      <w:pPr>
        <w:rPr>
          <w:b/>
        </w:rPr>
      </w:pPr>
      <w:r w:rsidRPr="00656FEF">
        <w:rPr>
          <w:b/>
        </w:rPr>
        <w:t>US/China pact set the stage – have to get the rest of the world on board</w:t>
      </w:r>
    </w:p>
    <w:p w14:paraId="10AD521E" w14:textId="77777777" w:rsidR="00926EEE" w:rsidRPr="00656FEF" w:rsidRDefault="00926EEE" w:rsidP="00926EEE">
      <w:r w:rsidRPr="00656FEF">
        <w:rPr>
          <w:b/>
        </w:rPr>
        <w:t xml:space="preserve">Holthaus 14 </w:t>
      </w:r>
      <w:r w:rsidRPr="00656FEF">
        <w:t>(Eric Holthaus,  meteorologist who works for Slate, “The United States and China—the world’s biggest contributors to climate change—just produced a game changer,” 11/13/14) http://www.newamerica.org/new-america/kind-of-a-big-climate-change-deal/</w:t>
      </w:r>
    </w:p>
    <w:p w14:paraId="6433FA93" w14:textId="77777777" w:rsidR="00926EEE" w:rsidRPr="00656FEF" w:rsidRDefault="00926EEE" w:rsidP="00926EEE">
      <w:r w:rsidRPr="00656FEF">
        <w:t xml:space="preserve">Leaders of the two countries jointly announced ambitious new targets in Beijing on Wednesday. In doing so, the superpowers set an example for the rest of the world at a crucial moment in history, removing a key “you first” obstacle to global action on one of the planet’s most pressing problems. </w:t>
      </w:r>
      <w:r w:rsidRPr="00656FEF">
        <w:rPr>
          <w:u w:val="single"/>
        </w:rPr>
        <w:t>Together with new pledges by the European Union, the new targets by the U.S. and China comprise more than half of global emissions. If achieved, that means the world would stand a decent chance of deviating from a business-as-usual scenario.</w:t>
      </w:r>
      <w:r w:rsidRPr="00656FEF">
        <w:t xml:space="preserve"> That scenario—which the world has followed for years now—would have all but ensured unfathomable changes to coastlines and ecosystems in the span of a single lifetime. Beyond the emissions reduction pledge, </w:t>
      </w:r>
      <w:r w:rsidRPr="00656FEF">
        <w:rPr>
          <w:u w:val="single"/>
        </w:rPr>
        <w:t xml:space="preserve">the change in tone is significant. The move is a turning point for two nations </w:t>
      </w:r>
      <w:r w:rsidRPr="00656FEF">
        <w:t>that have long been at odds on climate. The_New York Times_ reports the agreement was hashed out in secret over a period of nearly a year. The main objectives will become the centerpiece of global warming action for both nations for decades to come. From the Times: Mr. Obama announced that the United States would emit 26 percent to 28 percent less carbon in 2025 than it did in 2005. That is double the pace of reduction it targeted for the period from 2005 to 2020. China’s pledge to reach peak carbon emissions by 2030, if not sooner, is even more remarkable. To reach that goal, Mr. Xi pledged that so-called clean energy sources, like solar power and windmills, would account for 20 percent of China’s total energy production by 2030. It</w:t>
      </w:r>
      <w:r w:rsidRPr="00656FEF">
        <w:rPr>
          <w:u w:val="single"/>
        </w:rPr>
        <w:t>’s impossible to overstate the deal’s significance for the rest of world. The announcement was made at a roundtable of Asia-Pacific countries. Later this week, leaders from the G20 group of major industrialized nations will assemble in Australia, and Wednesday’s announcement all but ensures that climate change has shot to the top of the agenda</w:t>
      </w:r>
      <w:r w:rsidRPr="00656FEF">
        <w:t xml:space="preserve">. Next month, climate negotiators from around the world will meet in Lima, Peru, in the last major meeting before an expected global climate agreement in Paris in 2015. The U.S.-China deal is sure to motivate additional pledges and actions by other countries. "We hope to encourage all major economies to be ambitious—all countries, developing and developed—to work across some of the old divides, so we can conclude a strong global climate agreement next year,” said Chinese President Xi Jinping. More: Why China is after this pile of rocks. In fact sheet circulated by the White House said the announcement was “part of the longer range effort to achieve the deep decarbonization of the global economy over time.” </w:t>
      </w:r>
      <w:r w:rsidRPr="00656FEF">
        <w:rPr>
          <w:u w:val="single"/>
        </w:rPr>
        <w:t xml:space="preserve">The language “deep decarbonization” is a signal that the White House considers ambitious action on climate change to be realistic, as reflected in a U.N. report of the same name earlier this year. </w:t>
      </w:r>
      <w:r w:rsidRPr="00656FEF">
        <w:t xml:space="preserve">In many ways, </w:t>
      </w:r>
      <w:r w:rsidRPr="00656FEF">
        <w:rPr>
          <w:u w:val="single"/>
        </w:rPr>
        <w:t>this is the day climate campaigners have been waiting for.</w:t>
      </w:r>
      <w:r w:rsidRPr="00656FEF">
        <w:t xml:space="preserve"> The two nations were under growing pressure from their domestic constituencies to take action. The announcement came two months after the biggest rally on climate change in world history in the streets of New York City. China had already been on pace to curtail its coal use, as air pollution and concern over domestic effects of climate change have grown sharply in recent years. But to make its goals public in this manner is a major step forward. Wonkblog’s Matt O’Brien, at least, argues that China wouldn’t have made such a goal public if it didn’t think it could achieve it. </w:t>
      </w:r>
      <w:r w:rsidRPr="00656FEF">
        <w:rPr>
          <w:u w:val="single"/>
        </w:rPr>
        <w:t>On its own, reaching these targets won’t be enough to stop all or even most of the irreversible effects of global warming, but early indications are they could be enough to at least rule out a worst-case scenario. In fact, climate scientist James Hansen has suggested that a bilateral U.S.-China announcement might be one of the only actions that could quickly bring about the kind of radical action on climate change</w:t>
      </w:r>
      <w:r w:rsidRPr="00656FEF">
        <w:t xml:space="preserve"> required to eliminate the possibility of future climate disaster. On its own, reaching these targets won’t be enough to stop all or even most of the irreversible effects of global warming, but early indications are they could be enough to at least rule out a worst-case scenario. Though bold, China’s new goal of peaking emissions by 2030 is still probably a decade too late to avoid 2 degrees Celsius of warming. Scientists and politicians have agreed that it’s not “safe” to go above that 2 degrees Celsius benchmark. Related: Should every country be like Singapore? By one estimate, if China adheres to this deal, it would advance the peak date of its carbon emissions by some 50 years, compared with a business-as-usual scenario, and could put the world on a path for warming of something like 2.5 degrees Celsius by 2100, as opposed to the hellish path to 4 degrees Celsius we’d been on. That’s a significant achievement. But </w:t>
      </w:r>
      <w:r w:rsidRPr="00656FEF">
        <w:rPr>
          <w:u w:val="single"/>
        </w:rPr>
        <w:t>these numbers also assume the rest of the world follows with targets at least as ambitious as China’s—and then follows through on them.</w:t>
      </w:r>
      <w:r w:rsidRPr="00656FEF">
        <w:t xml:space="preserve"> As we’ve been painfully reminded over and over on climate, it’s easy to set targets and then not achieve them. There are many questions remaining, not least of which are the specific actions the U.S. and China take on a domestic level to ensure the goals are met. The biggest looming challenge on the American side: The methods by which Obama plans to achieve this ambitious target will have to be contrived in defiance of a Republican-controlled Congress. As I’ve written previously, it’ll take more than just executive action to get the job done. </w:t>
      </w:r>
    </w:p>
    <w:p w14:paraId="3920C3A7" w14:textId="77777777" w:rsidR="00926EEE" w:rsidRPr="00656FEF" w:rsidRDefault="00926EEE" w:rsidP="00926EEE">
      <w:pPr>
        <w:rPr>
          <w:rFonts w:eastAsiaTheme="majorEastAsia"/>
          <w:b/>
          <w:bCs/>
          <w:sz w:val="32"/>
          <w:u w:val="single"/>
        </w:rPr>
      </w:pPr>
    </w:p>
    <w:p w14:paraId="38FEA6E0" w14:textId="77777777" w:rsidR="00926EEE" w:rsidRPr="00656FEF" w:rsidRDefault="00926EEE" w:rsidP="00926EEE">
      <w:pPr>
        <w:rPr>
          <w:b/>
        </w:rPr>
      </w:pPr>
      <w:r w:rsidRPr="00656FEF">
        <w:rPr>
          <w:b/>
        </w:rPr>
        <w:t>Paris deal could focus on net-zero, solves</w:t>
      </w:r>
    </w:p>
    <w:p w14:paraId="1C54A49C" w14:textId="77777777" w:rsidR="00926EEE" w:rsidRPr="00656FEF" w:rsidRDefault="00926EEE" w:rsidP="00926EEE">
      <w:r w:rsidRPr="00656FEF">
        <w:rPr>
          <w:b/>
        </w:rPr>
        <w:t xml:space="preserve">Evans 15 </w:t>
      </w:r>
      <w:r w:rsidRPr="00656FEF">
        <w:t>(Simon Evans, Policy Editor, covering climate and energy policy, PhD in biochemistry from Bristol University, “Briefing: The 15 options for net-zero emissions in the Paris climate text,” 2/13/15) http://www.carbonbrief.org/blog/2015/02/briefing-the-15-options-for-net-zero-emissions-in-the-paris-climate-text/</w:t>
      </w:r>
    </w:p>
    <w:p w14:paraId="763BC837" w14:textId="77777777" w:rsidR="00926EEE" w:rsidRPr="00656FEF" w:rsidRDefault="00926EEE" w:rsidP="00926EEE">
      <w:r w:rsidRPr="00656FEF">
        <w:rPr>
          <w:u w:val="single"/>
        </w:rPr>
        <w:t>Many of the world's nations want this year's Paris climate talks to aim for net-zero emissions</w:t>
      </w:r>
      <w:r w:rsidRPr="00656FEF">
        <w:t xml:space="preserve">, </w:t>
      </w:r>
      <w:r w:rsidRPr="00656FEF">
        <w:rPr>
          <w:u w:val="single"/>
        </w:rPr>
        <w:t>so that the world becomes climate neutral</w:t>
      </w:r>
      <w:r w:rsidRPr="00656FEF">
        <w:t xml:space="preserve"> later this century. </w:t>
      </w:r>
      <w:r w:rsidRPr="00656FEF">
        <w:rPr>
          <w:u w:val="single"/>
        </w:rPr>
        <w:t>Achieving near-zero emissions</w:t>
      </w:r>
      <w:r w:rsidRPr="00656FEF">
        <w:t xml:space="preserve"> in the second half of this century </w:t>
      </w:r>
      <w:r w:rsidRPr="00656FEF">
        <w:rPr>
          <w:u w:val="single"/>
        </w:rPr>
        <w:t>is central to the Paris deal,</w:t>
      </w:r>
      <w:r w:rsidRPr="00656FEF">
        <w:t xml:space="preserve"> UN climate chief Christiana </w:t>
      </w:r>
      <w:r w:rsidRPr="00656FEF">
        <w:rPr>
          <w:u w:val="single"/>
        </w:rPr>
        <w:t>Figueres said</w:t>
      </w:r>
      <w:r w:rsidRPr="00656FEF">
        <w:t xml:space="preserve"> today at the close of UN climate talks in Geneva. </w:t>
      </w:r>
      <w:r w:rsidRPr="00656FEF">
        <w:rPr>
          <w:u w:val="single"/>
        </w:rPr>
        <w:t xml:space="preserve">A long-term net-zero goal would provide a new focus for international action, which has so far aimed to limit warming to no more than two degrees </w:t>
      </w:r>
      <w:r w:rsidRPr="00656FEF">
        <w:t xml:space="preserve">above pre-industrial temperatures. Emissions can be measured and controlled directly, whereas the link between temperatures and dangerous warming is complex. Yet the concept of a net-zero emissions goal is by no means a done deal. It has been expressed in many ways, including 15 different versions in the latest draft of the Paris climate text, published late last night. Carbon Brief explains what net-zero means, how it could work and what a target might look like. Avoiding dangerous climate change In 1992, world leaders signed the United Nations Framework Convention on Climate Change at the Earth Summit in Rio de Janeiro. Its objective is to "prevent dangerous anthropogenic interference with the climate system". In 2010, the Cancun Agreements translated this into a warming limit of no more than two degrees above pre-industrial temperatures. Some countries would prefer a limit of 1.5 degrees. The Cancun Agreements set up a scientific review to decide if this is necessary. Scientists disagree about whether these temperature targets are a good way to measure dangerous warming or an appropriate way to organise climate efforts. Carbon budgets have emerged as a way to translate temperature goals into more tangible targets for action. The budget is the total amount of carbon we can emit if we want to avoid a given level of warming above pre-industrial temperatures. For instance, it will take just six years of current global emissions to exhaust a carbon budget that would give a good chance of keeping global warming below 1.5 degrees. The budget increases if we are willing to accept lower odds of staying within the limit, and increases again for higher levels of warming. The picture gets slightly more complex if you consider greenhouse gases beyond carbon dioxide, such as methane or fluorinated hydrocarbons (HFCs). Still, it's possible to calculate a greenhouse gas budget for 1.5 or two degrees. What net-zero emissions means If there is a finite carbon budget for a given level of warming, this raises the obvious question of what happens once the budget has been spent. That's where net-zero emissions come in. The Intergovernmental Panel on Climate Change's (IPCC) Synthesis Report says: "There are multiple mitigation pathways that are likely to limit warming to below two degrees relative to preindustrial levels. These pathways would require substantial emissions reductions over the next few decades, and near zero emissionsof carbon dioxide and other long-lived greenhouse gasesby the end of the century." </w:t>
      </w:r>
      <w:r w:rsidRPr="00656FEF">
        <w:rPr>
          <w:u w:val="single"/>
        </w:rPr>
        <w:t>The IPCC says that to limit warming to two degrees, carbon dioxide emissions from the energy sector need to fall to zero by between 2040 and 2070</w:t>
      </w:r>
      <w:r w:rsidRPr="00656FEF">
        <w:t xml:space="preserve">, </w:t>
      </w:r>
      <w:r w:rsidRPr="00656FEF">
        <w:rPr>
          <w:u w:val="single"/>
        </w:rPr>
        <w:t>falling "below zero" thereafter. Net zero means emissions can continue but must be balanced by negative emissions technologies</w:t>
      </w:r>
      <w:r w:rsidRPr="00656FEF">
        <w:t xml:space="preserve">. These range from tree-planting through to technological solutions that draw carbon from the air, or bioenergy with carbon capture and storage (BECCS). If the world reached net-zero carbon emissions it would be carbon neutral. At net-zero greenhouse gas emissions it would be climate neutral. The ability to balance emissions with uptake rather than halting them completely is important, because some emissions are hard to eliminate. Agriculture and aviation are common examples. Rice paddies and ruminant animals such as cows emit methane, while passenger aircraft cannot yet fly on electric power. However, there are clear limits to negative emissions and many options, including BECCS, remain unproven. Net-zero emissions targets There's not quite enough information in the IPCC's statements to work out when global greenhouse gas emissions would need to reach net zero. Several groups have put dates on net zero emissions, including the 2014 Emissions Gap Report from the UN Environment Programme (UNEP). This week Climate Analytics, a research organisation led by several IPCC authors, published what is probably the most rigorous attempt to apply IPCC science to net-zero emissions. It offers different pathways to 1.5 or two degrees, depending on how quickly emissions are cut in the next five years and how certain we want to be that warming limits won't be exceeded. For instance, </w:t>
      </w:r>
      <w:r w:rsidRPr="00656FEF">
        <w:rPr>
          <w:u w:val="single"/>
        </w:rPr>
        <w:t>for a likely chance of limiting warming to two degrees this century, Climate Analytics says global greenhouse gas emissions in 2050 would need to be around half the 2010 level, falling to net zero between 2080 and 2100</w:t>
      </w:r>
      <w:r w:rsidRPr="00656FEF">
        <w:t xml:space="preserve">. To ensure a more-likely-than-not chance that warming in 2100 will be below 1.5 degrees, Climate Analytics says net zero would need to be reached between 2060 and 2080. You can see these scenarios on the timeline below. Net -zero -V2 Global greenhouse gas </w:t>
      </w:r>
      <w:r w:rsidRPr="00656FEF">
        <w:rPr>
          <w:u w:val="single"/>
        </w:rPr>
        <w:t>emissions need to fall rapidly between 2010 and 2050</w:t>
      </w:r>
      <w:r w:rsidRPr="00656FEF">
        <w:t xml:space="preserve"> in order to meet warming limits. Net zero emissions must be reached in the second half of this century. Source: Climate Analytics; timeline by Rosamund Pearce, Carbon Brief. There is some scope for flexibility within these timelines. If emissions are cut aggressively before 2020, we can afford to reach net zero emissions slightly later. If we want to be more certain of avoiding warming, net zero must come sooner. Depending on the path taken, temperatures in 2100 might be falling, stabilising or slowly increasing. Other groups have interpreted the IPCC's statements around net zero emissions in slightly different ways. The Climate Action Network of NGOs says that in order to limit warming to no more than 1.5 degrees, we need to "eliminate all fossil fuel use as soon as possible and no later than 2050". This appears to exclude reaching carbon neutrality through negative emissions technologies. Greenpeace says carbon dioxide emissions in 2050 should be zero and that total greenhouse gas emissions in 2050 should be "around 70 per cent" below 2010 levels. The B Team, a group of business leaders including Richard Branson, is calling for an even more ambitious goal of net zero greenhouse gas emissions by 2050. Net-zero in the UN climate deal </w:t>
      </w:r>
      <w:r w:rsidRPr="00656FEF">
        <w:rPr>
          <w:u w:val="single"/>
        </w:rPr>
        <w:t xml:space="preserve">There's </w:t>
      </w:r>
      <w:r w:rsidRPr="00656FEF">
        <w:t xml:space="preserve">also </w:t>
      </w:r>
      <w:r w:rsidRPr="00656FEF">
        <w:rPr>
          <w:u w:val="single"/>
        </w:rPr>
        <w:t>a wide range of net-zero targets in the current draft UN climate text, published late last night during talks in Geneva</w:t>
      </w:r>
      <w:r w:rsidRPr="00656FEF">
        <w:t xml:space="preserve">. </w:t>
      </w:r>
      <w:r w:rsidRPr="00656FEF">
        <w:rPr>
          <w:u w:val="single"/>
        </w:rPr>
        <w:t>This text</w:t>
      </w:r>
      <w:r w:rsidRPr="00656FEF">
        <w:t xml:space="preserve"> will be discussed again by climate negotiators when they meet in Bonn in June, and </w:t>
      </w:r>
      <w:r w:rsidRPr="00656FEF">
        <w:rPr>
          <w:u w:val="single"/>
        </w:rPr>
        <w:t xml:space="preserve">is supposed to form the basis for a Paris climate agreement. </w:t>
      </w:r>
      <w:r w:rsidRPr="00656FEF">
        <w:t xml:space="preserve">The current text is 84 pages long and has multiple options for each element of the final text, ranging from ambitious and specific through to modest and vague. Options are presented in square brackets, meaning the text has yet to be agreed by all 194 UNFCCC parties. </w:t>
      </w:r>
      <w:r w:rsidRPr="00656FEF">
        <w:rPr>
          <w:u w:val="single"/>
        </w:rPr>
        <w:t>The text mentions net-zero, near zero, climate neutrality or full decarbonisation 15 times.</w:t>
      </w:r>
      <w:r w:rsidRPr="00656FEF">
        <w:t xml:space="preserve"> Each is slightly different. Some include deadlines for reaching net zero, others do not. The most substantive proposals are presented in two sets of options, reproduced below. The first set appears in a section on the overall objective of the draft agreement. It contains two options that aim for near-zero greenhouse gas emissions by 2100, but with different levels of emissions reductions by 2050. A weaker formulation talks of "substantially reducing" emissions by 2050 while the stronger Option (d) talks of negative emissions by 2080. Source: UNFCCC negotiating text The second set of options is more varied and appears in a different part of the draft text, covering efforts to cut emissions. It includes a target of net zero emissions by 2050 that might apply only to developed countries. Other options target near- or net-zero emissions in 2100, or during the period 2060-2080. Source: UNFCCC negotiating text The way any targets would be divided up between countries features heavily in the text. This is likely to be a key sticking point for negotiators. Who supports net zero in the Paris text The reason for such a variety of options for net-zero is, in part, because </w:t>
      </w:r>
      <w:r w:rsidRPr="00656FEF">
        <w:rPr>
          <w:u w:val="single"/>
        </w:rPr>
        <w:t>some countries want to aim towards two degrees while others prefer 1.5 degrees</w:t>
      </w:r>
      <w:r w:rsidRPr="00656FEF">
        <w:t xml:space="preserve">. Not all countries support the inclusion of any long-term net-zero goal in the Paris text. For instance, Saudi Arabia's lead climate negotiator told the Financial Times it was unrealistic to target carbon neutrality by 2050, which would amount to a fossil fuel phase out. </w:t>
      </w:r>
      <w:r w:rsidRPr="00656FEF">
        <w:rPr>
          <w:u w:val="single"/>
        </w:rPr>
        <w:t xml:space="preserve">The EU's </w:t>
      </w:r>
      <w:r w:rsidRPr="00656FEF">
        <w:t xml:space="preserve">internal long-term climate goal is to cut emissions in 2050 by 80 to 95 per cent, compared to 1990 levels. It has </w:t>
      </w:r>
      <w:r w:rsidRPr="00656FEF">
        <w:rPr>
          <w:u w:val="single"/>
        </w:rPr>
        <w:t>expressed support for a target of net-zero global emissions</w:t>
      </w:r>
      <w:r w:rsidRPr="00656FEF">
        <w:t xml:space="preserve"> by 2100, according to the Earth Negotiations Bulletin, but has yet to officially back the idea. A UK Department of Energy and Clmate Change spokesman tells Carbon Brief: "There is a discussion in the UNFCCC context, of which the UK is supportive, of a global long term goal. We are exploring options on what the best formulation would be." </w:t>
      </w:r>
      <w:r w:rsidRPr="00656FEF">
        <w:rPr>
          <w:u w:val="single"/>
        </w:rPr>
        <w:t>Nearly 120 countries, including the EU, are supportive of a net-zero goal according to NGO Track Zer</w:t>
      </w:r>
      <w:r w:rsidRPr="00656FEF">
        <w:t xml:space="preserve">o. </w:t>
      </w:r>
      <w:r w:rsidRPr="00656FEF">
        <w:rPr>
          <w:u w:val="single"/>
        </w:rPr>
        <w:t>Other supporters include the 44 members of the Alliance of Small Island States</w:t>
      </w:r>
      <w:r w:rsidRPr="00656FEF">
        <w:t>, who would like to see net zero emissions by 2050. The 48-member Least Developed Countries group backs net zero by 2060 to 2080. Track Zero has a full breakdown of net-zero supporters.</w:t>
      </w:r>
    </w:p>
    <w:p w14:paraId="557D3B30" w14:textId="2DC194DF" w:rsidR="00B176F2" w:rsidRDefault="00B176F2" w:rsidP="00926EEE">
      <w:pPr>
        <w:pStyle w:val="Heading3"/>
        <w:rPr>
          <w:rFonts w:cs="Times New Roman"/>
        </w:rPr>
      </w:pPr>
      <w:r>
        <w:rPr>
          <w:rFonts w:cs="Times New Roman"/>
        </w:rPr>
        <w:t>AT Warming Inevitable</w:t>
      </w:r>
    </w:p>
    <w:p w14:paraId="76790853" w14:textId="77777777" w:rsidR="00B176F2" w:rsidRPr="000A65BE" w:rsidRDefault="00B176F2" w:rsidP="00B176F2">
      <w:pPr>
        <w:pStyle w:val="Heading4"/>
      </w:pPr>
      <w:r>
        <w:t>No</w:t>
      </w:r>
      <w:r w:rsidRPr="000A65BE">
        <w:t>t inevitable – it’s immediately reversible and there is no time lag</w:t>
      </w:r>
    </w:p>
    <w:p w14:paraId="1C4145C6" w14:textId="77777777" w:rsidR="00B176F2" w:rsidRPr="000A65BE" w:rsidRDefault="00B176F2" w:rsidP="00B176F2">
      <w:r w:rsidRPr="00B61D34">
        <w:rPr>
          <w:rStyle w:val="StyleStyleBold12pt"/>
        </w:rPr>
        <w:t>Desjardins 13</w:t>
      </w:r>
      <w:r w:rsidRPr="000A65BE">
        <w:t xml:space="preserve"> – member of Concordia university Media Relations Department, academic writer, citing Damon Matthews; associate professor of the Department of Geography, Planning and Environment at Concordia University, PhD, Member of the Global Environmental and Climate Change Center </w:t>
      </w:r>
    </w:p>
    <w:p w14:paraId="0F1E8CE2" w14:textId="77777777" w:rsidR="00B176F2" w:rsidRPr="000A65BE" w:rsidRDefault="00B176F2" w:rsidP="00B176F2">
      <w:r w:rsidRPr="000A65BE">
        <w:t>(Cléa, “Global Warming: Irreversible but Not Inevitable,” http://www.concordia.ca/now/what-we-do/research/20130402/global-warming-irreversible-but-not-inevitable.php)</w:t>
      </w:r>
    </w:p>
    <w:p w14:paraId="220F6650" w14:textId="77777777" w:rsidR="00B176F2" w:rsidRPr="000A65BE" w:rsidRDefault="00B176F2" w:rsidP="00B176F2">
      <w:pPr>
        <w:pStyle w:val="card"/>
      </w:pPr>
      <w:r w:rsidRPr="000A65BE">
        <w:rPr>
          <w:rStyle w:val="StyleUnderline"/>
          <w:rFonts w:ascii="Calibri" w:eastAsiaTheme="majorEastAsia" w:hAnsi="Calibri"/>
          <w:highlight w:val="yellow"/>
        </w:rPr>
        <w:t>Carbon dioxide emission cuts will</w:t>
      </w:r>
      <w:r w:rsidRPr="000A65BE">
        <w:rPr>
          <w:rStyle w:val="StyleUnderline"/>
          <w:rFonts w:ascii="Calibri" w:eastAsiaTheme="majorEastAsia" w:hAnsi="Calibri"/>
        </w:rPr>
        <w:t xml:space="preserve"> </w:t>
      </w:r>
      <w:r w:rsidRPr="000A65BE">
        <w:rPr>
          <w:rStyle w:val="Emphasis"/>
          <w:rFonts w:eastAsiaTheme="majorEastAsia"/>
          <w:highlight w:val="yellow"/>
        </w:rPr>
        <w:t>immediately affect</w:t>
      </w:r>
      <w:r w:rsidRPr="000A65BE">
        <w:rPr>
          <w:rStyle w:val="StyleUnderline"/>
          <w:rFonts w:ascii="Calibri" w:eastAsiaTheme="majorEastAsia" w:hAnsi="Calibri"/>
        </w:rPr>
        <w:t xml:space="preserve"> the rate of </w:t>
      </w:r>
      <w:r w:rsidRPr="000A65BE">
        <w:rPr>
          <w:rStyle w:val="StyleUnderline"/>
          <w:rFonts w:ascii="Calibri" w:eastAsiaTheme="majorEastAsia" w:hAnsi="Calibri"/>
          <w:highlight w:val="yellow"/>
        </w:rPr>
        <w:t>future</w:t>
      </w:r>
      <w:r w:rsidRPr="000A65BE">
        <w:rPr>
          <w:rStyle w:val="StyleUnderline"/>
          <w:rFonts w:ascii="Calibri" w:eastAsiaTheme="majorEastAsia" w:hAnsi="Calibri"/>
        </w:rPr>
        <w:t xml:space="preserve"> global </w:t>
      </w:r>
      <w:r w:rsidRPr="000A65BE">
        <w:rPr>
          <w:rStyle w:val="StyleUnderline"/>
          <w:rFonts w:ascii="Calibri" w:eastAsiaTheme="majorEastAsia" w:hAnsi="Calibri"/>
          <w:highlight w:val="yellow"/>
        </w:rPr>
        <w:t>warming</w:t>
      </w:r>
      <w:r w:rsidRPr="000A65BE">
        <w:t xml:space="preserve"> Concordia and MIT researchers show Montreal, April 2, 2013 – </w:t>
      </w:r>
      <w:r w:rsidRPr="000A65BE">
        <w:rPr>
          <w:rStyle w:val="StyleUnderline"/>
          <w:rFonts w:ascii="Calibri" w:eastAsiaTheme="majorEastAsia" w:hAnsi="Calibri"/>
          <w:highlight w:val="yellow"/>
        </w:rPr>
        <w:t>There is</w:t>
      </w:r>
      <w:r w:rsidRPr="000A65BE">
        <w:rPr>
          <w:rStyle w:val="StyleUnderline"/>
          <w:rFonts w:ascii="Calibri" w:eastAsiaTheme="majorEastAsia" w:hAnsi="Calibri"/>
        </w:rPr>
        <w:t xml:space="preserve"> a persistent </w:t>
      </w:r>
      <w:r w:rsidRPr="000A65BE">
        <w:rPr>
          <w:rStyle w:val="StyleUnderline"/>
          <w:rFonts w:ascii="Calibri" w:eastAsiaTheme="majorEastAsia" w:hAnsi="Calibri"/>
          <w:highlight w:val="yellow"/>
        </w:rPr>
        <w:t xml:space="preserve">misconception </w:t>
      </w:r>
      <w:r w:rsidRPr="00F5423E">
        <w:rPr>
          <w:rStyle w:val="StyleUnderline"/>
          <w:rFonts w:ascii="Calibri" w:eastAsiaTheme="majorEastAsia" w:hAnsi="Calibri"/>
        </w:rPr>
        <w:t>among</w:t>
      </w:r>
      <w:r w:rsidRPr="000A65BE">
        <w:rPr>
          <w:rStyle w:val="StyleUnderline"/>
          <w:rFonts w:ascii="Calibri" w:eastAsiaTheme="majorEastAsia" w:hAnsi="Calibri"/>
        </w:rPr>
        <w:t xml:space="preserve"> both scientists and the public </w:t>
      </w:r>
      <w:r w:rsidRPr="000A65BE">
        <w:rPr>
          <w:rStyle w:val="StyleUnderline"/>
          <w:rFonts w:ascii="Calibri" w:eastAsiaTheme="majorEastAsia" w:hAnsi="Calibri"/>
          <w:highlight w:val="yellow"/>
        </w:rPr>
        <w:t>that there is a delay between emissions</w:t>
      </w:r>
      <w:r w:rsidRPr="000A65BE">
        <w:rPr>
          <w:rStyle w:val="StyleUnderline"/>
          <w:rFonts w:ascii="Calibri" w:eastAsiaTheme="majorEastAsia" w:hAnsi="Calibri"/>
        </w:rPr>
        <w:t xml:space="preserve"> of carbon dioxide</w:t>
      </w:r>
      <w:r w:rsidRPr="000A65BE">
        <w:t xml:space="preserve"> (CO2) </w:t>
      </w:r>
      <w:r w:rsidRPr="000A65BE">
        <w:rPr>
          <w:rStyle w:val="StyleUnderline"/>
          <w:rFonts w:ascii="Calibri" w:eastAsiaTheme="majorEastAsia" w:hAnsi="Calibri"/>
          <w:highlight w:val="yellow"/>
        </w:rPr>
        <w:t>and the climate’s</w:t>
      </w:r>
      <w:r w:rsidRPr="000A65BE">
        <w:rPr>
          <w:rStyle w:val="StyleUnderline"/>
          <w:rFonts w:ascii="Calibri" w:eastAsiaTheme="majorEastAsia" w:hAnsi="Calibri"/>
        </w:rPr>
        <w:t xml:space="preserve"> </w:t>
      </w:r>
      <w:r w:rsidRPr="000A65BE">
        <w:rPr>
          <w:rStyle w:val="StyleUnderline"/>
          <w:rFonts w:ascii="Calibri" w:eastAsiaTheme="majorEastAsia" w:hAnsi="Calibri"/>
          <w:highlight w:val="yellow"/>
        </w:rPr>
        <w:t>response</w:t>
      </w:r>
      <w:r w:rsidRPr="000A65BE">
        <w:rPr>
          <w:rStyle w:val="StyleUnderline"/>
          <w:rFonts w:ascii="Calibri" w:eastAsiaTheme="majorEastAsia" w:hAnsi="Calibri"/>
        </w:rPr>
        <w:t xml:space="preserve"> to those emissions</w:t>
      </w:r>
      <w:r w:rsidRPr="000A65BE">
        <w:t xml:space="preserve">. This misconception has led policy makers to argue that CO2 emission cuts implemented now will not affect the climate system for many decades. </w:t>
      </w:r>
      <w:r w:rsidRPr="000A65BE">
        <w:rPr>
          <w:rStyle w:val="StyleUnderline"/>
          <w:rFonts w:ascii="Calibri" w:eastAsiaTheme="majorEastAsia" w:hAnsi="Calibri"/>
          <w:highlight w:val="yellow"/>
        </w:rPr>
        <w:t xml:space="preserve">This </w:t>
      </w:r>
      <w:r w:rsidRPr="000A65BE">
        <w:rPr>
          <w:rStyle w:val="Emphasis"/>
          <w:rFonts w:eastAsiaTheme="majorEastAsia"/>
          <w:highlight w:val="yellow"/>
        </w:rPr>
        <w:t>erroneous line of argument</w:t>
      </w:r>
      <w:r w:rsidRPr="000A65BE">
        <w:rPr>
          <w:rStyle w:val="StyleUnderline"/>
          <w:rFonts w:ascii="Calibri" w:eastAsiaTheme="majorEastAsia" w:hAnsi="Calibri"/>
          <w:highlight w:val="yellow"/>
        </w:rPr>
        <w:t xml:space="preserve"> makes the</w:t>
      </w:r>
      <w:r w:rsidRPr="000A65BE">
        <w:rPr>
          <w:rStyle w:val="StyleUnderline"/>
          <w:rFonts w:ascii="Calibri" w:eastAsiaTheme="majorEastAsia" w:hAnsi="Calibri"/>
        </w:rPr>
        <w:t xml:space="preserve"> climate </w:t>
      </w:r>
      <w:r w:rsidRPr="000A65BE">
        <w:rPr>
          <w:rStyle w:val="StyleUnderline"/>
          <w:rFonts w:ascii="Calibri" w:eastAsiaTheme="majorEastAsia" w:hAnsi="Calibri"/>
          <w:highlight w:val="yellow"/>
        </w:rPr>
        <w:t xml:space="preserve">problem </w:t>
      </w:r>
      <w:r w:rsidRPr="000A65BE">
        <w:rPr>
          <w:rStyle w:val="Emphasis"/>
          <w:rFonts w:eastAsiaTheme="majorEastAsia"/>
          <w:highlight w:val="yellow"/>
        </w:rPr>
        <w:t xml:space="preserve">seem </w:t>
      </w:r>
      <w:r w:rsidRPr="000A65BE">
        <w:rPr>
          <w:rStyle w:val="Emphasis"/>
          <w:rFonts w:eastAsiaTheme="majorEastAsia"/>
        </w:rPr>
        <w:t xml:space="preserve">more </w:t>
      </w:r>
      <w:r w:rsidRPr="000A65BE">
        <w:rPr>
          <w:rStyle w:val="Emphasis"/>
          <w:rFonts w:eastAsiaTheme="majorEastAsia"/>
          <w:highlight w:val="yellow"/>
        </w:rPr>
        <w:t>intractable</w:t>
      </w:r>
      <w:r w:rsidRPr="000A65BE">
        <w:rPr>
          <w:rStyle w:val="StyleUnderline"/>
          <w:rFonts w:ascii="Calibri" w:eastAsiaTheme="majorEastAsia" w:hAnsi="Calibri"/>
          <w:highlight w:val="yellow"/>
        </w:rPr>
        <w:t xml:space="preserve"> </w:t>
      </w:r>
      <w:r w:rsidRPr="000A65BE">
        <w:rPr>
          <w:rStyle w:val="StyleUnderline"/>
          <w:rFonts w:ascii="Calibri" w:eastAsiaTheme="majorEastAsia" w:hAnsi="Calibri"/>
        </w:rPr>
        <w:t>than it actually is</w:t>
      </w:r>
      <w:r w:rsidRPr="000A65BE">
        <w:t xml:space="preserve">, say Concordia University’s Damon Matthews and MIT’s Susan Solomon in a recent Science article. The researchers show that </w:t>
      </w:r>
      <w:r w:rsidRPr="000A65BE">
        <w:rPr>
          <w:rStyle w:val="Emphasis"/>
          <w:rFonts w:eastAsiaTheme="majorEastAsia"/>
          <w:highlight w:val="yellow"/>
        </w:rPr>
        <w:t>immediate decreases</w:t>
      </w:r>
      <w:r w:rsidRPr="000A65BE">
        <w:rPr>
          <w:rStyle w:val="StyleUnderline"/>
          <w:rFonts w:ascii="Calibri" w:eastAsiaTheme="majorEastAsia" w:hAnsi="Calibri"/>
          <w:highlight w:val="yellow"/>
        </w:rPr>
        <w:t xml:space="preserve"> in</w:t>
      </w:r>
      <w:r w:rsidRPr="000A65BE">
        <w:rPr>
          <w:rStyle w:val="StyleUnderline"/>
          <w:rFonts w:ascii="Calibri" w:eastAsiaTheme="majorEastAsia" w:hAnsi="Calibri"/>
        </w:rPr>
        <w:t xml:space="preserve"> CO2 </w:t>
      </w:r>
      <w:r w:rsidRPr="000A65BE">
        <w:rPr>
          <w:rStyle w:val="StyleUnderline"/>
          <w:rFonts w:ascii="Calibri" w:eastAsiaTheme="majorEastAsia" w:hAnsi="Calibri"/>
          <w:highlight w:val="yellow"/>
        </w:rPr>
        <w:t>emissions</w:t>
      </w:r>
      <w:r w:rsidRPr="000A65BE">
        <w:rPr>
          <w:rStyle w:val="StyleUnderline"/>
          <w:rFonts w:ascii="Calibri" w:eastAsiaTheme="majorEastAsia" w:hAnsi="Calibri"/>
        </w:rPr>
        <w:t xml:space="preserve"> </w:t>
      </w:r>
      <w:r w:rsidRPr="000A65BE">
        <w:rPr>
          <w:rStyle w:val="StyleUnderline"/>
          <w:rFonts w:ascii="Calibri" w:eastAsiaTheme="majorEastAsia" w:hAnsi="Calibri"/>
          <w:highlight w:val="yellow"/>
        </w:rPr>
        <w:t>would</w:t>
      </w:r>
      <w:r w:rsidRPr="000A65BE">
        <w:rPr>
          <w:rStyle w:val="StyleUnderline"/>
          <w:rFonts w:ascii="Calibri" w:eastAsiaTheme="majorEastAsia" w:hAnsi="Calibri"/>
        </w:rPr>
        <w:t xml:space="preserve"> in fact </w:t>
      </w:r>
      <w:r w:rsidRPr="000A65BE">
        <w:rPr>
          <w:rStyle w:val="StyleUnderline"/>
          <w:rFonts w:ascii="Calibri" w:eastAsiaTheme="majorEastAsia" w:hAnsi="Calibri"/>
          <w:highlight w:val="yellow"/>
        </w:rPr>
        <w:t xml:space="preserve">result in an </w:t>
      </w:r>
      <w:r w:rsidRPr="000A65BE">
        <w:rPr>
          <w:rStyle w:val="Emphasis"/>
          <w:rFonts w:eastAsiaTheme="majorEastAsia"/>
          <w:highlight w:val="yellow"/>
        </w:rPr>
        <w:t>immediate decrease</w:t>
      </w:r>
      <w:r w:rsidRPr="000A65BE">
        <w:rPr>
          <w:rStyle w:val="StyleUnderline"/>
          <w:rFonts w:ascii="Calibri" w:eastAsiaTheme="majorEastAsia" w:hAnsi="Calibri"/>
          <w:highlight w:val="yellow"/>
        </w:rPr>
        <w:t xml:space="preserve"> in the rate of</w:t>
      </w:r>
      <w:r w:rsidRPr="000A65BE">
        <w:rPr>
          <w:rStyle w:val="StyleUnderline"/>
          <w:rFonts w:ascii="Calibri" w:eastAsiaTheme="majorEastAsia" w:hAnsi="Calibri"/>
        </w:rPr>
        <w:t xml:space="preserve"> climate </w:t>
      </w:r>
      <w:r w:rsidRPr="000A65BE">
        <w:rPr>
          <w:rStyle w:val="StyleUnderline"/>
          <w:rFonts w:ascii="Calibri" w:eastAsiaTheme="majorEastAsia" w:hAnsi="Calibri"/>
          <w:highlight w:val="yellow"/>
        </w:rPr>
        <w:t>warming</w:t>
      </w:r>
      <w:r w:rsidRPr="000A65BE">
        <w:t>. Explains Matthews, professor in the Department of Geography, Planning and Environment, “</w:t>
      </w:r>
      <w:r w:rsidRPr="000A65BE">
        <w:rPr>
          <w:rStyle w:val="StyleUnderline"/>
          <w:rFonts w:ascii="Calibri" w:eastAsiaTheme="majorEastAsia" w:hAnsi="Calibri"/>
        </w:rPr>
        <w:t>If we can successfully decrease CO2 emissions in the near future, this change will be felt by the climate system when the emissions reductions are implemented</w:t>
      </w:r>
      <w:r w:rsidRPr="000A65BE">
        <w:t xml:space="preserve"> </w:t>
      </w:r>
      <w:r w:rsidRPr="000A65BE">
        <w:rPr>
          <w:rStyle w:val="Emphasis"/>
          <w:rFonts w:eastAsiaTheme="majorEastAsia"/>
        </w:rPr>
        <w:t>– not in several decades</w:t>
      </w:r>
      <w:r w:rsidRPr="000A65BE">
        <w:t>." “</w:t>
      </w:r>
      <w:r w:rsidRPr="000A65BE">
        <w:rPr>
          <w:rStyle w:val="StyleUnderline"/>
          <w:rFonts w:ascii="Calibri" w:eastAsiaTheme="majorEastAsia" w:hAnsi="Calibri"/>
        </w:rPr>
        <w:t xml:space="preserve">The potential for a </w:t>
      </w:r>
      <w:r w:rsidRPr="000A65BE">
        <w:rPr>
          <w:rStyle w:val="Emphasis"/>
          <w:rFonts w:eastAsiaTheme="majorEastAsia"/>
        </w:rPr>
        <w:t>quick climate response</w:t>
      </w:r>
      <w:r w:rsidRPr="000A65BE">
        <w:rPr>
          <w:rStyle w:val="StyleUnderline"/>
          <w:rFonts w:ascii="Calibri" w:eastAsiaTheme="majorEastAsia" w:hAnsi="Calibri"/>
        </w:rPr>
        <w:t xml:space="preserve"> to prompt cuts in CO2 emissions opens up the possibility that the climate benefits of emissions reductions would occur on the same timescale as the political decisions themselves.</w:t>
      </w:r>
      <w:r w:rsidRPr="000A65BE">
        <w:t xml:space="preserve">” In their paper, Matthews and Solomon, Ellen Swallow Richards professor of Atmospheric Chemistry and Climate Science, show that </w:t>
      </w:r>
      <w:r w:rsidRPr="000A65BE">
        <w:rPr>
          <w:rStyle w:val="StyleUnderline"/>
          <w:rFonts w:ascii="Calibri" w:eastAsiaTheme="majorEastAsia" w:hAnsi="Calibri"/>
        </w:rPr>
        <w:t>the onus for slowing the rate of global warming falls squarely on current efforts at reducing CO2 emissions, and the resulting future emissions that we produce</w:t>
      </w:r>
      <w:r w:rsidRPr="000A65BE">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0A65BE">
        <w:rPr>
          <w:rStyle w:val="StyleUnderline"/>
          <w:rFonts w:ascii="Calibri" w:eastAsiaTheme="majorEastAsia" w:hAnsi="Calibri"/>
          <w:highlight w:val="yellow"/>
        </w:rPr>
        <w:t>This</w:t>
      </w:r>
      <w:r w:rsidRPr="000A65BE">
        <w:rPr>
          <w:rStyle w:val="StyleUnderline"/>
          <w:rFonts w:ascii="Calibri" w:eastAsiaTheme="majorEastAsia" w:hAnsi="Calibri"/>
        </w:rPr>
        <w:t xml:space="preserve"> </w:t>
      </w:r>
      <w:r w:rsidRPr="000A65BE">
        <w:t>disparity</w:t>
      </w:r>
      <w:r w:rsidRPr="000A65BE">
        <w:rPr>
          <w:rStyle w:val="StyleUnderline"/>
          <w:rFonts w:ascii="Calibri" w:eastAsiaTheme="majorEastAsia" w:hAnsi="Calibri"/>
        </w:rPr>
        <w:t xml:space="preserve"> </w:t>
      </w:r>
      <w:r w:rsidRPr="000A65BE">
        <w:rPr>
          <w:rStyle w:val="StyleUnderline"/>
          <w:rFonts w:ascii="Calibri" w:eastAsiaTheme="majorEastAsia" w:hAnsi="Calibri"/>
          <w:highlight w:val="yellow"/>
        </w:rPr>
        <w:t>clarifies the urgency for low-carbon technology investment and diffusion</w:t>
      </w:r>
      <w:r w:rsidRPr="000A65BE">
        <w:t xml:space="preserve"> to enable developing countries to continue to develop,” says Matthews. “</w:t>
      </w:r>
      <w:r w:rsidRPr="000A65BE">
        <w:rPr>
          <w:rStyle w:val="StyleUnderline"/>
          <w:rFonts w:ascii="Calibri" w:eastAsiaTheme="majorEastAsia" w:hAnsi="Calibri"/>
          <w:highlight w:val="yellow"/>
        </w:rPr>
        <w:t xml:space="preserve">Emission </w:t>
      </w:r>
      <w:r w:rsidRPr="000A65BE">
        <w:rPr>
          <w:rStyle w:val="Emphasis"/>
          <w:rFonts w:eastAsiaTheme="majorEastAsia"/>
          <w:highlight w:val="yellow"/>
        </w:rPr>
        <w:t>cuts made now</w:t>
      </w:r>
      <w:r w:rsidRPr="000A65BE">
        <w:rPr>
          <w:rStyle w:val="StyleUnderline"/>
          <w:rFonts w:ascii="Calibri" w:eastAsiaTheme="majorEastAsia" w:hAnsi="Calibri"/>
          <w:highlight w:val="yellow"/>
        </w:rPr>
        <w:t xml:space="preserve"> will have an </w:t>
      </w:r>
      <w:r w:rsidRPr="000A65BE">
        <w:rPr>
          <w:rStyle w:val="Emphasis"/>
          <w:rFonts w:eastAsiaTheme="majorEastAsia"/>
          <w:highlight w:val="yellow"/>
        </w:rPr>
        <w:t>immediate effect</w:t>
      </w:r>
      <w:r w:rsidRPr="000A65BE">
        <w:rPr>
          <w:rStyle w:val="StyleUnderline"/>
          <w:rFonts w:ascii="Calibri" w:eastAsiaTheme="majorEastAsia" w:hAnsi="Calibri"/>
        </w:rPr>
        <w:t xml:space="preserve"> on the rate of global warming</w:t>
      </w:r>
      <w:r w:rsidRPr="000A65BE">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0A65BE">
        <w:rPr>
          <w:rStyle w:val="StyleUnderline"/>
          <w:rFonts w:ascii="Calibri" w:eastAsiaTheme="majorEastAsia" w:hAnsi="Calibri"/>
        </w:rPr>
        <w:t>clarifying these points of hope is critical to motivate change</w:t>
      </w:r>
      <w:r w:rsidRPr="000A65BE">
        <w:t>.”</w:t>
      </w:r>
    </w:p>
    <w:p w14:paraId="4BB08AE7" w14:textId="77777777" w:rsidR="00074DC5" w:rsidRPr="001E1260" w:rsidRDefault="00074DC5" w:rsidP="00074DC5">
      <w:pPr>
        <w:pStyle w:val="Heading4"/>
      </w:pPr>
      <w:r w:rsidRPr="001E1260">
        <w:t>Not inevitable – cuts solve</w:t>
      </w:r>
    </w:p>
    <w:p w14:paraId="4ECDAB84" w14:textId="77777777" w:rsidR="00074DC5" w:rsidRPr="001E1260" w:rsidRDefault="00074DC5" w:rsidP="00074DC5">
      <w:pPr>
        <w:rPr>
          <w:rStyle w:val="StyleStyleBold12pt"/>
        </w:rPr>
      </w:pPr>
      <w:r w:rsidRPr="001E1260">
        <w:rPr>
          <w:rStyle w:val="StyleStyleBold12pt"/>
        </w:rPr>
        <w:t>Somerville 11 – Professor of Oceanography @ UCSD</w:t>
      </w:r>
    </w:p>
    <w:p w14:paraId="4339BA80" w14:textId="77777777" w:rsidR="00074DC5" w:rsidRPr="001E1260" w:rsidRDefault="00074DC5" w:rsidP="00074DC5">
      <w:r w:rsidRPr="001E1260">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w:t>
      </w:r>
    </w:p>
    <w:p w14:paraId="18B48849" w14:textId="77777777" w:rsidR="00074DC5" w:rsidRDefault="00074DC5" w:rsidP="00074DC5">
      <w:pPr>
        <w:pStyle w:val="card"/>
      </w:pPr>
      <w:r w:rsidRPr="001E1260">
        <w:t xml:space="preserve">Thus, </w:t>
      </w:r>
      <w:r w:rsidRPr="00EA38CF">
        <w:rPr>
          <w:rStyle w:val="StyleBoldUnderline"/>
          <w:highlight w:val="green"/>
        </w:rPr>
        <w:t xml:space="preserve">atmospheric CO2 concentrations are already at levels predicted to lead to global warming of between 2.0 and 2.4C. The conclusion from </w:t>
      </w:r>
      <w:r w:rsidRPr="001E1260">
        <w:rPr>
          <w:rStyle w:val="StyleBoldUnderline"/>
        </w:rPr>
        <w:t xml:space="preserve">both </w:t>
      </w:r>
      <w:r w:rsidRPr="00EA38CF">
        <w:rPr>
          <w:rStyle w:val="StyleBoldUnderline"/>
          <w:highlight w:val="green"/>
        </w:rPr>
        <w:t xml:space="preserve">the IPCC </w:t>
      </w:r>
      <w:r w:rsidRPr="001E1260">
        <w:rPr>
          <w:rStyle w:val="StyleBoldUnderline"/>
        </w:rPr>
        <w:t xml:space="preserve">and subsequent analyses </w:t>
      </w:r>
      <w:r w:rsidRPr="00EA38CF">
        <w:rPr>
          <w:rStyle w:val="StyleBoldUnderline"/>
          <w:highlight w:val="green"/>
        </w:rPr>
        <w:t xml:space="preserve">is </w:t>
      </w:r>
      <w:r w:rsidRPr="001E1260">
        <w:rPr>
          <w:rStyle w:val="StyleBoldUnderline"/>
        </w:rPr>
        <w:t xml:space="preserve">blunt and </w:t>
      </w:r>
      <w:r w:rsidRPr="00EA38CF">
        <w:rPr>
          <w:rStyle w:val="StyleBoldUnderline"/>
          <w:highlight w:val="green"/>
        </w:rPr>
        <w:t xml:space="preserve">stark - </w:t>
      </w:r>
      <w:r w:rsidRPr="00EA38CF">
        <w:rPr>
          <w:rStyle w:val="StyleBoldUnderline"/>
          <w:b/>
          <w:highlight w:val="green"/>
        </w:rPr>
        <w:t>immediate and dramatic emission reductions</w:t>
      </w:r>
      <w:r w:rsidRPr="00EA38CF">
        <w:rPr>
          <w:rStyle w:val="StyleBoldUnderline"/>
          <w:highlight w:val="green"/>
        </w:rPr>
        <w:t xml:space="preserve"> of all greenhouse gases are urgently needed</w:t>
      </w:r>
      <w:r w:rsidRPr="00EA38CF">
        <w:rPr>
          <w:highlight w:val="green"/>
        </w:rPr>
        <w:t xml:space="preserve"> </w:t>
      </w:r>
      <w:r w:rsidRPr="001E1260">
        <w:t xml:space="preserve">if the 2 deg C (or 3.6 deg F) limit is to be respected. This scientific conclusion illustrates a key point, which is that </w:t>
      </w:r>
      <w:r w:rsidRPr="00EA38CF">
        <w:rPr>
          <w:rStyle w:val="StyleBoldUnderline"/>
          <w:highlight w:val="green"/>
        </w:rPr>
        <w:t>it will be governments that will decide, by actions or inactions</w:t>
      </w:r>
      <w:r w:rsidRPr="001E1260">
        <w:t xml:space="preserve">, what level of </w:t>
      </w:r>
      <w:r w:rsidRPr="00EA38CF">
        <w:rPr>
          <w:rStyle w:val="StyleBoldUnderline"/>
          <w:highlight w:val="green"/>
        </w:rPr>
        <w:t xml:space="preserve">climate change </w:t>
      </w:r>
      <w:r w:rsidRPr="001E1260">
        <w:t xml:space="preserve">they regard as tolerable. This choice by governments may be affected by risk tolerance, priorities, economics, and other considerations, but in the end </w:t>
      </w:r>
      <w:r w:rsidRPr="001E1260">
        <w:rPr>
          <w:rStyle w:val="StyleBoldUnderline"/>
        </w:rPr>
        <w:t>it is a choice that humanity as a whole</w:t>
      </w:r>
      <w:r w:rsidRPr="001E1260">
        <w:t>, acting through national governments, will make. Science and scientists will not and should not make that choice. After governments have set a tolerable limit of climate change, however, climate science can then provide valuable information about what steps will be required to keep climate change within that limit.</w:t>
      </w:r>
    </w:p>
    <w:p w14:paraId="60DD0C71" w14:textId="77777777" w:rsidR="00074DC5" w:rsidRPr="001E1260" w:rsidRDefault="00074DC5" w:rsidP="00074DC5">
      <w:pPr>
        <w:pStyle w:val="Heading4"/>
      </w:pPr>
      <w:r>
        <w:t>And, worst case scenario cuts allow adaptation- still solves the existential risk and worst irreversible harms</w:t>
      </w:r>
    </w:p>
    <w:p w14:paraId="1B334689" w14:textId="77777777" w:rsidR="00074DC5" w:rsidRPr="001E1260" w:rsidRDefault="00074DC5" w:rsidP="00074DC5">
      <w:pPr>
        <w:rPr>
          <w:rStyle w:val="StyleStyleBold12pt"/>
        </w:rPr>
      </w:pPr>
      <w:r w:rsidRPr="001E1260">
        <w:rPr>
          <w:rStyle w:val="StyleStyleBold12pt"/>
        </w:rPr>
        <w:t>Walker and King 8 – PhD in Chemistry</w:t>
      </w:r>
    </w:p>
    <w:p w14:paraId="1925B66F" w14:textId="77777777" w:rsidR="00074DC5" w:rsidRPr="001E1260" w:rsidRDefault="00074DC5" w:rsidP="00074DC5">
      <w:r w:rsidRPr="001E1260">
        <w:t>Gabrielle, PhD in Chemistry, Sir David, Director of the Smith School of Enterprise and the Environment at the University of Oxford, and a senior scientific adviser to UBS, The Hot Topic, pg. 90</w:t>
      </w:r>
    </w:p>
    <w:p w14:paraId="56D490CC" w14:textId="77777777" w:rsidR="00074DC5" w:rsidRPr="001E1260" w:rsidRDefault="00074DC5" w:rsidP="00074DC5">
      <w:pPr>
        <w:pStyle w:val="card"/>
      </w:pPr>
      <w:r w:rsidRPr="001E1260">
        <w:t xml:space="preserve">For all of these reasons, we believe </w:t>
      </w:r>
      <w:r w:rsidRPr="00EA38CF">
        <w:rPr>
          <w:rStyle w:val="StyleBoldUnderline"/>
          <w:highlight w:val="green"/>
        </w:rPr>
        <w:t>the only choice we have is to keep greenhouse gases at the lowest level possible</w:t>
      </w:r>
      <w:r w:rsidRPr="001E1260">
        <w:t xml:space="preserve">. In other words, </w:t>
      </w:r>
      <w:r w:rsidRPr="001E1260">
        <w:rPr>
          <w:rStyle w:val="StyleBoldUnderline"/>
        </w:rPr>
        <w:t>we have to aim for 450 ppm</w:t>
      </w:r>
      <w:r w:rsidRPr="001E1260">
        <w:t xml:space="preserve"> C02eq. This is the number to look for in every policy statement and every climate agreement. We'll talk about the political implications of this in part 3. For now, the message to hold on to is this: </w:t>
      </w:r>
      <w:r w:rsidRPr="001E1260">
        <w:rPr>
          <w:rStyle w:val="StyleBoldUnderline"/>
        </w:rPr>
        <w:t xml:space="preserve">Although dangerous climate change is already with us, </w:t>
      </w:r>
      <w:r w:rsidRPr="00EA38CF">
        <w:rPr>
          <w:rStyle w:val="StyleBoldUnderline"/>
          <w:highlight w:val="green"/>
        </w:rPr>
        <w:t xml:space="preserve">we </w:t>
      </w:r>
      <w:r w:rsidRPr="00EA38CF">
        <w:rPr>
          <w:rStyle w:val="StyleBoldUnderline"/>
          <w:b/>
          <w:highlight w:val="green"/>
        </w:rPr>
        <w:t>still have a good chance</w:t>
      </w:r>
      <w:r w:rsidRPr="00EA38CF">
        <w:rPr>
          <w:rStyle w:val="StyleBoldUnderline"/>
          <w:highlight w:val="green"/>
        </w:rPr>
        <w:t xml:space="preserve"> of being able to cope with it if we stay below 450 ppm </w:t>
      </w:r>
      <w:r w:rsidRPr="001E1260">
        <w:rPr>
          <w:rStyle w:val="StyleBoldUnderline"/>
        </w:rPr>
        <w:t xml:space="preserve">C02eq. </w:t>
      </w:r>
      <w:r w:rsidRPr="00EA38CF">
        <w:rPr>
          <w:rStyle w:val="StyleBoldUnderline"/>
          <w:highlight w:val="green"/>
        </w:rPr>
        <w:t xml:space="preserve">Any higher, and the risk of catastrophic climate change becomes </w:t>
      </w:r>
      <w:r w:rsidRPr="00EA38CF">
        <w:rPr>
          <w:rStyle w:val="StyleBoldUnderline"/>
          <w:b/>
          <w:highlight w:val="green"/>
        </w:rPr>
        <w:t>just too great</w:t>
      </w:r>
      <w:r w:rsidRPr="001E1260">
        <w:t>.</w:t>
      </w:r>
    </w:p>
    <w:p w14:paraId="43D4C4FB" w14:textId="77777777" w:rsidR="00B176F2" w:rsidRPr="00B55AD5" w:rsidRDefault="00B176F2" w:rsidP="00B176F2"/>
    <w:p w14:paraId="1D1E608F" w14:textId="77777777" w:rsidR="00074DC5" w:rsidRPr="001E1260" w:rsidRDefault="00074DC5" w:rsidP="00074DC5">
      <w:pPr>
        <w:pStyle w:val="Heading4"/>
      </w:pPr>
      <w:r w:rsidRPr="001E1260">
        <w:t>Not inevitable – even if temporarily over the tipping point, can be brought back down</w:t>
      </w:r>
    </w:p>
    <w:p w14:paraId="316AFEA7" w14:textId="77777777" w:rsidR="00074DC5" w:rsidRPr="001E1260" w:rsidRDefault="00074DC5" w:rsidP="00074DC5">
      <w:pPr>
        <w:pStyle w:val="tag"/>
      </w:pPr>
      <w:r w:rsidRPr="001E1260">
        <w:t>Dyer 9 – PhD in ME History</w:t>
      </w:r>
    </w:p>
    <w:p w14:paraId="70B8290D" w14:textId="77777777" w:rsidR="00074DC5" w:rsidRPr="001E1260" w:rsidRDefault="00074DC5" w:rsidP="00074DC5">
      <w:r w:rsidRPr="001E1260">
        <w:t xml:space="preserve">Gwynne, MA in Military History and PhD in Middle Eastern History former  @ </w:t>
      </w:r>
      <w:hyperlink r:id="rId87" w:history="1">
        <w:r w:rsidRPr="001E1260">
          <w:t>Senior Lecturer</w:t>
        </w:r>
      </w:hyperlink>
      <w:r w:rsidRPr="001E1260">
        <w:t> in War Studies at the </w:t>
      </w:r>
      <w:hyperlink r:id="rId88" w:history="1">
        <w:r w:rsidRPr="001E1260">
          <w:t>Royal Military Academy Sandhurst</w:t>
        </w:r>
      </w:hyperlink>
      <w:r w:rsidRPr="001E1260">
        <w:t>, Climate Wars</w:t>
      </w:r>
    </w:p>
    <w:p w14:paraId="640BD680" w14:textId="77777777" w:rsidR="00074DC5" w:rsidRDefault="00074DC5" w:rsidP="00074DC5">
      <w:pPr>
        <w:pStyle w:val="card"/>
      </w:pPr>
      <w:r w:rsidRPr="00F57747">
        <w:rPr>
          <w:rStyle w:val="underline"/>
          <w:highlight w:val="green"/>
        </w:rPr>
        <w:t>There is no need to despair. The slow-feedback effects take a long time to work their way through the climate system, and if we could manage to get the carbon dioxide concentration back down to a safe level</w:t>
      </w:r>
      <w:r w:rsidRPr="00F57747">
        <w:rPr>
          <w:highlight w:val="green"/>
        </w:rPr>
        <w:t xml:space="preserve"> </w:t>
      </w:r>
      <w:r w:rsidRPr="001E1260">
        <w:t xml:space="preserve">before they have run their course, </w:t>
      </w:r>
      <w:r w:rsidRPr="00F57747">
        <w:rPr>
          <w:rStyle w:val="underline"/>
          <w:highlight w:val="green"/>
        </w:rPr>
        <w:t>they might be stopped in their tracks</w:t>
      </w:r>
      <w:r w:rsidRPr="001E1260">
        <w:t xml:space="preserve">. As Hansen et al. put it in their paper:   </w:t>
      </w:r>
      <w:r w:rsidRPr="00F57747">
        <w:rPr>
          <w:rStyle w:val="underline"/>
          <w:highlight w:val="green"/>
        </w:rPr>
        <w:t xml:space="preserve">A point of no return </w:t>
      </w:r>
      <w:r w:rsidRPr="00F57747">
        <w:rPr>
          <w:rStyle w:val="underline"/>
          <w:b/>
          <w:highlight w:val="green"/>
        </w:rPr>
        <w:t>can be avoided</w:t>
      </w:r>
      <w:r w:rsidRPr="001E1260">
        <w:rPr>
          <w:rStyle w:val="underline"/>
        </w:rPr>
        <w:t xml:space="preserve">, </w:t>
      </w:r>
      <w:r w:rsidRPr="00F57747">
        <w:t>even if the tipping level</w:t>
      </w:r>
      <w:r w:rsidRPr="001E1260">
        <w:t xml:space="preserve"> [which puts us on course for an ice-free world] </w:t>
      </w:r>
      <w:r w:rsidRPr="00F57747">
        <w:t>is temporarily exceeded</w:t>
      </w:r>
      <w:r w:rsidRPr="001E1260">
        <w:rPr>
          <w:rStyle w:val="underline"/>
        </w:rPr>
        <w:t xml:space="preserve">. </w:t>
      </w:r>
      <w:r w:rsidRPr="00F57747">
        <w:rPr>
          <w:rStyle w:val="underline"/>
          <w:highlight w:val="green"/>
        </w:rPr>
        <w:t xml:space="preserve">Ocean and ice-sheet inertia permit overshoot, provided </w:t>
      </w:r>
      <w:r w:rsidRPr="001E1260">
        <w:rPr>
          <w:rStyle w:val="underline"/>
        </w:rPr>
        <w:t xml:space="preserve">the [concentration of </w:t>
      </w:r>
      <w:r w:rsidRPr="00F57747">
        <w:rPr>
          <w:rStyle w:val="underline"/>
          <w:highlight w:val="green"/>
        </w:rPr>
        <w:t>carbon dioxide] is returned below the tipping level before initiating irre</w:t>
      </w:r>
      <w:r w:rsidRPr="00F57747">
        <w:rPr>
          <w:rStyle w:val="underline"/>
          <w:highlight w:val="green"/>
        </w:rPr>
        <w:softHyphen/>
        <w:t>versible dynamic change</w:t>
      </w:r>
      <w:r w:rsidRPr="001E1260">
        <w:t xml:space="preserve"> .... However, if overshoot is in place for centuries, the thermal perturbation will so pen</w:t>
      </w:r>
      <w:r w:rsidRPr="001E1260">
        <w:softHyphen/>
        <w:t xml:space="preserve">etrate the ocean that recovery without dramatic effects, such as ice-sheet disintegration, becomes unlikely.   </w:t>
      </w:r>
      <w:r w:rsidRPr="001E1260">
        <w:rPr>
          <w:rStyle w:val="underline"/>
        </w:rPr>
        <w:t>The real, long-term target is 350 parts per million or lower</w:t>
      </w:r>
      <w:r w:rsidRPr="001E1260">
        <w:t xml:space="preserve">, if we want the Holocene to last into the indefinite future, but for the remainder of this book I am going to revert to the 450 parts per million ceiling that has become common currency among most of those who are involved in climate change issues. </w:t>
      </w:r>
      <w:r w:rsidRPr="001E1260">
        <w:rPr>
          <w:rStyle w:val="underline"/>
        </w:rPr>
        <w:t xml:space="preserve">If we manage to stop the rise in the carbon dioxide concentration at or not far beyond that figure, then </w:t>
      </w:r>
      <w:r w:rsidRPr="00F57747">
        <w:rPr>
          <w:rStyle w:val="underline"/>
          <w:highlight w:val="green"/>
        </w:rPr>
        <w:t xml:space="preserve">we must </w:t>
      </w:r>
      <w:r w:rsidRPr="00F57747">
        <w:rPr>
          <w:rStyle w:val="underline"/>
          <w:b/>
          <w:highlight w:val="green"/>
        </w:rPr>
        <w:t>immediately begin</w:t>
      </w:r>
      <w:r w:rsidRPr="00F57747">
        <w:rPr>
          <w:rStyle w:val="underline"/>
          <w:highlight w:val="green"/>
        </w:rPr>
        <w:t xml:space="preserve"> the </w:t>
      </w:r>
      <w:r w:rsidRPr="001E1260">
        <w:rPr>
          <w:rStyle w:val="underline"/>
        </w:rPr>
        <w:t xml:space="preserve">equally urgent and arduous </w:t>
      </w:r>
      <w:r w:rsidRPr="00F57747">
        <w:rPr>
          <w:rStyle w:val="underline"/>
          <w:highlight w:val="green"/>
        </w:rPr>
        <w:t xml:space="preserve">task of getting </w:t>
      </w:r>
      <w:r w:rsidRPr="001E1260">
        <w:rPr>
          <w:rStyle w:val="underline"/>
        </w:rPr>
        <w:t xml:space="preserve">it back down </w:t>
      </w:r>
      <w:r w:rsidRPr="00F57747">
        <w:rPr>
          <w:rStyle w:val="underline"/>
          <w:highlight w:val="green"/>
        </w:rPr>
        <w:t xml:space="preserve">to a much lower level </w:t>
      </w:r>
      <w:r w:rsidRPr="001E1260">
        <w:rPr>
          <w:rStyle w:val="underline"/>
        </w:rPr>
        <w:t>that is safe for the long term, but one step at a time will have to suffice</w:t>
      </w:r>
      <w:r w:rsidRPr="001E1260">
        <w:t>. I suspect that few now alive will see the day when we seriously start work on bringing the concen</w:t>
      </w:r>
      <w:r w:rsidRPr="001E1260">
        <w:softHyphen/>
        <w:t xml:space="preserve">tration back down to 350, so let us focus here on how to stop it rising past 450. </w:t>
      </w:r>
    </w:p>
    <w:p w14:paraId="692AE5DF" w14:textId="77777777" w:rsidR="00B176F2" w:rsidRPr="00B176F2" w:rsidRDefault="00B176F2" w:rsidP="00B176F2"/>
    <w:p w14:paraId="353EE47F" w14:textId="7F35E384" w:rsidR="00F822A6" w:rsidRPr="00656FEF" w:rsidRDefault="00F822A6" w:rsidP="00926EEE">
      <w:pPr>
        <w:pStyle w:val="Heading3"/>
        <w:rPr>
          <w:rFonts w:cs="Times New Roman"/>
        </w:rPr>
      </w:pPr>
      <w:r w:rsidRPr="00656FEF">
        <w:rPr>
          <w:rFonts w:cs="Times New Roman"/>
        </w:rPr>
        <w:t>AT G-7 Solved Climate Change</w:t>
      </w:r>
    </w:p>
    <w:p w14:paraId="7C0AB678" w14:textId="1D2952A3" w:rsidR="00F822A6" w:rsidRPr="00656FEF" w:rsidRDefault="00F822A6" w:rsidP="00F822A6">
      <w:pPr>
        <w:pStyle w:val="Heading4"/>
        <w:rPr>
          <w:rStyle w:val="StyleStyleBold12pt"/>
          <w:rFonts w:cs="Times New Roman"/>
          <w:b/>
        </w:rPr>
      </w:pPr>
      <w:r w:rsidRPr="00656FEF">
        <w:rPr>
          <w:rStyle w:val="StyleStyleBold12pt"/>
          <w:rFonts w:cs="Times New Roman"/>
          <w:b/>
        </w:rPr>
        <w:t>G-7 summit didn’t make a dent in climate change- more action key</w:t>
      </w:r>
    </w:p>
    <w:p w14:paraId="14DF6E45" w14:textId="624E972E" w:rsidR="00F822A6" w:rsidRPr="00656FEF" w:rsidRDefault="00F822A6" w:rsidP="00F822A6">
      <w:r w:rsidRPr="00656FEF">
        <w:rPr>
          <w:rStyle w:val="StyleStyleBold12pt"/>
        </w:rPr>
        <w:t>Bremmer ’15</w:t>
      </w:r>
      <w:r w:rsidRPr="00656FEF">
        <w:t xml:space="preserve"> [</w:t>
      </w:r>
      <w:hyperlink r:id="rId89" w:history="1">
        <w:r w:rsidRPr="00656FEF">
          <w:t>Ian Bremmer</w:t>
        </w:r>
      </w:hyperlink>
      <w:r w:rsidRPr="00656FEF">
        <w:t>, Time, Here Are 5 Reasons the G7 Summit Was a Disappointment, June 12, 2015, http://time.com/3918982/g7-summit-obama-united-states-isis-russia/]</w:t>
      </w:r>
    </w:p>
    <w:p w14:paraId="3DA90845" w14:textId="77777777" w:rsidR="00F822A6" w:rsidRPr="00656FEF" w:rsidRDefault="00F822A6" w:rsidP="00F822A6">
      <w:r w:rsidRPr="00656FEF">
        <w:t>The group of some of the world's largest economies isn't what it used to be</w:t>
      </w:r>
    </w:p>
    <w:p w14:paraId="18AF2040" w14:textId="77777777" w:rsidR="00F822A6" w:rsidRPr="00656FEF" w:rsidRDefault="00F822A6" w:rsidP="00F822A6">
      <w:r w:rsidRPr="00656FEF">
        <w:rPr>
          <w:rStyle w:val="StyleBoldUnderline"/>
        </w:rPr>
        <w:t>Once upon a time the G7 countries ruled the world. Today, not so much</w:t>
      </w:r>
      <w:r w:rsidRPr="00656FEF">
        <w:t xml:space="preserve">. The leaders of Germany, Great Britain, France, Italy, Japan, Canada and the U.S. wrapped up their </w:t>
      </w:r>
      <w:r w:rsidRPr="00656FEF">
        <w:rPr>
          <w:rStyle w:val="StyleBoldUnderline"/>
        </w:rPr>
        <w:t>annual summit</w:t>
      </w:r>
      <w:r w:rsidRPr="00656FEF">
        <w:t xml:space="preserve"> in Bavaria earlier this week. The </w:t>
      </w:r>
      <w:r w:rsidRPr="00656FEF">
        <w:rPr>
          <w:rStyle w:val="StyleBoldUnderline"/>
        </w:rPr>
        <w:t xml:space="preserve">results were </w:t>
      </w:r>
      <w:r w:rsidRPr="00656FEF">
        <w:rPr>
          <w:rStyle w:val="Emphasis"/>
        </w:rPr>
        <w:t>disappointing</w:t>
      </w:r>
      <w:r w:rsidRPr="00656FEF">
        <w:rPr>
          <w:rStyle w:val="StyleBoldUnderline"/>
        </w:rPr>
        <w:t xml:space="preserve"> to say the least</w:t>
      </w:r>
      <w:r w:rsidRPr="00656FEF">
        <w:t xml:space="preserve">. These five facts show why </w:t>
      </w:r>
      <w:r w:rsidRPr="00656FEF">
        <w:rPr>
          <w:rStyle w:val="Emphasis"/>
        </w:rPr>
        <w:t>we no longer live in a G7 world</w:t>
      </w:r>
      <w:r w:rsidRPr="00656FEF">
        <w:t>—even if the G7 themselves haven’t gotten the message.</w:t>
      </w:r>
    </w:p>
    <w:p w14:paraId="11750148" w14:textId="77777777" w:rsidR="00F822A6" w:rsidRPr="00656FEF" w:rsidRDefault="00F822A6" w:rsidP="00F822A6">
      <w:r w:rsidRPr="00656FEF">
        <w:t>1. Climate Change</w:t>
      </w:r>
    </w:p>
    <w:p w14:paraId="50BEEC50" w14:textId="77777777" w:rsidR="00F822A6" w:rsidRPr="00656FEF" w:rsidRDefault="00F822A6" w:rsidP="00F822A6">
      <w:r w:rsidRPr="00656FEF">
        <w:t>Th</w:t>
      </w:r>
      <w:r w:rsidRPr="00656FEF">
        <w:rPr>
          <w:rStyle w:val="StyleBoldUnderline"/>
        </w:rPr>
        <w:t>e G7 announced an “ambitious” plan to phase out all fossil fuels</w:t>
      </w:r>
      <w:r w:rsidRPr="00656FEF">
        <w:t xml:space="preserve"> worldwide by 2100. </w:t>
      </w:r>
      <w:r w:rsidRPr="00656FEF">
        <w:rPr>
          <w:rStyle w:val="Emphasis"/>
        </w:rPr>
        <w:t>Unfortunately, they didn’t make any concrete plans to scale back their own conventional fuel consumption</w:t>
      </w:r>
      <w:r w:rsidRPr="00656FEF">
        <w:t xml:space="preserve">. </w:t>
      </w:r>
      <w:r w:rsidRPr="00656FEF">
        <w:rPr>
          <w:rStyle w:val="StyleBoldUnderline"/>
        </w:rPr>
        <w:t>That’s a big deal when 59 percent of historic global carbon dioxide emissions</w:t>
      </w:r>
      <w:r w:rsidRPr="00656FEF">
        <w:t>—meaning the greenhouse gases already warming the atmosphere—</w:t>
      </w:r>
      <w:r w:rsidRPr="00656FEF">
        <w:rPr>
          <w:rStyle w:val="StyleBoldUnderline"/>
        </w:rPr>
        <w:t>comes from these seven nations</w:t>
      </w:r>
      <w:r w:rsidRPr="00656FEF">
        <w:t xml:space="preserve">. </w:t>
      </w:r>
      <w:r w:rsidRPr="00656FEF">
        <w:rPr>
          <w:rStyle w:val="StyleBoldUnderline"/>
        </w:rPr>
        <w:t>Taken as a group</w:t>
      </w:r>
      <w:r w:rsidRPr="00656FEF">
        <w:t xml:space="preserve">, </w:t>
      </w:r>
      <w:r w:rsidRPr="00656FEF">
        <w:rPr>
          <w:rStyle w:val="StyleBoldUnderline"/>
        </w:rPr>
        <w:t>G7 coal plants produce twice the amount of CO2 as the entire African continent</w:t>
      </w:r>
      <w:r w:rsidRPr="00656FEF">
        <w:t>, and at least 10 times the carbon emissions produced by the 48 least developed countries as a whole. If the G7 is serious about tackling climate change, they should start at home.</w:t>
      </w:r>
    </w:p>
    <w:p w14:paraId="6C832BD8" w14:textId="77777777" w:rsidR="00F822A6" w:rsidRPr="00656FEF" w:rsidRDefault="00F822A6" w:rsidP="00F822A6"/>
    <w:p w14:paraId="262E90B8" w14:textId="77777777" w:rsidR="00926EEE" w:rsidRPr="00656FEF" w:rsidRDefault="00926EEE" w:rsidP="00926EEE">
      <w:pPr>
        <w:pStyle w:val="Heading3"/>
        <w:rPr>
          <w:rFonts w:cs="Times New Roman"/>
        </w:rPr>
      </w:pPr>
      <w:r w:rsidRPr="00656FEF">
        <w:rPr>
          <w:rFonts w:cs="Times New Roman"/>
        </w:rPr>
        <w:t>Paris Solves - Cred</w:t>
      </w:r>
    </w:p>
    <w:p w14:paraId="6372B989" w14:textId="77777777" w:rsidR="00926EEE" w:rsidRPr="00656FEF" w:rsidRDefault="00926EEE" w:rsidP="00926EEE"/>
    <w:p w14:paraId="43449CAE" w14:textId="77777777" w:rsidR="00926EEE" w:rsidRPr="00656FEF" w:rsidRDefault="00926EEE" w:rsidP="00926EEE">
      <w:pPr>
        <w:pStyle w:val="Heading4"/>
        <w:rPr>
          <w:rFonts w:cs="Times New Roman"/>
        </w:rPr>
      </w:pPr>
      <w:r w:rsidRPr="00656FEF">
        <w:rPr>
          <w:rFonts w:cs="Times New Roman"/>
        </w:rPr>
        <w:t>Paris is the chance – credible commitments solve the trust issue and get people to fight warming</w:t>
      </w:r>
    </w:p>
    <w:p w14:paraId="3A3B85DE" w14:textId="77777777" w:rsidR="00926EEE" w:rsidRPr="00656FEF" w:rsidRDefault="00926EEE" w:rsidP="00926EEE">
      <w:r w:rsidRPr="00656FEF">
        <w:rPr>
          <w:b/>
        </w:rPr>
        <w:t xml:space="preserve">Roston 14 </w:t>
      </w:r>
      <w:r w:rsidRPr="00656FEF">
        <w:t>(Eric Roston, Bloomberg, “Obama's Climate Deal in Beijing Makes a Global Agreement in Paris Likelier,” 11/20/14) http://www.bloomberg.com/bw/articles/2014-11-20/obamas-climate-deal-in-beijing-makes-a-global-agreement-in-paris-likelier</w:t>
      </w:r>
    </w:p>
    <w:p w14:paraId="188B7A81" w14:textId="77777777" w:rsidR="00926EEE" w:rsidRPr="00656FEF" w:rsidRDefault="00926EEE" w:rsidP="00926EEE">
      <w:r w:rsidRPr="00656FEF">
        <w:t xml:space="preserve">When Presidents Barack </w:t>
      </w:r>
      <w:r w:rsidRPr="00656FEF">
        <w:rPr>
          <w:u w:val="single"/>
        </w:rPr>
        <w:t>Obama and Xi Jinping announced a pact on Nov. 11 to control their nations’ pollution</w:t>
      </w:r>
      <w:r w:rsidRPr="00656FEF">
        <w:t xml:space="preserve">, they answered long-standing calls from other countries for leadership in global warming diplomacy. Obama pledged that the U.S. will reduce its greenhouse gas emissions to at least 26 percent below its 2005 levels by 2025. China said it expects its emissions to peak by 2030, and it will increase the share of power produced from noncarbon sources such as nuclear and solar to 20 percent. Critics were quick to call their actions insufficient or superficial, but the move signaled each nation’s commitment to steps they’ve already taken on their own—and trust that each will continue to make progress. Both </w:t>
      </w:r>
      <w:r w:rsidRPr="00656FEF">
        <w:rPr>
          <w:u w:val="single"/>
        </w:rPr>
        <w:t>leaders had more than their own emissions in mind. On Dec. 1, diplomats from all over the planet will gather</w:t>
      </w:r>
      <w:r w:rsidRPr="00656FEF">
        <w:t xml:space="preserve"> in Lima, Peru, </w:t>
      </w:r>
      <w:r w:rsidRPr="00656FEF">
        <w:rPr>
          <w:u w:val="single"/>
        </w:rPr>
        <w:t>to discuss</w:t>
      </w:r>
      <w:r w:rsidRPr="00656FEF">
        <w:t xml:space="preserve"> a comprehensive United Nations greenhouse gas reduction pact expected to be reached at a summit in </w:t>
      </w:r>
      <w:r w:rsidRPr="00656FEF">
        <w:rPr>
          <w:u w:val="single"/>
        </w:rPr>
        <w:t>Paris</w:t>
      </w:r>
      <w:r w:rsidRPr="00656FEF">
        <w:t xml:space="preserve"> at the end of 2015. The negotiators will consider everything from minor technicalities to the biggest questions: Is there an outer acceptable limit for overall greenhouse gas pollution? Who will determine whether countries are sticking to their emissions-reduction promises, and how will the ones that miss their targets be punished? How much financial support will developing countries need to make the switch to clean energy sources? The negotiators in Lima will also set out a framework encouraging nations to declare by March 2015 the emissions cuts they intend to achieve at home through new carbon caps or investment in renewable energy. That transparency, the thinking goes, will help push everyone to reach the goal agreed to in a 2011 round of talks in Durban, South Africa: a clear commitment to limit global warming to no more than 2C, or 3.6F, above the average global temperatures measured in the period from 1861 to 1880. By getting out ahead of the talks—and the March 2015 deadline for submitting national climate plans—Obama and Xi have challenged their peers. “There’s a best practice that’s just been set,” says Jennifer Morgan, who heads the climate program at the nonprofit World Resources Institute. Now that Washington and Beijing have acted, it puts pressure on other leaders to follow suit. “</w:t>
      </w:r>
      <w:r w:rsidRPr="00656FEF">
        <w:rPr>
          <w:u w:val="single"/>
        </w:rPr>
        <w:t xml:space="preserve">It calls the bluff of anybody who was trying to hide behind the U.S. and China.” </w:t>
      </w:r>
      <w:r w:rsidRPr="00656FEF">
        <w:t>Developing nations want richer ones to fix the problems that industrialization created. Developed nations favor asking all countries to do their share, whether by cutting emissions, maintaining forested land, or putting in place other policies for neutralizing the release of carbon into the atmosphere. T</w:t>
      </w:r>
      <w:r w:rsidRPr="00656FEF">
        <w:rPr>
          <w:u w:val="single"/>
        </w:rPr>
        <w:t>he last major round of UN climate talks culminated in a December 2009 meeting in Copenhagen</w:t>
      </w:r>
      <w:r w:rsidRPr="00656FEF">
        <w:t xml:space="preserve">. That gathering ended with Obama “barging uninvited into a closed meeting with the Premier of China,” as Hillary Clinton, then Secretary of State, recounted in her recent memoir, Hard Choices. Sitting with the premier were the leaders of Brazil, India, and South Africa. With Obama, the assembled leaders hammered out a resolution that recognized the scale of the climate challenge, laid out broad approaches to addressing it, and set a tentative 2015 deadline for arriving at an “assessment” of what steps to take next. Two years later, when climate diplomats met again in Durban, they cemented that with calls for a formal agreement by 2015 that would go into effect by 2020. </w:t>
      </w:r>
      <w:r w:rsidRPr="00656FEF">
        <w:rPr>
          <w:u w:val="single"/>
        </w:rPr>
        <w:t>The UN powwows have tended to breed suspicion and cliquishness, which leads to posturing rather than great leaps of political will</w:t>
      </w:r>
      <w:r w:rsidRPr="00656FEF">
        <w:t xml:space="preserve">. </w:t>
      </w:r>
      <w:r w:rsidRPr="00656FEF">
        <w:rPr>
          <w:u w:val="single"/>
        </w:rPr>
        <w:t>By standing together, Obama and Xi may have injected the ingredient that’s been missing from the UN climate process: trust.</w:t>
      </w:r>
      <w:r w:rsidRPr="00656FEF">
        <w:t xml:space="preserve"> Diplomats and the public need to have faith that “the things they’re saying they’re going to do, they’re actually going to go do,” says David Victor, professor of international relations at the University of California at San Diego. “</w:t>
      </w:r>
      <w:r w:rsidRPr="00656FEF">
        <w:rPr>
          <w:u w:val="single"/>
        </w:rPr>
        <w:t xml:space="preserve">If we come out of Paris having decisively felt that we’ve turned the corner, that’s a really big deal. The most important thing about turning the corner is credibility.” </w:t>
      </w:r>
      <w:r w:rsidRPr="00656FEF">
        <w:t>It’</w:t>
      </w:r>
      <w:r w:rsidRPr="00656FEF">
        <w:rPr>
          <w:u w:val="single"/>
        </w:rPr>
        <w:t>s taken a quarter-century of negotiation to get here. The world doesn’t have another 25 years to debate what to do on climate change</w:t>
      </w:r>
      <w:r w:rsidRPr="00656FEF">
        <w:t xml:space="preserve">. Temperatures have risen about 0.13C on average every decade for the last half-century. If the targets Obama and Xi agreed to in Beijing are reached on time, the new U.S.-China agreement might result in a decrease in global warming of 0.19C by 2100, according to Climate Interactive, a research organization that models the effects of policy changes on warming. Climate Interactive also ran another, more optimistic model. What if all the other nations replicated the U.S. and Chinese positions? That could avert 0.81C of warming, or about as much as the globe has already heated up on average since before the Industrial Revolution—but just a quarter of what’s still expected to come before the 21st century ends. </w:t>
      </w:r>
    </w:p>
    <w:p w14:paraId="39E76D12" w14:textId="77777777" w:rsidR="00926EEE" w:rsidRPr="00656FEF" w:rsidRDefault="00926EEE" w:rsidP="00926EEE"/>
    <w:p w14:paraId="7E502CF1" w14:textId="77777777" w:rsidR="00926EEE" w:rsidRPr="00656FEF" w:rsidRDefault="00926EEE" w:rsidP="00926EEE"/>
    <w:p w14:paraId="64D91ED9" w14:textId="77777777" w:rsidR="00926EEE" w:rsidRPr="00656FEF" w:rsidRDefault="00926EEE" w:rsidP="00926EEE">
      <w:pPr>
        <w:pStyle w:val="Heading3"/>
        <w:rPr>
          <w:rFonts w:cs="Times New Roman"/>
        </w:rPr>
      </w:pPr>
      <w:r w:rsidRPr="00656FEF">
        <w:rPr>
          <w:rFonts w:cs="Times New Roman"/>
        </w:rPr>
        <w:t xml:space="preserve">Paris Solves – Failure Fails </w:t>
      </w:r>
    </w:p>
    <w:p w14:paraId="78814A10" w14:textId="77777777" w:rsidR="00926EEE" w:rsidRPr="00656FEF" w:rsidRDefault="00926EEE" w:rsidP="00926EEE">
      <w:pPr>
        <w:pStyle w:val="Heading4"/>
        <w:rPr>
          <w:rFonts w:cs="Times New Roman"/>
        </w:rPr>
      </w:pPr>
      <w:r w:rsidRPr="00656FEF">
        <w:rPr>
          <w:rFonts w:cs="Times New Roman"/>
        </w:rPr>
        <w:t>Paris failure dooms any chance of a global solution to climate change</w:t>
      </w:r>
    </w:p>
    <w:p w14:paraId="130342D9" w14:textId="77777777" w:rsidR="00926EEE" w:rsidRPr="00656FEF" w:rsidRDefault="00926EEE" w:rsidP="00926EEE">
      <w:r w:rsidRPr="00656FEF">
        <w:rPr>
          <w:b/>
        </w:rPr>
        <w:t xml:space="preserve">Hedegaard 15 </w:t>
      </w:r>
      <w:r w:rsidRPr="00656FEF">
        <w:t>(Connie Hedegaard, “Connie Hedegaard: credibility of UN climate process hangs on Paris talks,” 12/28/14) http://www.theguardian.com/environment/2014/dec/28/connie-hedegaard-credibility-un-climate-process-2015-paris-talks</w:t>
      </w:r>
    </w:p>
    <w:p w14:paraId="7F283C32" w14:textId="77777777" w:rsidR="00926EEE" w:rsidRPr="00656FEF" w:rsidRDefault="00926EEE" w:rsidP="00926EEE">
      <w:r w:rsidRPr="00656FEF">
        <w:rPr>
          <w:u w:val="single"/>
        </w:rPr>
        <w:t>Climate change talks next year will be make or break for international efforts to curb global warming, with the credibility of the UN-backed process at stake</w:t>
      </w:r>
      <w:r w:rsidRPr="00656FEF">
        <w:t xml:space="preserve">, the outgoing EU climate chief, Connie Hedegaard, has warned. </w:t>
      </w:r>
      <w:r w:rsidRPr="00656FEF">
        <w:rPr>
          <w:u w:val="single"/>
        </w:rPr>
        <w:t>World leaders are expected to sign an agreement to limit greenhouse gas emissions</w:t>
      </w:r>
      <w:r w:rsidRPr="00656FEF">
        <w:t xml:space="preserve"> from 2020 onwards</w:t>
      </w:r>
      <w:r w:rsidRPr="00656FEF">
        <w:rPr>
          <w:u w:val="single"/>
        </w:rPr>
        <w:t xml:space="preserve"> at a Paris conference</w:t>
      </w:r>
      <w:r w:rsidRPr="00656FEF">
        <w:t xml:space="preserve"> in December 2015. </w:t>
      </w:r>
      <w:r w:rsidRPr="00656FEF">
        <w:rPr>
          <w:u w:val="single"/>
        </w:rPr>
        <w:t xml:space="preserve">It could be pivotal in climate negotiations, if China, the US and Europe agree to hold global warming within what scientists say are safe limits. </w:t>
      </w:r>
      <w:r w:rsidRPr="00656FEF">
        <w:t xml:space="preserve">The argument for divesting from fossil fuels is becoming overwhelming Read more But </w:t>
      </w:r>
      <w:r w:rsidRPr="00656FEF">
        <w:rPr>
          <w:u w:val="single"/>
        </w:rPr>
        <w:t>the risks are great</w:t>
      </w:r>
      <w:r w:rsidRPr="00656FEF">
        <w:t xml:space="preserve">, according to Hedegaard, who recently left the post of European commissioner for climate action and hosted the Copenhagen climate talks in 2009. “Say </w:t>
      </w:r>
      <w:r w:rsidRPr="00656FEF">
        <w:rPr>
          <w:u w:val="single"/>
        </w:rPr>
        <w:t>Paris could not deliver</w:t>
      </w:r>
      <w:r w:rsidRPr="00656FEF">
        <w:t>,” she said to the Guardian. “</w:t>
      </w:r>
      <w:r w:rsidRPr="00656FEF">
        <w:rPr>
          <w:u w:val="single"/>
        </w:rPr>
        <w:t xml:space="preserve">Who would believe the UN process would have credibility after that? That is what [we need] to make leaders understand – it’s now.” </w:t>
      </w:r>
      <w:r w:rsidRPr="00656FEF">
        <w:t xml:space="preserve">At preparatory talks earlier this month in Peru, a framework was agreed for the coming year. Three of the world’s major economic blocs – Europe, China and the US – came forward with proposals on curbing emissions, but Hedegaard was adamant that these must be strictly scrutinised to ensure that no country shirks its responsibilities. “We need to know who is bringing what [commitments] in order to have time [before] Paris to see how all this adds up? Does it bring us closer to bridging the gap [between the world’s current emissions and the cuts needed to prevent more than 2C of warming], or are we more distant from it? Is it fair, is it not fair? That’s a difficult exercise.” </w:t>
      </w:r>
      <w:r w:rsidRPr="00656FEF">
        <w:rPr>
          <w:u w:val="single"/>
        </w:rPr>
        <w:t xml:space="preserve">For Paris to succeed,the world’s major economies would need to be ambitious about greenhouse gas emissions, </w:t>
      </w:r>
      <w:r w:rsidRPr="00656FEF">
        <w:t xml:space="preserve">she said. There are reasons to be optimistic. China’s decision in November to set a peak year on its emissions has brightened the prospects for a global agreement. “It is good that China accepts that their emissions [are] of interest to the whole world. I remember when [asking] the Chinese when their emissions would peak destroyed the good atmosphere in a room. I hope it will make India [and others] reconsider their strategy, and I see signs that the new Modi government is doing exactly this.” </w:t>
      </w:r>
      <w:r w:rsidRPr="00656FEF">
        <w:rPr>
          <w:u w:val="single"/>
        </w:rPr>
        <w:t>She also praised the US</w:t>
      </w:r>
      <w:r w:rsidRPr="00656FEF">
        <w:t xml:space="preserve">, which set new post-2020 carbon targets, that were announced jointly by President Barack Obama and China’s Xi Jinping. “In 2009 [at the Copenhagen summit] China and the US played ‘after you, sir’ – none of them really moving. </w:t>
      </w:r>
      <w:r w:rsidRPr="00656FEF">
        <w:rPr>
          <w:u w:val="single"/>
        </w:rPr>
        <w:t>It makes a huge difference that they now move forward hand in hand</w:t>
      </w:r>
      <w:r w:rsidRPr="00656FEF">
        <w:t xml:space="preserve"> and that they recognise their huge responsibility [as the world’s biggest emitters and economies],” she said. </w:t>
      </w:r>
    </w:p>
    <w:p w14:paraId="459A414D" w14:textId="77777777" w:rsidR="00926EEE" w:rsidRPr="00656FEF" w:rsidRDefault="00926EEE" w:rsidP="00926EEE"/>
    <w:p w14:paraId="49C7F99E" w14:textId="77777777" w:rsidR="00926EEE" w:rsidRPr="00656FEF" w:rsidRDefault="00926EEE" w:rsidP="00926EEE"/>
    <w:p w14:paraId="17C009A7" w14:textId="77777777" w:rsidR="00926EEE" w:rsidRPr="00656FEF" w:rsidRDefault="00926EEE" w:rsidP="00926EEE"/>
    <w:p w14:paraId="3D3F0AAF" w14:textId="77777777" w:rsidR="00926EEE" w:rsidRPr="00656FEF" w:rsidRDefault="00926EEE" w:rsidP="00926EEE"/>
    <w:p w14:paraId="3689AC33" w14:textId="77777777" w:rsidR="00926EEE" w:rsidRPr="00656FEF" w:rsidRDefault="00926EEE" w:rsidP="00926EEE">
      <w:pPr>
        <w:pStyle w:val="Heading3"/>
        <w:rPr>
          <w:rFonts w:cs="Times New Roman"/>
        </w:rPr>
      </w:pPr>
      <w:r w:rsidRPr="00656FEF">
        <w:rPr>
          <w:rFonts w:cs="Times New Roman"/>
        </w:rPr>
        <w:t xml:space="preserve">Paris Solves – AT: US Can’t Meet </w:t>
      </w:r>
    </w:p>
    <w:p w14:paraId="5A9FE516" w14:textId="77777777" w:rsidR="00926EEE" w:rsidRPr="00656FEF" w:rsidRDefault="00926EEE" w:rsidP="00926EEE">
      <w:pPr>
        <w:pStyle w:val="Heading4"/>
        <w:rPr>
          <w:rFonts w:cs="Times New Roman"/>
        </w:rPr>
      </w:pPr>
      <w:r w:rsidRPr="00656FEF">
        <w:rPr>
          <w:rFonts w:cs="Times New Roman"/>
        </w:rPr>
        <w:t>US can meet it’s climate commitments – Obama put us on the path</w:t>
      </w:r>
    </w:p>
    <w:p w14:paraId="43245E8D" w14:textId="77777777" w:rsidR="00926EEE" w:rsidRPr="00656FEF" w:rsidRDefault="00926EEE" w:rsidP="00926EEE">
      <w:r w:rsidRPr="00656FEF">
        <w:rPr>
          <w:b/>
        </w:rPr>
        <w:t xml:space="preserve">Evans 15 </w:t>
      </w:r>
      <w:r w:rsidRPr="00656FEF">
        <w:t>(Simon Evans, Policy Editor, covering climate and energy policy, PhD in biochemistry from Bristol University, “US climate pledge promises to push for maximum ambition,” 3/31/15) http://www.carbonbrief.org/blog/2015/03/us-climate-pledge-promises-to-push-for-maximum-ambition/</w:t>
      </w:r>
    </w:p>
    <w:p w14:paraId="654C0DBA" w14:textId="77777777" w:rsidR="00926EEE" w:rsidRPr="00656FEF" w:rsidRDefault="00926EEE" w:rsidP="00926EEE">
      <w:r w:rsidRPr="00656FEF">
        <w:t>T</w:t>
      </w:r>
      <w:r w:rsidRPr="00656FEF">
        <w:rPr>
          <w:u w:val="single"/>
        </w:rPr>
        <w:t>he US has set out its contribution to a new international climate change agreeme</w:t>
      </w:r>
      <w:r w:rsidRPr="00656FEF">
        <w:t xml:space="preserve">nt, due to be agreed in Paris this December. </w:t>
      </w:r>
      <w:r w:rsidRPr="00656FEF">
        <w:rPr>
          <w:u w:val="single"/>
        </w:rPr>
        <w:t>It promises to cut emissions by 26% to 28% in 2025 against a 2005 baseline</w:t>
      </w:r>
      <w:r w:rsidRPr="00656FEF">
        <w:t xml:space="preserve">, confirming an existing goal jointly announced with China in November. It says the US will make best efforts to cut emissions by the maximum 28% by 2025. The expert consensus is that </w:t>
      </w:r>
      <w:r w:rsidRPr="00656FEF">
        <w:rPr>
          <w:u w:val="single"/>
        </w:rPr>
        <w:t>the pledge can be met without new climate laws being passed by the US Congress, but that further executive action will be required</w:t>
      </w:r>
      <w:r w:rsidRPr="00656FEF">
        <w:t>. This puts the target at risk after next year's presidential election, if a Republican is elected. Carbon Brief runs through the key points of the US intended national determined contribution (INDC) to the UN Framework Convention on Climate Change (UNFCCC). Road to Paris INDCs are due to be submitted by all parties well in advance of UN climate talks in Paris in December. Carbon Brief has a detailed explainer on the history, context and expectations for the INDC process here. T</w:t>
      </w:r>
      <w:r w:rsidRPr="00656FEF">
        <w:rPr>
          <w:u w:val="single"/>
        </w:rPr>
        <w:t>he US is the second major economy to file its pledge, following the EU submission earlier this month</w:t>
      </w:r>
      <w:r w:rsidRPr="00656FEF">
        <w:t xml:space="preserve">. They are joined by Mexico, Norway and Switzerland meaning 23% of global greenhouse gas emissions are now covered by pledges. </w:t>
      </w:r>
      <w:r w:rsidRPr="00656FEF">
        <w:rPr>
          <w:u w:val="single"/>
        </w:rPr>
        <w:t>The New Climate Institute</w:t>
      </w:r>
      <w:r w:rsidRPr="00656FEF">
        <w:t xml:space="preserve">, a climate policy research organisation, </w:t>
      </w:r>
      <w:r w:rsidRPr="00656FEF">
        <w:rPr>
          <w:u w:val="single"/>
        </w:rPr>
        <w:t xml:space="preserve">says it expects submissions to cover around half of global emissions by June, </w:t>
      </w:r>
      <w:r w:rsidRPr="00656FEF">
        <w:t xml:space="preserve">once China's INDC is filed, rising to around </w:t>
      </w:r>
      <w:r w:rsidRPr="00656FEF">
        <w:rPr>
          <w:u w:val="single"/>
        </w:rPr>
        <w:t xml:space="preserve">75% by the time the Paris talks take place. </w:t>
      </w:r>
      <w:r w:rsidRPr="00656FEF">
        <w:t xml:space="preserve">The US INDC says: "The United States is strongly committed to reducing greenhouse gas pollution." As with the EU pledge, the US has not gone beyond its already-announced climate goals. It promises to cut emissions by 17% by 2020 and by between 26% and 28% by 2025, both against a 2005 baseline. These targets are slightly lower than planned by the US in 2010, but, unlike that earlier range, international carbon offsets are excluded, at least for now (the submission says "at this time"). The US target includes land use, land-use change and forestry (LULUCF) as expected. The US INDC says it will "make best efforts to reduce its emissions by 28%". This is similar to wording from China around peaking emissions by 2030, but making "best efforts" to peak earlier. As expected, the US INDC does not include any reference to adaptation or climate finance, as many developing countries had been calling for. Heather Kaplan, climate change manager for Oxfam America says in a statement that the US must now shift its attention to sclaing up climate finannce with a focus on adaptation. Fairness and ambition </w:t>
      </w:r>
      <w:r w:rsidRPr="00656FEF">
        <w:rPr>
          <w:u w:val="single"/>
        </w:rPr>
        <w:t>In order to meet its goals, the US will have to double its rate of emissions reductions</w:t>
      </w:r>
      <w:r w:rsidRPr="00656FEF">
        <w:t xml:space="preserve"> from 1.2% per year between 2005 and 2020, up to between 2.3% and 2.8% between 2020 and 2025, according to the World Resources Institute (WRI). Dr Niklas Höhne, founding partner of the New Climate Institute, tells Carbon Brief: "</w:t>
      </w:r>
      <w:r w:rsidRPr="00656FEF">
        <w:rPr>
          <w:u w:val="single"/>
        </w:rPr>
        <w:t>The pledge significantly changes the trajectory they're on, which sends a positive signal and is a good step in the right direction</w:t>
      </w:r>
      <w:r w:rsidRPr="00656FEF">
        <w:t xml:space="preserve">. Whether it's a fair share of global action is another question." The US says its target is "fair and ambitious". It says substantial emissions cuts are required to get on a two degrees path and that its 2025 target is consistent with "a straight line emission reduction pathway from 2020 to deep, economy-wide emission reductions of 80% or more by 2050". It does not say if the target is consistent with two degrees. Oxfam's Kaplan says in a statement: "While this contribution does move us closer to the two degree pathway, it does not represent the level of ambition needed to avoid catastrophic climate change." Analysis by Climate Action Tracker suggests the US pledge is not consistent with a two degrees path and can only be considered a "fair share" of action if the cost of reducing US emissions is high in global terms. To make the pledge compatible with a two degrees pathway, other countries would need to make more ambitious efforts than the US. There are many ways to allocate responsibility for climate action, for instance, accounting for current wealth or historic emissions. Some alternative approaches to climate fair shares would require significantly more effort from the US, potentially reaching zero emissions by 2025. Meeting the pledge The WRI says the </w:t>
      </w:r>
      <w:r w:rsidRPr="00656FEF">
        <w:rPr>
          <w:u w:val="single"/>
        </w:rPr>
        <w:t>US targets are achievable with "aggressive implementation" of already proposed policies</w:t>
      </w:r>
      <w:r w:rsidRPr="00656FEF">
        <w:t xml:space="preserve">. Jennifer Morgan, global director of the WRI's climate change programme says </w:t>
      </w:r>
      <w:r w:rsidRPr="00656FEF">
        <w:rPr>
          <w:u w:val="single"/>
        </w:rPr>
        <w:t xml:space="preserve">the US pledge is "serious and achievable" using existing federal authority, in other words without Congressional action to pass new laws. </w:t>
      </w:r>
      <w:r w:rsidRPr="00656FEF">
        <w:t>However, concrete actions on methane and hydrofluorocarbons are lacking in Obama's climate action plan, according to Climate Action Tracker. It also says large uncertainties around land-use emissions mean the targets might not be hit. Although greenhouse gas emissions had been falling in the US, recent official figures show fossil fuel emissions increased slightly in 2013 and 2014. This trend reversal hints at the limitations of Obama's climate plans. I</w:t>
      </w:r>
      <w:r w:rsidRPr="00656FEF">
        <w:rPr>
          <w:u w:val="single"/>
        </w:rPr>
        <w:t>f fully implemented, current US plans should be sufficient to meet the 2020 target, Höhne says, but the 2025 goal will require further action</w:t>
      </w:r>
      <w:r w:rsidRPr="00656FEF">
        <w:t>. A key obstacle is the unwillingness of the US Congress to pass climate legislation and to attempt to actively obstruct Obama's plans.</w:t>
      </w:r>
    </w:p>
    <w:p w14:paraId="31B795DA" w14:textId="77777777" w:rsidR="00926EEE" w:rsidRPr="00656FEF" w:rsidRDefault="00926EEE" w:rsidP="00926EEE"/>
    <w:p w14:paraId="6AFC9AA5" w14:textId="77777777" w:rsidR="00926EEE" w:rsidRPr="00656FEF" w:rsidRDefault="00926EEE" w:rsidP="00926EEE">
      <w:pPr>
        <w:pStyle w:val="Heading3"/>
        <w:rPr>
          <w:rFonts w:cs="Times New Roman"/>
        </w:rPr>
      </w:pPr>
      <w:r w:rsidRPr="00656FEF">
        <w:rPr>
          <w:rFonts w:cs="Times New Roman"/>
        </w:rPr>
        <w:t>Paris Solves – AT: Non-Binding</w:t>
      </w:r>
    </w:p>
    <w:p w14:paraId="77C58C99" w14:textId="77777777" w:rsidR="00926EEE" w:rsidRPr="00656FEF" w:rsidRDefault="00926EEE" w:rsidP="00926EEE"/>
    <w:p w14:paraId="70AFAFB5" w14:textId="77777777" w:rsidR="00926EEE" w:rsidRPr="00656FEF" w:rsidRDefault="00926EEE" w:rsidP="00926EEE">
      <w:pPr>
        <w:pStyle w:val="Heading4"/>
        <w:rPr>
          <w:rFonts w:cs="Times New Roman"/>
        </w:rPr>
      </w:pPr>
      <w:r w:rsidRPr="00656FEF">
        <w:rPr>
          <w:rFonts w:cs="Times New Roman"/>
        </w:rPr>
        <w:t>Pledge and Review good – spurs greater commitments from countries afraid of formal treaties</w:t>
      </w:r>
    </w:p>
    <w:p w14:paraId="1EF4A2C6" w14:textId="77777777" w:rsidR="00926EEE" w:rsidRPr="00656FEF" w:rsidRDefault="00926EEE" w:rsidP="00926EEE">
      <w:r w:rsidRPr="00656FEF">
        <w:rPr>
          <w:b/>
        </w:rPr>
        <w:t xml:space="preserve">Antholis and Chen </w:t>
      </w:r>
      <w:r w:rsidRPr="00656FEF">
        <w:t>(William J. Antholis, former managing director of the Brookings Institution, and Han Chen, research assistant at brookings, “A Climate Agreement for the Decades,” 10/21/14) http://www.brookings.edu/blogs/planetpolicy/posts/2014/10/21-climate-agreement-antholis-chen</w:t>
      </w:r>
    </w:p>
    <w:p w14:paraId="2A154EB0" w14:textId="77777777" w:rsidR="00926EEE" w:rsidRPr="00656FEF" w:rsidRDefault="00926EEE" w:rsidP="00926EEE">
      <w:pPr>
        <w:rPr>
          <w:u w:val="single"/>
        </w:rPr>
      </w:pPr>
      <w:r w:rsidRPr="00656FEF">
        <w:rPr>
          <w:u w:val="single"/>
        </w:rPr>
        <w:t>Tubiana</w:t>
      </w:r>
      <w:r w:rsidRPr="00656FEF">
        <w:t xml:space="preserve"> </w:t>
      </w:r>
      <w:r w:rsidRPr="00656FEF">
        <w:rPr>
          <w:u w:val="single"/>
        </w:rPr>
        <w:t>saw this year’s climate summit in New York as a major step forward.</w:t>
      </w:r>
      <w:r w:rsidRPr="00656FEF">
        <w:t xml:space="preserve"> Nation-states are focusing on the impacts of a changing climate, and the need to make our physical and human infrastructure more resilient. She also </w:t>
      </w:r>
      <w:r w:rsidRPr="00656FEF">
        <w:rPr>
          <w:u w:val="single"/>
        </w:rPr>
        <w:t>saw a new middle ground emerging between the North and South, where the finger-pointing is giving way to efforts to find a common solution</w:t>
      </w:r>
      <w:r w:rsidRPr="00656FEF">
        <w:t xml:space="preserve">. And she also pointed to the growing role of non-state actors – which has helped to drive change, but which also makes the global negotiations that much more complicated. Both Tubiana and Stern agreed that the tone of conversation has shifted in a positive way -- from emphasizing the costs of inaction to proclaiming the benefits that come from cutting the use of fossil fuels and leap frogging to clean technologies. Tubiana pointed out that </w:t>
      </w:r>
      <w:r w:rsidRPr="00656FEF">
        <w:rPr>
          <w:u w:val="single"/>
        </w:rPr>
        <w:t>climate governance has long suffered from the “prisoner’s dilemma” between states. In this classic game theory paradigm, two parties who might otherwise benefit from cooperating instead act in ways that appear to be in their own individual short term best interests,</w:t>
      </w:r>
      <w:r w:rsidRPr="00656FEF">
        <w:t xml:space="preserve"> producing an outcome worse than if they had cooperated. (Of course, in the prisoner’s dilemma, the prisoner’s both “cooperate” if both do not do or say anything; in the case of climate change, cooperation requires coordinated action. And in this case, the challenge is how to move from the relatively modest action that nations have taken to cut greenhouse gases towards more ambitious actions. An Acceptable International Framework In comparing Tubiana’s remarks and Todd Stern’s response and remarks from earlier in the week, it is fair to guess that “</w:t>
      </w:r>
      <w:r w:rsidRPr="00656FEF">
        <w:rPr>
          <w:u w:val="single"/>
        </w:rPr>
        <w:t>pledge and review” is becoming the new mode of action</w:t>
      </w:r>
      <w:r w:rsidRPr="00656FEF">
        <w:t xml:space="preserve">. Both Tubiana and Stern are urging nations to announce their pledges well before the 2015 Conference of Parties. In Durban, a roadmap was launched for a global agreement at Paris in 2015. Since negotiations in Warsaw, countries are now planning to put their proposals on the table in early 2015 prior to the negotiations in Paris for December 2015. That’s a big new innovation in the way the meetings are done. </w:t>
      </w:r>
      <w:r w:rsidRPr="00656FEF">
        <w:rPr>
          <w:u w:val="single"/>
        </w:rPr>
        <w:t xml:space="preserve">The benefit of “pledge and review” is that all countries are encouraged to make a pledge that they can accomplish – so at the least it involves a public pledge to action. The pledges would be self-enforcing, so nation-states might be more ambitious than they would be under a formal, legally-binding agreement. A legally-binding agreement might scare some nations from making pledges that they are less certain they can accomplish. </w:t>
      </w:r>
      <w:r w:rsidRPr="00656FEF">
        <w:t xml:space="preserve">This points to a critical issue, which both Tubiana and Stern addressed: what do we mean by “legally binding?” Countries are still figuring out the nature of the legal obligation for the future. Does a legally binding agreement affect the ambition of an agreement? From the US perspective, a top-down, treaty-style version of “binding” would decrease ambition, while a more flexible “politically binding” global agreement would give countries incentive to be more ambitious with their targets. Moreover, </w:t>
      </w:r>
      <w:r w:rsidRPr="00656FEF">
        <w:rPr>
          <w:u w:val="single"/>
        </w:rPr>
        <w:t>both speakers support an agreement at Paris 2015 that will be flexible enough so it will not need to be renegotiated. It would already include a timeline for commitments that countries determine for themselves</w:t>
      </w:r>
      <w:r w:rsidRPr="00656FEF">
        <w:t xml:space="preserve">. This is a proposal New Zealand has put forth, which the US supports. </w:t>
      </w:r>
      <w:r w:rsidRPr="00656FEF">
        <w:rPr>
          <w:u w:val="single"/>
        </w:rPr>
        <w:t>In such a framework, what is “legally binding” is not the emissions target itself, but the obligation to submit a schedule for emissions reduction and for accounting, reporting, and review. This, perhaps, is something that the US Congress could live with.</w:t>
      </w:r>
    </w:p>
    <w:p w14:paraId="0E7877BA" w14:textId="77777777" w:rsidR="00926EEE" w:rsidRPr="00656FEF" w:rsidRDefault="00926EEE" w:rsidP="00926EEE"/>
    <w:p w14:paraId="3E95E07B" w14:textId="77777777" w:rsidR="00926EEE" w:rsidRPr="00656FEF" w:rsidRDefault="00926EEE" w:rsidP="00926EEE">
      <w:pPr>
        <w:rPr>
          <w:b/>
        </w:rPr>
      </w:pPr>
      <w:r w:rsidRPr="00656FEF">
        <w:rPr>
          <w:b/>
        </w:rPr>
        <w:t>Nonbinding commitments are fine – we need to get people moving in the right direction</w:t>
      </w:r>
    </w:p>
    <w:p w14:paraId="16D19438" w14:textId="77777777" w:rsidR="00926EEE" w:rsidRPr="00656FEF" w:rsidRDefault="00926EEE" w:rsidP="00926EEE">
      <w:r w:rsidRPr="00656FEF">
        <w:rPr>
          <w:b/>
        </w:rPr>
        <w:t xml:space="preserve">Geman 14 </w:t>
      </w:r>
      <w:r w:rsidRPr="00656FEF">
        <w:t>(Ben Geman, “Obama's Climate Diplomat Explains What a Paris Emissions Deal Should Look Like,” 10/14/14) http://www.nationaljournal.com/energy/obama-s-climate-diplomat-explains-what-a-paris-emissions-deal-should-look-like-20141014</w:t>
      </w:r>
    </w:p>
    <w:p w14:paraId="012FF167" w14:textId="77777777" w:rsidR="00926EEE" w:rsidRPr="00656FEF" w:rsidRDefault="00926EEE" w:rsidP="00926EEE">
      <w:r w:rsidRPr="00656FEF">
        <w:t xml:space="preserve">October 14, 2014 The State Department's top negotiator on climate change outlined on Tuesday the U.S. negotiating stance heading into the final year of talks over a new international global-warming agreement. In remarks at Yale University, Todd </w:t>
      </w:r>
      <w:r w:rsidRPr="00656FEF">
        <w:rPr>
          <w:u w:val="single"/>
        </w:rPr>
        <w:t xml:space="preserve">Stern described and defended a proposal in which nations' pledges to curb emissions would not be legally binding—but other aspects of the deal would be. </w:t>
      </w:r>
      <w:r w:rsidRPr="00656FEF">
        <w:t xml:space="preserve">The comments arrive ahead of the next round of United Nations climate talks in December in Lima, Peru. Negotiators hope to reach a final deal at make-or-break talks in Paris in late 2015. Stern said </w:t>
      </w:r>
      <w:r w:rsidRPr="00656FEF">
        <w:rPr>
          <w:u w:val="single"/>
        </w:rPr>
        <w:t>the "most interesting proposal" floating around now is a plan from New Zealand officials "under which there would be a legally binding obligation to submit what they call a schedule</w:t>
      </w:r>
      <w:r w:rsidRPr="00656FEF">
        <w:t xml:space="preserve">, </w:t>
      </w:r>
      <w:r w:rsidRPr="00656FEF">
        <w:rPr>
          <w:u w:val="single"/>
        </w:rPr>
        <w:t xml:space="preserve">but basically your commitment, for reducing emissions, plus various legally binding provisions for accounting, reporting, review, a periodic updating of the schedules, and so forth." </w:t>
      </w:r>
      <w:r w:rsidRPr="00656FEF">
        <w:t xml:space="preserve">"But </w:t>
      </w:r>
      <w:r w:rsidRPr="00656FEF">
        <w:rPr>
          <w:u w:val="single"/>
        </w:rPr>
        <w:t>the content of the schedule, of the commitment itself</w:t>
      </w:r>
      <w:r w:rsidRPr="00656FEF">
        <w:t xml:space="preserve">, in the New Zealand proposal </w:t>
      </w:r>
      <w:r w:rsidRPr="00656FEF">
        <w:rPr>
          <w:u w:val="single"/>
        </w:rPr>
        <w:t>would not be legally binding at an international level</w:t>
      </w:r>
      <w:r w:rsidRPr="00656FEF">
        <w:t xml:space="preserve">," said Stern, the State Department's special envoy for climate change. He also added what else the U.S. believes should be included in the structure. "We have also suggested that a country might buttress the force of its submission by including a description of the domestic, legally binding measures that will be used to help meet the stated goal," Stern said, arguing that it's important for countries to make clear which specific policies will be used to meet their emissions targets. Several years ago, the U.S. vowed to cut its emissions by 17 percent below 2005 levels by 2020. The U.S. and other nations are preparing to offer post-2020 emissions pledges to the talks during the first quarter of 2015. </w:t>
      </w:r>
      <w:r w:rsidRPr="00656FEF">
        <w:rPr>
          <w:u w:val="single"/>
        </w:rPr>
        <w:t>His remarks about this emerging hybrid system—a pact with some kind of binding element but that doesn't impose emissions mandates on nations—underscore the intricate task that negotiators face. The talks are aimed at crafting a plan that can win buy-in from big developing nations that did not face obligations under</w:t>
      </w:r>
      <w:r w:rsidRPr="00656FEF">
        <w:t xml:space="preserve"> the 1997 </w:t>
      </w:r>
      <w:r w:rsidRPr="00656FEF">
        <w:rPr>
          <w:u w:val="single"/>
        </w:rPr>
        <w:t xml:space="preserve">Kyoto </w:t>
      </w:r>
      <w:r w:rsidRPr="00656FEF">
        <w:t xml:space="preserve">Protocol—including China and India, the world's largest and third-largest carbon emitters, respectively. The U.S. never joined the Kyoto treaty. In addition, </w:t>
      </w:r>
      <w:r w:rsidRPr="00656FEF">
        <w:rPr>
          <w:u w:val="single"/>
        </w:rPr>
        <w:t>a new formal treaty would be dead on arrival in the U.S. Senate</w:t>
      </w:r>
      <w:r w:rsidRPr="00656FEF">
        <w:t xml:space="preserve"> for the foreseeable future, so many observers expect the talks, if they succeed, to yield some kind of pact that would not need formal U.S. ratification. Stern's remarks, however, did not address that topic. </w:t>
      </w:r>
      <w:r w:rsidRPr="00656FEF">
        <w:rPr>
          <w:u w:val="single"/>
        </w:rPr>
        <w:t xml:space="preserve">Stern defended the idea of a pact in which nations' pledges to cut or slow emissions would not themselves be binding against charges that it would be too weak. Instead, he argued that countries' ambition would shrink if their hands were tied. </w:t>
      </w:r>
      <w:r w:rsidRPr="00656FEF">
        <w:t xml:space="preserve">DON'T MISS TODAY'S TOP STORIES “Exactly what I need as a busy college student."Samantha, StudentSign up form for the newsletter "Many countries, if forced to put forward legally binding commitments at the international level, are inevitably going to lowball their commitment out of fear—anxiety about what it means for their commitment to be internationally legally binding," he said. Stern also said that it's important for nations to offer emissions pledges that are "unconditional," that is, are not reliant on getting financing or on what other countries do. "A commitment that is entirely conditional is not really a commitment at all," he said. </w:t>
      </w:r>
      <w:r w:rsidRPr="00656FEF">
        <w:rPr>
          <w:u w:val="single"/>
        </w:rPr>
        <w:t xml:space="preserve">Negotiators hope to have the architecture of the pact done well in advance of the Paris conference. </w:t>
      </w:r>
      <w:r w:rsidRPr="00656FEF">
        <w:t xml:space="preserve">United Nations climate chief Christiana Figueres said recently that one of the lessons drawn from fractious talks in Copenhagen five years ago is that it's "really stupid to put 300 pages in front of presidents at the last minute and give them a red pen." She told the Montreal Council on Foreign Relations late last month that she wants the "cleanest possible draft text" available for governments by April 15. U.S. officials have argued that President </w:t>
      </w:r>
      <w:r w:rsidRPr="00656FEF">
        <w:rPr>
          <w:u w:val="single"/>
        </w:rPr>
        <w:t>Obama's stepped-up second-term work on climate change, including upcoming Environmental Protection Agency regulations to cut power-plant emissions, will help provide leverage heading into Paris. "It gives us a level of credibility, and it gives us a level of leverage that we have not had in the time I have been here,"</w:t>
      </w:r>
      <w:r w:rsidRPr="00656FEF">
        <w:t xml:space="preserve"> Stern said. </w:t>
      </w:r>
    </w:p>
    <w:p w14:paraId="274CB3B8" w14:textId="77777777" w:rsidR="00926EEE" w:rsidRPr="00656FEF" w:rsidRDefault="00926EEE" w:rsidP="00926EEE"/>
    <w:p w14:paraId="44974F45" w14:textId="77777777" w:rsidR="00926EEE" w:rsidRPr="00656FEF" w:rsidRDefault="00926EEE" w:rsidP="00926EEE"/>
    <w:p w14:paraId="7BC8DC99" w14:textId="77777777" w:rsidR="00926EEE" w:rsidRPr="00656FEF" w:rsidRDefault="00926EEE" w:rsidP="00926EEE">
      <w:pPr>
        <w:pStyle w:val="Heading3"/>
        <w:rPr>
          <w:rFonts w:cs="Times New Roman"/>
        </w:rPr>
      </w:pPr>
      <w:r w:rsidRPr="00656FEF">
        <w:rPr>
          <w:rFonts w:cs="Times New Roman"/>
        </w:rPr>
        <w:t xml:space="preserve">Paris Solves – AT: No Developing Nations </w:t>
      </w:r>
    </w:p>
    <w:p w14:paraId="63C3C986" w14:textId="77777777" w:rsidR="00926EEE" w:rsidRPr="00656FEF" w:rsidRDefault="00926EEE" w:rsidP="00926EEE">
      <w:pPr>
        <w:pStyle w:val="Heading4"/>
        <w:rPr>
          <w:rFonts w:cs="Times New Roman"/>
        </w:rPr>
      </w:pPr>
      <w:r w:rsidRPr="00656FEF">
        <w:rPr>
          <w:rFonts w:cs="Times New Roman"/>
        </w:rPr>
        <w:t>Mexico’s commitment gives Paris a good shot – gets developing nations on board</w:t>
      </w:r>
    </w:p>
    <w:p w14:paraId="691701E7" w14:textId="77777777" w:rsidR="00926EEE" w:rsidRPr="00656FEF" w:rsidRDefault="00926EEE" w:rsidP="00926EEE">
      <w:r w:rsidRPr="00656FEF">
        <w:rPr>
          <w:b/>
        </w:rPr>
        <w:t xml:space="preserve">Palmer 15 </w:t>
      </w:r>
      <w:r w:rsidRPr="00656FEF">
        <w:t>(Brian Palmer, Palmer covers daily environmental news for Earthwire, “THE DOG ATE MY EMISSIONS TARGET,” 4/1/15) http://www.onearth.org/earthwire/us-announces-climate-target</w:t>
      </w:r>
    </w:p>
    <w:p w14:paraId="32B0EE29" w14:textId="77777777" w:rsidR="00926EEE" w:rsidRPr="00656FEF" w:rsidRDefault="00926EEE" w:rsidP="00926EEE">
      <w:pPr>
        <w:rPr>
          <w:u w:val="single"/>
        </w:rPr>
      </w:pPr>
      <w:r w:rsidRPr="00656FEF">
        <w:t xml:space="preserve">The </w:t>
      </w:r>
      <w:r w:rsidRPr="00656FEF">
        <w:rPr>
          <w:u w:val="single"/>
        </w:rPr>
        <w:t>United States made its 2025 carbon emissions target official today</w:t>
      </w:r>
      <w:r w:rsidRPr="00656FEF">
        <w:t xml:space="preserve">, committing to a 26 percent to 28 percent reduction below 2005 levels. These numbers aren’t exactly news. They were part of a bilateral agreement with China last fall. </w:t>
      </w:r>
      <w:r w:rsidRPr="00656FEF">
        <w:rPr>
          <w:u w:val="single"/>
        </w:rPr>
        <w:t xml:space="preserve">But </w:t>
      </w:r>
      <w:r w:rsidRPr="00656FEF">
        <w:t xml:space="preserve">President </w:t>
      </w:r>
      <w:r w:rsidRPr="00656FEF">
        <w:rPr>
          <w:u w:val="single"/>
        </w:rPr>
        <w:t>Obama’s announcement today is intended to spur other nations to make their emissions pledges—like, now.</w:t>
      </w:r>
      <w:r w:rsidRPr="00656FEF">
        <w:t xml:space="preserve"> At the December climate conference in Lima, Peru, negotiators promised that their countries would submit carbon emissions pledges by March 31, in preparation for November's United Nations climate conference in Paris. The deadline is today, but only a few countries appear to be taking it seriously. Mexico, the European Union, Switzerland, and Norway have also recently made their pledges public, and China made a vague commitment in November, promising to reach peak emissions by 2030. What other countries have announced emissions targets? Let me see here…[rustling papers]…oh, right: none of them. The situation is disheartening, but let’s focus on a few bright spots. </w:t>
      </w:r>
      <w:r w:rsidRPr="00656FEF">
        <w:rPr>
          <w:u w:val="single"/>
        </w:rPr>
        <w:t>The Mexican government produced a detailed and achievable target</w:t>
      </w:r>
      <w:r w:rsidRPr="00656FEF">
        <w:t xml:space="preserve"> on Friday. It promised to reach peak emissions by 2026, which is a slightly more aggressive goal than China’s. Our neighbors to the south also committed to emit 22 percent less carbon in 2030 compared to a business-as-usual baseline. Past business-as-usual pledges have been smokescreens, because countries like South Africa and Indonesia refused to define what constituted as "usual.” Mexico, however, gave a specific forecast, which makes the commitment measurable. </w:t>
      </w:r>
      <w:r w:rsidRPr="00656FEF">
        <w:rPr>
          <w:u w:val="single"/>
        </w:rPr>
        <w:t>As the world’s second-biggest carbon polluter, the United States emits about 10 times as much greenhouse gas as Mexico, but Mexico’s pledge could be the more significant</w:t>
      </w:r>
      <w:r w:rsidRPr="00656FEF">
        <w:t xml:space="preserve"> of the two. </w:t>
      </w:r>
      <w:r w:rsidRPr="00656FEF">
        <w:rPr>
          <w:u w:val="single"/>
        </w:rPr>
        <w:t xml:space="preserve">A persistent complaint about the climate change negotiation process is that it favors a handful of rich nations. </w:t>
      </w:r>
      <w:r w:rsidRPr="00656FEF">
        <w:t xml:space="preserve">For instance, small island states say the focus on a two-degree maximum temperature increase would likely submerge entire countries. </w:t>
      </w:r>
      <w:r w:rsidRPr="00656FEF">
        <w:rPr>
          <w:u w:val="single"/>
        </w:rPr>
        <w:t>Developing countries complain that the Green Climate Fund, which was supposed to provide money for them to transition to green energy, is badly underfunded. Fast-growing economies say they shouldn’t have to slow their development because the United States and Europe already used up the global carbon budget.</w:t>
      </w:r>
      <w:r w:rsidRPr="00656FEF">
        <w:t xml:space="preserve"> </w:t>
      </w:r>
      <w:r w:rsidRPr="00656FEF">
        <w:rPr>
          <w:u w:val="single"/>
        </w:rPr>
        <w:t xml:space="preserve">Mexico’s participation may help persuade other developing countries that the process can work for them. The move is in line with the Mexican government’s recent efforts to take a leadership position in Latin America and the Caribbean. Mexico’s commitment may also help shame larger economies, like Russia and Japan, into action. </w:t>
      </w:r>
      <w:r w:rsidRPr="00656FEF">
        <w:t xml:space="preserve">What might be most significant about the U.S. commitment is that it details how we plan to achieve our carbon pollution goals through existing programs like the fuel economy standards for cars and trucks and upcoming rules to limit greenhouse gases from power plants. Such specifics will hopefully deter other countries from making empty or unverifiable promises. Although the Paris conference is still eight months away, </w:t>
      </w:r>
      <w:r w:rsidRPr="00656FEF">
        <w:rPr>
          <w:u w:val="single"/>
        </w:rPr>
        <w:t>collecting commitments now is critically important</w:t>
      </w:r>
      <w:r w:rsidRPr="00656FEF">
        <w:t xml:space="preserve">. </w:t>
      </w:r>
      <w:r w:rsidRPr="00656FEF">
        <w:rPr>
          <w:u w:val="single"/>
        </w:rPr>
        <w:t xml:space="preserve">Negotiators need time to review the pledges to see whether they are specific and measurable, and scientists need time to determine whether or not they will actually work. If the commitments don’t put us on a trajectory to prevent damaging levels of warming, we’ll need to make them stronger. </w:t>
      </w:r>
      <w:r w:rsidRPr="00656FEF">
        <w:t xml:space="preserve">Hans Joachim </w:t>
      </w:r>
      <w:r w:rsidRPr="00656FEF">
        <w:rPr>
          <w:u w:val="single"/>
        </w:rPr>
        <w:t>Schellnhuber</w:t>
      </w:r>
      <w:r w:rsidRPr="00656FEF">
        <w:t xml:space="preserve">, director of the Potsdam Institute for Climate Impact Research, </w:t>
      </w:r>
      <w:r w:rsidRPr="00656FEF">
        <w:rPr>
          <w:u w:val="single"/>
        </w:rPr>
        <w:t xml:space="preserve">calls the difference between two and four degrees of temperature rise “human civilization.” So this is no ordinary deadline. It’s time for the world’s governments to turn in their homework. Now. </w:t>
      </w:r>
    </w:p>
    <w:p w14:paraId="67916D8D" w14:textId="77777777" w:rsidR="00926EEE" w:rsidRPr="00656FEF" w:rsidRDefault="00926EEE" w:rsidP="00926EEE"/>
    <w:p w14:paraId="2CB47442" w14:textId="1E6DB769" w:rsidR="00E936ED" w:rsidRPr="00656FEF" w:rsidRDefault="00E936ED" w:rsidP="00E936ED">
      <w:pPr>
        <w:pStyle w:val="Heading3"/>
        <w:rPr>
          <w:rFonts w:cs="Times New Roman"/>
        </w:rPr>
      </w:pPr>
      <w:r w:rsidRPr="00656FEF">
        <w:rPr>
          <w:rFonts w:cs="Times New Roman"/>
        </w:rPr>
        <w:t>2AC Warming</w:t>
      </w:r>
      <w:r w:rsidRPr="00656FEF">
        <w:rPr>
          <w:rFonts w:cs="Times New Roman"/>
        </w:rPr>
        <w:sym w:font="Wingdings" w:char="F0E0"/>
      </w:r>
      <w:r w:rsidRPr="00656FEF">
        <w:rPr>
          <w:rFonts w:cs="Times New Roman"/>
        </w:rPr>
        <w:t>Disproportionate Impact</w:t>
      </w:r>
    </w:p>
    <w:p w14:paraId="5515B88B" w14:textId="77777777" w:rsidR="00E936ED" w:rsidRPr="00656FEF" w:rsidRDefault="00E936ED" w:rsidP="00E936ED">
      <w:pPr>
        <w:pStyle w:val="Heading4"/>
        <w:rPr>
          <w:rFonts w:cs="Times New Roman"/>
        </w:rPr>
      </w:pPr>
      <w:r w:rsidRPr="00656FEF">
        <w:rPr>
          <w:rFonts w:cs="Times New Roman"/>
        </w:rPr>
        <w:t xml:space="preserve">Warming disrprotionately impacts periphery communities who are least responsible for climate change – crosses lines of race, class, gender, and social status </w:t>
      </w:r>
    </w:p>
    <w:p w14:paraId="3D558390" w14:textId="77777777" w:rsidR="00E936ED" w:rsidRPr="00656FEF" w:rsidRDefault="00E936ED" w:rsidP="00E936ED">
      <w:pPr>
        <w:rPr>
          <w:rStyle w:val="StyleStyleBold12pt"/>
        </w:rPr>
      </w:pPr>
      <w:r w:rsidRPr="00656FEF">
        <w:rPr>
          <w:rStyle w:val="StyleStyleBold12pt"/>
        </w:rPr>
        <w:t>Burkett 8 – Professor of Law</w:t>
      </w:r>
    </w:p>
    <w:p w14:paraId="14A507B4" w14:textId="77777777" w:rsidR="00E936ED" w:rsidRPr="00656FEF" w:rsidRDefault="00E936ED" w:rsidP="00E936ED">
      <w:r w:rsidRPr="00656FEF">
        <w:t>Maxine Burkett, Associate Professor, University of Colorado Law School, 2008, “Just Solutions to Climate Change: A Climate Justice Proposal for a Domestic Clean Development Mechanism,” 56 Buffalo L. Rev. 169, Lexis</w:t>
      </w:r>
    </w:p>
    <w:p w14:paraId="1A253672" w14:textId="77777777" w:rsidR="00E936ED" w:rsidRPr="00656FEF" w:rsidRDefault="00E936ED" w:rsidP="00E936ED">
      <w:pPr>
        <w:pStyle w:val="card"/>
        <w:rPr>
          <w:rFonts w:cs="Times New Roman"/>
        </w:rPr>
      </w:pPr>
      <w:r w:rsidRPr="00656FEF">
        <w:rPr>
          <w:rStyle w:val="StyleBoldUnderline"/>
          <w:rFonts w:cs="Times New Roman"/>
          <w:highlight w:val="magenta"/>
        </w:rPr>
        <w:t>The profound injustices that inhere in climate change's disproportionate effects are</w:t>
      </w:r>
      <w:r w:rsidRPr="00656FEF">
        <w:rPr>
          <w:rStyle w:val="StyleBoldUnderline"/>
          <w:rFonts w:cs="Times New Roman"/>
        </w:rPr>
        <w:t xml:space="preserve"> </w:t>
      </w:r>
      <w:r w:rsidRPr="00656FEF">
        <w:rPr>
          <w:rStyle w:val="StyleBoldUnderline"/>
          <w:rFonts w:cs="Times New Roman"/>
          <w:highlight w:val="magenta"/>
        </w:rPr>
        <w:t>obvious</w:t>
      </w:r>
      <w:r w:rsidRPr="00656FEF">
        <w:rPr>
          <w:rFonts w:cs="Times New Roman"/>
        </w:rPr>
        <w:t xml:space="preserve">, yet two of them bear explication. </w:t>
      </w:r>
      <w:r w:rsidRPr="00656FEF">
        <w:rPr>
          <w:rStyle w:val="StyleBoldUnderline"/>
          <w:rFonts w:cs="Times New Roman"/>
          <w:highlight w:val="magenta"/>
        </w:rPr>
        <w:t>One is</w:t>
      </w:r>
      <w:r w:rsidRPr="00656FEF">
        <w:rPr>
          <w:rStyle w:val="StyleBoldUnderline"/>
          <w:rFonts w:cs="Times New Roman"/>
        </w:rPr>
        <w:t xml:space="preserve"> that </w:t>
      </w:r>
      <w:r w:rsidRPr="00656FEF">
        <w:rPr>
          <w:rStyle w:val="StyleBoldUnderline"/>
          <w:rFonts w:cs="Times New Roman"/>
          <w:highlight w:val="magenta"/>
        </w:rPr>
        <w:t>the unequal burden that</w:t>
      </w:r>
      <w:r w:rsidRPr="00656FEF">
        <w:rPr>
          <w:rStyle w:val="StyleBoldUnderline"/>
          <w:rFonts w:cs="Times New Roman"/>
        </w:rPr>
        <w:t xml:space="preserve"> is occurring, and is predicted, </w:t>
      </w:r>
      <w:r w:rsidRPr="00656FEF">
        <w:rPr>
          <w:rStyle w:val="StyleBoldUnderline"/>
          <w:rFonts w:cs="Times New Roman"/>
          <w:highlight w:val="magenta"/>
        </w:rPr>
        <w:t>falls on those who have not been primarily responsible</w:t>
      </w:r>
      <w:r w:rsidRPr="00656FEF">
        <w:rPr>
          <w:rStyle w:val="StyleBoldUnderline"/>
          <w:rFonts w:cs="Times New Roman"/>
        </w:rPr>
        <w:t xml:space="preserve"> for climate change, domestically as well as internationally</w:t>
      </w:r>
      <w:r w:rsidRPr="00656FEF">
        <w:rPr>
          <w:rFonts w:cs="Times New Roman"/>
        </w:rPr>
        <w:t xml:space="preserve">. 75 </w:t>
      </w:r>
      <w:r w:rsidRPr="00656FEF">
        <w:rPr>
          <w:rStyle w:val="StyleBoldUnderline"/>
          <w:rFonts w:cs="Times New Roman"/>
          <w:highlight w:val="magenta"/>
        </w:rPr>
        <w:t>African Americans</w:t>
      </w:r>
      <w:r w:rsidRPr="00656FEF">
        <w:rPr>
          <w:rStyle w:val="StyleBoldUnderline"/>
          <w:rFonts w:cs="Times New Roman"/>
        </w:rPr>
        <w:t xml:space="preserve">, for example, are "less responsible for climate change than other Americans; ... at present, African Americans </w:t>
      </w:r>
      <w:r w:rsidRPr="00656FEF">
        <w:rPr>
          <w:rStyle w:val="StyleBoldUnderline"/>
          <w:rFonts w:cs="Times New Roman"/>
          <w:highlight w:val="magenta"/>
        </w:rPr>
        <w:t>emit</w:t>
      </w:r>
      <w:r w:rsidRPr="00656FEF">
        <w:rPr>
          <w:rStyle w:val="StyleBoldUnderline"/>
          <w:rFonts w:cs="Times New Roman"/>
        </w:rPr>
        <w:t xml:space="preserve"> </w:t>
      </w:r>
      <w:r w:rsidRPr="00656FEF">
        <w:rPr>
          <w:rStyle w:val="StyleBoldUnderline"/>
          <w:rFonts w:cs="Times New Roman"/>
          <w:highlight w:val="magenta"/>
        </w:rPr>
        <w:t>20 percent less greenhouse gases per household</w:t>
      </w:r>
      <w:r w:rsidRPr="00656FEF">
        <w:rPr>
          <w:rFonts w:cs="Times New Roman"/>
        </w:rPr>
        <w:t xml:space="preserve">," 76 </w:t>
      </w:r>
      <w:r w:rsidRPr="00656FEF">
        <w:rPr>
          <w:rStyle w:val="StyleBoldUnderline"/>
          <w:rFonts w:cs="Times New Roman"/>
        </w:rPr>
        <w:t>and on a per capita basis</w:t>
      </w:r>
      <w:r w:rsidRPr="00656FEF">
        <w:rPr>
          <w:rFonts w:cs="Times New Roman"/>
        </w:rPr>
        <w:t xml:space="preserve">. 77 It is also true that </w:t>
      </w:r>
      <w:r w:rsidRPr="00656FEF">
        <w:rPr>
          <w:rStyle w:val="StyleBoldUnderline"/>
          <w:rFonts w:cs="Times New Roman"/>
          <w:highlight w:val="magenta"/>
        </w:rPr>
        <w:t>the less wealthy half of America</w:t>
      </w:r>
      <w:r w:rsidRPr="00656FEF">
        <w:rPr>
          <w:rStyle w:val="StyleBoldUnderline"/>
          <w:rFonts w:cs="Times New Roman"/>
        </w:rPr>
        <w:t xml:space="preserve">, </w:t>
      </w:r>
      <w:r w:rsidRPr="00656FEF">
        <w:rPr>
          <w:rStyle w:val="StyleBoldUnderline"/>
          <w:rFonts w:cs="Times New Roman"/>
          <w:highlight w:val="magenta"/>
        </w:rPr>
        <w:t>regardless of race</w:t>
      </w:r>
      <w:r w:rsidRPr="00656FEF">
        <w:rPr>
          <w:rStyle w:val="StyleBoldUnderline"/>
          <w:rFonts w:cs="Times New Roman"/>
        </w:rPr>
        <w:t xml:space="preserve">, </w:t>
      </w:r>
      <w:r w:rsidRPr="00656FEF">
        <w:rPr>
          <w:rStyle w:val="StyleBoldUnderline"/>
          <w:rFonts w:cs="Times New Roman"/>
          <w:highlight w:val="magenta"/>
        </w:rPr>
        <w:t>is far less responsible for</w:t>
      </w:r>
      <w:r w:rsidRPr="00656FEF">
        <w:rPr>
          <w:rStyle w:val="StyleBoldUnderline"/>
          <w:rFonts w:cs="Times New Roman"/>
        </w:rPr>
        <w:t xml:space="preserve"> carbon dioxide </w:t>
      </w:r>
      <w:r w:rsidRPr="00656FEF">
        <w:rPr>
          <w:rStyle w:val="StyleBoldUnderline"/>
          <w:rFonts w:cs="Times New Roman"/>
          <w:highlight w:val="magenta"/>
        </w:rPr>
        <w:t>emissions</w:t>
      </w:r>
      <w:r w:rsidRPr="00656FEF">
        <w:rPr>
          <w:rStyle w:val="StyleBoldUnderline"/>
          <w:rFonts w:cs="Times New Roman"/>
        </w:rPr>
        <w:t xml:space="preserve"> as well. </w:t>
      </w:r>
      <w:r w:rsidRPr="00656FEF">
        <w:rPr>
          <w:rFonts w:cs="Times New Roman"/>
        </w:rPr>
        <w:t xml:space="preserve">78 Further, historically these percentage disparities were even higher. 79 </w:t>
      </w:r>
      <w:r w:rsidRPr="00656FEF">
        <w:rPr>
          <w:rStyle w:val="StyleBoldUnderline"/>
          <w:rFonts w:cs="Times New Roman"/>
          <w:highlight w:val="magenta"/>
        </w:rPr>
        <w:t>The</w:t>
      </w:r>
      <w:r w:rsidRPr="00656FEF">
        <w:rPr>
          <w:rStyle w:val="StyleBoldUnderline"/>
          <w:rFonts w:cs="Times New Roman"/>
        </w:rPr>
        <w:t xml:space="preserve"> second, and perhaps most compelling, </w:t>
      </w:r>
      <w:r w:rsidRPr="00656FEF">
        <w:rPr>
          <w:rStyle w:val="StyleBoldUnderline"/>
          <w:rFonts w:cs="Times New Roman"/>
          <w:highlight w:val="magenta"/>
        </w:rPr>
        <w:t>injustice is the compounding effect of the</w:t>
      </w:r>
      <w:r w:rsidRPr="00656FEF">
        <w:rPr>
          <w:rStyle w:val="StyleBoldUnderline"/>
          <w:rFonts w:cs="Times New Roman"/>
        </w:rPr>
        <w:t xml:space="preserve"> </w:t>
      </w:r>
      <w:r w:rsidRPr="00656FEF">
        <w:rPr>
          <w:rStyle w:val="StyleBoldUnderline"/>
          <w:rFonts w:cs="Times New Roman"/>
          <w:highlight w:val="magenta"/>
        </w:rPr>
        <w:t>environmental risk on the underlying societal inequities</w:t>
      </w:r>
      <w:r w:rsidRPr="00656FEF">
        <w:rPr>
          <w:rStyle w:val="StyleBoldUnderline"/>
          <w:rFonts w:cs="Times New Roman"/>
        </w:rPr>
        <w:t xml:space="preserve"> - </w:t>
      </w:r>
      <w:r w:rsidRPr="00656FEF">
        <w:rPr>
          <w:rStyle w:val="StyleBoldUnderline"/>
          <w:rFonts w:cs="Times New Roman"/>
          <w:highlight w:val="magenta"/>
        </w:rPr>
        <w:t>inequality that resulted in the</w:t>
      </w:r>
      <w:r w:rsidRPr="00656FEF">
        <w:rPr>
          <w:rStyle w:val="StyleBoldUnderline"/>
          <w:rFonts w:cs="Times New Roman"/>
        </w:rPr>
        <w:t xml:space="preserve"> </w:t>
      </w:r>
      <w:r w:rsidRPr="00656FEF">
        <w:rPr>
          <w:rStyle w:val="StyleBoldUnderline"/>
          <w:rFonts w:cs="Times New Roman"/>
          <w:highlight w:val="magenta"/>
        </w:rPr>
        <w:t>uneven patterns of development and access to resources and opportunity</w:t>
      </w:r>
      <w:r w:rsidRPr="00656FEF">
        <w:rPr>
          <w:rStyle w:val="StyleBoldUnderline"/>
          <w:rFonts w:cs="Times New Roman"/>
        </w:rPr>
        <w:t xml:space="preserve"> in America</w:t>
      </w:r>
      <w:r w:rsidRPr="00656FEF">
        <w:rPr>
          <w:rFonts w:cs="Times New Roman"/>
        </w:rPr>
        <w:t xml:space="preserve">. 80 In other words, </w:t>
      </w:r>
      <w:r w:rsidRPr="00656FEF">
        <w:rPr>
          <w:rStyle w:val="StyleBoldUnderline"/>
          <w:rFonts w:cs="Times New Roman"/>
          <w:highlight w:val="magenta"/>
        </w:rPr>
        <w:t>the legacy of</w:t>
      </w:r>
      <w:r w:rsidRPr="00656FEF">
        <w:rPr>
          <w:rFonts w:cs="Times New Roman"/>
        </w:rPr>
        <w:t xml:space="preserve">  [*188]  </w:t>
      </w:r>
      <w:r w:rsidRPr="00656FEF">
        <w:rPr>
          <w:rStyle w:val="StyleBoldUnderline"/>
          <w:rFonts w:cs="Times New Roman"/>
          <w:highlight w:val="magenta"/>
        </w:rPr>
        <w:t>slavery</w:t>
      </w:r>
      <w:r w:rsidRPr="00656FEF">
        <w:rPr>
          <w:rStyle w:val="StyleBoldUnderline"/>
          <w:rFonts w:cs="Times New Roman"/>
        </w:rPr>
        <w:t xml:space="preserve">, </w:t>
      </w:r>
      <w:r w:rsidRPr="00656FEF">
        <w:rPr>
          <w:rStyle w:val="StyleBoldUnderline"/>
          <w:rFonts w:cs="Times New Roman"/>
          <w:highlight w:val="magenta"/>
        </w:rPr>
        <w:t>segregation</w:t>
      </w:r>
      <w:r w:rsidRPr="00656FEF">
        <w:rPr>
          <w:rStyle w:val="StyleBoldUnderline"/>
          <w:rFonts w:cs="Times New Roman"/>
        </w:rPr>
        <w:t xml:space="preserve">, the </w:t>
      </w:r>
      <w:r w:rsidRPr="00656FEF">
        <w:rPr>
          <w:rStyle w:val="StyleBoldUnderline"/>
          <w:rFonts w:cs="Times New Roman"/>
          <w:highlight w:val="magenta"/>
        </w:rPr>
        <w:t>placement of reservations for</w:t>
      </w:r>
      <w:r w:rsidRPr="00656FEF">
        <w:rPr>
          <w:rStyle w:val="StyleBoldUnderline"/>
          <w:rFonts w:cs="Times New Roman"/>
        </w:rPr>
        <w:t xml:space="preserve"> </w:t>
      </w:r>
      <w:r w:rsidRPr="00656FEF">
        <w:rPr>
          <w:rStyle w:val="StyleBoldUnderline"/>
          <w:rFonts w:cs="Times New Roman"/>
          <w:highlight w:val="magenta"/>
        </w:rPr>
        <w:t>indigenous populations</w:t>
      </w:r>
      <w:r w:rsidRPr="00656FEF">
        <w:rPr>
          <w:rStyle w:val="StyleBoldUnderline"/>
          <w:rFonts w:cs="Times New Roman"/>
        </w:rPr>
        <w:t xml:space="preserve">, </w:t>
      </w:r>
      <w:r w:rsidRPr="00656FEF">
        <w:rPr>
          <w:rStyle w:val="StyleBoldUnderline"/>
          <w:rFonts w:cs="Times New Roman"/>
          <w:highlight w:val="magenta"/>
        </w:rPr>
        <w:t>and</w:t>
      </w:r>
      <w:r w:rsidRPr="00656FEF">
        <w:rPr>
          <w:rStyle w:val="StyleBoldUnderline"/>
          <w:rFonts w:cs="Times New Roman"/>
        </w:rPr>
        <w:t xml:space="preserve"> the more elusive </w:t>
      </w:r>
      <w:r w:rsidRPr="00656FEF">
        <w:rPr>
          <w:rStyle w:val="StyleBoldUnderline"/>
          <w:rFonts w:cs="Times New Roman"/>
          <w:highlight w:val="magenta"/>
        </w:rPr>
        <w:t>systemic discrimination tha</w:t>
      </w:r>
      <w:r w:rsidRPr="00656FEF">
        <w:rPr>
          <w:rStyle w:val="StyleBoldUnderline"/>
          <w:rFonts w:cs="Times New Roman"/>
        </w:rPr>
        <w:t xml:space="preserve">t has </w:t>
      </w:r>
      <w:r w:rsidRPr="00656FEF">
        <w:rPr>
          <w:rStyle w:val="StyleBoldUnderline"/>
          <w:rFonts w:cs="Times New Roman"/>
          <w:highlight w:val="magenta"/>
        </w:rPr>
        <w:t>followed</w:t>
      </w:r>
      <w:r w:rsidRPr="00656FEF">
        <w:rPr>
          <w:rFonts w:cs="Times New Roman"/>
        </w:rPr>
        <w:t xml:space="preserve">, for example, </w:t>
      </w:r>
      <w:r w:rsidRPr="00656FEF">
        <w:rPr>
          <w:rStyle w:val="StyleBoldUnderline"/>
          <w:rFonts w:cs="Times New Roman"/>
          <w:highlight w:val="magenta"/>
        </w:rPr>
        <w:t>is now locking in differentiated experiences of a warming planet</w:t>
      </w:r>
      <w:r w:rsidRPr="00656FEF">
        <w:rPr>
          <w:rStyle w:val="StyleBoldUnderline"/>
          <w:rFonts w:cs="Times New Roman"/>
        </w:rPr>
        <w:t>.</w:t>
      </w:r>
      <w:r w:rsidRPr="00656FEF">
        <w:rPr>
          <w:rFonts w:cs="Times New Roman"/>
        </w:rPr>
        <w:t xml:space="preserve"> The reach of that racial discrimination has deep implications for the structuring of sound and just climate policy. </w:t>
      </w:r>
      <w:r w:rsidRPr="00656FEF">
        <w:rPr>
          <w:rStyle w:val="StyleBoldUnderline"/>
          <w:rFonts w:cs="Times New Roman"/>
          <w:highlight w:val="magenta"/>
        </w:rPr>
        <w:t>The distribution of</w:t>
      </w:r>
      <w:r w:rsidRPr="00656FEF">
        <w:rPr>
          <w:rStyle w:val="StyleBoldUnderline"/>
          <w:rFonts w:cs="Times New Roman"/>
        </w:rPr>
        <w:t xml:space="preserve"> </w:t>
      </w:r>
      <w:r w:rsidRPr="00656FEF">
        <w:rPr>
          <w:rStyle w:val="StyleBoldUnderline"/>
          <w:rFonts w:cs="Times New Roman"/>
          <w:highlight w:val="magenta"/>
        </w:rPr>
        <w:t>climate change impacts is likely to be increasingly unjust</w:t>
      </w:r>
      <w:r w:rsidRPr="00656FEF">
        <w:rPr>
          <w:rFonts w:cs="Times New Roman"/>
        </w:rPr>
        <w:t xml:space="preserve">; for that reason, </w:t>
      </w:r>
      <w:r w:rsidRPr="00656FEF">
        <w:rPr>
          <w:rStyle w:val="StyleBoldUnderline"/>
          <w:rFonts w:cs="Times New Roman"/>
        </w:rPr>
        <w:t>it is imperative that the solutions proffered neither entrench existing vulnerabilities nor introduce new ones</w:t>
      </w:r>
      <w:r w:rsidRPr="00656FEF">
        <w:rPr>
          <w:rFonts w:cs="Times New Roman"/>
        </w:rPr>
        <w:t xml:space="preserve">. 81 Without early and meaningful participation from EJ communities, the interests and needs of those communities will insufficiently inform strategies to mitigate and adapt to climate change. 82 In short, climate policy for both mitigation and adaptation can create its own "winners and losers," 83 and without fair decisionmaking in the process of crafting solutions, "fair outcomes will only ever be coincidental." </w:t>
      </w:r>
    </w:p>
    <w:p w14:paraId="09783EF5" w14:textId="77777777" w:rsidR="00074DC5" w:rsidRDefault="00074DC5" w:rsidP="00074DC5">
      <w:pPr>
        <w:pStyle w:val="Heading3"/>
      </w:pPr>
      <w:bookmarkStart w:id="1" w:name="_Toc187323981"/>
      <w:r>
        <w:t>2AC CO2 Ag</w:t>
      </w:r>
      <w:bookmarkEnd w:id="1"/>
    </w:p>
    <w:p w14:paraId="1AF7000B" w14:textId="77777777" w:rsidR="00074DC5" w:rsidRPr="001E1260" w:rsidRDefault="00074DC5" w:rsidP="00074DC5">
      <w:pPr>
        <w:pStyle w:val="Heading4"/>
      </w:pPr>
      <w:r w:rsidRPr="001E1260">
        <w:t xml:space="preserve">Warming leads to weather disasters – this is </w:t>
      </w:r>
      <w:r w:rsidRPr="001E1260">
        <w:rPr>
          <w:u w:val="single"/>
        </w:rPr>
        <w:t>comparatively</w:t>
      </w:r>
      <w:r w:rsidRPr="001E1260">
        <w:t xml:space="preserve"> worse for agriculture than the benefits of co2 fertilization</w:t>
      </w:r>
    </w:p>
    <w:p w14:paraId="10C9543B" w14:textId="77777777" w:rsidR="00074DC5" w:rsidRPr="001E1260" w:rsidRDefault="00074DC5" w:rsidP="00074DC5">
      <w:r w:rsidRPr="001E1260">
        <w:t>-top ag experts agree</w:t>
      </w:r>
    </w:p>
    <w:p w14:paraId="16B111AF" w14:textId="77777777" w:rsidR="00074DC5" w:rsidRPr="001E1260" w:rsidRDefault="00074DC5" w:rsidP="00074DC5">
      <w:pPr>
        <w:rPr>
          <w:rStyle w:val="StyleStyleBold12pt"/>
        </w:rPr>
      </w:pPr>
      <w:r w:rsidRPr="001E1260">
        <w:rPr>
          <w:rStyle w:val="StyleStyleBold12pt"/>
        </w:rPr>
        <w:t>Gillis 11</w:t>
      </w:r>
    </w:p>
    <w:p w14:paraId="22002D89" w14:textId="77777777" w:rsidR="00074DC5" w:rsidRPr="001E1260" w:rsidRDefault="00074DC5" w:rsidP="00074DC5">
      <w:r w:rsidRPr="001E1260">
        <w:t>Justin Gillis, Editor @ NYT, 6-11-2011, “A Warming Planet Struggles to Feed Itself,” Factiva</w:t>
      </w:r>
    </w:p>
    <w:p w14:paraId="05474A38" w14:textId="4B5B25A7" w:rsidR="00074DC5" w:rsidRDefault="00074DC5" w:rsidP="00074DC5">
      <w:pPr>
        <w:pStyle w:val="card"/>
      </w:pPr>
      <w:r w:rsidRPr="001E1260">
        <w:t xml:space="preserve">Now, the </w:t>
      </w:r>
      <w:r w:rsidRPr="00EB70B6">
        <w:rPr>
          <w:rStyle w:val="StyleBoldUnderline"/>
        </w:rPr>
        <w:t>latest scientific research suggests that a previously discounted factor is helping to destabilize the food system: climate change</w:t>
      </w:r>
      <w:r w:rsidRPr="00EB70B6">
        <w:t>.</w:t>
      </w:r>
      <w:r w:rsidRPr="00EB70B6">
        <w:rPr>
          <w:highlight w:val="green"/>
        </w:rPr>
        <w:t xml:space="preserve"> </w:t>
      </w:r>
      <w:r w:rsidRPr="00EB70B6">
        <w:rPr>
          <w:rStyle w:val="StyleBoldUnderline"/>
          <w:highlight w:val="green"/>
        </w:rPr>
        <w:t xml:space="preserve">Many </w:t>
      </w:r>
      <w:r w:rsidRPr="001E1260">
        <w:rPr>
          <w:rStyle w:val="StyleBoldUnderline"/>
        </w:rPr>
        <w:t xml:space="preserve">of the </w:t>
      </w:r>
      <w:r w:rsidRPr="00EB70B6">
        <w:rPr>
          <w:rStyle w:val="StyleBoldUnderline"/>
          <w:highlight w:val="green"/>
        </w:rPr>
        <w:t xml:space="preserve">failed harvests </w:t>
      </w:r>
      <w:r w:rsidRPr="001E1260">
        <w:rPr>
          <w:rStyle w:val="StyleBoldUnderline"/>
        </w:rPr>
        <w:t xml:space="preserve">of the past decade </w:t>
      </w:r>
      <w:r w:rsidRPr="00EB70B6">
        <w:rPr>
          <w:rStyle w:val="StyleBoldUnderline"/>
          <w:highlight w:val="green"/>
        </w:rPr>
        <w:t>were a consequence of weather disasters</w:t>
      </w:r>
      <w:r w:rsidRPr="001E1260">
        <w:t xml:space="preserve">, like </w:t>
      </w:r>
      <w:r w:rsidRPr="001E1260">
        <w:rPr>
          <w:rStyle w:val="StyleBoldUnderline"/>
        </w:rPr>
        <w:t>floods</w:t>
      </w:r>
      <w:r w:rsidRPr="001E1260">
        <w:t xml:space="preserve"> in the United States, </w:t>
      </w:r>
      <w:r w:rsidRPr="001E1260">
        <w:rPr>
          <w:rStyle w:val="StyleBoldUnderline"/>
        </w:rPr>
        <w:t>drought</w:t>
      </w:r>
      <w:r w:rsidRPr="001E1260">
        <w:t xml:space="preserve"> in Australia and blistering </w:t>
      </w:r>
      <w:r w:rsidRPr="001E1260">
        <w:rPr>
          <w:rStyle w:val="StyleBoldUnderline"/>
        </w:rPr>
        <w:t>heat</w:t>
      </w:r>
      <w:r w:rsidRPr="001E1260">
        <w:t xml:space="preserve"> waves in Europe and Russia. </w:t>
      </w:r>
      <w:r w:rsidRPr="00EB70B6">
        <w:rPr>
          <w:rStyle w:val="StyleBoldUnderline"/>
          <w:highlight w:val="green"/>
        </w:rPr>
        <w:t xml:space="preserve">Scientists believe </w:t>
      </w:r>
      <w:r w:rsidRPr="001E1260">
        <w:rPr>
          <w:rStyle w:val="StyleBoldUnderline"/>
        </w:rPr>
        <w:t>some</w:t>
      </w:r>
      <w:r w:rsidRPr="001E1260">
        <w:t xml:space="preserve">, though not all, </w:t>
      </w:r>
      <w:r w:rsidRPr="001E1260">
        <w:rPr>
          <w:rStyle w:val="StyleBoldUnderline"/>
        </w:rPr>
        <w:t xml:space="preserve">of </w:t>
      </w:r>
      <w:r w:rsidRPr="00EB70B6">
        <w:rPr>
          <w:rStyle w:val="StyleBoldUnderline"/>
          <w:highlight w:val="green"/>
        </w:rPr>
        <w:t xml:space="preserve">those events were caused </w:t>
      </w:r>
      <w:r w:rsidRPr="001E1260">
        <w:rPr>
          <w:rStyle w:val="StyleBoldUnderline"/>
        </w:rPr>
        <w:t xml:space="preserve">or worsened </w:t>
      </w:r>
      <w:r w:rsidRPr="00EB70B6">
        <w:rPr>
          <w:rStyle w:val="StyleBoldUnderline"/>
          <w:highlight w:val="green"/>
        </w:rPr>
        <w:t>by human-induced global warming</w:t>
      </w:r>
      <w:r w:rsidRPr="001E1260">
        <w:t xml:space="preserve">. </w:t>
      </w:r>
      <w:r w:rsidRPr="00EB70B6">
        <w:rPr>
          <w:rStyle w:val="StyleBoldUnderline"/>
        </w:rPr>
        <w:t>Temperatures are rising rapidly during the growing season in some of the most important agricultural countries</w:t>
      </w:r>
      <w:r w:rsidRPr="001E1260">
        <w:rPr>
          <w:rStyle w:val="StyleBoldUnderline"/>
        </w:rPr>
        <w:t xml:space="preserve">, and a paper published several weeks ago found that </w:t>
      </w:r>
      <w:r w:rsidRPr="00EB70B6">
        <w:rPr>
          <w:rStyle w:val="StyleBoldUnderline"/>
          <w:highlight w:val="green"/>
        </w:rPr>
        <w:t xml:space="preserve">this </w:t>
      </w:r>
      <w:r w:rsidRPr="001E1260">
        <w:rPr>
          <w:rStyle w:val="StyleBoldUnderline"/>
        </w:rPr>
        <w:t xml:space="preserve">had </w:t>
      </w:r>
      <w:r w:rsidRPr="00EB70B6">
        <w:rPr>
          <w:rStyle w:val="StyleBoldUnderline"/>
          <w:highlight w:val="green"/>
        </w:rPr>
        <w:t xml:space="preserve">shaved </w:t>
      </w:r>
      <w:r w:rsidRPr="00EB70B6">
        <w:rPr>
          <w:rStyle w:val="StyleBoldUnderline"/>
          <w:b/>
          <w:highlight w:val="green"/>
        </w:rPr>
        <w:t xml:space="preserve">several percentage points off </w:t>
      </w:r>
      <w:r w:rsidRPr="001E1260">
        <w:rPr>
          <w:rStyle w:val="StyleBoldUnderline"/>
          <w:b/>
        </w:rPr>
        <w:t xml:space="preserve">potential </w:t>
      </w:r>
      <w:r w:rsidRPr="00EB70B6">
        <w:rPr>
          <w:rStyle w:val="StyleBoldUnderline"/>
          <w:b/>
          <w:highlight w:val="green"/>
        </w:rPr>
        <w:t>yields</w:t>
      </w:r>
      <w:r w:rsidRPr="001E1260">
        <w:t xml:space="preserve">, adding to the price gyrations. </w:t>
      </w:r>
      <w:r w:rsidRPr="001E1260">
        <w:rPr>
          <w:rStyle w:val="StyleBoldUnderline"/>
        </w:rPr>
        <w:t xml:space="preserve">For nearly two decades, </w:t>
      </w:r>
      <w:r w:rsidRPr="00EB70B6">
        <w:rPr>
          <w:rStyle w:val="StyleBoldUnderline"/>
          <w:highlight w:val="green"/>
        </w:rPr>
        <w:t xml:space="preserve">scientists had predicted </w:t>
      </w:r>
      <w:r w:rsidRPr="001E1260">
        <w:rPr>
          <w:rStyle w:val="StyleBoldUnderline"/>
        </w:rPr>
        <w:t xml:space="preserve">that </w:t>
      </w:r>
      <w:r w:rsidRPr="00EB70B6">
        <w:rPr>
          <w:rStyle w:val="StyleBoldUnderline"/>
          <w:highlight w:val="green"/>
        </w:rPr>
        <w:t>climate change would be relatively manageable for agriculture</w:t>
      </w:r>
      <w:r w:rsidRPr="001E1260">
        <w:t xml:space="preserve">, suggesting that even under worst-case assumptions, it would probably take until 2080 for food prices to double. In part, </w:t>
      </w:r>
      <w:r w:rsidRPr="00EB70B6">
        <w:rPr>
          <w:rStyle w:val="StyleBoldUnderline"/>
          <w:highlight w:val="green"/>
        </w:rPr>
        <w:t xml:space="preserve">they were counting on </w:t>
      </w:r>
      <w:r w:rsidRPr="001E1260">
        <w:rPr>
          <w:rStyle w:val="StyleBoldUnderline"/>
        </w:rPr>
        <w:t xml:space="preserve">a counterintuitive ace in the hole: that rising </w:t>
      </w:r>
      <w:r w:rsidRPr="00EB70B6">
        <w:rPr>
          <w:rStyle w:val="StyleBoldUnderline"/>
          <w:highlight w:val="green"/>
        </w:rPr>
        <w:t xml:space="preserve">carbon dioxide </w:t>
      </w:r>
      <w:r w:rsidRPr="001E1260">
        <w:rPr>
          <w:rStyle w:val="StyleBoldUnderline"/>
        </w:rPr>
        <w:t>levels</w:t>
      </w:r>
      <w:r w:rsidRPr="001E1260">
        <w:t xml:space="preserve">, the primary contributor to global warming, </w:t>
      </w:r>
      <w:r w:rsidRPr="001E1260">
        <w:rPr>
          <w:rStyle w:val="StyleBoldUnderline"/>
        </w:rPr>
        <w:t xml:space="preserve">would act </w:t>
      </w:r>
      <w:r w:rsidRPr="00EB70B6">
        <w:rPr>
          <w:rStyle w:val="StyleBoldUnderline"/>
          <w:highlight w:val="green"/>
        </w:rPr>
        <w:t xml:space="preserve">as a </w:t>
      </w:r>
      <w:r w:rsidRPr="001E1260">
        <w:rPr>
          <w:rStyle w:val="StyleBoldUnderline"/>
        </w:rPr>
        <w:t xml:space="preserve">powerful plant </w:t>
      </w:r>
      <w:r w:rsidRPr="00EB70B6">
        <w:rPr>
          <w:rStyle w:val="StyleBoldUnderline"/>
          <w:highlight w:val="green"/>
        </w:rPr>
        <w:t>fertilizer</w:t>
      </w:r>
      <w:r w:rsidRPr="00EB70B6">
        <w:rPr>
          <w:highlight w:val="green"/>
        </w:rPr>
        <w:t xml:space="preserve"> </w:t>
      </w:r>
      <w:r w:rsidRPr="001E1260">
        <w:t xml:space="preserve">and offset many of the ill effects of climate change. Until a few years ago, these assumptions went largely unchallenged. </w:t>
      </w:r>
      <w:r w:rsidRPr="001E1260">
        <w:rPr>
          <w:rStyle w:val="StyleBoldUnderline"/>
        </w:rPr>
        <w:t xml:space="preserve">But lately, the </w:t>
      </w:r>
      <w:r w:rsidRPr="00EB70B6">
        <w:rPr>
          <w:rStyle w:val="StyleBoldUnderline"/>
          <w:highlight w:val="green"/>
        </w:rPr>
        <w:t xml:space="preserve">destabilization of the food system and the soaring prices have </w:t>
      </w:r>
      <w:r w:rsidRPr="00EB70B6">
        <w:rPr>
          <w:rStyle w:val="StyleBoldUnderline"/>
          <w:b/>
          <w:highlight w:val="green"/>
        </w:rPr>
        <w:t>rattled many leading scientists</w:t>
      </w:r>
      <w:r w:rsidRPr="001E1260">
        <w:t>. “</w:t>
      </w:r>
      <w:r w:rsidRPr="001E1260">
        <w:rPr>
          <w:rStyle w:val="StyleBoldUnderline"/>
        </w:rPr>
        <w:t>The success of agriculture has been astounding</w:t>
      </w:r>
      <w:r w:rsidRPr="001E1260">
        <w:t xml:space="preserve">,” said Cynthia Rosenzweig, a researcher at NASA who helped pioneer the study of climate change and agriculture. “But I think </w:t>
      </w:r>
      <w:r w:rsidRPr="001E1260">
        <w:rPr>
          <w:rStyle w:val="StyleBoldUnderline"/>
        </w:rPr>
        <w:t>there’s starting to be premonitions that it may not continue</w:t>
      </w:r>
      <w:r w:rsidRPr="001E1260">
        <w:t xml:space="preserve"> forever.” A scramble is on to figure out whether climate science has been too sanguine about the risks. Some </w:t>
      </w:r>
      <w:r w:rsidRPr="00EB70B6">
        <w:rPr>
          <w:rStyle w:val="StyleBoldUnderline"/>
          <w:highlight w:val="green"/>
        </w:rPr>
        <w:t>researchers</w:t>
      </w:r>
      <w:r w:rsidRPr="001E1260">
        <w:t xml:space="preserve">, analyzing computer forecasts that are used to advise governments on future crop prospects, </w:t>
      </w:r>
      <w:r w:rsidRPr="00EB70B6">
        <w:rPr>
          <w:rStyle w:val="StyleBoldUnderline"/>
          <w:highlight w:val="green"/>
        </w:rPr>
        <w:t xml:space="preserve">are pointing out </w:t>
      </w:r>
      <w:r w:rsidRPr="001E1260">
        <w:rPr>
          <w:rStyle w:val="StyleBoldUnderline"/>
        </w:rPr>
        <w:t xml:space="preserve">what they consider to be </w:t>
      </w:r>
      <w:r w:rsidRPr="00EB70B6">
        <w:rPr>
          <w:rStyle w:val="Emphasis"/>
          <w:rFonts w:eastAsiaTheme="majorEastAsia"/>
          <w:highlight w:val="green"/>
        </w:rPr>
        <w:t>gaping holes</w:t>
      </w:r>
      <w:r w:rsidRPr="001E1260">
        <w:rPr>
          <w:rStyle w:val="StyleBoldUnderline"/>
        </w:rPr>
        <w:t xml:space="preserve">. </w:t>
      </w:r>
      <w:r w:rsidRPr="00EB70B6">
        <w:rPr>
          <w:rStyle w:val="StyleBoldUnderline"/>
          <w:highlight w:val="green"/>
        </w:rPr>
        <w:t xml:space="preserve">These include a failure to consider the </w:t>
      </w:r>
      <w:r w:rsidRPr="001E1260">
        <w:rPr>
          <w:rStyle w:val="StyleBoldUnderline"/>
        </w:rPr>
        <w:t xml:space="preserve">effects of </w:t>
      </w:r>
      <w:r w:rsidRPr="00EB70B6">
        <w:rPr>
          <w:rStyle w:val="StyleBoldUnderline"/>
          <w:highlight w:val="green"/>
        </w:rPr>
        <w:t>extreme weather</w:t>
      </w:r>
      <w:r w:rsidRPr="001E1260">
        <w:rPr>
          <w:rStyle w:val="StyleBoldUnderline"/>
        </w:rPr>
        <w:t xml:space="preserve">, like the </w:t>
      </w:r>
      <w:r w:rsidRPr="00EB70B6">
        <w:rPr>
          <w:rStyle w:val="StyleBoldUnderline"/>
          <w:highlight w:val="green"/>
        </w:rPr>
        <w:t xml:space="preserve">floods and </w:t>
      </w:r>
      <w:r w:rsidRPr="001E1260">
        <w:rPr>
          <w:rStyle w:val="StyleBoldUnderline"/>
        </w:rPr>
        <w:t xml:space="preserve">the </w:t>
      </w:r>
      <w:r w:rsidRPr="00EB70B6">
        <w:rPr>
          <w:rStyle w:val="StyleBoldUnderline"/>
          <w:highlight w:val="green"/>
        </w:rPr>
        <w:t xml:space="preserve">heat waves </w:t>
      </w:r>
      <w:r w:rsidRPr="001E1260">
        <w:rPr>
          <w:rStyle w:val="StyleBoldUnderline"/>
        </w:rPr>
        <w:t xml:space="preserve">that are </w:t>
      </w:r>
      <w:r w:rsidRPr="00EB70B6">
        <w:rPr>
          <w:rStyle w:val="StyleBoldUnderline"/>
          <w:highlight w:val="green"/>
        </w:rPr>
        <w:t>increasing as the earth warms</w:t>
      </w:r>
      <w:r w:rsidRPr="001E1260">
        <w:t xml:space="preserve">.  </w:t>
      </w:r>
      <w:r w:rsidRPr="001E1260">
        <w:rPr>
          <w:rStyle w:val="StyleBoldUnderline"/>
        </w:rPr>
        <w:t>A rising unease about the future of the world’s food supply came through during interviews</w:t>
      </w:r>
      <w:r w:rsidRPr="001E1260">
        <w:t xml:space="preserve"> this year </w:t>
      </w:r>
      <w:r w:rsidRPr="001E1260">
        <w:rPr>
          <w:rStyle w:val="StyleBoldUnderline"/>
        </w:rPr>
        <w:t>with more than 50 agricultural experts working in nine countries</w:t>
      </w:r>
      <w:r w:rsidRPr="001E1260">
        <w:t>.</w:t>
      </w:r>
    </w:p>
    <w:p w14:paraId="6514029C" w14:textId="77777777" w:rsidR="00074DC5" w:rsidRPr="001E1260" w:rsidRDefault="00074DC5" w:rsidP="00074DC5">
      <w:pPr>
        <w:pStyle w:val="Heading4"/>
      </w:pPr>
      <w:r w:rsidRPr="001E1260">
        <w:t>We control uniqueness – ag collapsing now</w:t>
      </w:r>
    </w:p>
    <w:p w14:paraId="4BB5110F" w14:textId="77777777" w:rsidR="00074DC5" w:rsidRPr="001E1260" w:rsidRDefault="00074DC5" w:rsidP="00074DC5">
      <w:pPr>
        <w:rPr>
          <w:rStyle w:val="StyleStyleBold12pt"/>
        </w:rPr>
      </w:pPr>
      <w:r w:rsidRPr="001E1260">
        <w:rPr>
          <w:rStyle w:val="StyleStyleBold12pt"/>
        </w:rPr>
        <w:t>Gillis 11</w:t>
      </w:r>
    </w:p>
    <w:p w14:paraId="7C5C45FC" w14:textId="77777777" w:rsidR="00074DC5" w:rsidRPr="001E1260" w:rsidRDefault="00074DC5" w:rsidP="00074DC5">
      <w:r w:rsidRPr="001E1260">
        <w:t>Justin Gillis, Editor @ NYT, 6-11-2011, “A Warming Planet Struggles to Feed Itself,” Factiva</w:t>
      </w:r>
    </w:p>
    <w:p w14:paraId="7AF5D712" w14:textId="77777777" w:rsidR="00074DC5" w:rsidRPr="001E1260" w:rsidRDefault="00074DC5" w:rsidP="00074DC5">
      <w:pPr>
        <w:pStyle w:val="card"/>
      </w:pPr>
      <w:r w:rsidRPr="001E1260">
        <w:t xml:space="preserve">Sitting with a group of his fellow wheat farmers, Francisco Javier Ramos Bours voiced a suspicion. </w:t>
      </w:r>
      <w:r w:rsidRPr="001E1260">
        <w:rPr>
          <w:rStyle w:val="StyleBoldUnderline"/>
        </w:rPr>
        <w:t>Water shortages</w:t>
      </w:r>
      <w:r w:rsidRPr="001E1260">
        <w:t xml:space="preserve"> had already </w:t>
      </w:r>
      <w:r w:rsidRPr="001E1260">
        <w:rPr>
          <w:rStyle w:val="StyleBoldUnderline"/>
        </w:rPr>
        <w:t>arrived in recent years</w:t>
      </w:r>
      <w:r w:rsidRPr="001E1260">
        <w:t xml:space="preserve"> for growers in his region, the Yaqui Valley, which sits in the Sonoran Desert of northwestern Mexico. In his view, global climate change could well be responsible. “</w:t>
      </w:r>
      <w:r w:rsidRPr="001E1260">
        <w:rPr>
          <w:rStyle w:val="StyleBoldUnderline"/>
        </w:rPr>
        <w:t>All the world is talking about it,”</w:t>
      </w:r>
      <w:r w:rsidRPr="001E1260">
        <w:t xml:space="preserve"> Mr. Ramos said as the other farmers nodded. </w:t>
      </w:r>
      <w:r w:rsidRPr="00EB70B6">
        <w:rPr>
          <w:rStyle w:val="StyleBoldUnderline"/>
          <w:highlight w:val="green"/>
        </w:rPr>
        <w:t xml:space="preserve">Farmers everywhere face rising difficulties: </w:t>
      </w:r>
      <w:r w:rsidRPr="00EB70B6">
        <w:rPr>
          <w:rStyle w:val="StyleBoldUnderline"/>
          <w:b/>
          <w:highlight w:val="green"/>
        </w:rPr>
        <w:t>water shortages as well as flash floods</w:t>
      </w:r>
      <w:r w:rsidRPr="001E1260">
        <w:rPr>
          <w:rStyle w:val="StyleBoldUnderline"/>
        </w:rPr>
        <w:t xml:space="preserve">. </w:t>
      </w:r>
      <w:r w:rsidRPr="00EB70B6">
        <w:rPr>
          <w:rStyle w:val="StyleBoldUnderline"/>
          <w:highlight w:val="green"/>
        </w:rPr>
        <w:t xml:space="preserve">Their </w:t>
      </w:r>
      <w:r w:rsidRPr="00EB70B6">
        <w:rPr>
          <w:rStyle w:val="StyleBoldUnderline"/>
          <w:b/>
          <w:highlight w:val="green"/>
        </w:rPr>
        <w:t>crops are afflicted</w:t>
      </w:r>
      <w:r w:rsidRPr="00EB70B6">
        <w:rPr>
          <w:rStyle w:val="StyleBoldUnderline"/>
          <w:highlight w:val="green"/>
        </w:rPr>
        <w:t xml:space="preserve"> by emerging pests and diseases and by blasts of heat</w:t>
      </w:r>
      <w:r w:rsidRPr="001E1260">
        <w:rPr>
          <w:rStyle w:val="StyleBoldUnderline"/>
        </w:rPr>
        <w:t xml:space="preserve"> beyond anything they remember</w:t>
      </w:r>
      <w:r w:rsidRPr="001E1260">
        <w:t>. In a recent interview on the far side of the world, in northeastern India, a rice farmer named Ram Khatri Yadav offered his own complaint about the changing climate. “</w:t>
      </w:r>
      <w:r w:rsidRPr="00EB70B6">
        <w:rPr>
          <w:rStyle w:val="StyleBoldUnderline"/>
          <w:highlight w:val="green"/>
        </w:rPr>
        <w:t>It will not rain in the rainy season, but it will rain in the nonrainy season</w:t>
      </w:r>
      <w:r w:rsidRPr="001E1260">
        <w:t>,” he said. “</w:t>
      </w:r>
      <w:r w:rsidRPr="00EB70B6">
        <w:rPr>
          <w:rStyle w:val="StyleBoldUnderline"/>
          <w:highlight w:val="green"/>
        </w:rPr>
        <w:t xml:space="preserve">The cold season is </w:t>
      </w:r>
      <w:r w:rsidRPr="001E1260">
        <w:rPr>
          <w:rStyle w:val="StyleBoldUnderline"/>
        </w:rPr>
        <w:t xml:space="preserve">also </w:t>
      </w:r>
      <w:r w:rsidRPr="00EB70B6">
        <w:rPr>
          <w:rStyle w:val="StyleBoldUnderline"/>
          <w:highlight w:val="green"/>
        </w:rPr>
        <w:t>shrinking</w:t>
      </w:r>
      <w:r w:rsidRPr="001E1260">
        <w:t>.”</w:t>
      </w:r>
    </w:p>
    <w:p w14:paraId="20A673C8" w14:textId="77777777" w:rsidR="00E936ED" w:rsidRPr="00656FEF" w:rsidRDefault="00E936ED" w:rsidP="00E936ED"/>
    <w:p w14:paraId="2A5325BE" w14:textId="55ECB03A" w:rsidR="00074DC5" w:rsidRDefault="00D224BC" w:rsidP="00074DC5">
      <w:pPr>
        <w:pStyle w:val="Heading3"/>
      </w:pPr>
      <w:r>
        <w:t xml:space="preserve">Food Prices </w:t>
      </w:r>
      <w:r w:rsidR="00074DC5">
        <w:t>High/Inevitable – Global</w:t>
      </w:r>
    </w:p>
    <w:p w14:paraId="52DBA477" w14:textId="77777777" w:rsidR="00074DC5" w:rsidRDefault="00074DC5" w:rsidP="00074DC5">
      <w:pPr>
        <w:pStyle w:val="Heading4"/>
      </w:pPr>
      <w:r>
        <w:t>Global Food Prices spikes are inevitable – warming, drought, rising populations</w:t>
      </w:r>
    </w:p>
    <w:p w14:paraId="4F415D25" w14:textId="77777777" w:rsidR="00074DC5" w:rsidRPr="001D457C" w:rsidRDefault="00074DC5" w:rsidP="00074DC5">
      <w:pPr>
        <w:rPr>
          <w:rStyle w:val="StyleStyleBold12pt"/>
        </w:rPr>
      </w:pPr>
      <w:r w:rsidRPr="001D457C">
        <w:rPr>
          <w:rStyle w:val="StyleStyleBold12pt"/>
        </w:rPr>
        <w:t>Gilbert 12</w:t>
      </w:r>
    </w:p>
    <w:p w14:paraId="199F2E35" w14:textId="77777777" w:rsidR="00074DC5" w:rsidRPr="001D457C" w:rsidRDefault="00074DC5" w:rsidP="00074DC5">
      <w:r>
        <w:t xml:space="preserve">Dave Gilbert, CNN, 12-5-2012, </w:t>
      </w:r>
      <w:r w:rsidRPr="001D457C">
        <w:t>How severe weather impacts global food supply</w:t>
      </w:r>
      <w:r>
        <w:t xml:space="preserve">, </w:t>
      </w:r>
      <w:r w:rsidRPr="001D457C">
        <w:t>http://www.cnn.com/2012/12/04/world/asia/food-price-impact</w:t>
      </w:r>
    </w:p>
    <w:p w14:paraId="0ABC71F6" w14:textId="77777777" w:rsidR="00074DC5" w:rsidRDefault="00074DC5" w:rsidP="00074DC5">
      <w:pPr>
        <w:pStyle w:val="card"/>
        <w:rPr>
          <w:rStyle w:val="StyleBoldUnderline"/>
        </w:rPr>
      </w:pPr>
      <w:r>
        <w:t xml:space="preserve">But 2012's </w:t>
      </w:r>
      <w:r w:rsidRPr="001D457C">
        <w:rPr>
          <w:rStyle w:val="StyleBoldUnderline"/>
        </w:rPr>
        <w:t>severe weather events around the world have led to low yields in nations such as the U.S. that export grain</w:t>
      </w:r>
      <w:r>
        <w:t xml:space="preserve">. Oxfam fears </w:t>
      </w:r>
      <w:r w:rsidRPr="00036815">
        <w:rPr>
          <w:rStyle w:val="StyleBoldUnderline"/>
        </w:rPr>
        <w:t>climate change is responsible and that impoverished people could be facing a future of high food prices driven by extreme weather trends</w:t>
      </w:r>
      <w:r>
        <w:t>.</w:t>
      </w:r>
      <w:r w:rsidRPr="005B5F26">
        <w:rPr>
          <w:sz w:val="12"/>
        </w:rPr>
        <w:t xml:space="preserve">¶ </w:t>
      </w:r>
      <w:r>
        <w:t>Oxfam spokesperson Colin Roach said: "High and volatile food prices spell misery for millions of people like Jaria who face a daily struggle to put food on the table. This is man-made misery in a world which produces enough for everyone to eat."</w:t>
      </w:r>
      <w:r w:rsidRPr="005B5F26">
        <w:rPr>
          <w:sz w:val="12"/>
        </w:rPr>
        <w:t xml:space="preserve">¶ </w:t>
      </w:r>
      <w:r>
        <w:t>A recent study commissioned by Oxfam into global warming and food prices, said: "</w:t>
      </w:r>
      <w:r w:rsidRPr="001D457C">
        <w:rPr>
          <w:rStyle w:val="StyleBoldUnderline"/>
        </w:rPr>
        <w:t>Against a backdrop of rising populations and changing diets which will see global food production struggle to keep pace with increasing demand, the food security outlook</w:t>
      </w:r>
      <w:r>
        <w:t xml:space="preserve"> in a future of unchecked climate change </w:t>
      </w:r>
      <w:r w:rsidRPr="001D457C">
        <w:rPr>
          <w:rStyle w:val="StyleBoldUnderline"/>
        </w:rPr>
        <w:t>is bleak</w:t>
      </w:r>
      <w:r>
        <w:t>."</w:t>
      </w:r>
      <w:r w:rsidRPr="005B5F26">
        <w:rPr>
          <w:sz w:val="12"/>
        </w:rPr>
        <w:t xml:space="preserve">¶ </w:t>
      </w:r>
      <w:r>
        <w:t>Oxfam-commissioned research on extreme weather and extreme prices</w:t>
      </w:r>
      <w:r w:rsidRPr="005B5F26">
        <w:rPr>
          <w:sz w:val="12"/>
        </w:rPr>
        <w:t xml:space="preserve">¶ </w:t>
      </w:r>
      <w:r>
        <w:t xml:space="preserve">It has certainly been a tough year for farmers. While </w:t>
      </w:r>
      <w:r w:rsidRPr="001D457C">
        <w:rPr>
          <w:rStyle w:val="StyleBoldUnderline"/>
        </w:rPr>
        <w:t>much of North America baked in the hottest July on record and the Mid-West suffered its worst drought in 56 years</w:t>
      </w:r>
      <w:r>
        <w:t>, the UK endured its wettest summer in a century.</w:t>
      </w:r>
      <w:r w:rsidRPr="005B5F26">
        <w:rPr>
          <w:sz w:val="12"/>
        </w:rPr>
        <w:t xml:space="preserve">¶ </w:t>
      </w:r>
      <w:r>
        <w:t>Back in September, CNN reported: "</w:t>
      </w:r>
      <w:r w:rsidRPr="001D457C">
        <w:rPr>
          <w:rStyle w:val="StyleBoldUnderline"/>
        </w:rPr>
        <w:t xml:space="preserve">From Ukraine to Yellowstone, in Pakistan and Kazakhstan, the skies have stayed clear, and the earth has been </w:t>
      </w:r>
      <w:r w:rsidRPr="00036815">
        <w:rPr>
          <w:rStyle w:val="StyleBoldUnderline"/>
        </w:rPr>
        <w:t>parched. And on the world's commodity exchanges, the prices of corn, soybeans, wheat and tea are surging."</w:t>
      </w:r>
    </w:p>
    <w:p w14:paraId="7A6CA183" w14:textId="77777777" w:rsidR="00074DC5" w:rsidRPr="00036815" w:rsidRDefault="00074DC5" w:rsidP="00074DC5"/>
    <w:p w14:paraId="7E4BD749" w14:textId="77777777" w:rsidR="00074DC5" w:rsidRPr="00D35B87" w:rsidRDefault="00074DC5" w:rsidP="00074DC5"/>
    <w:p w14:paraId="3E8F18FC" w14:textId="286A9826" w:rsidR="00074DC5" w:rsidRDefault="00D224BC" w:rsidP="00074DC5">
      <w:pPr>
        <w:pStyle w:val="Heading3"/>
      </w:pPr>
      <w:r>
        <w:t xml:space="preserve">Food Prices </w:t>
      </w:r>
      <w:r w:rsidR="00074DC5">
        <w:t>Alt Cause</w:t>
      </w:r>
    </w:p>
    <w:p w14:paraId="12BE52FE" w14:textId="77777777" w:rsidR="00074DC5" w:rsidRDefault="00074DC5" w:rsidP="00074DC5">
      <w:pPr>
        <w:pStyle w:val="Heading4"/>
      </w:pPr>
      <w:r>
        <w:t>Weather and Inflation</w:t>
      </w:r>
    </w:p>
    <w:p w14:paraId="2A828CC7" w14:textId="77777777" w:rsidR="00074DC5" w:rsidRPr="0050615D" w:rsidRDefault="00074DC5" w:rsidP="00074DC5">
      <w:pPr>
        <w:rPr>
          <w:rStyle w:val="StyleStyleBold12pt"/>
        </w:rPr>
      </w:pPr>
      <w:r w:rsidRPr="0050615D">
        <w:rPr>
          <w:rStyle w:val="StyleStyleBold12pt"/>
        </w:rPr>
        <w:t>Weise 2-21</w:t>
      </w:r>
    </w:p>
    <w:p w14:paraId="6D5F721A" w14:textId="77777777" w:rsidR="00074DC5" w:rsidRPr="0050615D" w:rsidRDefault="00074DC5" w:rsidP="00074DC5">
      <w:r>
        <w:t xml:space="preserve">Elizabeth Weise, 2-21-2013, </w:t>
      </w:r>
      <w:r w:rsidRPr="0050615D">
        <w:t>Food prices drop slowly, even with good weather</w:t>
      </w:r>
      <w:r>
        <w:t xml:space="preserve">, </w:t>
      </w:r>
      <w:r w:rsidRPr="0050615D">
        <w:t>http://www.usatoday.com/story/news/2013/02/21/weather-key-to-next-years-food-prices/1936049/</w:t>
      </w:r>
    </w:p>
    <w:p w14:paraId="01A9380D" w14:textId="77777777" w:rsidR="00074DC5" w:rsidRDefault="00074DC5" w:rsidP="00074DC5">
      <w:pPr>
        <w:pStyle w:val="card"/>
      </w:pPr>
      <w:r w:rsidRPr="0050615D">
        <w:rPr>
          <w:rStyle w:val="StyleBoldUnderline"/>
        </w:rPr>
        <w:t>Despite a punishing drought</w:t>
      </w:r>
      <w:r>
        <w:t xml:space="preserve"> across much of the country last year, </w:t>
      </w:r>
      <w:r w:rsidRPr="0050615D">
        <w:rPr>
          <w:rStyle w:val="StyleBoldUnderline"/>
        </w:rPr>
        <w:t xml:space="preserve">farmers should see yields rise </w:t>
      </w:r>
      <w:r>
        <w:t>this year if the weather cooperates, and the prices they get for their crops will stay at their current levels, the U.S. Department of Agriculture's chief economist said Thursday.</w:t>
      </w:r>
      <w:r w:rsidRPr="0050615D">
        <w:rPr>
          <w:sz w:val="12"/>
        </w:rPr>
        <w:t xml:space="preserve">¶ </w:t>
      </w:r>
      <w:r w:rsidRPr="0050615D">
        <w:rPr>
          <w:rStyle w:val="StyleBoldUnderline"/>
        </w:rPr>
        <w:t>Inflation is likely to push food prices at the grocery store up</w:t>
      </w:r>
      <w:r>
        <w:t xml:space="preserve"> 3% to 4% in the coming year, Joseph Glauber said at the 2013 USDA Agricultural Outlook Forum in Arlington, Va. </w:t>
      </w:r>
      <w:r w:rsidRPr="0050615D">
        <w:rPr>
          <w:rStyle w:val="StyleBoldUnderline"/>
        </w:rPr>
        <w:t>But if rain comes, supplies will increase, and eventually that will mean lower prices for consumers</w:t>
      </w:r>
      <w:r>
        <w:t>.</w:t>
      </w:r>
      <w:r w:rsidRPr="0050615D">
        <w:rPr>
          <w:sz w:val="12"/>
        </w:rPr>
        <w:t xml:space="preserve">¶ </w:t>
      </w:r>
      <w:r>
        <w:t>"</w:t>
      </w:r>
      <w:r w:rsidRPr="0050615D">
        <w:rPr>
          <w:rStyle w:val="StyleBoldUnderline"/>
        </w:rPr>
        <w:t>The outlook for 2013 in a nutshell is we're expecting a rebound in yield</w:t>
      </w:r>
      <w:r>
        <w:t>," Glauber said. "We should see record production in corn and soy, which will mean improved profits for livestock, dairy and poultry."</w:t>
      </w:r>
      <w:r w:rsidRPr="0050615D">
        <w:rPr>
          <w:sz w:val="12"/>
        </w:rPr>
        <w:t xml:space="preserve">¶ </w:t>
      </w:r>
      <w:r w:rsidRPr="0050615D">
        <w:rPr>
          <w:rStyle w:val="StyleBoldUnderline"/>
        </w:rPr>
        <w:t>Spring rains will be "very critical" to how well U.S. farmers do</w:t>
      </w:r>
      <w:r>
        <w:t xml:space="preserve"> in the growing season, he said. He said </w:t>
      </w:r>
      <w:r w:rsidRPr="0050615D">
        <w:rPr>
          <w:rStyle w:val="StyleBoldUnderline"/>
        </w:rPr>
        <w:t>there's no reason to expect another dry year and projected a "dramatic rebound</w:t>
      </w:r>
      <w:r>
        <w:t>" for the corn crop. Because of the drought, the corn crop of 10.7 billion bushels was 4 billion bushels short of projections.</w:t>
      </w:r>
      <w:r w:rsidRPr="0050615D">
        <w:rPr>
          <w:sz w:val="12"/>
        </w:rPr>
        <w:t xml:space="preserve">¶ </w:t>
      </w:r>
      <w:r w:rsidRPr="0050615D">
        <w:rPr>
          <w:rStyle w:val="StyleBoldUnderline"/>
        </w:rPr>
        <w:t>Better weather should mean lower prices</w:t>
      </w:r>
      <w:r>
        <w:t xml:space="preserve"> for crops such as corn, soybeans and wheat, </w:t>
      </w:r>
      <w:r w:rsidRPr="0050615D">
        <w:rPr>
          <w:rStyle w:val="StyleBoldUnderline"/>
        </w:rPr>
        <w:t>which would mean lower production costs for meat, poultry and dairy because feed would be cheaper</w:t>
      </w:r>
      <w:r>
        <w:t>.</w:t>
      </w:r>
    </w:p>
    <w:p w14:paraId="53D7EDB7" w14:textId="50DAB916" w:rsidR="00074DC5" w:rsidRDefault="00074DC5" w:rsidP="00074DC5">
      <w:pPr>
        <w:pStyle w:val="Heading3"/>
      </w:pPr>
      <w:r>
        <w:t>No</w:t>
      </w:r>
      <w:r w:rsidR="00D224BC">
        <w:t xml:space="preserve"> Food Prices</w:t>
      </w:r>
      <w:r>
        <w:t xml:space="preserve"> Impact – Timeframe</w:t>
      </w:r>
    </w:p>
    <w:p w14:paraId="1DC758A8" w14:textId="77777777" w:rsidR="00074DC5" w:rsidRDefault="00074DC5" w:rsidP="00074DC5">
      <w:pPr>
        <w:pStyle w:val="Heading4"/>
      </w:pPr>
      <w:r>
        <w:t>Takes too long to rebuild – no impact til 2016</w:t>
      </w:r>
    </w:p>
    <w:p w14:paraId="03A0D570" w14:textId="77777777" w:rsidR="00074DC5" w:rsidRPr="0050615D" w:rsidRDefault="00074DC5" w:rsidP="00074DC5">
      <w:pPr>
        <w:rPr>
          <w:rStyle w:val="StyleStyleBold12pt"/>
        </w:rPr>
      </w:pPr>
      <w:r w:rsidRPr="0050615D">
        <w:rPr>
          <w:rStyle w:val="StyleStyleBold12pt"/>
        </w:rPr>
        <w:t>Weise 2-21</w:t>
      </w:r>
    </w:p>
    <w:p w14:paraId="4C28EA33" w14:textId="77777777" w:rsidR="00074DC5" w:rsidRPr="0050615D" w:rsidRDefault="00074DC5" w:rsidP="00074DC5">
      <w:r>
        <w:t xml:space="preserve">Elizabeth Weise, 2-21-2013, </w:t>
      </w:r>
      <w:r w:rsidRPr="0050615D">
        <w:t>Food prices drop slowly, even with good weather</w:t>
      </w:r>
      <w:r>
        <w:t xml:space="preserve">, </w:t>
      </w:r>
      <w:r w:rsidRPr="0050615D">
        <w:t>http://www.usatoday.com/story/news/2013/02/21/weather-key-to-next-years-food-prices/1936049/</w:t>
      </w:r>
    </w:p>
    <w:p w14:paraId="58AD8F6D" w14:textId="77777777" w:rsidR="00074DC5" w:rsidRPr="00F66402" w:rsidRDefault="00074DC5" w:rsidP="00074DC5">
      <w:pPr>
        <w:pStyle w:val="card"/>
      </w:pPr>
      <w:r w:rsidRPr="0050615D">
        <w:rPr>
          <w:rStyle w:val="StyleBoldUnderline"/>
        </w:rPr>
        <w:t>It will still take time for</w:t>
      </w:r>
      <w:r>
        <w:t xml:space="preserve"> the national </w:t>
      </w:r>
      <w:r w:rsidRPr="0050615D">
        <w:rPr>
          <w:rStyle w:val="StyleBoldUnderline"/>
        </w:rPr>
        <w:t>cattle</w:t>
      </w:r>
      <w:r>
        <w:t xml:space="preserve"> herd </w:t>
      </w:r>
      <w:r w:rsidRPr="0050615D">
        <w:rPr>
          <w:rStyle w:val="StyleBoldUnderline"/>
        </w:rPr>
        <w:t>to build up</w:t>
      </w:r>
      <w:r>
        <w:t>.</w:t>
      </w:r>
      <w:r w:rsidRPr="0050615D">
        <w:rPr>
          <w:sz w:val="12"/>
        </w:rPr>
        <w:t xml:space="preserve">¶ </w:t>
      </w:r>
      <w:r>
        <w:t>"</w:t>
      </w:r>
      <w:r w:rsidRPr="0050615D">
        <w:rPr>
          <w:rStyle w:val="StyleBoldUnderline"/>
        </w:rPr>
        <w:t>We lost 3.4 million head in Kansas, Oklahoma and Texas alone"</w:t>
      </w:r>
      <w:r>
        <w:t xml:space="preserve"> in 2012, Glauber said. A drought in Texas two years ago and this summer's national drought were especially tough on cattle ranchers.</w:t>
      </w:r>
      <w:r w:rsidRPr="0050615D">
        <w:rPr>
          <w:sz w:val="12"/>
        </w:rPr>
        <w:t xml:space="preserve">¶ </w:t>
      </w:r>
      <w:r>
        <w:t>The National Weather Service is anticipating a warm spring and summer, not the baking heat of last year.</w:t>
      </w:r>
      <w:r w:rsidRPr="0050615D">
        <w:rPr>
          <w:sz w:val="12"/>
        </w:rPr>
        <w:t xml:space="preserve">¶ </w:t>
      </w:r>
      <w:r>
        <w:t>If corn prices drop from the current $7.50 a bushel to about $5, as Glauber predicts, products with sweeteners in them could start to see prices flatten and possibly drop, said Chris Hurt, an agricultural economist at Purdue University in West Lafayette, Ind.</w:t>
      </w:r>
      <w:r w:rsidRPr="0050615D">
        <w:rPr>
          <w:sz w:val="12"/>
        </w:rPr>
        <w:t xml:space="preserve">¶ </w:t>
      </w:r>
      <w:r w:rsidRPr="0050615D">
        <w:rPr>
          <w:rStyle w:val="StyleBoldUnderline"/>
        </w:rPr>
        <w:t>Meat and dairy product prices could take longer to decline</w:t>
      </w:r>
      <w:r>
        <w:t>. The first would be chicken, because chickens grow quickly. Poultry producers might start to increase production in late summer, meaning chicken prices could flatten and possibly decrease around Christmas, Hurt said.</w:t>
      </w:r>
      <w:r w:rsidRPr="0050615D">
        <w:rPr>
          <w:sz w:val="12"/>
        </w:rPr>
        <w:t xml:space="preserve">¶ </w:t>
      </w:r>
      <w:r>
        <w:t xml:space="preserve">Pork would be next, but not until the second half of 2014, because it takes longer for pigs to grow to market weight, he said. </w:t>
      </w:r>
      <w:r w:rsidRPr="0050615D">
        <w:rPr>
          <w:rStyle w:val="StyleBoldUnderline"/>
        </w:rPr>
        <w:t>Beef has the longest production cycle, "so if ranchers start expansion this summer, it wouldn't be until 2016 that we would see more beef in grocery stores."¶ The real question</w:t>
      </w:r>
      <w:r>
        <w:t xml:space="preserve"> in farmers' minds </w:t>
      </w:r>
      <w:r w:rsidRPr="0050615D">
        <w:rPr>
          <w:rStyle w:val="StyleBoldUnderline"/>
        </w:rPr>
        <w:t>is whether they've just gone through a few bad years or was that a new normal</w:t>
      </w:r>
      <w:r>
        <w:t>, Hurt said.</w:t>
      </w:r>
      <w:r w:rsidRPr="0050615D">
        <w:rPr>
          <w:sz w:val="12"/>
        </w:rPr>
        <w:t xml:space="preserve">¶ </w:t>
      </w:r>
      <w:r>
        <w:t xml:space="preserve">"A year ago, the farmers said, 'We've had two bad crops in a row. What are the odds we'll have another?' " he said. "But </w:t>
      </w:r>
      <w:r w:rsidRPr="0050615D">
        <w:rPr>
          <w:rStyle w:val="StyleBoldUnderline"/>
        </w:rPr>
        <w:t>now we've had three</w:t>
      </w:r>
      <w:r>
        <w:t xml:space="preserve">, and people are starting to say, 'Maybe </w:t>
      </w:r>
      <w:r w:rsidRPr="0050615D">
        <w:rPr>
          <w:rStyle w:val="StyleBoldUnderline"/>
        </w:rPr>
        <w:t>we're in a new cycle</w:t>
      </w:r>
      <w:r>
        <w:t>.' "</w:t>
      </w:r>
    </w:p>
    <w:p w14:paraId="15642DD4" w14:textId="77777777" w:rsidR="00074DC5" w:rsidRPr="0050615D" w:rsidRDefault="00074DC5" w:rsidP="00074DC5"/>
    <w:p w14:paraId="1939C925" w14:textId="51D89A8F" w:rsidR="00074DC5" w:rsidRPr="00D224BC" w:rsidRDefault="00074DC5" w:rsidP="00D224BC">
      <w:pPr>
        <w:pStyle w:val="Heading3"/>
      </w:pPr>
      <w:r>
        <w:t>Food Shocks</w:t>
      </w:r>
      <w:r w:rsidR="00D224BC">
        <w:t xml:space="preserve"> </w:t>
      </w:r>
      <w:r w:rsidRPr="00D224BC">
        <w:t>Inevitable</w:t>
      </w:r>
    </w:p>
    <w:p w14:paraId="58E65A78" w14:textId="77777777" w:rsidR="00074DC5" w:rsidRPr="00D224BC" w:rsidRDefault="00074DC5" w:rsidP="00D224BC">
      <w:pPr>
        <w:pStyle w:val="Heading4"/>
      </w:pPr>
      <w:r w:rsidRPr="00D224BC">
        <w:t>Water Scarcity ensures price volatility</w:t>
      </w:r>
    </w:p>
    <w:p w14:paraId="1829991E" w14:textId="77777777" w:rsidR="00074DC5" w:rsidRDefault="00074DC5" w:rsidP="00074DC5">
      <w:pPr>
        <w:rPr>
          <w:rStyle w:val="StyleStyleBold12pt"/>
        </w:rPr>
      </w:pPr>
      <w:r w:rsidRPr="00273BAD">
        <w:rPr>
          <w:rStyle w:val="StyleStyleBold12pt"/>
        </w:rPr>
        <w:t>MarketWatch, 2-25</w:t>
      </w:r>
    </w:p>
    <w:p w14:paraId="0EE3E07A" w14:textId="77777777" w:rsidR="00074DC5" w:rsidRPr="00CB7CD6" w:rsidRDefault="00074DC5" w:rsidP="00074DC5">
      <w:r w:rsidRPr="00CB7CD6">
        <w:t>*Paul Bulcke is the CEO of Nestle</w:t>
      </w:r>
    </w:p>
    <w:p w14:paraId="57277439" w14:textId="77777777" w:rsidR="00074DC5" w:rsidRPr="00273BAD" w:rsidRDefault="00074DC5" w:rsidP="00074DC5">
      <w:r>
        <w:t xml:space="preserve">MarketWatch, 2-25-2013, </w:t>
      </w:r>
      <w:r w:rsidRPr="00273BAD">
        <w:t>Nestle CEO warns water scarcity is major threat to food industry</w:t>
      </w:r>
      <w:r>
        <w:t xml:space="preserve">, </w:t>
      </w:r>
      <w:r w:rsidRPr="00273BAD">
        <w:t>http://www.marketwatch.com/story/nestle-ceo-warns-water-scarcity-is-major-threat-to-food-industry-2013-02-25</w:t>
      </w:r>
    </w:p>
    <w:p w14:paraId="1FA288A0" w14:textId="77777777" w:rsidR="00074DC5" w:rsidRPr="00B34B51" w:rsidRDefault="00074DC5" w:rsidP="00074DC5">
      <w:pPr>
        <w:pStyle w:val="card"/>
      </w:pPr>
      <w:r>
        <w:t xml:space="preserve">He said </w:t>
      </w:r>
      <w:r w:rsidRPr="00B34B51">
        <w:rPr>
          <w:rStyle w:val="StyleBoldUnderline"/>
        </w:rPr>
        <w:t>water scarcity will be the cause of massive food shortages within the next 15-20 years and that now was the time for industry, governments and other stakeholders to act decisively</w:t>
      </w:r>
      <w:r>
        <w:t>.</w:t>
      </w:r>
      <w:r w:rsidRPr="00273BAD">
        <w:rPr>
          <w:sz w:val="12"/>
        </w:rPr>
        <w:t xml:space="preserve">¶ </w:t>
      </w:r>
      <w:r>
        <w:t>Grain shortfall</w:t>
      </w:r>
      <w:r w:rsidRPr="00273BAD">
        <w:rPr>
          <w:sz w:val="12"/>
        </w:rPr>
        <w:t xml:space="preserve">¶ </w:t>
      </w:r>
      <w:r>
        <w:t>"</w:t>
      </w:r>
      <w:r w:rsidRPr="00B34B51">
        <w:rPr>
          <w:rStyle w:val="StyleBoldUnderline"/>
        </w:rPr>
        <w:t>It is anticipated that there will be up to 30% shortfalls in global cereal production by 2030 due to water scarcity</w:t>
      </w:r>
      <w:r>
        <w:t>," said Mr Bulcke.</w:t>
      </w:r>
      <w:r w:rsidRPr="00273BAD">
        <w:rPr>
          <w:sz w:val="12"/>
        </w:rPr>
        <w:t xml:space="preserve">¶ </w:t>
      </w:r>
      <w:r>
        <w:t>"</w:t>
      </w:r>
      <w:r w:rsidRPr="00B34B51">
        <w:rPr>
          <w:rStyle w:val="Emphasis"/>
        </w:rPr>
        <w:t>This is a loss equivalent to the entire grain crops of India and the United States combined</w:t>
      </w:r>
      <w:r>
        <w:t>.</w:t>
      </w:r>
      <w:r w:rsidRPr="00273BAD">
        <w:rPr>
          <w:sz w:val="12"/>
        </w:rPr>
        <w:t xml:space="preserve">¶ </w:t>
      </w:r>
      <w:r>
        <w:t>"</w:t>
      </w:r>
      <w:r w:rsidRPr="00B34B51">
        <w:rPr>
          <w:rStyle w:val="StyleBoldUnderline"/>
        </w:rPr>
        <w:t>Resource shortages lead to price increases and volatility</w:t>
      </w:r>
      <w:r>
        <w:t>," he continued.</w:t>
      </w:r>
      <w:r w:rsidRPr="00273BAD">
        <w:rPr>
          <w:sz w:val="12"/>
        </w:rPr>
        <w:t xml:space="preserve">¶ </w:t>
      </w:r>
      <w:r>
        <w:t>"Higher prices for staple cereals are not so much of a problem for the West, or for most people in Europe. But a price increase of more than 200% will certainly be felt when you have to spend 40 to 60% of your income on food, mostly staple food."</w:t>
      </w:r>
    </w:p>
    <w:p w14:paraId="39601467" w14:textId="77777777" w:rsidR="00074DC5" w:rsidRDefault="00074DC5" w:rsidP="00074DC5">
      <w:pPr>
        <w:pStyle w:val="Heading4"/>
      </w:pPr>
      <w:r>
        <w:t>Weather and Inflation</w:t>
      </w:r>
    </w:p>
    <w:p w14:paraId="35FB88B0" w14:textId="77777777" w:rsidR="00074DC5" w:rsidRPr="0050615D" w:rsidRDefault="00074DC5" w:rsidP="00074DC5">
      <w:pPr>
        <w:rPr>
          <w:rStyle w:val="StyleStyleBold12pt"/>
        </w:rPr>
      </w:pPr>
      <w:r w:rsidRPr="0050615D">
        <w:rPr>
          <w:rStyle w:val="StyleStyleBold12pt"/>
        </w:rPr>
        <w:t>Weise 2-21</w:t>
      </w:r>
    </w:p>
    <w:p w14:paraId="0DB7968A" w14:textId="77777777" w:rsidR="00074DC5" w:rsidRPr="0050615D" w:rsidRDefault="00074DC5" w:rsidP="00074DC5">
      <w:r>
        <w:t xml:space="preserve">Elizabeth Weise, 2-21-2013, </w:t>
      </w:r>
      <w:r w:rsidRPr="0050615D">
        <w:t>Food prices drop slowly, even with good weather</w:t>
      </w:r>
      <w:r>
        <w:t xml:space="preserve">, </w:t>
      </w:r>
      <w:r w:rsidRPr="0050615D">
        <w:t>http://www.usatoday.com/story/news/2013/02/21/weather-key-to-next-years-food-prices/1936049/</w:t>
      </w:r>
    </w:p>
    <w:p w14:paraId="5716F45D" w14:textId="77777777" w:rsidR="00074DC5" w:rsidRDefault="00074DC5" w:rsidP="00074DC5">
      <w:pPr>
        <w:pStyle w:val="card"/>
      </w:pPr>
      <w:r w:rsidRPr="0050615D">
        <w:rPr>
          <w:rStyle w:val="StyleBoldUnderline"/>
        </w:rPr>
        <w:t>Despite a punishing drought</w:t>
      </w:r>
      <w:r>
        <w:t xml:space="preserve"> across much of the country last year, </w:t>
      </w:r>
      <w:r w:rsidRPr="0050615D">
        <w:rPr>
          <w:rStyle w:val="StyleBoldUnderline"/>
        </w:rPr>
        <w:t xml:space="preserve">farmers should see yields rise </w:t>
      </w:r>
      <w:r>
        <w:t>this year if the weather cooperates, and the prices they get for their crops will stay at their current levels, the U.S. Department of Agriculture's chief economist said Thursday.</w:t>
      </w:r>
      <w:r w:rsidRPr="0050615D">
        <w:rPr>
          <w:sz w:val="12"/>
        </w:rPr>
        <w:t xml:space="preserve">¶ </w:t>
      </w:r>
      <w:r w:rsidRPr="0050615D">
        <w:rPr>
          <w:rStyle w:val="StyleBoldUnderline"/>
        </w:rPr>
        <w:t>Inflation is likely to push food prices at the grocery store up</w:t>
      </w:r>
      <w:r>
        <w:t xml:space="preserve"> 3% to 4% in the coming year, Joseph Glauber said at the 2013 USDA Agricultural Outlook Forum in Arlington, Va. </w:t>
      </w:r>
      <w:r w:rsidRPr="0050615D">
        <w:rPr>
          <w:rStyle w:val="StyleBoldUnderline"/>
        </w:rPr>
        <w:t>But if rain comes, supplies will increase, and eventually that will mean lower prices for consumers</w:t>
      </w:r>
      <w:r>
        <w:t>.</w:t>
      </w:r>
      <w:r w:rsidRPr="0050615D">
        <w:rPr>
          <w:sz w:val="12"/>
        </w:rPr>
        <w:t xml:space="preserve">¶ </w:t>
      </w:r>
      <w:r>
        <w:t>"</w:t>
      </w:r>
      <w:r w:rsidRPr="0050615D">
        <w:rPr>
          <w:rStyle w:val="StyleBoldUnderline"/>
        </w:rPr>
        <w:t>The outlook for 2013 in a nutshell is we're expecting a rebound in yield</w:t>
      </w:r>
      <w:r>
        <w:t>," Glauber said. "We should see record production in corn and soy, which will mean improved profits for livestock, dairy and poultry."</w:t>
      </w:r>
      <w:r w:rsidRPr="0050615D">
        <w:rPr>
          <w:sz w:val="12"/>
        </w:rPr>
        <w:t xml:space="preserve">¶ </w:t>
      </w:r>
      <w:r w:rsidRPr="0050615D">
        <w:rPr>
          <w:rStyle w:val="StyleBoldUnderline"/>
        </w:rPr>
        <w:t>Spring rains will be "very critical" to how well U.S. farmers do</w:t>
      </w:r>
      <w:r>
        <w:t xml:space="preserve"> in the growing season, he said. He said </w:t>
      </w:r>
      <w:r w:rsidRPr="0050615D">
        <w:rPr>
          <w:rStyle w:val="StyleBoldUnderline"/>
        </w:rPr>
        <w:t>there's no reason to expect another dry year and projected a "dramatic rebound</w:t>
      </w:r>
      <w:r>
        <w:t>" for the corn crop. Because of the drought, the corn crop of 10.7 billion bushels was 4 billion bushels short of projections.</w:t>
      </w:r>
      <w:r w:rsidRPr="0050615D">
        <w:rPr>
          <w:sz w:val="12"/>
        </w:rPr>
        <w:t xml:space="preserve">¶ </w:t>
      </w:r>
      <w:r w:rsidRPr="0050615D">
        <w:rPr>
          <w:rStyle w:val="StyleBoldUnderline"/>
        </w:rPr>
        <w:t>Better weather should mean lower prices</w:t>
      </w:r>
      <w:r>
        <w:t xml:space="preserve"> for crops such as corn, soybeans and wheat, </w:t>
      </w:r>
      <w:r w:rsidRPr="0050615D">
        <w:rPr>
          <w:rStyle w:val="StyleBoldUnderline"/>
        </w:rPr>
        <w:t>which would mean lower production costs for meat, poultry and dairy because feed would be cheaper</w:t>
      </w:r>
      <w:r>
        <w:t>.</w:t>
      </w:r>
    </w:p>
    <w:p w14:paraId="26A97186" w14:textId="77777777" w:rsidR="00074DC5" w:rsidRDefault="00074DC5" w:rsidP="00074DC5">
      <w:pPr>
        <w:pStyle w:val="Heading4"/>
      </w:pPr>
      <w:r>
        <w:t>warming, severe weather, drought, rising populations</w:t>
      </w:r>
    </w:p>
    <w:p w14:paraId="4D74DE12" w14:textId="77777777" w:rsidR="00074DC5" w:rsidRPr="001D457C" w:rsidRDefault="00074DC5" w:rsidP="00074DC5">
      <w:pPr>
        <w:rPr>
          <w:rStyle w:val="StyleStyleBold12pt"/>
        </w:rPr>
      </w:pPr>
      <w:r w:rsidRPr="001D457C">
        <w:rPr>
          <w:rStyle w:val="StyleStyleBold12pt"/>
        </w:rPr>
        <w:t>Gilbert 12</w:t>
      </w:r>
    </w:p>
    <w:p w14:paraId="177841D1" w14:textId="77777777" w:rsidR="00074DC5" w:rsidRPr="001D457C" w:rsidRDefault="00074DC5" w:rsidP="00074DC5">
      <w:r>
        <w:t xml:space="preserve">Dave Gilbert, CNN, 12-5-2012, </w:t>
      </w:r>
      <w:r w:rsidRPr="001D457C">
        <w:t>How severe weather impacts global food supply</w:t>
      </w:r>
      <w:r>
        <w:t xml:space="preserve">, </w:t>
      </w:r>
      <w:r w:rsidRPr="001D457C">
        <w:t>http://www.cnn.com/2012/12/04/world/asia/food-price-impact</w:t>
      </w:r>
    </w:p>
    <w:p w14:paraId="7B81AA44" w14:textId="77777777" w:rsidR="00074DC5" w:rsidRPr="005B5F26" w:rsidRDefault="00074DC5" w:rsidP="00074DC5">
      <w:pPr>
        <w:pStyle w:val="card"/>
      </w:pPr>
      <w:r>
        <w:t xml:space="preserve">But 2012's </w:t>
      </w:r>
      <w:r w:rsidRPr="001D457C">
        <w:rPr>
          <w:rStyle w:val="StyleBoldUnderline"/>
        </w:rPr>
        <w:t>severe weather events around the world have led to low yields in nations such as the U.S. that export grain</w:t>
      </w:r>
      <w:r>
        <w:t>. Oxfam fears climate change is responsible and that impoverished people could be facing a future of high food prices driven by extreme weather trends.</w:t>
      </w:r>
      <w:r w:rsidRPr="005B5F26">
        <w:rPr>
          <w:sz w:val="12"/>
        </w:rPr>
        <w:t xml:space="preserve">¶ </w:t>
      </w:r>
      <w:r>
        <w:t>Oxfam spokesperson Colin Roach said: "High and volatile food prices spell misery for millions of people like Jaria who face a daily struggle to put food on the table. This is man-made misery in a world which produces enough for everyone to eat."</w:t>
      </w:r>
      <w:r w:rsidRPr="005B5F26">
        <w:rPr>
          <w:sz w:val="12"/>
        </w:rPr>
        <w:t xml:space="preserve">¶ </w:t>
      </w:r>
      <w:r>
        <w:t>A recent study commissioned by Oxfam into global warming and food prices, said: "</w:t>
      </w:r>
      <w:r w:rsidRPr="001D457C">
        <w:rPr>
          <w:rStyle w:val="StyleBoldUnderline"/>
        </w:rPr>
        <w:t>Against a backdrop of rising populations and changing diets which will see global food production struggle to keep pace with increasing demand, the food security outlook</w:t>
      </w:r>
      <w:r>
        <w:t xml:space="preserve"> in a future of unchecked climate change </w:t>
      </w:r>
      <w:r w:rsidRPr="001D457C">
        <w:rPr>
          <w:rStyle w:val="StyleBoldUnderline"/>
        </w:rPr>
        <w:t>is bleak</w:t>
      </w:r>
      <w:r>
        <w:t>."</w:t>
      </w:r>
      <w:r w:rsidRPr="005B5F26">
        <w:rPr>
          <w:sz w:val="12"/>
        </w:rPr>
        <w:t xml:space="preserve">¶ </w:t>
      </w:r>
      <w:r>
        <w:t>Oxfam-commissioned research on extreme weather and extreme prices</w:t>
      </w:r>
      <w:r w:rsidRPr="005B5F26">
        <w:rPr>
          <w:sz w:val="12"/>
        </w:rPr>
        <w:t xml:space="preserve">¶ </w:t>
      </w:r>
      <w:r>
        <w:t xml:space="preserve">It has certainly been a tough year for farmers. While </w:t>
      </w:r>
      <w:r w:rsidRPr="001D457C">
        <w:rPr>
          <w:rStyle w:val="StyleBoldUnderline"/>
        </w:rPr>
        <w:t>much of North America baked in the hottest July on record and the Mid-West suffered its worst drought in 56 years</w:t>
      </w:r>
      <w:r>
        <w:t>, the UK endured its wettest summer in a century.</w:t>
      </w:r>
      <w:r w:rsidRPr="005B5F26">
        <w:rPr>
          <w:sz w:val="12"/>
        </w:rPr>
        <w:t xml:space="preserve">¶ </w:t>
      </w:r>
      <w:r>
        <w:t>Back in September, CNN reported: "</w:t>
      </w:r>
      <w:r w:rsidRPr="001D457C">
        <w:rPr>
          <w:rStyle w:val="StyleBoldUnderline"/>
        </w:rPr>
        <w:t>From Ukraine to Yellowstone, in Pakistan and Kazakhstan, the skies have stayed clear, and the earth has been parched</w:t>
      </w:r>
      <w:r>
        <w:t>. And on the world's commodity exchanges, the prices of corn, soybeans, wheat and tea are surging."</w:t>
      </w:r>
    </w:p>
    <w:p w14:paraId="386DED83" w14:textId="77777777" w:rsidR="00074DC5" w:rsidRPr="00161F81" w:rsidRDefault="00074DC5" w:rsidP="00074DC5"/>
    <w:p w14:paraId="6BBA2EE3" w14:textId="23166796" w:rsidR="00074DC5" w:rsidRPr="00D224BC" w:rsidRDefault="00074DC5" w:rsidP="00D224BC">
      <w:pPr>
        <w:pStyle w:val="Heading3"/>
      </w:pPr>
      <w:r>
        <w:t>Food Supply</w:t>
      </w:r>
      <w:r w:rsidR="00D224BC">
        <w:t xml:space="preserve"> </w:t>
      </w:r>
      <w:r w:rsidRPr="00D224BC">
        <w:t>Alt Cause</w:t>
      </w:r>
    </w:p>
    <w:p w14:paraId="60A5AB01" w14:textId="77777777" w:rsidR="00074DC5" w:rsidRDefault="00074DC5" w:rsidP="00074DC5">
      <w:pPr>
        <w:pStyle w:val="Heading4"/>
      </w:pPr>
      <w:r>
        <w:t>warming, severe weather, drought, rising populations</w:t>
      </w:r>
    </w:p>
    <w:p w14:paraId="4E9E3EF9" w14:textId="77777777" w:rsidR="00074DC5" w:rsidRPr="001D457C" w:rsidRDefault="00074DC5" w:rsidP="00074DC5">
      <w:pPr>
        <w:rPr>
          <w:rStyle w:val="StyleStyleBold12pt"/>
        </w:rPr>
      </w:pPr>
      <w:r w:rsidRPr="001D457C">
        <w:rPr>
          <w:rStyle w:val="StyleStyleBold12pt"/>
        </w:rPr>
        <w:t>Gilbert 12</w:t>
      </w:r>
    </w:p>
    <w:p w14:paraId="27E2A8BB" w14:textId="77777777" w:rsidR="00074DC5" w:rsidRPr="001D457C" w:rsidRDefault="00074DC5" w:rsidP="00074DC5">
      <w:r>
        <w:t xml:space="preserve">Dave Gilbert, CNN, 12-5-2012, </w:t>
      </w:r>
      <w:r w:rsidRPr="001D457C">
        <w:t>How severe weather impacts global food supply</w:t>
      </w:r>
      <w:r>
        <w:t xml:space="preserve">, </w:t>
      </w:r>
      <w:r w:rsidRPr="001D457C">
        <w:t>http://www.cnn.com/2012/12/04/world/asia/food-price-impact</w:t>
      </w:r>
    </w:p>
    <w:p w14:paraId="3D6FD258" w14:textId="77777777" w:rsidR="00074DC5" w:rsidRPr="005B5F26" w:rsidRDefault="00074DC5" w:rsidP="00074DC5">
      <w:pPr>
        <w:pStyle w:val="card"/>
      </w:pPr>
      <w:r>
        <w:t xml:space="preserve">But 2012's </w:t>
      </w:r>
      <w:r w:rsidRPr="001D457C">
        <w:rPr>
          <w:rStyle w:val="StyleBoldUnderline"/>
        </w:rPr>
        <w:t>severe weather events around the world have led to low yields in nations such as the U.S. that export grain</w:t>
      </w:r>
      <w:r>
        <w:t>. Oxfam fears climate change is responsible and that impoverished people could be facing a future of high food prices driven by extreme weather trends.</w:t>
      </w:r>
      <w:r w:rsidRPr="005B5F26">
        <w:rPr>
          <w:sz w:val="12"/>
        </w:rPr>
        <w:t xml:space="preserve">¶ </w:t>
      </w:r>
      <w:r>
        <w:t>Oxfam spokesperson Colin Roach said: "High and volatile food prices spell misery for millions of people like Jaria who face a daily struggle to put food on the table. This is man-made misery in a world which produces enough for everyone to eat."</w:t>
      </w:r>
      <w:r w:rsidRPr="005B5F26">
        <w:rPr>
          <w:sz w:val="12"/>
        </w:rPr>
        <w:t xml:space="preserve">¶ </w:t>
      </w:r>
      <w:r>
        <w:t>A recent study commissioned by Oxfam into global warming and food prices, said: "</w:t>
      </w:r>
      <w:r w:rsidRPr="001D457C">
        <w:rPr>
          <w:rStyle w:val="StyleBoldUnderline"/>
        </w:rPr>
        <w:t>Against a backdrop of rising populations and changing diets which will see global food production struggle to keep pace with increasing demand, the food security outlook</w:t>
      </w:r>
      <w:r>
        <w:t xml:space="preserve"> in a future of unchecked climate change </w:t>
      </w:r>
      <w:r w:rsidRPr="001D457C">
        <w:rPr>
          <w:rStyle w:val="StyleBoldUnderline"/>
        </w:rPr>
        <w:t>is bleak</w:t>
      </w:r>
      <w:r>
        <w:t>."</w:t>
      </w:r>
      <w:r w:rsidRPr="005B5F26">
        <w:rPr>
          <w:sz w:val="12"/>
        </w:rPr>
        <w:t xml:space="preserve">¶ </w:t>
      </w:r>
      <w:r>
        <w:t>Oxfam-commissioned research on extreme weather and extreme prices</w:t>
      </w:r>
      <w:r w:rsidRPr="005B5F26">
        <w:rPr>
          <w:sz w:val="12"/>
        </w:rPr>
        <w:t xml:space="preserve">¶ </w:t>
      </w:r>
      <w:r>
        <w:t xml:space="preserve">It has certainly been a tough year for farmers. While </w:t>
      </w:r>
      <w:r w:rsidRPr="001D457C">
        <w:rPr>
          <w:rStyle w:val="StyleBoldUnderline"/>
        </w:rPr>
        <w:t>much of North America baked in the hottest July on record and the Mid-West suffered its worst drought in 56 years</w:t>
      </w:r>
      <w:r>
        <w:t>, the UK endured its wettest summer in a century.</w:t>
      </w:r>
      <w:r w:rsidRPr="005B5F26">
        <w:rPr>
          <w:sz w:val="12"/>
        </w:rPr>
        <w:t xml:space="preserve">¶ </w:t>
      </w:r>
      <w:r>
        <w:t>Back in September, CNN reported: "</w:t>
      </w:r>
      <w:r w:rsidRPr="001D457C">
        <w:rPr>
          <w:rStyle w:val="StyleBoldUnderline"/>
        </w:rPr>
        <w:t>From Ukraine to Yellowstone, in Pakistan and Kazakhstan, the skies have stayed clear, and the earth has been parched</w:t>
      </w:r>
      <w:r>
        <w:t>. And on the world's commodity exchanges, the prices of corn, soybeans, wheat and tea are surging."</w:t>
      </w:r>
    </w:p>
    <w:p w14:paraId="05E54D98" w14:textId="77777777" w:rsidR="00074DC5" w:rsidRPr="001D457C" w:rsidRDefault="00074DC5" w:rsidP="00074DC5"/>
    <w:p w14:paraId="71FE4683" w14:textId="77777777" w:rsidR="00E936ED" w:rsidRPr="00656FEF" w:rsidRDefault="00E936ED" w:rsidP="00E936ED"/>
    <w:p w14:paraId="42272BD8" w14:textId="77777777" w:rsidR="00125677" w:rsidRPr="00656FEF" w:rsidRDefault="00125677" w:rsidP="00FE4F54">
      <w:pPr>
        <w:pStyle w:val="Heading2"/>
        <w:rPr>
          <w:rFonts w:cs="Times New Roman"/>
        </w:rPr>
      </w:pPr>
      <w:r w:rsidRPr="00656FEF">
        <w:rPr>
          <w:rFonts w:cs="Times New Roman"/>
        </w:rPr>
        <w:t>EU Relations Adv</w:t>
      </w:r>
    </w:p>
    <w:p w14:paraId="73C9D0A3" w14:textId="77777777" w:rsidR="00125677" w:rsidRPr="00656FEF" w:rsidRDefault="00125677" w:rsidP="00717271">
      <w:pPr>
        <w:pStyle w:val="Heading3"/>
        <w:rPr>
          <w:rFonts w:cs="Times New Roman"/>
        </w:rPr>
      </w:pPr>
      <w:r w:rsidRPr="00656FEF">
        <w:rPr>
          <w:rFonts w:cs="Times New Roman"/>
        </w:rPr>
        <w:t>1AC Module</w:t>
      </w:r>
    </w:p>
    <w:p w14:paraId="2055EEE2" w14:textId="77777777" w:rsidR="00125677" w:rsidRPr="00656FEF" w:rsidRDefault="00125677" w:rsidP="00E936ED">
      <w:pPr>
        <w:pStyle w:val="Heading4"/>
        <w:rPr>
          <w:rFonts w:cs="Times New Roman"/>
        </w:rPr>
      </w:pPr>
      <w:r w:rsidRPr="00656FEF">
        <w:rPr>
          <w:rFonts w:cs="Times New Roman"/>
        </w:rPr>
        <w:t xml:space="preserve">Independently, NSA spying puts EU relations on the </w:t>
      </w:r>
      <w:r w:rsidRPr="00656FEF">
        <w:rPr>
          <w:rFonts w:cs="Times New Roman"/>
          <w:u w:val="single"/>
        </w:rPr>
        <w:t>brink</w:t>
      </w:r>
      <w:r w:rsidRPr="00656FEF">
        <w:rPr>
          <w:rFonts w:cs="Times New Roman"/>
        </w:rPr>
        <w:t xml:space="preserve"> – spills over to unrelated issues – new restrictions prevent the damage from becoming </w:t>
      </w:r>
      <w:r w:rsidRPr="00656FEF">
        <w:rPr>
          <w:rFonts w:cs="Times New Roman"/>
          <w:u w:val="single"/>
        </w:rPr>
        <w:t>irreversible</w:t>
      </w:r>
    </w:p>
    <w:p w14:paraId="1BBA1CB6" w14:textId="77777777" w:rsidR="00125677" w:rsidRPr="00656FEF" w:rsidRDefault="00125677" w:rsidP="00E936ED">
      <w:r w:rsidRPr="00656FEF">
        <w:rPr>
          <w:rStyle w:val="StyleStyleBold12pt"/>
        </w:rPr>
        <w:t>Ham 13</w:t>
      </w:r>
      <w:r w:rsidRPr="00656FEF">
        <w:t xml:space="preserve"> - national security and political analyst and the best-selling author of "The GOP Civil War: Inside the Battle for the Soul of the Republican Party"</w:t>
      </w:r>
    </w:p>
    <w:p w14:paraId="4DEC25F8" w14:textId="77777777" w:rsidR="00125677" w:rsidRPr="00656FEF" w:rsidRDefault="00125677" w:rsidP="00E936ED">
      <w:r w:rsidRPr="00656FEF">
        <w:t>(Eric, “NSA spying revelations push US-German relations to the brink,” http://www.allvoices.com/contributed-news/16071478-nsa-spying-revelations-push-us-foreign-policy-to-the-brink)</w:t>
      </w:r>
    </w:p>
    <w:p w14:paraId="7779693E" w14:textId="77777777" w:rsidR="00125677" w:rsidRPr="00656FEF" w:rsidRDefault="00125677" w:rsidP="00E936ED">
      <w:r w:rsidRPr="00656FEF">
        <w:t xml:space="preserve">Revelations that the United States National Security Agency monitored German Chancellor Angela </w:t>
      </w:r>
      <w:r w:rsidRPr="00656FEF">
        <w:rPr>
          <w:rStyle w:val="StyleBoldUnderline"/>
          <w:highlight w:val="green"/>
        </w:rPr>
        <w:t>Merke</w:t>
      </w:r>
      <w:r w:rsidRPr="00656FEF">
        <w:rPr>
          <w:rStyle w:val="StyleBoldUnderline"/>
        </w:rPr>
        <w:t>l's</w:t>
      </w:r>
      <w:r w:rsidRPr="00656FEF">
        <w:t xml:space="preserve"> mobile </w:t>
      </w:r>
      <w:r w:rsidRPr="00656FEF">
        <w:rPr>
          <w:rStyle w:val="StyleBoldUnderline"/>
        </w:rPr>
        <w:t>phone</w:t>
      </w:r>
      <w:r w:rsidRPr="00656FEF">
        <w:t xml:space="preserve"> has </w:t>
      </w:r>
      <w:r w:rsidRPr="00656FEF">
        <w:rPr>
          <w:rStyle w:val="StyleBoldUnderline"/>
          <w:highlight w:val="green"/>
        </w:rPr>
        <w:t>called into question US relations with Europe</w:t>
      </w:r>
      <w:r w:rsidRPr="00656FEF">
        <w:rPr>
          <w:rStyle w:val="StyleBoldUnderline"/>
        </w:rPr>
        <w:t xml:space="preserve"> </w:t>
      </w:r>
      <w:r w:rsidRPr="00656FEF">
        <w:rPr>
          <w:rStyle w:val="StyleBoldUnderline"/>
          <w:highlight w:val="green"/>
        </w:rPr>
        <w:t xml:space="preserve">and could just be the tip of a big </w:t>
      </w:r>
      <w:r w:rsidRPr="00656FEF">
        <w:rPr>
          <w:rStyle w:val="Emphasis"/>
          <w:highlight w:val="green"/>
        </w:rPr>
        <w:t>NSA iceberg</w:t>
      </w:r>
      <w:r w:rsidRPr="00656FEF">
        <w:t>. What more will we learn of the NSA's spying on our friends? What will be the fallout, politically, socially and economically?</w:t>
      </w:r>
      <w:r w:rsidRPr="00656FEF">
        <w:rPr>
          <w:sz w:val="12"/>
        </w:rPr>
        <w:t xml:space="preserve">¶ </w:t>
      </w:r>
      <w:r w:rsidRPr="00656FEF">
        <w:t>Germany's opposition party, the Social Democrats, is gauging whether or not the European Union should approve a free-trade deal with the US CNN recently reported, "Negotiations on the Transatlantic Trade and Investment Partnership were already in a fragile state and will not be helped by claims that large French corporations such as telecom company Alcatel-Lucent have been targeted by the NSA."</w:t>
      </w:r>
      <w:r w:rsidRPr="00656FEF">
        <w:rPr>
          <w:sz w:val="12"/>
        </w:rPr>
        <w:t xml:space="preserve">¶ </w:t>
      </w:r>
      <w:r w:rsidRPr="00656FEF">
        <w:t>Additionally, Atlantik-Bruecke, one of Germany's oldest and most influential foreign-policy institutions, fired off a letter to President Obama suggesting these recent revelations of spying on German officials threatens to undermine relations with Germany and greater Europe. The letter states:</w:t>
      </w:r>
      <w:r w:rsidRPr="00656FEF">
        <w:rPr>
          <w:sz w:val="12"/>
        </w:rPr>
        <w:t xml:space="preserve">¶ </w:t>
      </w:r>
      <w:r w:rsidRPr="00656FEF">
        <w:rPr>
          <w:rStyle w:val="StyleBoldUnderline"/>
        </w:rPr>
        <w:t xml:space="preserve">These monitoring practices put decades of growth of mutual trust at risk. Without a firm foundation of trust and understanding, how </w:t>
      </w:r>
      <w:r w:rsidRPr="00656FEF">
        <w:rPr>
          <w:rStyle w:val="Emphasis"/>
        </w:rPr>
        <w:t>can we proceed to talk</w:t>
      </w:r>
      <w:r w:rsidRPr="00656FEF">
        <w:t xml:space="preserve"> about a community of shared values between the United States and Europe? How can we continue to teach the young generations in Germany that America is a country of freedom and civil liberties? </w:t>
      </w:r>
      <w:r w:rsidRPr="00656FEF">
        <w:rPr>
          <w:rStyle w:val="StyleBoldUnderline"/>
        </w:rPr>
        <w:t>We cannot allow the fear of terrorism to sow mistrust between our countries</w:t>
      </w:r>
      <w:r w:rsidRPr="00656FEF">
        <w:t>, our governments, and our societies.</w:t>
      </w:r>
      <w:r w:rsidRPr="00656FEF">
        <w:rPr>
          <w:sz w:val="12"/>
        </w:rPr>
        <w:t xml:space="preserve">¶ </w:t>
      </w:r>
      <w:r w:rsidRPr="00656FEF">
        <w:t xml:space="preserve">Alarmingly, it's been reported that a meeting between </w:t>
      </w:r>
      <w:r w:rsidRPr="00656FEF">
        <w:rPr>
          <w:rStyle w:val="StyleBoldUnderline"/>
        </w:rPr>
        <w:t>US</w:t>
      </w:r>
      <w:r w:rsidRPr="00656FEF">
        <w:t xml:space="preserve"> and German </w:t>
      </w:r>
      <w:r w:rsidRPr="00656FEF">
        <w:rPr>
          <w:rStyle w:val="StyleBoldUnderline"/>
        </w:rPr>
        <w:t>officials</w:t>
      </w:r>
      <w:r w:rsidRPr="00656FEF">
        <w:t xml:space="preserve"> in the aftermath of these revelations </w:t>
      </w:r>
      <w:r w:rsidRPr="00656FEF">
        <w:rPr>
          <w:rStyle w:val="StyleBoldUnderline"/>
        </w:rPr>
        <w:t>failed to reach</w:t>
      </w:r>
      <w:r w:rsidRPr="00656FEF">
        <w:t xml:space="preserve"> an agreement on </w:t>
      </w:r>
      <w:r w:rsidRPr="00656FEF">
        <w:rPr>
          <w:rStyle w:val="StyleBoldUnderline"/>
        </w:rPr>
        <w:t xml:space="preserve">restrictions of surveillance from the NSA. This only </w:t>
      </w:r>
      <w:r w:rsidRPr="00656FEF">
        <w:rPr>
          <w:rStyle w:val="Emphasis"/>
        </w:rPr>
        <w:t>increases tensions</w:t>
      </w:r>
      <w:r w:rsidRPr="00656FEF">
        <w:rPr>
          <w:rStyle w:val="StyleBoldUnderline"/>
        </w:rPr>
        <w:t xml:space="preserve"> and isolates America from its </w:t>
      </w:r>
      <w:r w:rsidRPr="00656FEF">
        <w:rPr>
          <w:rStyle w:val="Emphasis"/>
        </w:rPr>
        <w:t>most ardent allies</w:t>
      </w:r>
      <w:r w:rsidRPr="00656FEF">
        <w:rPr>
          <w:rStyle w:val="StyleBoldUnderline"/>
        </w:rPr>
        <w:t xml:space="preserve">-the Europeans. It </w:t>
      </w:r>
      <w:r w:rsidRPr="00656FEF">
        <w:t xml:space="preserve">also </w:t>
      </w:r>
      <w:r w:rsidRPr="00656FEF">
        <w:rPr>
          <w:rStyle w:val="StyleBoldUnderline"/>
        </w:rPr>
        <w:t xml:space="preserve">raises the stakes on a </w:t>
      </w:r>
      <w:r w:rsidRPr="00656FEF">
        <w:rPr>
          <w:rStyle w:val="Emphasis"/>
        </w:rPr>
        <w:t>wide range of policies</w:t>
      </w:r>
      <w:r w:rsidRPr="00656FEF">
        <w:rPr>
          <w:rStyle w:val="StyleBoldUnderline"/>
        </w:rPr>
        <w:t xml:space="preserve"> important on both sides of the Atlantic</w:t>
      </w:r>
      <w:r w:rsidRPr="00656FEF">
        <w:t xml:space="preserve"> at a time when Europe and America are grappling with fragile and failing economies, not to mention security challenges from the growing threat of terrorist groups and rogue nations.</w:t>
      </w:r>
      <w:r w:rsidRPr="00656FEF">
        <w:rPr>
          <w:sz w:val="12"/>
        </w:rPr>
        <w:t xml:space="preserve">¶ </w:t>
      </w:r>
      <w:r w:rsidRPr="00656FEF">
        <w:t>Spying is nothing new, and everybody does it-even on their own friends. The public knows this, too. You only have to look to the fascination of moviegoers who have had a love affair with James Bond films for decades. The "Mission Impossible" enterprise has raked in millions at the box office after its start as a popular US television series. But the very public revelation in the real world has embarrassed those one the receiving end, especially Merkel and others.</w:t>
      </w:r>
      <w:r w:rsidRPr="00656FEF">
        <w:rPr>
          <w:sz w:val="12"/>
        </w:rPr>
        <w:t xml:space="preserve">¶ </w:t>
      </w:r>
      <w:r w:rsidRPr="00656FEF">
        <w:t>Every nation has some form of intelligence gathering; and while there is some tacit understanding of covert activities taking place in the shadows, the fact that US spying has been revealed in such a public manner threatens to undermine the very ideals these very institutions are attempting to maintain.</w:t>
      </w:r>
      <w:r w:rsidRPr="00656FEF">
        <w:rPr>
          <w:sz w:val="12"/>
        </w:rPr>
        <w:t xml:space="preserve">¶ </w:t>
      </w:r>
      <w:r w:rsidRPr="00656FEF">
        <w:rPr>
          <w:rStyle w:val="StyleBoldUnderline"/>
        </w:rPr>
        <w:t>Bruised relations</w:t>
      </w:r>
      <w:r w:rsidRPr="00656FEF">
        <w:t xml:space="preserve"> with our strongest allies </w:t>
      </w:r>
      <w:r w:rsidRPr="00656FEF">
        <w:rPr>
          <w:rStyle w:val="StyleBoldUnderline"/>
        </w:rPr>
        <w:t>and</w:t>
      </w:r>
      <w:r w:rsidRPr="00656FEF">
        <w:t xml:space="preserve"> the </w:t>
      </w:r>
      <w:r w:rsidRPr="00656FEF">
        <w:rPr>
          <w:rStyle w:val="StyleBoldUnderline"/>
        </w:rPr>
        <w:t>forceful rhetoric by rising powers are byproducts of this clandestine undermining from within secretive agencies run amok. It is time for world leaders to hit</w:t>
      </w:r>
      <w:r w:rsidRPr="00656FEF">
        <w:t xml:space="preserve"> the </w:t>
      </w:r>
      <w:r w:rsidRPr="00656FEF">
        <w:rPr>
          <w:rStyle w:val="StyleBoldUnderline"/>
        </w:rPr>
        <w:t>reset</w:t>
      </w:r>
      <w:r w:rsidRPr="00656FEF">
        <w:t xml:space="preserve"> button </w:t>
      </w:r>
      <w:r w:rsidRPr="00656FEF">
        <w:rPr>
          <w:rStyle w:val="Emphasis"/>
        </w:rPr>
        <w:t>before the damage is irreversible</w:t>
      </w:r>
      <w:r w:rsidRPr="00656FEF">
        <w:t>.</w:t>
      </w:r>
    </w:p>
    <w:p w14:paraId="07C75AAD" w14:textId="77777777" w:rsidR="00125677" w:rsidRPr="00656FEF" w:rsidRDefault="00125677" w:rsidP="00E936ED">
      <w:pPr>
        <w:pStyle w:val="Heading4"/>
        <w:rPr>
          <w:rFonts w:cs="Times New Roman"/>
        </w:rPr>
      </w:pPr>
      <w:r w:rsidRPr="00656FEF">
        <w:rPr>
          <w:rFonts w:cs="Times New Roman"/>
        </w:rPr>
        <w:t>The plan restores trust – solves EU relations</w:t>
      </w:r>
    </w:p>
    <w:p w14:paraId="05EE48BD" w14:textId="77777777" w:rsidR="00125677" w:rsidRPr="00656FEF" w:rsidRDefault="00125677" w:rsidP="00E936ED">
      <w:pPr>
        <w:rPr>
          <w:rStyle w:val="StyleStyleBold12pt"/>
        </w:rPr>
      </w:pPr>
      <w:r w:rsidRPr="00656FEF">
        <w:rPr>
          <w:rStyle w:val="StyleStyleBold12pt"/>
        </w:rPr>
        <w:t>Smith-Spark 13</w:t>
      </w:r>
    </w:p>
    <w:p w14:paraId="21691C61" w14:textId="77777777" w:rsidR="00125677" w:rsidRPr="00656FEF" w:rsidRDefault="00125677" w:rsidP="00E936ED">
      <w:r w:rsidRPr="00656FEF">
        <w:t>(Laura, “Germany's Angela Merkel: Relations with U.S. 'severely shaken' over spying claims,” http://www.cnn.com/2013/10/24/world/europe/europe-summit-nsa-surveillance/)</w:t>
      </w:r>
    </w:p>
    <w:p w14:paraId="58728509" w14:textId="77777777" w:rsidR="00125677" w:rsidRPr="00656FEF" w:rsidRDefault="00125677" w:rsidP="00E936ED">
      <w:pPr>
        <w:rPr>
          <w:sz w:val="12"/>
        </w:rPr>
      </w:pPr>
      <w:r w:rsidRPr="00656FEF">
        <w:rPr>
          <w:sz w:val="12"/>
        </w:rPr>
        <w:t>"</w:t>
      </w:r>
      <w:r w:rsidRPr="00656FEF">
        <w:rPr>
          <w:rStyle w:val="Emphasis"/>
        </w:rPr>
        <w:t>Trust needs to be rebuilt</w:t>
      </w:r>
      <w:r w:rsidRPr="00656FEF">
        <w:rPr>
          <w:sz w:val="12"/>
        </w:rPr>
        <w:t xml:space="preserve">."¶ That's what German Chancellor Angela Merkel firmly asserted early Friday -- as she had the previous day -- </w:t>
      </w:r>
      <w:r w:rsidRPr="00656FEF">
        <w:rPr>
          <w:rStyle w:val="StyleBoldUnderline"/>
        </w:rPr>
        <w:t>in the wake of reports the</w:t>
      </w:r>
      <w:r w:rsidRPr="00656FEF">
        <w:rPr>
          <w:sz w:val="12"/>
        </w:rPr>
        <w:t xml:space="preserve"> U.S. </w:t>
      </w:r>
      <w:r w:rsidRPr="00656FEF">
        <w:rPr>
          <w:rStyle w:val="StyleBoldUnderline"/>
        </w:rPr>
        <w:t>N</w:t>
      </w:r>
      <w:r w:rsidRPr="00656FEF">
        <w:rPr>
          <w:sz w:val="12"/>
        </w:rPr>
        <w:t xml:space="preserve">ational </w:t>
      </w:r>
      <w:r w:rsidRPr="00656FEF">
        <w:rPr>
          <w:rStyle w:val="StyleBoldUnderline"/>
        </w:rPr>
        <w:t>S</w:t>
      </w:r>
      <w:r w:rsidRPr="00656FEF">
        <w:rPr>
          <w:sz w:val="12"/>
        </w:rPr>
        <w:t xml:space="preserve">ecurity </w:t>
      </w:r>
      <w:r w:rsidRPr="00656FEF">
        <w:rPr>
          <w:rStyle w:val="StyleBoldUnderline"/>
        </w:rPr>
        <w:t>A</w:t>
      </w:r>
      <w:r w:rsidRPr="00656FEF">
        <w:rPr>
          <w:sz w:val="12"/>
        </w:rPr>
        <w:t xml:space="preserve">gency had </w:t>
      </w:r>
      <w:r w:rsidRPr="00656FEF">
        <w:rPr>
          <w:rStyle w:val="StyleBoldUnderline"/>
        </w:rPr>
        <w:t>eavesdropped</w:t>
      </w:r>
      <w:r w:rsidRPr="00656FEF">
        <w:rPr>
          <w:sz w:val="12"/>
        </w:rPr>
        <w:t xml:space="preserve"> on her cell phone.¶ This claim and others that she and other world leaders have been spied on had "severely shaken" relationships between Europe and the United States, the German leader said.¶ "Obviously, </w:t>
      </w:r>
      <w:r w:rsidRPr="00656FEF">
        <w:rPr>
          <w:rStyle w:val="Emphasis"/>
        </w:rPr>
        <w:t>words will not be sufficient</w:t>
      </w:r>
      <w:r w:rsidRPr="00656FEF">
        <w:rPr>
          <w:sz w:val="12"/>
        </w:rPr>
        <w:t>," Merkel said in the wee hours Friday at a summit of European Union leaders. "</w:t>
      </w:r>
      <w:r w:rsidRPr="00656FEF">
        <w:rPr>
          <w:rStyle w:val="Emphasis"/>
        </w:rPr>
        <w:t>True change is necessary</w:t>
      </w:r>
      <w:r w:rsidRPr="00656FEF">
        <w:rPr>
          <w:sz w:val="12"/>
        </w:rPr>
        <w:t xml:space="preserve">."¶ Talk of the NSA's reported spying on Germany and other allies dominated Merkel's news conference in Brussels, Belgium. </w:t>
      </w:r>
      <w:r w:rsidRPr="00656FEF">
        <w:rPr>
          <w:rStyle w:val="StyleBoldUnderline"/>
        </w:rPr>
        <w:t>It illustrated the anger over this story in Europe and the challenges facing Washington</w:t>
      </w:r>
      <w:r w:rsidRPr="00656FEF">
        <w:rPr>
          <w:sz w:val="12"/>
        </w:rPr>
        <w:t xml:space="preserve"> because of it.¶ The Chancellor insisted she isn't the only one concerned; </w:t>
      </w:r>
      <w:r w:rsidRPr="00656FEF">
        <w:rPr>
          <w:rStyle w:val="StyleBoldUnderline"/>
        </w:rPr>
        <w:t>other European leaders</w:t>
      </w:r>
      <w:r w:rsidRPr="00656FEF">
        <w:rPr>
          <w:sz w:val="12"/>
        </w:rPr>
        <w:t xml:space="preserve">, she said, </w:t>
      </w:r>
      <w:r w:rsidRPr="00656FEF">
        <w:rPr>
          <w:rStyle w:val="StyleBoldUnderline"/>
        </w:rPr>
        <w:t>voiced similar sentiments</w:t>
      </w:r>
      <w:r w:rsidRPr="00656FEF">
        <w:rPr>
          <w:sz w:val="12"/>
        </w:rPr>
        <w:t xml:space="preserve"> during the first day of the summit Thursday.¶ Her comments echoed some she'd made upon arriving Thursday in Belgium, when she said that discussions of "what sort of data protection do we need and what transparency is there" should now be on European leaders' agenda.¶ "</w:t>
      </w:r>
      <w:r w:rsidRPr="00656FEF">
        <w:rPr>
          <w:rStyle w:val="StyleBoldUnderline"/>
        </w:rPr>
        <w:t>We need trust</w:t>
      </w:r>
      <w:r w:rsidRPr="00656FEF">
        <w:rPr>
          <w:sz w:val="12"/>
        </w:rPr>
        <w:t>,..." she said. "Spying among friends is never acceptable."¶ Kerry's 'uncomfortable' French breakfast Did NSA monitor Angela Merkel's phone? Editor: Spying on a massive scale France angry over US surveillance tactics¶ Germany: U.S. might have monitored Merkel's phone¶ U.S. President Barack Obama understands it's a "necessity" for change from his nation's perspective, according to Merkel, who spoke with the American leader on Wednesday after Germany's government said it had information the United States might have monitored her phone.¶ She told Obama that eavesdropping among friends is "never acceptable, no matter in what situation," she said.¶ On Thursday, White House spokesman Jay Carney repeated what he said Wednesday -- that Obama assured Merkel that the United States is not monitoring and will not monitor her communications.¶ And in a USA Today op-ed published online Thursday night, Obama's homeland security and counterterrorism adviser Lisa Monaco conceded that recent "</w:t>
      </w:r>
      <w:r w:rsidRPr="00656FEF">
        <w:rPr>
          <w:rStyle w:val="StyleBoldUnderline"/>
        </w:rPr>
        <w:t>disclosures have created significant challenges in our relationships</w:t>
      </w:r>
      <w:r w:rsidRPr="00656FEF">
        <w:rPr>
          <w:sz w:val="12"/>
        </w:rPr>
        <w:t xml:space="preserve">." To address them, </w:t>
      </w:r>
      <w:r w:rsidRPr="00656FEF">
        <w:rPr>
          <w:rStyle w:val="StyleBoldUnderline"/>
        </w:rPr>
        <w:t>the President has ordered a "review</w:t>
      </w:r>
      <w:r w:rsidRPr="00656FEF">
        <w:rPr>
          <w:sz w:val="12"/>
        </w:rPr>
        <w:t xml:space="preserve"> (of) our surveillance capabilities, including with our foreign partners," she wrote.¶ "We want to ensure we are collecting information because we need it and not because we can," said Monaco.¶ The German allegation comes in the same week that French daily newspaper Le Monde reported claims the NSA intercepted more than 70 million phone calls in France over 30 days.¶ And The Guardian newspaper -- citing a document obtained from U.S. government contractor-turned-whistleblower Edward Snowden -- reported Thursday that the NSA monitored phone conversations of 35 world leaders. The confidential memo is from 2006, which is before Obama became president. None of the monitored world leaders is identified.¶ The phone numbers were among 200 handed over to the NSA by a U.S. official, the memo states. Others were encouraged to share their "rolodexes" with the agency, according to the document, even though tracking until then had yielded "little reportable intelligence."¶ Like Carney, NSA spokeswoman Caitlin Haden refused "to comment publicly on every specific intelligence activity."¶ "As we have made clear," she added, "... the United States gathers foreign intelligence of the type gathered by all nations."¶ European leaders push for data protection¶ It's not clear how well such explanations will be received by Washington's allies in Europe elsewhere, or how significantly it has and will continue to affect the European Council meeting.¶ The two-day summit was supposed to focus on the digital economy and economic and social policy issues, as well as concerns about EU migration after a recent shipwreck off an Italian island in which hundreds of migrants from Africa died.¶ But French Prime Minister Jean-Marc Ayrault told the French National Assembly on Tuesday that France would ask for the question of electronic surveillance to be added to the agenda.¶ The EU leaders were expected to discuss data protection issues as part of their debate on the digital economy.¶ Viviane Reding, vice president of the European Commission, called for EU nations to commit to adopting a data protection law in light of the recent spying scandals.¶ "Data protection must apply to everyone -- whether we are talking about citizens' e-mails or Angela Merkel's mobile phone," she said. "We now need big European rules to counter big fears of surveillance.¶ "At the summit today, Europe's heads of state and government must follow words with action: They should commit to adopting the EU Data Protection Reform by spring 2014. This would be Europe's declaration of independence. Only then can Europe credibly face the United States."¶ 'Completely unacceptable'¶ Even before the latest allegations, </w:t>
      </w:r>
      <w:r w:rsidRPr="00656FEF">
        <w:rPr>
          <w:rStyle w:val="StyleBoldUnderline"/>
        </w:rPr>
        <w:t>Germany and other nations had expressed concerns about alleged U.S. spying after Snowden</w:t>
      </w:r>
      <w:r w:rsidRPr="00656FEF">
        <w:rPr>
          <w:sz w:val="12"/>
        </w:rPr>
        <w:t xml:space="preserve"> -- a former National Security Agency contractor -- leaked classified information about American surveillance programs.¶ Spy chief: reports of NSA logging French phone calls are false¶ German news magazine Der Spiegel reported in June that leaks from Snowden detailed how the agency bugged EU offices in Washington and New York, and conducted an "electronic eavesdropping operation" that tapped into an EU building in Brussels.¶ Merkel spoke with Obama by phone in July about allegations that the United States was conducting surveillance on its European allies.¶ Merkel made it clear that if the information about the U.S. having monitored her phone were true, it would be "completely unacceptable," spokesman Steffen Seibert said of Wednesday's call with Obama.¶ A spokesman for David Cameron declined to answer questions Thursday about whether the British Prime Minister's phone had been tapped by the United States, following Germany's suspicion about U.S. monitoring of Merkel's cell phone.¶ "I am not going to comment on matters of security or intelligence," the spokesman told reporters at a regular briefing.¶ Ayrault: 'Shocking' claims¶ </w:t>
      </w:r>
      <w:r w:rsidRPr="00656FEF">
        <w:rPr>
          <w:rStyle w:val="StyleBoldUnderline"/>
        </w:rPr>
        <w:t>Ayrault described</w:t>
      </w:r>
      <w:r w:rsidRPr="00656FEF">
        <w:rPr>
          <w:sz w:val="12"/>
        </w:rPr>
        <w:t xml:space="preserve"> the report of widespread </w:t>
      </w:r>
      <w:r w:rsidRPr="00656FEF">
        <w:rPr>
          <w:rStyle w:val="StyleBoldUnderline"/>
        </w:rPr>
        <w:t>spying by the NSA</w:t>
      </w:r>
      <w:r w:rsidRPr="00656FEF">
        <w:rPr>
          <w:sz w:val="12"/>
        </w:rPr>
        <w:t xml:space="preserve"> on French calls </w:t>
      </w:r>
      <w:r w:rsidRPr="00656FEF">
        <w:rPr>
          <w:rStyle w:val="StyleBoldUnderline"/>
        </w:rPr>
        <w:t>as</w:t>
      </w:r>
      <w:r w:rsidRPr="00656FEF">
        <w:rPr>
          <w:sz w:val="12"/>
        </w:rPr>
        <w:t xml:space="preserve"> "worrying" and "</w:t>
      </w:r>
      <w:r w:rsidRPr="00656FEF">
        <w:rPr>
          <w:rStyle w:val="StyleBoldUnderline"/>
        </w:rPr>
        <w:t>shocking</w:t>
      </w:r>
      <w:r w:rsidRPr="00656FEF">
        <w:rPr>
          <w:sz w:val="12"/>
        </w:rPr>
        <w:t>," saying that security should not be guaranteed at the price of a loss of freedom.¶ Report: U.S. intercepts French phone calls on a 'massive scale'¶ However, U.S. Director of National Intelligence James Clapper suggested that the claims made by Le Monde were false.¶ The articles "contain inaccurate and misleading information regarding U.S. foreign intelligence activities," a written statement from his office said Tuesday. It added that the United States does gather intelligence of "the type gathered by all nations."</w:t>
      </w:r>
    </w:p>
    <w:p w14:paraId="3C669545" w14:textId="77777777" w:rsidR="00125677" w:rsidRPr="00656FEF" w:rsidRDefault="00125677" w:rsidP="00E936ED">
      <w:r w:rsidRPr="00656FEF">
        <w:t xml:space="preserve">Nonetheless, the </w:t>
      </w:r>
      <w:r w:rsidRPr="00656FEF">
        <w:rPr>
          <w:rStyle w:val="StyleBoldUnderline"/>
        </w:rPr>
        <w:t xml:space="preserve">allegations prompted a </w:t>
      </w:r>
      <w:r w:rsidRPr="00656FEF">
        <w:rPr>
          <w:rStyle w:val="Emphasis"/>
        </w:rPr>
        <w:t>flurry of diplomatic activity</w:t>
      </w:r>
      <w:r w:rsidRPr="00656FEF">
        <w:rPr>
          <w:rStyle w:val="StyleBoldUnderline"/>
        </w:rPr>
        <w:t xml:space="preserve"> </w:t>
      </w:r>
      <w:r w:rsidRPr="00656FEF">
        <w:t>this week between the United States and France.</w:t>
      </w:r>
    </w:p>
    <w:p w14:paraId="46793A3A" w14:textId="77777777" w:rsidR="00125677" w:rsidRPr="00656FEF" w:rsidRDefault="00125677" w:rsidP="00AA4BFE">
      <w:pPr>
        <w:pStyle w:val="Heading4"/>
        <w:rPr>
          <w:rFonts w:cs="Times New Roman"/>
        </w:rPr>
      </w:pPr>
      <w:r w:rsidRPr="00656FEF">
        <w:rPr>
          <w:rFonts w:cs="Times New Roman"/>
        </w:rPr>
        <w:t>Now is a key time- freak-out over the pivot make cementing relations crucial</w:t>
      </w:r>
    </w:p>
    <w:p w14:paraId="33BBABD2" w14:textId="77777777" w:rsidR="00125677" w:rsidRPr="00656FEF" w:rsidRDefault="00125677" w:rsidP="00A14163">
      <w:r w:rsidRPr="00656FEF">
        <w:rPr>
          <w:b/>
        </w:rPr>
        <w:t>Brattberg ’13</w:t>
      </w:r>
      <w:r w:rsidRPr="00656FEF">
        <w:t xml:space="preserve"> (By Erik Brattberg. Published 8 November 2013. Erik Brattberg is Analyst at The Swedish Institute of International Affairs, and currently Visiting Fellow at the Atlantic Council of the United States and a Non-Resident Fellow at the Paul H. Nitze School of Advanced International Studies (SAIS) at Johns Hopkins University in Washington DC. </w:t>
      </w:r>
    </w:p>
    <w:p w14:paraId="41BB6E95" w14:textId="77777777" w:rsidR="00125677" w:rsidRPr="00656FEF" w:rsidRDefault="00125677" w:rsidP="00A14163"/>
    <w:p w14:paraId="4E8E150E" w14:textId="77777777" w:rsidR="00125677" w:rsidRPr="00656FEF" w:rsidRDefault="00125677" w:rsidP="00A14163">
      <w:pPr>
        <w:rPr>
          <w:rStyle w:val="StyleBoldUnderline"/>
        </w:rPr>
      </w:pPr>
      <w:r w:rsidRPr="00656FEF">
        <w:rPr>
          <w:rStyle w:val="StyleBoldUnderline"/>
        </w:rPr>
        <w:t xml:space="preserve">If so, this could be the start of a recreated and re-invented transatlantic relationship. The </w:t>
      </w:r>
      <w:r w:rsidRPr="00656FEF">
        <w:rPr>
          <w:rStyle w:val="StyleBoldUnderline"/>
          <w:highlight w:val="green"/>
        </w:rPr>
        <w:t xml:space="preserve">development of a more </w:t>
      </w:r>
      <w:r w:rsidRPr="00656FEF">
        <w:rPr>
          <w:rStyle w:val="Emphasis"/>
          <w:highlight w:val="green"/>
        </w:rPr>
        <w:t>strategic EU-US relationship</w:t>
      </w:r>
      <w:r w:rsidRPr="00656FEF">
        <w:rPr>
          <w:rStyle w:val="StyleBoldUnderline"/>
        </w:rPr>
        <w:t xml:space="preserve"> </w:t>
      </w:r>
      <w:r w:rsidRPr="00656FEF">
        <w:rPr>
          <w:rStyle w:val="StyleBoldUnderline"/>
          <w:highlight w:val="green"/>
        </w:rPr>
        <w:t>could</w:t>
      </w:r>
      <w:r w:rsidRPr="00656FEF">
        <w:rPr>
          <w:rStyle w:val="StyleBoldUnderline"/>
        </w:rPr>
        <w:t xml:space="preserve"> also </w:t>
      </w:r>
      <w:r w:rsidRPr="00656FEF">
        <w:rPr>
          <w:rStyle w:val="StyleBoldUnderline"/>
          <w:b/>
          <w:highlight w:val="green"/>
        </w:rPr>
        <w:t xml:space="preserve">help </w:t>
      </w:r>
      <w:r w:rsidRPr="00656FEF">
        <w:rPr>
          <w:rStyle w:val="Emphasis"/>
          <w:highlight w:val="green"/>
        </w:rPr>
        <w:t>allay fears regarding the US ‘abandonment’ of Europe</w:t>
      </w:r>
      <w:r w:rsidRPr="00656FEF">
        <w:rPr>
          <w:rStyle w:val="StyleBoldUnderline"/>
        </w:rPr>
        <w:t xml:space="preserve">. </w:t>
      </w:r>
      <w:r w:rsidRPr="00656FEF">
        <w:rPr>
          <w:rStyle w:val="StyleBoldUnderline"/>
          <w:highlight w:val="green"/>
        </w:rPr>
        <w:t xml:space="preserve">While US strategic thinking is changing – </w:t>
      </w:r>
      <w:r w:rsidRPr="00656FEF">
        <w:rPr>
          <w:rStyle w:val="StyleBoldUnderline"/>
        </w:rPr>
        <w:t xml:space="preserve">and </w:t>
      </w:r>
      <w:r w:rsidRPr="00656FEF">
        <w:rPr>
          <w:rStyle w:val="StyleBoldUnderline"/>
          <w:highlight w:val="green"/>
        </w:rPr>
        <w:t>fast</w:t>
      </w:r>
      <w:r w:rsidRPr="00656FEF">
        <w:rPr>
          <w:rStyle w:val="StyleBoldUnderline"/>
        </w:rPr>
        <w:t xml:space="preserve"> (</w:t>
      </w:r>
      <w:r w:rsidRPr="00656FEF">
        <w:rPr>
          <w:rStyle w:val="StyleBoldUnderline"/>
          <w:highlight w:val="green"/>
        </w:rPr>
        <w:t xml:space="preserve">the </w:t>
      </w:r>
      <w:r w:rsidRPr="00656FEF">
        <w:rPr>
          <w:rStyle w:val="StyleBoldUnderline"/>
        </w:rPr>
        <w:t xml:space="preserve">so-called </w:t>
      </w:r>
      <w:r w:rsidRPr="00656FEF">
        <w:rPr>
          <w:rStyle w:val="StyleBoldUnderline"/>
          <w:highlight w:val="green"/>
        </w:rPr>
        <w:t>‘Asian pivot’ is only the beginning</w:t>
      </w:r>
      <w:r w:rsidRPr="00656FEF">
        <w:rPr>
          <w:rStyle w:val="StyleBoldUnderline"/>
        </w:rPr>
        <w:t xml:space="preserve">) – </w:t>
      </w:r>
      <w:r w:rsidRPr="00656FEF">
        <w:rPr>
          <w:rStyle w:val="StyleBoldUnderline"/>
          <w:b/>
          <w:highlight w:val="green"/>
        </w:rPr>
        <w:t xml:space="preserve">a more strategic </w:t>
      </w:r>
      <w:r w:rsidRPr="00656FEF">
        <w:rPr>
          <w:rStyle w:val="StyleBoldUnderline"/>
        </w:rPr>
        <w:t>transatlantic</w:t>
      </w:r>
      <w:r w:rsidRPr="00656FEF">
        <w:rPr>
          <w:rStyle w:val="StyleBoldUnderline"/>
          <w:b/>
        </w:rPr>
        <w:t xml:space="preserve"> </w:t>
      </w:r>
      <w:r w:rsidRPr="00656FEF">
        <w:rPr>
          <w:rStyle w:val="StyleBoldUnderline"/>
          <w:b/>
          <w:highlight w:val="green"/>
        </w:rPr>
        <w:t xml:space="preserve">relationship would </w:t>
      </w:r>
      <w:r w:rsidRPr="00656FEF">
        <w:rPr>
          <w:rStyle w:val="StyleBoldUnderline"/>
        </w:rPr>
        <w:t>still</w:t>
      </w:r>
      <w:r w:rsidRPr="00656FEF">
        <w:rPr>
          <w:rStyle w:val="StyleBoldUnderline"/>
          <w:b/>
        </w:rPr>
        <w:t xml:space="preserve"> </w:t>
      </w:r>
      <w:r w:rsidRPr="00656FEF">
        <w:rPr>
          <w:rStyle w:val="StyleBoldUnderline"/>
          <w:b/>
          <w:highlight w:val="green"/>
        </w:rPr>
        <w:t>serve</w:t>
      </w:r>
      <w:r w:rsidRPr="00656FEF">
        <w:rPr>
          <w:rStyle w:val="StyleBoldUnderline"/>
          <w:b/>
        </w:rPr>
        <w:t xml:space="preserve"> </w:t>
      </w:r>
      <w:r w:rsidRPr="00656FEF">
        <w:rPr>
          <w:rStyle w:val="StyleBoldUnderline"/>
          <w:b/>
          <w:highlight w:val="green"/>
        </w:rPr>
        <w:t>a critical function for Washington</w:t>
      </w:r>
      <w:r w:rsidRPr="00656FEF">
        <w:rPr>
          <w:rStyle w:val="StyleBoldUnderline"/>
        </w:rPr>
        <w:t xml:space="preserve">, and not just on the security side of things. The drawdown of the military mission in Afghanistan means that the US will have less need for Europe in coming years. </w:t>
      </w:r>
      <w:r w:rsidRPr="00656FEF">
        <w:t>Focusing more on global economic and trade issues could  constitute a new strategic imperative for closer EU-US ties.</w:t>
      </w:r>
      <w:r w:rsidRPr="00656FEF">
        <w:rPr>
          <w:rStyle w:val="StyleBoldUnderline"/>
        </w:rPr>
        <w:t xml:space="preserve">  </w:t>
      </w:r>
    </w:p>
    <w:p w14:paraId="3BCAAC81" w14:textId="77777777" w:rsidR="00125677" w:rsidRPr="00656FEF" w:rsidRDefault="00125677" w:rsidP="00A14163">
      <w:pPr>
        <w:pStyle w:val="Heading4"/>
        <w:rPr>
          <w:rFonts w:cs="Times New Roman"/>
        </w:rPr>
      </w:pPr>
      <w:r w:rsidRPr="00656FEF">
        <w:rPr>
          <w:rFonts w:cs="Times New Roman"/>
        </w:rPr>
        <w:t xml:space="preserve">Europe is questioning US commitment to the alliance- reinvigorating relations are key to solve Russian aggression, NATO success, and Afghanistsan stability </w:t>
      </w:r>
    </w:p>
    <w:p w14:paraId="69489259" w14:textId="77777777" w:rsidR="00125677" w:rsidRPr="00656FEF" w:rsidRDefault="00125677" w:rsidP="00A14163">
      <w:r w:rsidRPr="00656FEF">
        <w:rPr>
          <w:b/>
        </w:rPr>
        <w:t xml:space="preserve">Coffey ’14 </w:t>
      </w:r>
      <w:r w:rsidRPr="00656FEF">
        <w:t>(By Luke Coffey —Luke Coffey is Margaret Thatcher Fellow in the Margaret Thatcher Center for Freedom, a division of the Kathryn and Shelby Cullom Davis Institute for International Studies, at The Heritage Foundation., March 2014,</w:t>
      </w:r>
    </w:p>
    <w:p w14:paraId="20235718" w14:textId="77777777" w:rsidR="00125677" w:rsidRPr="00656FEF" w:rsidRDefault="00125677" w:rsidP="00A14163"/>
    <w:p w14:paraId="06D109BE" w14:textId="77777777" w:rsidR="00125677" w:rsidRPr="00656FEF" w:rsidRDefault="00125677" w:rsidP="00E936ED">
      <w:pPr>
        <w:rPr>
          <w:rStyle w:val="StyleBoldUnderline"/>
          <w:b/>
        </w:rPr>
      </w:pPr>
      <w:r w:rsidRPr="00656FEF">
        <w:t xml:space="preserve">This trip will provide an opportunity for the President to demonstrate America’s commitment to transatlantic relations. </w:t>
      </w:r>
      <w:r w:rsidRPr="00656FEF">
        <w:rPr>
          <w:rStyle w:val="StyleBoldUnderline"/>
          <w:highlight w:val="green"/>
        </w:rPr>
        <w:t>The President needs to get the transatlantic</w:t>
      </w:r>
      <w:r w:rsidRPr="00656FEF">
        <w:t xml:space="preserve"> </w:t>
      </w:r>
      <w:r w:rsidRPr="00656FEF">
        <w:rPr>
          <w:rStyle w:val="StyleBoldUnderline"/>
          <w:highlight w:val="green"/>
        </w:rPr>
        <w:t>community</w:t>
      </w:r>
      <w:r w:rsidRPr="00656FEF">
        <w:t xml:space="preserve"> </w:t>
      </w:r>
      <w:r w:rsidRPr="00656FEF">
        <w:rPr>
          <w:rStyle w:val="Emphasis"/>
          <w:highlight w:val="green"/>
        </w:rPr>
        <w:t>united over the Ukraine, committed to NATO</w:t>
      </w:r>
      <w:r w:rsidRPr="00656FEF">
        <w:t xml:space="preserve">, supporting genuine free trade, </w:t>
      </w:r>
      <w:r w:rsidRPr="00656FEF">
        <w:rPr>
          <w:rStyle w:val="Emphasis"/>
          <w:highlight w:val="green"/>
        </w:rPr>
        <w:t>and focused on Afghanistan</w:t>
      </w:r>
      <w:r w:rsidRPr="00656FEF">
        <w:t xml:space="preserve">. Time to Unite over Ukraine </w:t>
      </w:r>
      <w:r w:rsidRPr="00656FEF">
        <w:rPr>
          <w:rStyle w:val="StyleBoldUnderline"/>
          <w:highlight w:val="green"/>
        </w:rPr>
        <w:t>Ever since Russia invaded</w:t>
      </w:r>
      <w:r w:rsidRPr="00656FEF">
        <w:rPr>
          <w:rStyle w:val="StyleBoldUnderline"/>
        </w:rPr>
        <w:t xml:space="preserve"> and annexed </w:t>
      </w:r>
      <w:r w:rsidRPr="00656FEF">
        <w:rPr>
          <w:rStyle w:val="StyleBoldUnderline"/>
          <w:highlight w:val="green"/>
        </w:rPr>
        <w:t>Crimea</w:t>
      </w:r>
      <w:r w:rsidRPr="00656FEF">
        <w:rPr>
          <w:rStyle w:val="StyleBoldUnderline"/>
        </w:rPr>
        <w:t xml:space="preserve">, </w:t>
      </w:r>
      <w:r w:rsidRPr="00656FEF">
        <w:rPr>
          <w:rStyle w:val="StyleBoldUnderline"/>
          <w:highlight w:val="green"/>
        </w:rPr>
        <w:t>the U.S. and its European allies</w:t>
      </w:r>
      <w:r w:rsidRPr="00656FEF">
        <w:rPr>
          <w:rStyle w:val="StyleBoldUnderline"/>
        </w:rPr>
        <w:t xml:space="preserve"> </w:t>
      </w:r>
      <w:r w:rsidRPr="00656FEF">
        <w:rPr>
          <w:rStyle w:val="StyleBoldUnderline"/>
          <w:b/>
          <w:highlight w:val="green"/>
        </w:rPr>
        <w:t>have not been on the same sheet of music</w:t>
      </w:r>
      <w:r w:rsidRPr="00656FEF">
        <w:rPr>
          <w:rStyle w:val="StyleBoldUnderline"/>
          <w:b/>
        </w:rPr>
        <w:t xml:space="preserve"> </w:t>
      </w:r>
      <w:r w:rsidRPr="00656FEF">
        <w:rPr>
          <w:rStyle w:val="StyleBoldUnderline"/>
          <w:b/>
          <w:highlight w:val="green"/>
        </w:rPr>
        <w:t>regarding how best to deal with Russia</w:t>
      </w:r>
      <w:r w:rsidRPr="00656FEF">
        <w:t xml:space="preserve">. </w:t>
      </w:r>
      <w:r w:rsidRPr="00656FEF">
        <w:rPr>
          <w:rStyle w:val="StyleBoldUnderline"/>
        </w:rPr>
        <w:t>There is a big gap between U.S. and EU sanctions</w:t>
      </w:r>
      <w:r w:rsidRPr="00656FEF">
        <w:t xml:space="preserve">. </w:t>
      </w:r>
      <w:r w:rsidRPr="00656FEF">
        <w:rPr>
          <w:rStyle w:val="StyleBoldUnderline"/>
        </w:rPr>
        <w:t xml:space="preserve">The U.S. targeted people who at one time or another have been close to Vladimir Putin. In stark contrast, the EU’s larger list of 13 Russians targeted by sanctions (plus eight Crimeans) hits much lower-ranked figures. This demonstrates that the EU cannot move beyond a “lowest common denominator” approach to foreign policy making. There have also been inconsistent messages coming from inside Europe on how to deal with Russia. For example, on one hand, NATO’s Secretary General describes Russia’s annexation of Crimea as the biggest threat to European security since the Cold War. Yet the French continue to sell Moscow warships, and the Spanish allow the Russian navy to use their territories in North Africa. </w:t>
      </w:r>
      <w:r w:rsidRPr="00656FEF">
        <w:t xml:space="preserve">Transatlantic Trade and Investment Partnership (TTIP) In February 2013, President Obama called for a free trade agreement between the U.S. and the EU during his annual State of the Union address. With a number of foreign policy decisions by the Obama Administration leaving Europeans questioning America’s commitment to transatlantic relations, politicians and commentators on both sides of the Atlantic have seized on this announcement as the answer to the transatlantic relationship’s woes. Failure of the trade deal to deliver the expected political and economic results could further damage transatlantic relations. The promotion of economic freedom is a vital part of U.S. foreign and domestic policy. A TTIP that genuinely reduced trade barriers would contribute significantly to this aim. But even though negotiations are still at an early stage, there are reasons to be concerned that TTIP will not promote free trade but instead will build a transatlantic managed market. This would reduce or even eliminate U.S. gains from TTIP and would not promote economic freedom. The U.S. should continue negotiating but be cautious and assess any agreement on its merits. Supporters of economic freedom and limited government should be prepared to support a TTIP that empowers consumers and opens market opportunities for entrepreneurs, but they should not start cheering for TTIP before they confirm that the agreement is not a Trojan horse for increased regulation and the importation of the EU’s managed market into the U.S. Such an agreement would be a bad deal for everyone, especially the U.S. The Upcoming NATO Summit The NATO summit taking place in September in Wales will be particularly important and should be high on the President’s agenda during his visit. This will be the last summit before NATO ends its combat operations in Afghanistan and the first summit since Russia invaded Crimea. Many of the important issues that will be discussed at the summit will require the U.S. to prepare the groundwork now. </w:t>
      </w:r>
      <w:r w:rsidRPr="00656FEF">
        <w:rPr>
          <w:rStyle w:val="StyleBoldUnderline"/>
          <w:highlight w:val="green"/>
        </w:rPr>
        <w:t xml:space="preserve">As </w:t>
      </w:r>
      <w:r w:rsidRPr="00656FEF">
        <w:rPr>
          <w:rStyle w:val="StyleBoldUnderline"/>
          <w:b/>
          <w:highlight w:val="green"/>
        </w:rPr>
        <w:t>NATO redefines its mission</w:t>
      </w:r>
      <w:r w:rsidRPr="00656FEF">
        <w:rPr>
          <w:rStyle w:val="StyleBoldUnderline"/>
          <w:highlight w:val="green"/>
        </w:rPr>
        <w:t xml:space="preserve"> in a post–Afghan War world</w:t>
      </w:r>
      <w:r w:rsidRPr="00656FEF">
        <w:t xml:space="preserve">, </w:t>
      </w:r>
      <w:r w:rsidRPr="00656FEF">
        <w:rPr>
          <w:rStyle w:val="Emphasis"/>
          <w:highlight w:val="green"/>
        </w:rPr>
        <w:t>it will need U.S. leadership</w:t>
      </w:r>
      <w:r w:rsidRPr="00656FEF">
        <w:rPr>
          <w:rStyle w:val="StyleBoldUnderline"/>
          <w:b/>
          <w:highlight w:val="green"/>
        </w:rPr>
        <w:t>.</w:t>
      </w:r>
      <w:r w:rsidRPr="00656FEF">
        <w:t xml:space="preserve"> </w:t>
      </w:r>
      <w:r w:rsidRPr="00656FEF">
        <w:rPr>
          <w:rStyle w:val="StyleBoldUnderline"/>
          <w:highlight w:val="green"/>
        </w:rPr>
        <w:t xml:space="preserve">The </w:t>
      </w:r>
      <w:r w:rsidRPr="00656FEF">
        <w:rPr>
          <w:rStyle w:val="StyleBoldUnderline"/>
        </w:rPr>
        <w:t>alliance should make collective defense the underpinning of everything it does</w:t>
      </w:r>
      <w:r w:rsidRPr="00656FEF">
        <w:t xml:space="preserve">. In addition, the U.S. should use the next NATO summit to advance an agenda that keeps NATO focused on the future of Afghanistan, ensures that NATO enlargement is firmly on the agenda, and readies the alliance for the challenges of the 21st century. </w:t>
      </w:r>
      <w:r w:rsidRPr="00656FEF">
        <w:rPr>
          <w:rStyle w:val="StyleBoldUnderline"/>
        </w:rPr>
        <w:t>NATO should focus on preventing nuclear proliferation, defending against cyber attacks, ensuring energy security, combatting terrorism, and establishing a comprehensive missile defense system</w:t>
      </w:r>
      <w:r w:rsidRPr="00656FEF">
        <w:t xml:space="preserve">. It should also get back to training for its Article 5 mission. Remember Afghanistan? </w:t>
      </w:r>
      <w:r w:rsidRPr="00656FEF">
        <w:rPr>
          <w:rStyle w:val="StyleBoldUnderline"/>
          <w:highlight w:val="green"/>
        </w:rPr>
        <w:t xml:space="preserve">One of the most </w:t>
      </w:r>
      <w:r w:rsidRPr="00656FEF">
        <w:rPr>
          <w:rStyle w:val="StyleBoldUnderline"/>
          <w:b/>
          <w:highlight w:val="green"/>
        </w:rPr>
        <w:t xml:space="preserve">crucial </w:t>
      </w:r>
      <w:r w:rsidRPr="00656FEF">
        <w:rPr>
          <w:rStyle w:val="Emphasis"/>
          <w:highlight w:val="green"/>
        </w:rPr>
        <w:t>periods of the Afghan campaign</w:t>
      </w:r>
      <w:r w:rsidRPr="00656FEF">
        <w:rPr>
          <w:rStyle w:val="StyleBoldUnderline"/>
          <w:highlight w:val="green"/>
        </w:rPr>
        <w:t xml:space="preserve"> will commence in </w:t>
      </w:r>
      <w:r w:rsidRPr="00656FEF">
        <w:rPr>
          <w:rStyle w:val="StyleBoldUnderline"/>
          <w:b/>
          <w:highlight w:val="green"/>
        </w:rPr>
        <w:t>2015</w:t>
      </w:r>
      <w:r w:rsidRPr="00656FEF">
        <w:rPr>
          <w:rStyle w:val="StyleBoldUnderline"/>
          <w:highlight w:val="green"/>
        </w:rPr>
        <w:t xml:space="preserve">, when Afghans </w:t>
      </w:r>
      <w:r w:rsidRPr="00656FEF">
        <w:rPr>
          <w:rStyle w:val="StyleBoldUnderline"/>
          <w:b/>
          <w:highlight w:val="green"/>
        </w:rPr>
        <w:t>take the lead for their</w:t>
      </w:r>
      <w:r w:rsidRPr="00656FEF">
        <w:rPr>
          <w:rStyle w:val="StyleBoldUnderline"/>
          <w:highlight w:val="green"/>
        </w:rPr>
        <w:t xml:space="preserve"> </w:t>
      </w:r>
      <w:r w:rsidRPr="00656FEF">
        <w:rPr>
          <w:rStyle w:val="StyleBoldUnderline"/>
          <w:b/>
          <w:highlight w:val="green"/>
        </w:rPr>
        <w:t>security</w:t>
      </w:r>
      <w:r w:rsidRPr="00656FEF">
        <w:t xml:space="preserve">. </w:t>
      </w:r>
      <w:r w:rsidRPr="00656FEF">
        <w:rPr>
          <w:rStyle w:val="StyleBoldUnderline"/>
          <w:highlight w:val="green"/>
        </w:rPr>
        <w:t>The President should</w:t>
      </w:r>
      <w:r w:rsidRPr="00656FEF">
        <w:t xml:space="preserve"> also use his visit to </w:t>
      </w:r>
      <w:r w:rsidRPr="00656FEF">
        <w:rPr>
          <w:rStyle w:val="Emphasis"/>
          <w:highlight w:val="green"/>
        </w:rPr>
        <w:t>drum up financial and military support</w:t>
      </w:r>
      <w:r w:rsidRPr="00656FEF">
        <w:rPr>
          <w:rStyle w:val="StyleBoldUnderline"/>
          <w:b/>
          <w:highlight w:val="green"/>
        </w:rPr>
        <w:t xml:space="preserve"> </w:t>
      </w:r>
      <w:r w:rsidRPr="00656FEF">
        <w:rPr>
          <w:rStyle w:val="StyleBoldUnderline"/>
        </w:rPr>
        <w:t>for Afghanistan after 2015</w:t>
      </w:r>
      <w:r w:rsidRPr="00656FEF">
        <w:t xml:space="preserve">. </w:t>
      </w:r>
      <w:r w:rsidRPr="00656FEF">
        <w:rPr>
          <w:rStyle w:val="StyleBoldUnderline"/>
        </w:rPr>
        <w:t>After NATO-led combat operations end this year, two important issues regarding Afghanistan remain to be resolved: the number of troops in Afghanistan and the funding for the Afghan National Security Forces (ANSF). A major part of the transition strategy in Afghanistan has been training the ANSF to a level where it can meet Afghanistan’s internal security challenges without tens of thousands of NATO troops on the ground. Maintaining the ANSF</w:t>
      </w:r>
      <w:r w:rsidRPr="00656FEF">
        <w:t xml:space="preserve"> after 2015 will cost the international community approximately $4.1 billion per year. According to a report by the Government Accountability Office, </w:t>
      </w:r>
      <w:r w:rsidRPr="00656FEF">
        <w:rPr>
          <w:rStyle w:val="StyleBoldUnderline"/>
        </w:rPr>
        <w:t>the international community is still short $1.8 billion</w:t>
      </w:r>
      <w:r w:rsidRPr="00656FEF">
        <w:t xml:space="preserve"> for the years 2015–2017 for ANSF funding. NATO should demonstrate that it will stay engaged in Afghanistan after 2014. Do Not Waste This Opportunity </w:t>
      </w:r>
      <w:r w:rsidRPr="00656FEF">
        <w:rPr>
          <w:rStyle w:val="StyleBoldUnderline"/>
        </w:rPr>
        <w:t xml:space="preserve">President Obama’s visit to Europe could not come at a more important time. </w:t>
      </w:r>
      <w:r w:rsidRPr="00656FEF">
        <w:rPr>
          <w:rStyle w:val="Emphasis"/>
          <w:highlight w:val="green"/>
        </w:rPr>
        <w:t>With Ukraine, the future of NATO, stability in Afghanistan</w:t>
      </w:r>
      <w:r w:rsidRPr="00656FEF">
        <w:rPr>
          <w:rStyle w:val="StyleBoldUnderline"/>
        </w:rPr>
        <w:t xml:space="preserve">, and free trade </w:t>
      </w:r>
      <w:r w:rsidRPr="00656FEF">
        <w:rPr>
          <w:rStyle w:val="StyleBoldUnderline"/>
          <w:b/>
          <w:highlight w:val="green"/>
        </w:rPr>
        <w:t>high on the agenda</w:t>
      </w:r>
      <w:r w:rsidRPr="00656FEF">
        <w:rPr>
          <w:rStyle w:val="StyleBoldUnderline"/>
        </w:rPr>
        <w:t xml:space="preserve">, President </w:t>
      </w:r>
      <w:r w:rsidRPr="00656FEF">
        <w:rPr>
          <w:rStyle w:val="StyleBoldUnderline"/>
          <w:b/>
          <w:highlight w:val="green"/>
        </w:rPr>
        <w:t>Obama should</w:t>
      </w:r>
      <w:r w:rsidRPr="00656FEF">
        <w:rPr>
          <w:rStyle w:val="StyleBoldUnderline"/>
        </w:rPr>
        <w:t xml:space="preserve"> use his trip as an opportunity to </w:t>
      </w:r>
      <w:r w:rsidRPr="00656FEF">
        <w:rPr>
          <w:rStyle w:val="StyleBoldUnderline"/>
          <w:b/>
          <w:highlight w:val="green"/>
        </w:rPr>
        <w:t xml:space="preserve">show America’s </w:t>
      </w:r>
      <w:r w:rsidRPr="00656FEF">
        <w:rPr>
          <w:rStyle w:val="Emphasis"/>
          <w:highlight w:val="green"/>
        </w:rPr>
        <w:t>commitment to transatlantic relations</w:t>
      </w:r>
      <w:r w:rsidRPr="00656FEF">
        <w:rPr>
          <w:rStyle w:val="StyleBoldUnderline"/>
          <w:b/>
          <w:highlight w:val="green"/>
        </w:rPr>
        <w:t>.</w:t>
      </w:r>
      <w:r w:rsidRPr="00656FEF">
        <w:rPr>
          <w:rStyle w:val="StyleBoldUnderline"/>
          <w:b/>
        </w:rPr>
        <w:t xml:space="preserve"> </w:t>
      </w:r>
      <w:r w:rsidRPr="00656FEF">
        <w:t xml:space="preserve">The President should: Show leadership on dealing with Russia. </w:t>
      </w:r>
      <w:r w:rsidRPr="00656FEF">
        <w:rPr>
          <w:rStyle w:val="StyleBoldUnderline"/>
        </w:rPr>
        <w:t>The President should rally America’s European allies around a common approach when dealing with Russia</w:t>
      </w:r>
      <w:r w:rsidRPr="00656FEF">
        <w:t xml:space="preserve">. </w:t>
      </w:r>
      <w:r w:rsidRPr="00656FEF">
        <w:rPr>
          <w:rStyle w:val="StyleBoldUnderline"/>
          <w:b/>
          <w:highlight w:val="green"/>
        </w:rPr>
        <w:t xml:space="preserve">This will require American leadership. Having a divided transatlantic alliance does no good for </w:t>
      </w:r>
      <w:r w:rsidRPr="00656FEF">
        <w:rPr>
          <w:rStyle w:val="Emphasis"/>
          <w:highlight w:val="green"/>
        </w:rPr>
        <w:t>Europe’s security and stability</w:t>
      </w:r>
      <w:r w:rsidRPr="00656FEF">
        <w:rPr>
          <w:rStyle w:val="StyleBoldUnderline"/>
          <w:b/>
          <w:highlight w:val="green"/>
        </w:rPr>
        <w:t>.</w:t>
      </w:r>
      <w:r w:rsidRPr="00656FEF">
        <w:rPr>
          <w:rStyle w:val="StyleBoldUnderline"/>
          <w:b/>
        </w:rPr>
        <w:t xml:space="preserve"> </w:t>
      </w:r>
      <w:r w:rsidRPr="00656FEF">
        <w:t xml:space="preserve">Promote transatlantic free trade. An agreement that reduces trade barriers and empowers individuals over government bureaucrats would be beneficial. Talks that make the U.S. more like another member of the EU would not. Keep NATO focused on territorial defense. NATO’s original mission of territorial defense has not been as important since the Cold War. In light of Russia’s recent bellicose behavior, the U.S. should lead the alliance toward refocusing on policies that keep the North Atlantic region safe and secure. </w:t>
      </w:r>
      <w:r w:rsidRPr="00656FEF">
        <w:rPr>
          <w:rStyle w:val="StyleBoldUnderline"/>
        </w:rPr>
        <w:t>Keep Europe focused on Afghanistan</w:t>
      </w:r>
      <w:r w:rsidRPr="00656FEF">
        <w:t xml:space="preserve">. </w:t>
      </w:r>
      <w:r w:rsidRPr="00656FEF">
        <w:rPr>
          <w:rStyle w:val="StyleBoldUnderline"/>
        </w:rPr>
        <w:t>Too much blood and treasure has been spent the past 13 years in Afghanistan for the West to turn its back now.</w:t>
      </w:r>
      <w:r w:rsidRPr="00656FEF">
        <w:t xml:space="preserve"> </w:t>
      </w:r>
      <w:r w:rsidRPr="00656FEF">
        <w:rPr>
          <w:rStyle w:val="StyleBoldUnderline"/>
        </w:rPr>
        <w:t>The U.S. needs to drum up financial support for the ANSF and seek concrete troop pledges for the mentoring mission in Afghanistan after 2015.</w:t>
      </w:r>
      <w:r w:rsidRPr="00656FEF">
        <w:t xml:space="preserve"> This is no time for NATO to turn its back on the situation there. Strengthen the Alliance </w:t>
      </w:r>
      <w:r w:rsidRPr="00656FEF">
        <w:rPr>
          <w:rStyle w:val="StyleBoldUnderline"/>
          <w:highlight w:val="green"/>
        </w:rPr>
        <w:t xml:space="preserve">Regrettably, </w:t>
      </w:r>
      <w:r w:rsidRPr="00656FEF">
        <w:rPr>
          <w:rStyle w:val="StyleBoldUnderline"/>
        </w:rPr>
        <w:t xml:space="preserve">the </w:t>
      </w:r>
      <w:r w:rsidRPr="00656FEF">
        <w:rPr>
          <w:rStyle w:val="StyleBoldUnderline"/>
          <w:highlight w:val="green"/>
        </w:rPr>
        <w:t xml:space="preserve">Obama </w:t>
      </w:r>
      <w:r w:rsidRPr="00656FEF">
        <w:rPr>
          <w:rStyle w:val="StyleBoldUnderline"/>
        </w:rPr>
        <w:t xml:space="preserve">Administration </w:t>
      </w:r>
      <w:r w:rsidRPr="00656FEF">
        <w:rPr>
          <w:rStyle w:val="StyleBoldUnderline"/>
          <w:highlight w:val="green"/>
        </w:rPr>
        <w:t xml:space="preserve">has attached </w:t>
      </w:r>
      <w:r w:rsidRPr="00656FEF">
        <w:rPr>
          <w:rStyle w:val="StyleBoldUnderline"/>
          <w:b/>
          <w:highlight w:val="green"/>
        </w:rPr>
        <w:t>little importance to the transatlantic alliance</w:t>
      </w:r>
      <w:r w:rsidRPr="00656FEF">
        <w:rPr>
          <w:rStyle w:val="StyleBoldUnderline"/>
          <w:highlight w:val="green"/>
        </w:rPr>
        <w:t xml:space="preserve">, </w:t>
      </w:r>
      <w:r w:rsidRPr="00656FEF">
        <w:rPr>
          <w:rStyle w:val="StyleBoldUnderline"/>
        </w:rPr>
        <w:t>and Europe has barely figured in the Administration’s foreign policy</w:t>
      </w:r>
      <w:r w:rsidRPr="00656FEF">
        <w:t xml:space="preserve">. </w:t>
      </w:r>
      <w:r w:rsidRPr="00656FEF">
        <w:rPr>
          <w:rStyle w:val="StyleBoldUnderline"/>
        </w:rPr>
        <w:t xml:space="preserve">Consequently, </w:t>
      </w:r>
      <w:r w:rsidRPr="00656FEF">
        <w:rPr>
          <w:rStyle w:val="StyleBoldUnderline"/>
          <w:highlight w:val="green"/>
        </w:rPr>
        <w:t xml:space="preserve">Europeans </w:t>
      </w:r>
      <w:r w:rsidRPr="00656FEF">
        <w:rPr>
          <w:rStyle w:val="StyleBoldUnderline"/>
          <w:b/>
          <w:highlight w:val="green"/>
        </w:rPr>
        <w:t xml:space="preserve">are </w:t>
      </w:r>
      <w:r w:rsidRPr="00656FEF">
        <w:rPr>
          <w:rStyle w:val="Emphasis"/>
          <w:highlight w:val="green"/>
        </w:rPr>
        <w:t>left questioning America’s commitment</w:t>
      </w:r>
      <w:r w:rsidRPr="00656FEF">
        <w:rPr>
          <w:rStyle w:val="StyleBoldUnderline"/>
          <w:b/>
          <w:highlight w:val="green"/>
        </w:rPr>
        <w:t xml:space="preserve"> </w:t>
      </w:r>
      <w:r w:rsidRPr="00656FEF">
        <w:rPr>
          <w:rStyle w:val="StyleBoldUnderline"/>
        </w:rPr>
        <w:t>to transatlantic relations</w:t>
      </w:r>
      <w:r w:rsidRPr="00656FEF">
        <w:t xml:space="preserve">. </w:t>
      </w:r>
      <w:r w:rsidRPr="00656FEF">
        <w:rPr>
          <w:rStyle w:val="StyleBoldUnderline"/>
        </w:rPr>
        <w:t>A strong transatlantic alliance should be at the heart of U.S. foreign policy</w:t>
      </w:r>
      <w:r w:rsidRPr="00656FEF">
        <w:rPr>
          <w:rStyle w:val="StyleBoldUnderline"/>
          <w:b/>
          <w:highlight w:val="green"/>
        </w:rPr>
        <w:t xml:space="preserve">. The President should </w:t>
      </w:r>
      <w:r w:rsidRPr="00656FEF">
        <w:rPr>
          <w:rStyle w:val="Emphasis"/>
          <w:highlight w:val="green"/>
        </w:rPr>
        <w:t>reinvigorate partnerships with America’s key</w:t>
      </w:r>
      <w:r w:rsidRPr="00656FEF">
        <w:rPr>
          <w:rStyle w:val="StyleBoldUnderline"/>
          <w:b/>
          <w:highlight w:val="green"/>
        </w:rPr>
        <w:t xml:space="preserve"> </w:t>
      </w:r>
      <w:r w:rsidRPr="00656FEF">
        <w:rPr>
          <w:rStyle w:val="StyleBoldUnderline"/>
        </w:rPr>
        <w:t>friends and</w:t>
      </w:r>
      <w:r w:rsidRPr="00656FEF">
        <w:rPr>
          <w:rStyle w:val="StyleBoldUnderline"/>
          <w:b/>
        </w:rPr>
        <w:t xml:space="preserve"> </w:t>
      </w:r>
      <w:r w:rsidRPr="00656FEF">
        <w:rPr>
          <w:rStyle w:val="StyleBoldUnderline"/>
          <w:b/>
          <w:highlight w:val="green"/>
        </w:rPr>
        <w:t>allies in Europe.</w:t>
      </w:r>
    </w:p>
    <w:p w14:paraId="1C6F5F38" w14:textId="77777777" w:rsidR="00125677" w:rsidRPr="00656FEF" w:rsidRDefault="00125677" w:rsidP="00DC0CD8">
      <w:pPr>
        <w:pStyle w:val="Heading4"/>
        <w:rPr>
          <w:rFonts w:cs="Times New Roman"/>
        </w:rPr>
      </w:pPr>
      <w:r w:rsidRPr="00656FEF">
        <w:rPr>
          <w:rFonts w:cs="Times New Roman"/>
        </w:rPr>
        <w:t>Strong NATO solves multiple scenarios for nuclear war- US-EU ties are key</w:t>
      </w:r>
    </w:p>
    <w:p w14:paraId="77A4ACB9" w14:textId="77777777" w:rsidR="00125677" w:rsidRPr="00656FEF" w:rsidRDefault="00125677" w:rsidP="00DC0CD8">
      <w:pPr>
        <w:widowControl w:val="0"/>
        <w:jc w:val="both"/>
        <w:rPr>
          <w:b/>
        </w:rPr>
      </w:pPr>
      <w:r w:rsidRPr="00656FEF">
        <w:rPr>
          <w:rStyle w:val="StyleStyleBold12pt"/>
        </w:rPr>
        <w:t>Brzezinski ‘9</w:t>
      </w:r>
      <w:r w:rsidRPr="00656FEF">
        <w:rPr>
          <w:b/>
        </w:rPr>
        <w:t xml:space="preserve"> </w:t>
      </w:r>
      <w:r w:rsidRPr="00656FEF">
        <w:t>[ZBIGNIEW BRZEZINSKI, 2009, U.S. National Security Adviser from 1977 to 1981. His most recent book is Second Chance: Three Presidents and the Crisis of American Superpower, September 2009 - October 2009, (Foreign Affairs, SECTION: Pg. 2 Vol. 88 No. 5, HEADLINE: An Agenda for NATO Subtitle: Toward a Global Security Web, p. Lexis)]</w:t>
      </w:r>
    </w:p>
    <w:p w14:paraId="03833D0E" w14:textId="77777777" w:rsidR="00125677" w:rsidRPr="00656FEF" w:rsidRDefault="00125677" w:rsidP="00DC0CD8">
      <w:pPr>
        <w:jc w:val="both"/>
        <w:rPr>
          <w:szCs w:val="16"/>
        </w:rPr>
      </w:pPr>
    </w:p>
    <w:p w14:paraId="5CCA01B3" w14:textId="77777777" w:rsidR="00125677" w:rsidRPr="00656FEF" w:rsidRDefault="00125677" w:rsidP="00DC0CD8">
      <w:r w:rsidRPr="00656FEF">
        <w:t xml:space="preserve">ADJUSTING TO A TRANSFORMED WORLD And yet, it is fair to ask: </w:t>
      </w:r>
      <w:r w:rsidRPr="00656FEF">
        <w:rPr>
          <w:u w:val="single"/>
        </w:rPr>
        <w:t>Is NATO living up to its extraordinary potential?</w:t>
      </w:r>
      <w:r w:rsidRPr="00656FEF">
        <w:t xml:space="preserve"> </w:t>
      </w:r>
      <w:r w:rsidRPr="00656FEF">
        <w:rPr>
          <w:u w:val="single"/>
        </w:rPr>
        <w:t>NATO</w:t>
      </w:r>
      <w:r w:rsidRPr="00656FEF">
        <w:t xml:space="preserve"> today </w:t>
      </w:r>
      <w:r w:rsidRPr="00656FEF">
        <w:rPr>
          <w:u w:val="single"/>
        </w:rPr>
        <w:t xml:space="preserve">is without a doubt the </w:t>
      </w:r>
      <w:r w:rsidRPr="00656FEF">
        <w:rPr>
          <w:b/>
          <w:u w:val="single"/>
        </w:rPr>
        <w:t>most powerful military and political alliance in the world</w:t>
      </w:r>
      <w:r w:rsidRPr="00656FEF">
        <w:t xml:space="preserve">. Its 28 members come from the globe's two most productive, technologically advanced, socially modern, economically prosperous, and politically democratic regions. Its member states' 900 million people account for only 13 percent of the world's population but 45 percent of global GDP. NATO's potential is not primarily military. Although NATO is a collective-security alliance, its actual military power comes predominantly from the United States, and that reality is not likely to change anytime soon. </w:t>
      </w:r>
      <w:r w:rsidRPr="00656FEF">
        <w:rPr>
          <w:u w:val="single"/>
        </w:rPr>
        <w:t>NATO's real power derives from t</w:t>
      </w:r>
      <w:r w:rsidRPr="00656FEF">
        <w:rPr>
          <w:highlight w:val="green"/>
          <w:u w:val="single"/>
        </w:rPr>
        <w:t>he fact that it combines the U</w:t>
      </w:r>
      <w:r w:rsidRPr="00656FEF">
        <w:t xml:space="preserve">nited </w:t>
      </w:r>
      <w:r w:rsidRPr="00656FEF">
        <w:rPr>
          <w:highlight w:val="green"/>
          <w:u w:val="single"/>
        </w:rPr>
        <w:t>S</w:t>
      </w:r>
      <w:r w:rsidRPr="00656FEF">
        <w:t xml:space="preserve">tates' </w:t>
      </w:r>
      <w:r w:rsidRPr="00656FEF">
        <w:rPr>
          <w:u w:val="single"/>
        </w:rPr>
        <w:t xml:space="preserve">military capabilities and economic power </w:t>
      </w:r>
      <w:r w:rsidRPr="00656FEF">
        <w:rPr>
          <w:highlight w:val="green"/>
          <w:u w:val="single"/>
        </w:rPr>
        <w:t>with Europe's</w:t>
      </w:r>
      <w:r w:rsidRPr="00656FEF">
        <w:rPr>
          <w:u w:val="single"/>
        </w:rPr>
        <w:t xml:space="preserve"> collective political and economic weight</w:t>
      </w:r>
      <w:r w:rsidRPr="00656FEF">
        <w:t xml:space="preserve"> (and occasionally some limited European military forces). Together, </w:t>
      </w:r>
      <w:r w:rsidRPr="00656FEF">
        <w:rPr>
          <w:u w:val="single"/>
        </w:rPr>
        <w:t>that combination</w:t>
      </w:r>
      <w:r w:rsidRPr="00656FEF">
        <w:rPr>
          <w:b/>
          <w:u w:val="single"/>
        </w:rPr>
        <w:t xml:space="preserve"> </w:t>
      </w:r>
      <w:r w:rsidRPr="00656FEF">
        <w:rPr>
          <w:b/>
          <w:highlight w:val="green"/>
          <w:u w:val="single"/>
        </w:rPr>
        <w:t xml:space="preserve">makes NATO </w:t>
      </w:r>
      <w:r w:rsidRPr="00656FEF">
        <w:rPr>
          <w:rStyle w:val="Emphasis"/>
          <w:highlight w:val="green"/>
        </w:rPr>
        <w:t>globally significant</w:t>
      </w:r>
      <w:r w:rsidRPr="00656FEF">
        <w:t xml:space="preserve">. </w:t>
      </w:r>
      <w:r w:rsidRPr="00656FEF">
        <w:rPr>
          <w:rStyle w:val="StyleBoldUnderline"/>
          <w:highlight w:val="green"/>
        </w:rPr>
        <w:t xml:space="preserve">It must therefore remain sensitive to the </w:t>
      </w:r>
      <w:r w:rsidRPr="00656FEF">
        <w:rPr>
          <w:rStyle w:val="StyleBoldUnderline"/>
          <w:b/>
          <w:highlight w:val="green"/>
        </w:rPr>
        <w:t>importance of safeguarding the geopolitical bond between the U</w:t>
      </w:r>
      <w:r w:rsidRPr="00656FEF">
        <w:rPr>
          <w:rStyle w:val="StyleBoldUnderline"/>
          <w:b/>
        </w:rPr>
        <w:t xml:space="preserve">nited </w:t>
      </w:r>
      <w:r w:rsidRPr="00656FEF">
        <w:rPr>
          <w:rStyle w:val="StyleBoldUnderline"/>
          <w:b/>
          <w:highlight w:val="green"/>
        </w:rPr>
        <w:t>S</w:t>
      </w:r>
      <w:r w:rsidRPr="00656FEF">
        <w:rPr>
          <w:rStyle w:val="StyleBoldUnderline"/>
          <w:b/>
        </w:rPr>
        <w:t>tates</w:t>
      </w:r>
      <w:r w:rsidRPr="00656FEF">
        <w:rPr>
          <w:rStyle w:val="StyleBoldUnderline"/>
          <w:b/>
          <w:highlight w:val="green"/>
        </w:rPr>
        <w:t xml:space="preserve"> and Europe as it addresses new tasks</w:t>
      </w:r>
      <w:r w:rsidRPr="00656FEF">
        <w:t xml:space="preserve">. The basic challenge that NATO now confronts is that </w:t>
      </w:r>
      <w:r w:rsidRPr="00656FEF">
        <w:rPr>
          <w:b/>
          <w:highlight w:val="green"/>
          <w:u w:val="single"/>
        </w:rPr>
        <w:t xml:space="preserve">there are </w:t>
      </w:r>
      <w:r w:rsidRPr="00656FEF">
        <w:rPr>
          <w:rStyle w:val="Emphasis"/>
          <w:highlight w:val="green"/>
        </w:rPr>
        <w:t>historically unprecedented risks to global security</w:t>
      </w:r>
      <w:r w:rsidRPr="00656FEF">
        <w:t xml:space="preserve">. Today's world is threatened neither by the militant fanaticism of a territorially rapacious nationalist state nor by the coercive aspiration of a globally pretentious ideology embraced by an expansive imperial power. The paradox of our time is that the world, increasingly connected and economically interdependent for the first time in its entire history, is experiencing intensifying popular unrest made all the more menacing by the growing accessibility of weapons of mass destruction -- not just to states but also, potentially, to extremist religious and political movements. Yet there is no effective global security mechanism for coping with the growing threat of violent political chaos stemming from humanity's recent political awakening. The three great political contests of the twentieth century (the two world wars and the Cold War) accelerated the political awakening of mankind, which was initially unleashed in Europe by the French Revolution. Within a century of that revolution, spontaneous populist political activism had spread from Europe to East Asia. On their return home after World Wars I and II, the South Asians and the North Africans who had been conscripted by the British and French imperial armies propagated a new awareness of anticolonial nationalist and religious political identity among hitherto passive and pliant populations. The spread of literacy during the twentieth century and the wide-ranging impact of radio, television, and the Internet accelerated and intensified this mass global political awakening. In its early stages, such new political awareness tends to be expressed as a fanatical embrace of the most extreme ethnic or fundamentalist religious passions, with beliefs and resentments universalized in Manichaean categories. Unfortunately, in significant parts of the developing world, bitter memories of European colonialism and of more recent U.S. intrusion have given such newly aroused passions a distinctively anti-Western cast. Today, </w:t>
      </w:r>
      <w:r w:rsidRPr="00656FEF">
        <w:rPr>
          <w:u w:val="single"/>
        </w:rPr>
        <w:t>the most acute example of this phenomenon is found in an area that stretches from Egypt to India. This area, inhabited by more than 500 million politically and religiously aroused peoples, is where NATO is becoming more deeply embroiled</w:t>
      </w:r>
      <w:r w:rsidRPr="00656FEF">
        <w:t xml:space="preserve">. </w:t>
      </w:r>
      <w:r w:rsidRPr="00656FEF">
        <w:rPr>
          <w:u w:val="single"/>
        </w:rPr>
        <w:t>Additionally complicating is the fact that the dramatic rise of China and India and the quick recovery of Japan within the last 50 years have signaled that the global center of political and economic gravity is shifting away from the North Atlantic toward Asia and the Pacific</w:t>
      </w:r>
      <w:r w:rsidRPr="00656FEF">
        <w:t xml:space="preserve">. And of </w:t>
      </w:r>
      <w:r w:rsidRPr="00656FEF">
        <w:rPr>
          <w:rStyle w:val="StyleBoldUnderline"/>
          <w:b/>
          <w:highlight w:val="green"/>
        </w:rPr>
        <w:t>the currently leading global powers</w:t>
      </w:r>
      <w:r w:rsidRPr="00656FEF">
        <w:t xml:space="preserve"> -- the United States, the EU, China, Japan, Russia, and India -- at least two, or perhaps even three, are revisionist in their orientation. </w:t>
      </w:r>
      <w:r w:rsidRPr="00656FEF">
        <w:rPr>
          <w:highlight w:val="green"/>
          <w:u w:val="single"/>
        </w:rPr>
        <w:t>Whether they are "rising peacefully</w:t>
      </w:r>
      <w:r w:rsidRPr="00656FEF">
        <w:rPr>
          <w:u w:val="single"/>
        </w:rPr>
        <w:t xml:space="preserve">" (a self-confident </w:t>
      </w:r>
      <w:r w:rsidRPr="00656FEF">
        <w:rPr>
          <w:highlight w:val="green"/>
          <w:u w:val="single"/>
        </w:rPr>
        <w:t>China</w:t>
      </w:r>
      <w:r w:rsidRPr="00656FEF">
        <w:rPr>
          <w:u w:val="single"/>
        </w:rPr>
        <w:t xml:space="preserve">), </w:t>
      </w:r>
      <w:r w:rsidRPr="00656FEF">
        <w:rPr>
          <w:highlight w:val="green"/>
          <w:u w:val="single"/>
        </w:rPr>
        <w:t>truculently</w:t>
      </w:r>
      <w:r w:rsidRPr="00656FEF">
        <w:rPr>
          <w:u w:val="single"/>
        </w:rPr>
        <w:t xml:space="preserve"> (an imperially nostalgic </w:t>
      </w:r>
      <w:r w:rsidRPr="00656FEF">
        <w:rPr>
          <w:highlight w:val="green"/>
          <w:u w:val="single"/>
        </w:rPr>
        <w:t>Russia</w:t>
      </w:r>
      <w:r w:rsidRPr="00656FEF">
        <w:rPr>
          <w:u w:val="single"/>
        </w:rPr>
        <w:t xml:space="preserve">) </w:t>
      </w:r>
      <w:r w:rsidRPr="00656FEF">
        <w:rPr>
          <w:highlight w:val="green"/>
          <w:u w:val="single"/>
        </w:rPr>
        <w:t>or boastfully</w:t>
      </w:r>
      <w:r w:rsidRPr="00656FEF">
        <w:rPr>
          <w:u w:val="single"/>
        </w:rPr>
        <w:t xml:space="preserve"> (an assertive </w:t>
      </w:r>
      <w:r w:rsidRPr="00656FEF">
        <w:rPr>
          <w:highlight w:val="green"/>
          <w:u w:val="single"/>
        </w:rPr>
        <w:t>India</w:t>
      </w:r>
      <w:r w:rsidRPr="00656FEF">
        <w:rPr>
          <w:u w:val="single"/>
        </w:rPr>
        <w:t xml:space="preserve">, despite its internal multiethnic and religious vulnerabilities), </w:t>
      </w:r>
      <w:r w:rsidRPr="00656FEF">
        <w:rPr>
          <w:highlight w:val="green"/>
          <w:u w:val="single"/>
        </w:rPr>
        <w:t xml:space="preserve">they all </w:t>
      </w:r>
      <w:r w:rsidRPr="00656FEF">
        <w:rPr>
          <w:b/>
          <w:highlight w:val="green"/>
          <w:u w:val="single"/>
        </w:rPr>
        <w:t>desire a change in the global pecking order</w:t>
      </w:r>
      <w:r w:rsidRPr="00656FEF">
        <w:rPr>
          <w:highlight w:val="green"/>
          <w:u w:val="single"/>
        </w:rPr>
        <w:t>. The future conduct</w:t>
      </w:r>
      <w:r w:rsidRPr="00656FEF">
        <w:rPr>
          <w:u w:val="single"/>
        </w:rPr>
        <w:t xml:space="preserve"> of and relationship </w:t>
      </w:r>
      <w:r w:rsidRPr="00656FEF">
        <w:rPr>
          <w:highlight w:val="green"/>
          <w:u w:val="single"/>
        </w:rPr>
        <w:t xml:space="preserve">among </w:t>
      </w:r>
      <w:r w:rsidRPr="00656FEF">
        <w:rPr>
          <w:b/>
          <w:highlight w:val="green"/>
          <w:u w:val="single"/>
        </w:rPr>
        <w:t>these three</w:t>
      </w:r>
      <w:r w:rsidRPr="00656FEF">
        <w:rPr>
          <w:u w:val="single"/>
        </w:rPr>
        <w:t xml:space="preserve"> still relatively cautious revisionist </w:t>
      </w:r>
      <w:r w:rsidRPr="00656FEF">
        <w:rPr>
          <w:highlight w:val="green"/>
          <w:u w:val="single"/>
        </w:rPr>
        <w:t xml:space="preserve">powers </w:t>
      </w:r>
      <w:r w:rsidRPr="00656FEF">
        <w:rPr>
          <w:b/>
          <w:highlight w:val="green"/>
          <w:u w:val="single"/>
        </w:rPr>
        <w:t xml:space="preserve">will </w:t>
      </w:r>
      <w:r w:rsidRPr="00656FEF">
        <w:rPr>
          <w:rStyle w:val="Emphasis"/>
          <w:highlight w:val="green"/>
        </w:rPr>
        <w:t>further intensify the strategic uncertainty</w:t>
      </w:r>
      <w:r w:rsidRPr="00656FEF">
        <w:rPr>
          <w:highlight w:val="green"/>
        </w:rPr>
        <w:t xml:space="preserve">. </w:t>
      </w:r>
      <w:r w:rsidRPr="00656FEF">
        <w:rPr>
          <w:highlight w:val="green"/>
          <w:u w:val="single"/>
        </w:rPr>
        <w:t>Visible on the horizon</w:t>
      </w:r>
      <w:r w:rsidRPr="00656FEF">
        <w:rPr>
          <w:u w:val="single"/>
        </w:rPr>
        <w:t xml:space="preserve"> but not as powerful </w:t>
      </w:r>
      <w:r w:rsidRPr="00656FEF">
        <w:rPr>
          <w:highlight w:val="green"/>
          <w:u w:val="single"/>
        </w:rPr>
        <w:t>are</w:t>
      </w:r>
      <w:r w:rsidRPr="00656FEF">
        <w:rPr>
          <w:u w:val="single"/>
        </w:rPr>
        <w:t xml:space="preserve"> the emerging </w:t>
      </w:r>
      <w:r w:rsidRPr="00656FEF">
        <w:rPr>
          <w:highlight w:val="green"/>
          <w:u w:val="single"/>
        </w:rPr>
        <w:t>regional rebels</w:t>
      </w:r>
      <w:r w:rsidRPr="00656FEF">
        <w:t xml:space="preserve">, with some of them defiantly </w:t>
      </w:r>
      <w:r w:rsidRPr="00656FEF">
        <w:rPr>
          <w:rStyle w:val="StyleBoldUnderline"/>
          <w:highlight w:val="green"/>
        </w:rPr>
        <w:t xml:space="preserve">reaching for </w:t>
      </w:r>
      <w:r w:rsidRPr="00656FEF">
        <w:rPr>
          <w:rStyle w:val="Emphasis"/>
          <w:highlight w:val="green"/>
        </w:rPr>
        <w:t>nuclear weapons.</w:t>
      </w:r>
      <w:r w:rsidRPr="00656FEF">
        <w:rPr>
          <w:rStyle w:val="StyleBoldUnderline"/>
          <w:highlight w:val="green"/>
        </w:rPr>
        <w:t xml:space="preserve"> North</w:t>
      </w:r>
      <w:r w:rsidRPr="00656FEF">
        <w:rPr>
          <w:highlight w:val="green"/>
          <w:u w:val="single"/>
        </w:rPr>
        <w:t xml:space="preserve"> Korea</w:t>
      </w:r>
      <w:r w:rsidRPr="00656FEF">
        <w:t xml:space="preserve"> </w:t>
      </w:r>
      <w:r w:rsidRPr="00656FEF">
        <w:rPr>
          <w:rStyle w:val="StyleBoldUnderline"/>
          <w:highlight w:val="green"/>
        </w:rPr>
        <w:t>has openly flouted the international community by producing</w:t>
      </w:r>
      <w:r w:rsidRPr="00656FEF">
        <w:t xml:space="preserve"> (apparently successfully) its own </w:t>
      </w:r>
      <w:r w:rsidRPr="00656FEF">
        <w:rPr>
          <w:rStyle w:val="StyleBoldUnderline"/>
          <w:highlight w:val="green"/>
        </w:rPr>
        <w:t>nuclear weapons</w:t>
      </w:r>
      <w:r w:rsidRPr="00656FEF">
        <w:t xml:space="preserve"> -- and also by profiting from their dissemination. At some point, its </w:t>
      </w:r>
      <w:r w:rsidRPr="00656FEF">
        <w:rPr>
          <w:rStyle w:val="Emphasis"/>
          <w:highlight w:val="green"/>
        </w:rPr>
        <w:t>unpredictability</w:t>
      </w:r>
      <w:r w:rsidRPr="00656FEF">
        <w:rPr>
          <w:rStyle w:val="Emphasis"/>
        </w:rPr>
        <w:t xml:space="preserve"> </w:t>
      </w:r>
      <w:r w:rsidRPr="00656FEF">
        <w:rPr>
          <w:rStyle w:val="Emphasis"/>
          <w:highlight w:val="green"/>
        </w:rPr>
        <w:t>could precipitate the first use of nuclear weapons</w:t>
      </w:r>
      <w:r w:rsidRPr="00656FEF">
        <w:t xml:space="preserve"> in anger since 1945. </w:t>
      </w:r>
      <w:r w:rsidRPr="00656FEF">
        <w:rPr>
          <w:u w:val="single"/>
        </w:rPr>
        <w:t>Iran</w:t>
      </w:r>
      <w:r w:rsidRPr="00656FEF">
        <w:t xml:space="preserve">, in contrast, </w:t>
      </w:r>
      <w:r w:rsidRPr="00656FEF">
        <w:rPr>
          <w:u w:val="single"/>
        </w:rPr>
        <w:t>has proclaimed that its nuclear program is entirely for peaceful purposes</w:t>
      </w:r>
      <w:r w:rsidRPr="00656FEF">
        <w:t xml:space="preserve"> but so far has been unwilling to consider consensual arrangements with the international community that would provide credible assurances regarding these intentions. </w:t>
      </w:r>
      <w:r w:rsidRPr="00656FEF">
        <w:rPr>
          <w:rStyle w:val="StyleBoldUnderline"/>
          <w:highlight w:val="green"/>
        </w:rPr>
        <w:t xml:space="preserve">In </w:t>
      </w:r>
      <w:r w:rsidRPr="00656FEF">
        <w:rPr>
          <w:rStyle w:val="Emphasis"/>
          <w:highlight w:val="green"/>
        </w:rPr>
        <w:t>nuclear-armed Pakistan</w:t>
      </w:r>
      <w:r w:rsidRPr="00656FEF">
        <w:rPr>
          <w:rStyle w:val="StyleBoldUnderline"/>
          <w:highlight w:val="green"/>
        </w:rPr>
        <w:t>, an extremist anti-Western religious movement</w:t>
      </w:r>
      <w:r w:rsidRPr="00656FEF">
        <w:t xml:space="preserve"> </w:t>
      </w:r>
      <w:r w:rsidRPr="00656FEF">
        <w:rPr>
          <w:rStyle w:val="StyleBoldUnderline"/>
          <w:b/>
          <w:highlight w:val="green"/>
        </w:rPr>
        <w:t>is threatening the country's political stability</w:t>
      </w:r>
      <w:r w:rsidRPr="00656FEF">
        <w:t>. These changes together reflect the waning of the post-World War II global hierarchy and the simultaneous dispersal of global power. Unfortunately, U.S. leadership in recent years unintentionally, but most unwisely, contributed to the currently threatening state of affairs. The combination of Washington's arrogant unilateralism in Iraq and its demagogic Islamophobic sloganeering weakened the unity of NATO and focused aroused Muslim resentments on the United States and the West more generally</w:t>
      </w:r>
    </w:p>
    <w:p w14:paraId="4CB01208" w14:textId="77777777" w:rsidR="00125677" w:rsidRPr="00656FEF" w:rsidRDefault="00125677" w:rsidP="00DC0CD8">
      <w:pPr>
        <w:rPr>
          <w:b/>
          <w:u w:val="single"/>
        </w:rPr>
      </w:pPr>
    </w:p>
    <w:p w14:paraId="19B0AD3A" w14:textId="77777777" w:rsidR="00125677" w:rsidRPr="00656FEF" w:rsidRDefault="00125677" w:rsidP="00DC0CD8">
      <w:pPr>
        <w:rPr>
          <w:rStyle w:val="StyleStyleBold12pt"/>
        </w:rPr>
      </w:pPr>
      <w:r w:rsidRPr="00656FEF">
        <w:rPr>
          <w:rStyle w:val="StyleStyleBold12pt"/>
        </w:rPr>
        <w:t>Only NATO can resolve global nuclear conflicts</w:t>
      </w:r>
    </w:p>
    <w:p w14:paraId="29F24843" w14:textId="77777777" w:rsidR="00125677" w:rsidRPr="00656FEF" w:rsidRDefault="00125677" w:rsidP="00DC0CD8">
      <w:r w:rsidRPr="00656FEF">
        <w:rPr>
          <w:rStyle w:val="StyleBoldUnderline"/>
        </w:rPr>
        <w:t>Duffield ’94</w:t>
      </w:r>
      <w:r w:rsidRPr="00656FEF">
        <w:rPr>
          <w:b/>
        </w:rPr>
        <w:t xml:space="preserve"> </w:t>
      </w:r>
      <w:r w:rsidRPr="00656FEF">
        <w:t>(John Duffield, Assistant Professor of Government and Foreign Affairs at the University of Virginia, 1994 [Political Science Quarterly 109:5, p. 766-7]</w:t>
      </w:r>
    </w:p>
    <w:p w14:paraId="4ECB0309" w14:textId="77777777" w:rsidR="00125677" w:rsidRPr="00656FEF" w:rsidRDefault="00125677" w:rsidP="00DC0CD8"/>
    <w:p w14:paraId="5D406229" w14:textId="77777777" w:rsidR="00125677" w:rsidRPr="00656FEF" w:rsidRDefault="00125677" w:rsidP="00DC0CD8">
      <w:r w:rsidRPr="00656FEF">
        <w:t xml:space="preserve">Initial analyses of NATO's future prospects overlooked at least three important factors that have helped to ensure the alliance's enduring relevance. First, they underestimated the extent to which </w:t>
      </w:r>
      <w:r w:rsidRPr="00656FEF">
        <w:rPr>
          <w:bCs/>
          <w:highlight w:val="green"/>
          <w:u w:val="single"/>
        </w:rPr>
        <w:t>external threats</w:t>
      </w:r>
      <w:r w:rsidRPr="00656FEF">
        <w:t xml:space="preserve"> sufficient to help </w:t>
      </w:r>
      <w:r w:rsidRPr="00656FEF">
        <w:rPr>
          <w:bCs/>
          <w:u w:val="single"/>
        </w:rPr>
        <w:t xml:space="preserve">justify the preservation of the alliance </w:t>
      </w:r>
      <w:r w:rsidRPr="00656FEF">
        <w:t xml:space="preserve">would continue to exist. In fact, NATO still serves to secure its members against a number of actual or potential dangers emanating from outside their territory. </w:t>
      </w:r>
      <w:r w:rsidRPr="00656FEF">
        <w:rPr>
          <w:bCs/>
          <w:u w:val="single"/>
        </w:rPr>
        <w:t xml:space="preserve">These </w:t>
      </w:r>
      <w:r w:rsidRPr="00656FEF">
        <w:rPr>
          <w:bCs/>
          <w:highlight w:val="green"/>
          <w:u w:val="single"/>
        </w:rPr>
        <w:t>include not only</w:t>
      </w:r>
      <w:r w:rsidRPr="00656FEF">
        <w:t xml:space="preserve"> the residual threat posed by </w:t>
      </w:r>
      <w:r w:rsidRPr="00656FEF">
        <w:rPr>
          <w:b/>
          <w:bCs/>
          <w:highlight w:val="green"/>
          <w:u w:val="single"/>
        </w:rPr>
        <w:t>Russian military power</w:t>
      </w:r>
      <w:r w:rsidRPr="00656FEF">
        <w:rPr>
          <w:bCs/>
          <w:highlight w:val="green"/>
          <w:u w:val="single"/>
        </w:rPr>
        <w:t>, but also</w:t>
      </w:r>
      <w:r w:rsidRPr="00656FEF">
        <w:t xml:space="preserve"> the relatively new concerns raised by </w:t>
      </w:r>
      <w:r w:rsidRPr="00656FEF">
        <w:rPr>
          <w:bCs/>
          <w:highlight w:val="green"/>
          <w:u w:val="single"/>
        </w:rPr>
        <w:t>conflicts in</w:t>
      </w:r>
      <w:r w:rsidRPr="00656FEF">
        <w:rPr>
          <w:bCs/>
          <w:u w:val="single"/>
        </w:rPr>
        <w:t xml:space="preserve"> neighboring </w:t>
      </w:r>
      <w:r w:rsidRPr="00656FEF">
        <w:rPr>
          <w:bCs/>
          <w:highlight w:val="green"/>
          <w:u w:val="single"/>
        </w:rPr>
        <w:t>regions</w:t>
      </w:r>
      <w:r w:rsidRPr="00656FEF">
        <w:rPr>
          <w:bCs/>
          <w:u w:val="single"/>
        </w:rPr>
        <w:t>.</w:t>
      </w:r>
      <w:r w:rsidRPr="00656FEF">
        <w:t xml:space="preserve"> Second, the </w:t>
      </w:r>
      <w:r w:rsidRPr="00656FEF">
        <w:rPr>
          <w:bCs/>
          <w:u w:val="single"/>
        </w:rPr>
        <w:t>pessimists failed to consider NATO's</w:t>
      </w:r>
      <w:r w:rsidRPr="00656FEF">
        <w:t xml:space="preserve"> capacity for </w:t>
      </w:r>
      <w:r w:rsidRPr="00656FEF">
        <w:rPr>
          <w:bCs/>
          <w:u w:val="single"/>
        </w:rPr>
        <w:t>institutional adaptation</w:t>
      </w:r>
      <w:r w:rsidRPr="00656FEF">
        <w:t xml:space="preserve">. Since the end of the cold war, the alliance has begun to develop two important new functions. </w:t>
      </w:r>
      <w:r w:rsidRPr="00656FEF">
        <w:rPr>
          <w:bCs/>
          <w:highlight w:val="green"/>
          <w:u w:val="single"/>
        </w:rPr>
        <w:t>NATO is</w:t>
      </w:r>
      <w:r w:rsidRPr="00656FEF">
        <w:t xml:space="preserve"> increasingly seen as having a significant role to play in </w:t>
      </w:r>
      <w:r w:rsidRPr="00656FEF">
        <w:rPr>
          <w:bCs/>
          <w:highlight w:val="green"/>
          <w:u w:val="single"/>
        </w:rPr>
        <w:t>containing</w:t>
      </w:r>
      <w:r w:rsidRPr="00656FEF">
        <w:rPr>
          <w:bCs/>
          <w:u w:val="single"/>
        </w:rPr>
        <w:t xml:space="preserve"> and controlling militarized </w:t>
      </w:r>
      <w:r w:rsidRPr="00656FEF">
        <w:rPr>
          <w:bCs/>
          <w:highlight w:val="green"/>
          <w:u w:val="single"/>
        </w:rPr>
        <w:t>conflicts in</w:t>
      </w:r>
      <w:r w:rsidRPr="00656FEF">
        <w:rPr>
          <w:bCs/>
          <w:u w:val="single"/>
        </w:rPr>
        <w:t xml:space="preserve"> Central and Eastern </w:t>
      </w:r>
      <w:r w:rsidRPr="00656FEF">
        <w:rPr>
          <w:bCs/>
          <w:highlight w:val="green"/>
          <w:u w:val="single"/>
        </w:rPr>
        <w:t>Europe</w:t>
      </w:r>
      <w:r w:rsidRPr="00656FEF">
        <w:t xml:space="preserve">. And, at a deeper level, </w:t>
      </w:r>
      <w:r w:rsidRPr="00656FEF">
        <w:rPr>
          <w:bCs/>
          <w:u w:val="single"/>
        </w:rPr>
        <w:t xml:space="preserve">it works </w:t>
      </w:r>
      <w:r w:rsidRPr="00656FEF">
        <w:rPr>
          <w:bCs/>
          <w:highlight w:val="green"/>
          <w:u w:val="single"/>
        </w:rPr>
        <w:t>to prevent</w:t>
      </w:r>
      <w:r w:rsidRPr="00656FEF">
        <w:rPr>
          <w:bCs/>
          <w:u w:val="single"/>
        </w:rPr>
        <w:t xml:space="preserve"> such </w:t>
      </w:r>
      <w:r w:rsidRPr="00656FEF">
        <w:rPr>
          <w:b/>
          <w:iCs/>
          <w:sz w:val="24"/>
          <w:highlight w:val="green"/>
          <w:u w:val="single"/>
          <w:bdr w:val="single" w:sz="18" w:space="0" w:color="auto"/>
        </w:rPr>
        <w:t>conflicts from arising at all</w:t>
      </w:r>
      <w:r w:rsidRPr="00656FEF">
        <w:t xml:space="preserve"> by actively promoting stability within the former Soviet bloc. Above all, NATO pessimists overlooked the valuable intra-alliance functions that the alliance has always performed and that remain relevant after the cold war. Most importantly, NATO has heped stabilize Western Europe, whose states had often been bitter rivals in the past. By damping the security dilemma and providing an institutional mechanism for the development of common security policies, </w:t>
      </w:r>
      <w:r w:rsidRPr="00656FEF">
        <w:rPr>
          <w:bCs/>
          <w:u w:val="single"/>
        </w:rPr>
        <w:t xml:space="preserve">NATO has contributed to making the use of force </w:t>
      </w:r>
      <w:r w:rsidRPr="00656FEF">
        <w:t>in relations among the countries of the region</w:t>
      </w:r>
      <w:r w:rsidRPr="00656FEF">
        <w:rPr>
          <w:bCs/>
          <w:u w:val="single"/>
        </w:rPr>
        <w:t xml:space="preserve"> virtually inconceivable</w:t>
      </w:r>
      <w:r w:rsidRPr="00656FEF">
        <w:t xml:space="preserve">. In all these ways, NATO clearly serves the interests of its European members. But even the United States has a significant stake in preserving a peaceful and prosperous Europe. In addition to strong transatlantic historical and cultural ties, American economic interests in Europe— as a leading market for U.S. products, as a source of valuable imports, and as the host for considerable direct foreign investment by American companies — remain substantial. If history is any guide, moreover, </w:t>
      </w:r>
      <w:r w:rsidRPr="00656FEF">
        <w:rPr>
          <w:bCs/>
          <w:highlight w:val="green"/>
          <w:u w:val="single"/>
        </w:rPr>
        <w:t>the U</w:t>
      </w:r>
      <w:r w:rsidRPr="00656FEF">
        <w:t xml:space="preserve">nited </w:t>
      </w:r>
      <w:r w:rsidRPr="00656FEF">
        <w:rPr>
          <w:bCs/>
          <w:highlight w:val="green"/>
          <w:u w:val="single"/>
        </w:rPr>
        <w:t>S</w:t>
      </w:r>
      <w:r w:rsidRPr="00656FEF">
        <w:t xml:space="preserve">tates </w:t>
      </w:r>
      <w:r w:rsidRPr="00656FEF">
        <w:rPr>
          <w:b/>
          <w:bCs/>
          <w:highlight w:val="green"/>
          <w:u w:val="single"/>
        </w:rPr>
        <w:t xml:space="preserve">could </w:t>
      </w:r>
      <w:r w:rsidRPr="00656FEF">
        <w:rPr>
          <w:b/>
          <w:bCs/>
          <w:u w:val="single"/>
        </w:rPr>
        <w:t xml:space="preserve">easily </w:t>
      </w:r>
      <w:r w:rsidRPr="00656FEF">
        <w:rPr>
          <w:b/>
          <w:bCs/>
          <w:highlight w:val="green"/>
          <w:u w:val="single"/>
        </w:rPr>
        <w:t xml:space="preserve">be drawn into a </w:t>
      </w:r>
      <w:r w:rsidRPr="00656FEF">
        <w:rPr>
          <w:b/>
          <w:bCs/>
          <w:u w:val="single"/>
        </w:rPr>
        <w:t xml:space="preserve">future </w:t>
      </w:r>
      <w:r w:rsidRPr="00656FEF">
        <w:rPr>
          <w:b/>
          <w:bCs/>
          <w:highlight w:val="green"/>
          <w:u w:val="single"/>
        </w:rPr>
        <w:t>major war</w:t>
      </w:r>
      <w:r w:rsidRPr="00656FEF">
        <w:rPr>
          <w:bCs/>
          <w:u w:val="single"/>
        </w:rPr>
        <w:t xml:space="preserve"> in Europe, the consequences of </w:t>
      </w:r>
      <w:r w:rsidRPr="00656FEF">
        <w:rPr>
          <w:bCs/>
          <w:highlight w:val="green"/>
          <w:u w:val="single"/>
        </w:rPr>
        <w:t>which</w:t>
      </w:r>
      <w:r w:rsidRPr="00656FEF">
        <w:rPr>
          <w:bCs/>
          <w:u w:val="single"/>
        </w:rPr>
        <w:t xml:space="preserve"> </w:t>
      </w:r>
      <w:r w:rsidRPr="00656FEF">
        <w:rPr>
          <w:bCs/>
          <w:highlight w:val="green"/>
          <w:u w:val="single"/>
        </w:rPr>
        <w:t>would</w:t>
      </w:r>
      <w:r w:rsidRPr="00656FEF">
        <w:rPr>
          <w:bCs/>
          <w:u w:val="single"/>
        </w:rPr>
        <w:t xml:space="preserve"> likely </w:t>
      </w:r>
      <w:r w:rsidRPr="00656FEF">
        <w:rPr>
          <w:bCs/>
          <w:highlight w:val="green"/>
          <w:u w:val="single"/>
        </w:rPr>
        <w:t>be</w:t>
      </w:r>
      <w:r w:rsidRPr="00656FEF">
        <w:rPr>
          <w:bCs/>
          <w:u w:val="single"/>
        </w:rPr>
        <w:t xml:space="preserve"> even </w:t>
      </w:r>
      <w:r w:rsidRPr="00656FEF">
        <w:rPr>
          <w:b/>
          <w:bCs/>
          <w:highlight w:val="green"/>
          <w:u w:val="single"/>
        </w:rPr>
        <w:t>more devastating</w:t>
      </w:r>
      <w:r w:rsidRPr="00656FEF">
        <w:rPr>
          <w:bCs/>
          <w:u w:val="single"/>
        </w:rPr>
        <w:t xml:space="preserve"> than those of the past, </w:t>
      </w:r>
      <w:r w:rsidRPr="00656FEF">
        <w:rPr>
          <w:b/>
          <w:bCs/>
          <w:highlight w:val="green"/>
          <w:u w:val="single"/>
        </w:rPr>
        <w:t>given</w:t>
      </w:r>
      <w:r w:rsidRPr="00656FEF">
        <w:rPr>
          <w:bCs/>
          <w:u w:val="single"/>
        </w:rPr>
        <w:t xml:space="preserve"> the existence of </w:t>
      </w:r>
      <w:r w:rsidRPr="00656FEF">
        <w:rPr>
          <w:b/>
          <w:bCs/>
          <w:highlight w:val="green"/>
          <w:u w:val="single"/>
        </w:rPr>
        <w:t>nuclear weapons</w:t>
      </w:r>
      <w:r w:rsidRPr="00656FEF">
        <w:t>.11</w:t>
      </w:r>
    </w:p>
    <w:p w14:paraId="0A029C55" w14:textId="77777777" w:rsidR="00125677" w:rsidRPr="00656FEF" w:rsidRDefault="00125677" w:rsidP="00DC0CD8">
      <w:pPr>
        <w:rPr>
          <w:rStyle w:val="underline"/>
        </w:rPr>
      </w:pPr>
    </w:p>
    <w:p w14:paraId="21342FC3" w14:textId="77777777" w:rsidR="00125677" w:rsidRPr="00656FEF" w:rsidRDefault="00125677" w:rsidP="00DC0CD8">
      <w:pPr>
        <w:rPr>
          <w:rStyle w:val="StyleStyleBold12pt"/>
        </w:rPr>
      </w:pPr>
      <w:r w:rsidRPr="00656FEF">
        <w:rPr>
          <w:rStyle w:val="StyleStyleBold12pt"/>
        </w:rPr>
        <w:t>Afghanistan instability causes global nuclear wars</w:t>
      </w:r>
    </w:p>
    <w:p w14:paraId="6A191F3C" w14:textId="77777777" w:rsidR="00125677" w:rsidRPr="00656FEF" w:rsidRDefault="00125677" w:rsidP="00DC0CD8">
      <w:r w:rsidRPr="00656FEF">
        <w:rPr>
          <w:rStyle w:val="StyleStyleBold12pt"/>
        </w:rPr>
        <w:t>Carafano ’10</w:t>
      </w:r>
      <w:r w:rsidRPr="00656FEF">
        <w:t xml:space="preserve"> (Con: Obama must win fast in Afghanistan or risk new wars across the globe By JAMES JAY CARAFANO   Saturday, Jan. 2, 2010 James Jay Carafano is a senior research fellow for national security at The Heritage Foundation and directs its Allison Center for Foreign Policy Studies.</w:t>
      </w:r>
    </w:p>
    <w:p w14:paraId="60D02101" w14:textId="77777777" w:rsidR="00125677" w:rsidRPr="00656FEF" w:rsidRDefault="00125677" w:rsidP="00DC0CD8">
      <w:pPr>
        <w:rPr>
          <w:shd w:val="clear" w:color="auto" w:fill="FFFFFF"/>
        </w:rPr>
      </w:pPr>
      <w:r w:rsidRPr="00656FEF">
        <w:rPr>
          <w:shd w:val="clear" w:color="auto" w:fill="FFFFFF"/>
        </w:rPr>
        <w:t> </w:t>
      </w:r>
    </w:p>
    <w:p w14:paraId="2B8F05E5" w14:textId="77777777" w:rsidR="00125677" w:rsidRPr="00656FEF" w:rsidRDefault="00125677" w:rsidP="00E936ED">
      <w:r w:rsidRPr="00656FEF">
        <w:t xml:space="preserve">There’s little chance Kabul will become Saigon 1968. If the war in Afghanistan starts going south for allied forces, President Obama will probably quit rather than risk getting bogged down. President Lyndon B. Johnson considered Vietnam more a distraction than a national mission, yet he ramped up the troop commitment all the same. In 1968, the North Vietnamese launched a major offensive during the Tet holiday. They lost that battle. Badly! But the fact that they were able to mount such a large-scale offensive gave many Americans—including Walter Cronkite—the impression that the war wasn’t winnable. As “the U.S. is bogged down” became the common view, Johnson’s presidency fell to ashes. Not much chance Obama will go that route. </w:t>
      </w:r>
      <w:r w:rsidRPr="00656FEF">
        <w:rPr>
          <w:b/>
          <w:highlight w:val="green"/>
          <w:u w:val="single"/>
        </w:rPr>
        <w:t>If the violence skyrockets</w:t>
      </w:r>
      <w:r w:rsidRPr="00656FEF">
        <w:t xml:space="preserve"> next year and it looks as though the president’s ambitious objectives can’t be met, </w:t>
      </w:r>
      <w:r w:rsidRPr="00656FEF">
        <w:rPr>
          <w:u w:val="single"/>
        </w:rPr>
        <w:t>Afghanistan could look a lot more like Vietnam</w:t>
      </w:r>
      <w:r w:rsidRPr="00656FEF">
        <w:t xml:space="preserve"> in 1973. U.S. forces withdrew. Our abandoned ally was soon overrun. South Vietnam became a gulag; Cambodia sprouted the killing fields; life in Laos was just plain lousy. By 1979, the Sino-Vietnamese war erupted. We can expect similar results if Obama’s Afghan strategy fails and he opts to cut and run. Most forget that throwing South Vietnam to the wolves made the world a far more dangerous place. The Soviets saw it as an unmistakable sign that America was in decline. They abetted military incursions in Africa, the Middle East, southern Asia and Latin America. They went on a conventional- and nuclear-arms spending spree. They stockpiled enough smallpox and anthrax to kill the world several times over. State-sponsorship of terrorism came into fashion. </w:t>
      </w:r>
      <w:r w:rsidRPr="00656FEF">
        <w:rPr>
          <w:u w:val="single"/>
        </w:rPr>
        <w:t>Osama bin Laden called America a “paper tiger</w:t>
      </w:r>
      <w:r w:rsidRPr="00656FEF">
        <w:rPr>
          <w:b/>
          <w:u w:val="single"/>
        </w:rPr>
        <w:t xml:space="preserve">.” </w:t>
      </w:r>
      <w:r w:rsidRPr="00656FEF">
        <w:rPr>
          <w:u w:val="single"/>
        </w:rPr>
        <w:t>If we live down to that moniker in Afghanistan, odds are the world will get a lot less safe</w:t>
      </w:r>
      <w:r w:rsidRPr="00656FEF">
        <w:t xml:space="preserve">. </w:t>
      </w:r>
      <w:r w:rsidRPr="00656FEF">
        <w:rPr>
          <w:b/>
          <w:highlight w:val="green"/>
          <w:u w:val="single"/>
        </w:rPr>
        <w:t>Al-Qaida would be back in the game</w:t>
      </w:r>
      <w:r w:rsidRPr="00656FEF">
        <w:t xml:space="preserve">. </w:t>
      </w:r>
      <w:r w:rsidRPr="00656FEF">
        <w:rPr>
          <w:b/>
          <w:highlight w:val="green"/>
          <w:u w:val="single"/>
        </w:rPr>
        <w:t>Regional terrorists</w:t>
      </w:r>
      <w:r w:rsidRPr="00656FEF">
        <w:rPr>
          <w:b/>
          <w:u w:val="single"/>
        </w:rPr>
        <w:t xml:space="preserve"> would </w:t>
      </w:r>
      <w:r w:rsidRPr="00656FEF">
        <w:rPr>
          <w:b/>
          <w:highlight w:val="green"/>
          <w:u w:val="single"/>
        </w:rPr>
        <w:t xml:space="preserve">go after </w:t>
      </w:r>
      <w:r w:rsidRPr="00656FEF">
        <w:rPr>
          <w:b/>
          <w:u w:val="single"/>
        </w:rPr>
        <w:t xml:space="preserve">both </w:t>
      </w:r>
      <w:r w:rsidRPr="00656FEF">
        <w:rPr>
          <w:b/>
          <w:highlight w:val="green"/>
          <w:u w:val="single"/>
        </w:rPr>
        <w:t>Pakistan and India</w:t>
      </w:r>
      <w:r w:rsidRPr="00656FEF">
        <w:t xml:space="preserve">—potentially </w:t>
      </w:r>
      <w:r w:rsidRPr="00656FEF">
        <w:rPr>
          <w:b/>
          <w:highlight w:val="green"/>
          <w:u w:val="single"/>
          <w:bdr w:val="single" w:sz="4" w:space="0" w:color="auto"/>
        </w:rPr>
        <w:t>triggering a nuclear war</w:t>
      </w:r>
      <w:r w:rsidRPr="00656FEF">
        <w:rPr>
          <w:b/>
          <w:highlight w:val="green"/>
          <w:u w:val="single"/>
        </w:rPr>
        <w:t xml:space="preserve"> </w:t>
      </w:r>
      <w:r w:rsidRPr="00656FEF">
        <w:rPr>
          <w:u w:val="single"/>
        </w:rPr>
        <w:t>between the two countries</w:t>
      </w:r>
      <w:r w:rsidRPr="00656FEF">
        <w:t xml:space="preserve">. </w:t>
      </w:r>
      <w:r w:rsidRPr="00656FEF">
        <w:rPr>
          <w:highlight w:val="green"/>
          <w:u w:val="single"/>
        </w:rPr>
        <w:t xml:space="preserve">Sensing </w:t>
      </w:r>
      <w:r w:rsidRPr="00656FEF">
        <w:rPr>
          <w:u w:val="single"/>
        </w:rPr>
        <w:t xml:space="preserve">a </w:t>
      </w:r>
      <w:r w:rsidRPr="00656FEF">
        <w:rPr>
          <w:highlight w:val="green"/>
          <w:u w:val="single"/>
        </w:rPr>
        <w:t>Washington in retreat</w:t>
      </w:r>
      <w:r w:rsidRPr="00656FEF">
        <w:t xml:space="preserve">, </w:t>
      </w:r>
      <w:r w:rsidRPr="00656FEF">
        <w:rPr>
          <w:b/>
          <w:highlight w:val="green"/>
          <w:u w:val="single"/>
        </w:rPr>
        <w:t xml:space="preserve">Iran and North Korea </w:t>
      </w:r>
      <w:r w:rsidRPr="00656FEF">
        <w:rPr>
          <w:b/>
          <w:u w:val="single"/>
        </w:rPr>
        <w:t xml:space="preserve">could </w:t>
      </w:r>
      <w:r w:rsidRPr="00656FEF">
        <w:rPr>
          <w:b/>
          <w:highlight w:val="green"/>
          <w:u w:val="single"/>
        </w:rPr>
        <w:t>shift their nuclear programs into overdrive</w:t>
      </w:r>
      <w:r w:rsidRPr="00656FEF">
        <w:t xml:space="preserve">, hoping to save their failing economies by selling their nuclear weapons and technologies to all comers. </w:t>
      </w:r>
      <w:r w:rsidRPr="00656FEF">
        <w:rPr>
          <w:highlight w:val="green"/>
          <w:u w:val="single"/>
        </w:rPr>
        <w:t xml:space="preserve">Their </w:t>
      </w:r>
      <w:r w:rsidRPr="00656FEF">
        <w:rPr>
          <w:u w:val="single"/>
        </w:rPr>
        <w:t xml:space="preserve">nervous </w:t>
      </w:r>
      <w:r w:rsidRPr="00656FEF">
        <w:rPr>
          <w:highlight w:val="green"/>
          <w:u w:val="single"/>
        </w:rPr>
        <w:t>neighbors would want nuclear arms</w:t>
      </w:r>
      <w:r w:rsidRPr="00656FEF">
        <w:t xml:space="preserve"> of their own. </w:t>
      </w:r>
      <w:r w:rsidRPr="00656FEF">
        <w:rPr>
          <w:highlight w:val="green"/>
          <w:u w:val="single"/>
        </w:rPr>
        <w:t xml:space="preserve">The </w:t>
      </w:r>
      <w:r w:rsidRPr="00656FEF">
        <w:rPr>
          <w:u w:val="single"/>
        </w:rPr>
        <w:t xml:space="preserve">resulting </w:t>
      </w:r>
      <w:r w:rsidRPr="00656FEF">
        <w:rPr>
          <w:highlight w:val="green"/>
          <w:u w:val="single"/>
        </w:rPr>
        <w:t>nuclear arms race could be far more dangerous</w:t>
      </w:r>
      <w:r w:rsidRPr="00656FEF">
        <w:t xml:space="preserve"> than the Cold War’s two-bloc standoff. </w:t>
      </w:r>
      <w:r w:rsidRPr="00656FEF">
        <w:rPr>
          <w:u w:val="single"/>
        </w:rPr>
        <w:t xml:space="preserve">With multiple, independent, nuclear powers cautiously eyeing one another, </w:t>
      </w:r>
      <w:r w:rsidRPr="00656FEF">
        <w:rPr>
          <w:highlight w:val="green"/>
          <w:u w:val="single"/>
        </w:rPr>
        <w:t>the world</w:t>
      </w:r>
      <w:r w:rsidRPr="00656FEF">
        <w:rPr>
          <w:b/>
          <w:highlight w:val="green"/>
          <w:u w:val="single"/>
        </w:rPr>
        <w:t xml:space="preserve"> would look a lot more like Europe in 1914, when </w:t>
      </w:r>
      <w:r w:rsidRPr="00656FEF">
        <w:rPr>
          <w:b/>
          <w:u w:val="single"/>
        </w:rPr>
        <w:t xml:space="preserve">precarious </w:t>
      </w:r>
      <w:r w:rsidRPr="00656FEF">
        <w:rPr>
          <w:b/>
          <w:highlight w:val="green"/>
          <w:u w:val="single"/>
        </w:rPr>
        <w:t xml:space="preserve">shifting alliances snowballed into a very big, </w:t>
      </w:r>
      <w:r w:rsidRPr="00656FEF">
        <w:rPr>
          <w:b/>
          <w:u w:val="single"/>
        </w:rPr>
        <w:t xml:space="preserve">tragic </w:t>
      </w:r>
      <w:r w:rsidRPr="00656FEF">
        <w:rPr>
          <w:b/>
          <w:highlight w:val="green"/>
          <w:u w:val="single"/>
        </w:rPr>
        <w:t>war.</w:t>
      </w:r>
      <w:r w:rsidRPr="00656FEF">
        <w:t xml:space="preserve"> The list goes on. There is no question that </w:t>
      </w:r>
      <w:r w:rsidRPr="00656FEF">
        <w:rPr>
          <w:b/>
          <w:u w:val="single"/>
        </w:rPr>
        <w:t xml:space="preserve">countries such as </w:t>
      </w:r>
      <w:r w:rsidRPr="00656FEF">
        <w:rPr>
          <w:b/>
          <w:highlight w:val="green"/>
          <w:u w:val="single"/>
        </w:rPr>
        <w:t>Russia, China and Venezuela would rethink their strategic calculus</w:t>
      </w:r>
      <w:r w:rsidRPr="00656FEF">
        <w:t xml:space="preserve"> as well. </w:t>
      </w:r>
      <w:r w:rsidRPr="00656FEF">
        <w:rPr>
          <w:u w:val="single"/>
        </w:rPr>
        <w:t>That could produce all kinds of serious</w:t>
      </w:r>
      <w:r w:rsidRPr="00656FEF">
        <w:t xml:space="preserve"> regional </w:t>
      </w:r>
      <w:r w:rsidRPr="00656FEF">
        <w:rPr>
          <w:u w:val="single"/>
        </w:rPr>
        <w:t>challenges</w:t>
      </w:r>
      <w:r w:rsidRPr="00656FEF">
        <w:t xml:space="preserve"> for the United States. Our </w:t>
      </w:r>
      <w:r w:rsidRPr="00656FEF">
        <w:rPr>
          <w:u w:val="single"/>
        </w:rPr>
        <w:t>allies might rethink things as well</w:t>
      </w:r>
      <w:r w:rsidRPr="00656FEF">
        <w:t xml:space="preserve">. Australia has already hiked its defense spending because it can’t be sure the United States will remain a responsible security partner. NATO might well fall apart. Europe could be left with only a puny EU military force incapable of defending the interests of its nations. </w:t>
      </w:r>
    </w:p>
    <w:p w14:paraId="28E1F690" w14:textId="77777777" w:rsidR="00125677" w:rsidRPr="00656FEF" w:rsidRDefault="00125677" w:rsidP="002C56D5">
      <w:pPr>
        <w:pStyle w:val="Heading3"/>
        <w:rPr>
          <w:rFonts w:cs="Times New Roman"/>
        </w:rPr>
      </w:pPr>
      <w:r w:rsidRPr="00656FEF">
        <w:rPr>
          <w:rFonts w:cs="Times New Roman"/>
        </w:rPr>
        <w:t>2AC I/L XTN</w:t>
      </w:r>
    </w:p>
    <w:p w14:paraId="7FBCBA04" w14:textId="77777777" w:rsidR="00125677" w:rsidRPr="00656FEF" w:rsidRDefault="00125677" w:rsidP="002C56D5">
      <w:pPr>
        <w:pStyle w:val="Heading4"/>
        <w:rPr>
          <w:rStyle w:val="StyleStyleBold12pt"/>
          <w:rFonts w:cs="Times New Roman"/>
          <w:b/>
        </w:rPr>
      </w:pPr>
      <w:r w:rsidRPr="00656FEF">
        <w:rPr>
          <w:rStyle w:val="StyleStyleBold12pt"/>
          <w:rFonts w:cs="Times New Roman"/>
          <w:b/>
        </w:rPr>
        <w:t xml:space="preserve">The </w:t>
      </w:r>
      <w:r w:rsidRPr="00656FEF">
        <w:rPr>
          <w:rStyle w:val="StyleStyleBold12pt"/>
          <w:rFonts w:cs="Times New Roman"/>
          <w:b/>
          <w:u w:val="single"/>
        </w:rPr>
        <w:t>entire</w:t>
      </w:r>
      <w:r w:rsidRPr="00656FEF">
        <w:rPr>
          <w:rStyle w:val="StyleStyleBold12pt"/>
          <w:rFonts w:cs="Times New Roman"/>
          <w:b/>
        </w:rPr>
        <w:t xml:space="preserve"> EU hates NSA spying and is willing to seek retribution</w:t>
      </w:r>
    </w:p>
    <w:p w14:paraId="06392524" w14:textId="77777777" w:rsidR="00125677" w:rsidRPr="00656FEF" w:rsidRDefault="00125677" w:rsidP="002C56D5">
      <w:r w:rsidRPr="00656FEF">
        <w:rPr>
          <w:rStyle w:val="StyleStyleBold12pt"/>
        </w:rPr>
        <w:t>O’Donnell and Baker ’13</w:t>
      </w:r>
      <w:r w:rsidRPr="00656FEF">
        <w:t xml:space="preserve"> [</w:t>
      </w:r>
      <w:hyperlink r:id="rId90" w:history="1">
        <w:r w:rsidRPr="00656FEF">
          <w:t>JOHN O'DONNELL</w:t>
        </w:r>
      </w:hyperlink>
      <w:r w:rsidRPr="00656FEF">
        <w:t> AND </w:t>
      </w:r>
      <w:hyperlink r:id="rId91" w:history="1">
        <w:r w:rsidRPr="00656FEF">
          <w:t>LUKE BAKER</w:t>
        </w:r>
      </w:hyperlink>
      <w:r w:rsidRPr="00656FEF">
        <w:t>, Reuters, Oct 24, 2013, Germany, France demand 'no-spy' agreement with U.S.]</w:t>
      </w:r>
    </w:p>
    <w:p w14:paraId="595288F4" w14:textId="77777777" w:rsidR="00125677" w:rsidRPr="00656FEF" w:rsidRDefault="00125677" w:rsidP="002C56D5">
      <w:pPr>
        <w:rPr>
          <w:sz w:val="12"/>
        </w:rPr>
      </w:pPr>
      <w:r w:rsidRPr="00656FEF">
        <w:t>COLLECTIVE ANGER</w:t>
      </w:r>
      <w:r w:rsidRPr="00656FEF">
        <w:rPr>
          <w:sz w:val="12"/>
        </w:rPr>
        <w:t xml:space="preserve">¶ </w:t>
      </w:r>
      <w:r w:rsidRPr="00656FEF">
        <w:rPr>
          <w:rStyle w:val="Emphasis"/>
        </w:rPr>
        <w:t>As EU leaders arrived for the two-day summit there was near-universal condemnation of the alleged activities by the NSA</w:t>
      </w:r>
      <w:r w:rsidRPr="00656FEF">
        <w:t>, particularly the monitoring of Merkel's mobile phone, a sensitive issue for a woman who grew up in East Germany, living under the Stasi police force and its feared eavesdropping.</w:t>
      </w:r>
      <w:r w:rsidRPr="00656FEF">
        <w:rPr>
          <w:sz w:val="12"/>
        </w:rPr>
        <w:t xml:space="preserve">¶ </w:t>
      </w:r>
      <w:r w:rsidRPr="00656FEF">
        <w:t xml:space="preserve">Some </w:t>
      </w:r>
      <w:r w:rsidRPr="00656FEF">
        <w:rPr>
          <w:rStyle w:val="StyleBoldUnderline"/>
        </w:rPr>
        <w:t>senior</w:t>
      </w:r>
      <w:r w:rsidRPr="00656FEF">
        <w:t xml:space="preserve"> German </w:t>
      </w:r>
      <w:r w:rsidRPr="00656FEF">
        <w:rPr>
          <w:rStyle w:val="StyleBoldUnderline"/>
        </w:rPr>
        <w:t>officials</w:t>
      </w:r>
      <w:r w:rsidRPr="00656FEF">
        <w:t xml:space="preserve">, and the German president of the European Parliament, </w:t>
      </w:r>
      <w:r w:rsidRPr="00656FEF">
        <w:rPr>
          <w:rStyle w:val="StyleBoldUnderline"/>
        </w:rPr>
        <w:t>have called for talks between the EU and United States on a free-trade agreement</w:t>
      </w:r>
      <w:r w:rsidRPr="00656FEF">
        <w:t xml:space="preserve">, which began in July, </w:t>
      </w:r>
      <w:r w:rsidRPr="00656FEF">
        <w:rPr>
          <w:rStyle w:val="Emphasis"/>
        </w:rPr>
        <w:t>to be suspended because of the spying allegations</w:t>
      </w:r>
      <w:r w:rsidRPr="00656FEF">
        <w:t>.</w:t>
      </w:r>
      <w:r w:rsidRPr="00656FEF">
        <w:rPr>
          <w:sz w:val="12"/>
        </w:rPr>
        <w:t xml:space="preserve">¶ </w:t>
      </w:r>
      <w:r w:rsidRPr="00656FEF">
        <w:t>Merkel, whose country is one of the world's leading exporters and stands to gain from any trade deal with Washington, said that was not the right path to take, saying the best way forward was to rebuild trust.</w:t>
      </w:r>
      <w:r w:rsidRPr="00656FEF">
        <w:rPr>
          <w:sz w:val="12"/>
        </w:rPr>
        <w:t xml:space="preserve">¶ </w:t>
      </w:r>
      <w:r w:rsidRPr="00656FEF">
        <w:rPr>
          <w:rStyle w:val="StyleBoldUnderline"/>
        </w:rPr>
        <w:t>The series of Snowden-based leak</w:t>
      </w:r>
      <w:r w:rsidRPr="00656FEF">
        <w:t xml:space="preserve">s over the past three months </w:t>
      </w:r>
      <w:r w:rsidRPr="00656FEF">
        <w:rPr>
          <w:rStyle w:val="StyleBoldUnderline"/>
        </w:rPr>
        <w:t xml:space="preserve">have left Washington at odds with a host of important allies, from </w:t>
      </w:r>
      <w:hyperlink r:id="rId92" w:history="1">
        <w:r w:rsidRPr="00656FEF">
          <w:rPr>
            <w:rStyle w:val="StyleBoldUnderline"/>
          </w:rPr>
          <w:t>Brazil</w:t>
        </w:r>
      </w:hyperlink>
      <w:r w:rsidRPr="00656FEF">
        <w:rPr>
          <w:rStyle w:val="StyleBoldUnderline"/>
        </w:rPr>
        <w:t xml:space="preserve"> to Saudi Arabia, and there are few signs that the revelations are going to dry up anytime soon</w:t>
      </w:r>
      <w:r w:rsidRPr="00656FEF">
        <w:t>.</w:t>
      </w:r>
      <w:r w:rsidRPr="00656FEF">
        <w:rPr>
          <w:sz w:val="12"/>
        </w:rPr>
        <w:t xml:space="preserve">¶ </w:t>
      </w:r>
    </w:p>
    <w:p w14:paraId="4E5CDF4B" w14:textId="77777777" w:rsidR="00125677" w:rsidRPr="00656FEF" w:rsidRDefault="00125677" w:rsidP="00742151">
      <w:pPr>
        <w:pStyle w:val="Heading3"/>
        <w:rPr>
          <w:rFonts w:cs="Times New Roman"/>
        </w:rPr>
      </w:pPr>
      <w:r w:rsidRPr="00656FEF">
        <w:rPr>
          <w:rFonts w:cs="Times New Roman"/>
        </w:rPr>
        <w:t>2AC Plan Solves Relations</w:t>
      </w:r>
    </w:p>
    <w:p w14:paraId="5BEF143D" w14:textId="77777777" w:rsidR="00125677" w:rsidRPr="00656FEF" w:rsidRDefault="00125677" w:rsidP="00742151">
      <w:pPr>
        <w:pStyle w:val="Heading4"/>
        <w:rPr>
          <w:rFonts w:cs="Times New Roman"/>
        </w:rPr>
      </w:pPr>
      <w:r w:rsidRPr="00656FEF">
        <w:rPr>
          <w:rFonts w:cs="Times New Roman"/>
        </w:rPr>
        <w:t>Snowden revelations undermine US EU alliance because it destroys trust – increase of privacy laws is key</w:t>
      </w:r>
    </w:p>
    <w:p w14:paraId="7DE859BF" w14:textId="77777777" w:rsidR="00125677" w:rsidRPr="00656FEF" w:rsidRDefault="00125677" w:rsidP="00742151">
      <w:r w:rsidRPr="00656FEF">
        <w:rPr>
          <w:rStyle w:val="StyleStyleBold12pt"/>
        </w:rPr>
        <w:t xml:space="preserve">Knigge 12/27/13 </w:t>
      </w:r>
      <w:r w:rsidRPr="00656FEF">
        <w:t>– International Reporter on transatlantic relations, US foreign and domestic policy, and global Internet politics</w:t>
      </w:r>
    </w:p>
    <w:p w14:paraId="55C802AD" w14:textId="77777777" w:rsidR="00125677" w:rsidRPr="00656FEF" w:rsidRDefault="00125677" w:rsidP="00742151">
      <w:r w:rsidRPr="00656FEF">
        <w:t>(Michael, “NSA surveillance eroded transatlantic trust,” Deutsche Welle, http://www.dw.com/en/nsa-surveillance-eroded-transatlantic-trust/a-17311216)</w:t>
      </w:r>
    </w:p>
    <w:p w14:paraId="751B7E49" w14:textId="77777777" w:rsidR="00125677" w:rsidRPr="00656FEF" w:rsidRDefault="00125677" w:rsidP="00742151">
      <w:pPr>
        <w:rPr>
          <w:sz w:val="10"/>
        </w:rPr>
      </w:pPr>
      <w:r w:rsidRPr="00656FEF">
        <w:rPr>
          <w:sz w:val="10"/>
        </w:rPr>
        <w:t xml:space="preserve">One year ago, most people on either side of Atlantic had scant or no knowledge of the NSA and its activities. </w:t>
      </w:r>
      <w:r w:rsidRPr="00656FEF">
        <w:rPr>
          <w:rStyle w:val="StyleBoldUnderline"/>
        </w:rPr>
        <w:t xml:space="preserve">Edward Snowden’s revelations changed all that and </w:t>
      </w:r>
      <w:r w:rsidRPr="00656FEF">
        <w:rPr>
          <w:rStyle w:val="Emphasis"/>
        </w:rPr>
        <w:t>rocked one of the pillars of transatlantic relations</w:t>
      </w:r>
      <w:r w:rsidRPr="00656FEF">
        <w:rPr>
          <w:rStyle w:val="StyleBoldUnderline"/>
        </w:rPr>
        <w:t>. When the Guardian started reporting on the largest disclosure of secret NSA files in the history of the agency in June, it was only a question of time before the information spill reached America's allies overseas.</w:t>
      </w:r>
      <w:r w:rsidRPr="00656FEF">
        <w:rPr>
          <w:sz w:val="10"/>
        </w:rPr>
        <w:t xml:space="preserve"> That's because the NSA's prime duty is to monitor and collect global signals intelligence. The agency is by law prohibited from conducting electronic surveillance on Americans except under special circumstances. In the Guardian's first story on how </w:t>
      </w:r>
      <w:r w:rsidRPr="00656FEF">
        <w:rPr>
          <w:rStyle w:val="StyleBoldUnderline"/>
        </w:rPr>
        <w:t>the NSA was collecting the metadata</w:t>
      </w:r>
      <w:r w:rsidRPr="00656FEF">
        <w:rPr>
          <w:sz w:val="10"/>
        </w:rPr>
        <w:t xml:space="preserve"> of phone calls from Verizon, a major US carrier, </w:t>
      </w:r>
      <w:r w:rsidRPr="00656FEF">
        <w:rPr>
          <w:rStyle w:val="StyleBoldUnderline"/>
        </w:rPr>
        <w:t>it was clear that data of European citizens would be involved, since the NSA's secret court order included all calls made from and to the US</w:t>
      </w:r>
      <w:r w:rsidRPr="00656FEF">
        <w:rPr>
          <w:sz w:val="10"/>
        </w:rPr>
        <w:t xml:space="preserve">. But it was the second scoop on the NSA's PRISM program that really blew the story wide open. It revealed that the agency was siphoning off personal data like email, chats and photos from the world's biggest Internet companies including Google, Microsoft, Apple and Yahoo. Everyone affected </w:t>
      </w:r>
      <w:r w:rsidRPr="00656FEF">
        <w:rPr>
          <w:rStyle w:val="StyleBoldUnderline"/>
        </w:rPr>
        <w:t>This revelation did not simply show that everyone using these services was affected by NSA surveillance. It also made it impossible to ignore politically on both sides of the Atlantic</w:t>
      </w:r>
      <w:r w:rsidRPr="00656FEF">
        <w:rPr>
          <w:sz w:val="10"/>
        </w:rPr>
        <w:t xml:space="preserve">. But official reactions in the US were characterized by a strong focus on the leaker Edward Snowden and the alleged damage by his revelations to US national security. European officials meanwhile tried to downplay the relevance of the Snowden disclosures culminating in Chancellor Merkel's chief of staff stating in August that the so-called NSA scandal was now over. Two months and a slew of major disclosures later, news broke that the chancellor's personal mobile phone had been monitored by the NSA. Bundeskanzlerin Merkel NSA Überwachung Obama Symbolbild Lädiertes Bündnis Surveillance of Merkel's phone caused public outrage "I think that alone would not have caused that much damage," says Jeremi Suri, a transatlantic relations expert at the University of Texas. "But that revelation in the context of all the other revelations from the documents that Edward Snowden released symbolized for many that the United States saw almost no limits on what it could do. If we would tap into the cell phone of the German leader, one of our closest allies, many people are asking, is there anything we wouldn't do. Are we willing do anything to support our interest?" Turning point The surveillance of Merkel's phone was a game changer in Europe as well as the US. It forced both the White House and Congress to acknowledge that the practices of US intelligence needed closer inspection. It also drove Chancellor Merkel, Europe's most important leader, to publicly take a tougher stance vis-à-vis Washington. Most importantly, it undermined one of the central pillars of the transatlantic relations: trust. "I think the damage is actually quite significant," notes Suri. "One of </w:t>
      </w:r>
      <w:r w:rsidRPr="00656FEF">
        <w:rPr>
          <w:rStyle w:val="StyleBoldUnderline"/>
        </w:rPr>
        <w:t>the most significant accomplishments of the United States after World War II was to build with its European partners a set of relationships were there was presumed trust and a believe that the US was acting in their interest</w:t>
      </w:r>
      <w:r w:rsidRPr="00656FEF">
        <w:rPr>
          <w:sz w:val="10"/>
        </w:rPr>
        <w:t>." Snowden's revelations, argues Suri, have eroded the "basis of that relationship and a younger generation of Europeans that are coming of age not necessarily believing that the US is really their partner, but instead perceiving the United States as a big bully with technology using its technology to do whatever it wants. And that's a perception, once held, that's very difficult to eradicate." Revamped relationship Overcoming the transatlantic rift will require to rebuild trust and confidence between both partners again. A success in the current US-EU trade negotiations (TTIP) would be the best symbol of restored trust, argues Klaus Larres, a transatlantic relations scholar at the University of North Carolina: "</w:t>
      </w:r>
      <w:r w:rsidRPr="00656FEF">
        <w:rPr>
          <w:rStyle w:val="StyleBoldUnderline"/>
        </w:rPr>
        <w:t xml:space="preserve">If the EU and the US can really get their act together and perhaps include some </w:t>
      </w:r>
      <w:r w:rsidRPr="00656FEF">
        <w:rPr>
          <w:rStyle w:val="Emphasis"/>
        </w:rPr>
        <w:t>privacy laws</w:t>
      </w:r>
      <w:r w:rsidRPr="00656FEF">
        <w:rPr>
          <w:sz w:val="10"/>
        </w:rPr>
        <w:t xml:space="preserve"> into these trade negotiations than </w:t>
      </w:r>
      <w:r w:rsidRPr="00656FEF">
        <w:rPr>
          <w:rStyle w:val="StyleBoldUnderline"/>
        </w:rPr>
        <w:t>that would really demonstrate that transatlantic relations haven't been damaged for good</w:t>
      </w:r>
      <w:r w:rsidRPr="00656FEF">
        <w:rPr>
          <w:sz w:val="10"/>
        </w:rPr>
        <w:t xml:space="preserve">." USA Deutschland Lädiertes Bündnis </w:t>
      </w:r>
      <w:r w:rsidRPr="00656FEF">
        <w:rPr>
          <w:rStyle w:val="StyleBoldUnderline"/>
        </w:rPr>
        <w:t>NSA surveillance shook the transatlantic partnership</w:t>
      </w:r>
      <w:r w:rsidRPr="00656FEF">
        <w:rPr>
          <w:sz w:val="10"/>
        </w:rPr>
        <w:t xml:space="preserve"> His colleague Suri is not convinced that this will suffice. </w:t>
      </w:r>
      <w:r w:rsidRPr="00656FEF">
        <w:rPr>
          <w:rStyle w:val="StyleBoldUnderline"/>
        </w:rPr>
        <w:t>The US intelligence services need to become more transparent</w:t>
      </w:r>
      <w:r w:rsidRPr="00656FEF">
        <w:rPr>
          <w:sz w:val="10"/>
        </w:rPr>
        <w:t xml:space="preserve">, he says, so Americans and people around the world know what they are doing. "This is supposed to be an open society and we have in the last 15 years moved away from openness on many of these issues. </w:t>
      </w:r>
      <w:r w:rsidRPr="00656FEF">
        <w:rPr>
          <w:rStyle w:val="StyleBoldUnderline"/>
        </w:rPr>
        <w:t>We need to build credibility and trust by being open</w:t>
      </w:r>
      <w:r w:rsidRPr="00656FEF">
        <w:rPr>
          <w:sz w:val="10"/>
        </w:rPr>
        <w:t xml:space="preserve"> not just by apologizing and by saying we won't do this again." Whether that will happen is all but certain. Since taking office Obama has made a U-turn from his very critical stance on US intelligence activities. "You can say that before he became president he was not quite aware of the extent and in his view usefulness of these activities," says Larres. "Once he became president he was ‘enlightened' by his intelligence services and bought into it. You could say the same about the whole drone warfare."</w:t>
      </w:r>
    </w:p>
    <w:p w14:paraId="3AC8B5C0" w14:textId="77777777" w:rsidR="00125677" w:rsidRPr="00656FEF" w:rsidRDefault="00125677" w:rsidP="00742151">
      <w:pPr>
        <w:pStyle w:val="Heading4"/>
        <w:rPr>
          <w:rFonts w:cs="Times New Roman"/>
        </w:rPr>
      </w:pPr>
      <w:r w:rsidRPr="00656FEF">
        <w:rPr>
          <w:rFonts w:cs="Times New Roman"/>
        </w:rPr>
        <w:t>EU countries want NSA to stop surveillance – new NSA reform key to reverse low relations trend</w:t>
      </w:r>
    </w:p>
    <w:p w14:paraId="40F14AB6" w14:textId="77777777" w:rsidR="00125677" w:rsidRPr="00656FEF" w:rsidRDefault="00125677" w:rsidP="00742151">
      <w:pPr>
        <w:rPr>
          <w:b/>
          <w:bCs/>
          <w:sz w:val="26"/>
        </w:rPr>
      </w:pPr>
      <w:r w:rsidRPr="00656FEF">
        <w:rPr>
          <w:rStyle w:val="StyleStyleBold12pt"/>
        </w:rPr>
        <w:t xml:space="preserve">Barfield 6/5/15 – </w:t>
      </w:r>
      <w:r w:rsidRPr="00656FEF">
        <w:t>Editor of the Local in Germany</w:t>
      </w:r>
    </w:p>
    <w:p w14:paraId="03CBF84B" w14:textId="77777777" w:rsidR="00125677" w:rsidRPr="00656FEF" w:rsidRDefault="00125677" w:rsidP="00742151">
      <w:r w:rsidRPr="00656FEF">
        <w:t>(Tom, “Two years after Snowden NGOs push for privacy,” The Local, http://www.thelocal.de/20150605/two-years-after-snowden-activists-push-on-privacy)</w:t>
      </w:r>
    </w:p>
    <w:p w14:paraId="4301165C" w14:textId="77777777" w:rsidR="00125677" w:rsidRPr="00656FEF" w:rsidRDefault="00125677" w:rsidP="00742151">
      <w:pPr>
        <w:rPr>
          <w:sz w:val="8"/>
        </w:rPr>
      </w:pPr>
      <w:r w:rsidRPr="00656FEF">
        <w:rPr>
          <w:sz w:val="8"/>
        </w:rPr>
        <w:t>"</w:t>
      </w:r>
      <w:r w:rsidRPr="00656FEF">
        <w:rPr>
          <w:rStyle w:val="StyleBoldUnderline"/>
        </w:rPr>
        <w:t>Surveillance should only be allowed to happen when there is concrete suspicion</w:t>
      </w:r>
      <w:r w:rsidRPr="00656FEF">
        <w:rPr>
          <w:sz w:val="8"/>
        </w:rPr>
        <w:t xml:space="preserve"> and the measures are targeted, </w:t>
      </w:r>
      <w:r w:rsidRPr="00656FEF">
        <w:rPr>
          <w:rStyle w:val="StyleBoldUnderline"/>
        </w:rPr>
        <w:t>ordered by a judge</w:t>
      </w:r>
      <w:r w:rsidRPr="00656FEF">
        <w:rPr>
          <w:sz w:val="8"/>
        </w:rPr>
        <w:t xml:space="preserve"> and also proportional," </w:t>
      </w:r>
      <w:r w:rsidRPr="00656FEF">
        <w:rPr>
          <w:rStyle w:val="StyleBoldUnderline"/>
        </w:rPr>
        <w:t>said Amnesty International Germany</w:t>
      </w:r>
      <w:r w:rsidRPr="00656FEF">
        <w:rPr>
          <w:sz w:val="8"/>
        </w:rPr>
        <w:t xml:space="preserve"> digital rights expert Sebastian Schweda. "</w:t>
      </w:r>
      <w:r w:rsidRPr="00656FEF">
        <w:rPr>
          <w:rStyle w:val="StyleBoldUnderline"/>
        </w:rPr>
        <w:t>Anyone who knows that that information about his calls and SMS, internet activities and places they go is stored, will perhaps think three times if he really wants to call the HIV advice centre, go to union meetings every week or organize a demonstration using a telephone chain</w:t>
      </w:r>
      <w:r w:rsidRPr="00656FEF">
        <w:rPr>
          <w:sz w:val="8"/>
        </w:rPr>
        <w:t>," Schweda added. In Germany, activists took the opportunity to add new charges to a 2014 case filed with the Attorney-General (Generalbundesanwalt), calling on the top lawyer in Germany to begin an investigation into the government and secret services. "</w:t>
      </w:r>
      <w:r w:rsidRPr="00656FEF">
        <w:rPr>
          <w:rStyle w:val="StyleBoldUnderline"/>
        </w:rPr>
        <w:t>We call on the Attorney-General finally to begin the investigation, since there is a crushing weight of evidence for at least the suspicion of illegal activity</w:t>
      </w:r>
      <w:r w:rsidRPr="00656FEF">
        <w:rPr>
          <w:sz w:val="8"/>
        </w:rPr>
        <w:t xml:space="preserve">," lawyers Hans-Eberhard Schultz and Claus Förster wrote, acting on behalf of the Chaos Computer Club (CCC) and an alliance of NGOs, netzpolitik reported. So far, the Attorney-General has only begun an investigation into the alleged hacking of Chancellor Angela Merkel's phone. What we know now In a joint report, Amnesty and Privacy International recap what Snowden's leaks revealed about mass surveillance and how the world has reacted. The so-called 'Five Eyes' espionage alliance of anglophone countries, including Australia, Canada and New Zealand, but led by the NSA and the UK's Government Communications Headquarters (GCHQ) has far-reaching access to digital communications of all kinds in countries across the globe. They often use the co-operation of third countries' secret services, including Germany's Bundesnachrichtendienst (BND) foreign intelligence service. Tapping into the data of internet giants like Facebook, Google and Microsoft, chokepoints such as undersea cables and satellite links, mobile phone network operators and other sources, they gather huge amounts of data on hundreds of millions of ordinary people worldwide. Most recently in Germany, it emerged that the NSA included "selectors" (surveillance targeting information) for German and European companies and public officials, including Airbus and members of the French President's office, in lists sent to the BND for the Germans to carry out surveillance on their behalf. The government was accused of lying to parliament when it emerged that it had known for years that the NSA was asking the BND to conduct economic espionage and spy on allies for the US. A poll conducted by Amnesty International in February 2015 found that Germans were the most strongly opposed of any nationality to the government snooping on their phone calls, with 69 percent saying they were against it. And 81 percent of </w:t>
      </w:r>
      <w:r w:rsidRPr="00656FEF">
        <w:rPr>
          <w:rStyle w:val="StyleBoldUnderline"/>
        </w:rPr>
        <w:t>Germans said they did not want the United States in particular to have access to their internet usage. Pushback International organizations including the United Nations and the Council of Europe have spoken out against the practice of mass surveillance, with the UN Human Rights Council</w:t>
      </w:r>
      <w:r w:rsidRPr="00656FEF">
        <w:rPr>
          <w:sz w:val="8"/>
        </w:rPr>
        <w:t xml:space="preserve"> (HRC) </w:t>
      </w:r>
      <w:r w:rsidRPr="00656FEF">
        <w:rPr>
          <w:rStyle w:val="StyleBoldUnderline"/>
        </w:rPr>
        <w:t>establishing a permanent position of Special Rapporteur on the right to privacy in March 2015.</w:t>
      </w:r>
      <w:r w:rsidRPr="00656FEF">
        <w:rPr>
          <w:sz w:val="8"/>
        </w:rPr>
        <w:t xml:space="preserve"> Courts in the UK and the US found that the countries' intelligence agencies had breached their respective laws with parts of their surveillance programmes. And ten of the largest technology companies, including Apple, Facebook, Google, Microsoft, Twitter and Yahoo!, </w:t>
      </w:r>
      <w:r w:rsidRPr="00656FEF">
        <w:rPr>
          <w:rStyle w:val="StyleBoldUnderline"/>
        </w:rPr>
        <w:t>launched a lobbying campaign to end bulk collection of their users' data, with several companies also moving to strengthen encryption and security on their services</w:t>
      </w:r>
      <w:r w:rsidRPr="00656FEF">
        <w:rPr>
          <w:sz w:val="8"/>
        </w:rPr>
        <w:t xml:space="preserve">. Snowden himself received the prestigious Stuttgart peace prize in November 2014, while the first journalist he approached with the story, Glenn Greenwald, accepted the Scholl Siblings Prize for whistleblowing – named after heroes of the anti-Nazi resistance – in December. Fight to continue In the teeth of massive public disapproval and legal setbacks, governments and the security services have continued to push for more powers of mass surveillance. In Germany, the government pushed ahead in May with plans to require telecoms companies to keep customers' data for up to ten weeks in case the security services need it for an investigation. Similar plans have already been rejected by the Court of Justice of the European Union and the German Constitutional Court. </w:t>
      </w:r>
      <w:r w:rsidRPr="00656FEF">
        <w:rPr>
          <w:rStyle w:val="StyleBoldUnderline"/>
        </w:rPr>
        <w:t>A parliamentary inquiry into spying by the NSA and the BND has met with bitter resistance.</w:t>
      </w:r>
      <w:r w:rsidRPr="00656FEF">
        <w:rPr>
          <w:sz w:val="8"/>
        </w:rPr>
        <w:t xml:space="preserve"> The MP chairing the inquiry had his phone hacked and then tampered with in the post on its way to government security technicians. And the BND itself has warned that probing too deeply into its co-operation with foreign intelligence services could put Germany at risk, while Britain's GCHQ threatened Germany with cutting them off from shared intelligence.</w:t>
      </w:r>
    </w:p>
    <w:p w14:paraId="1BC39B58" w14:textId="77777777" w:rsidR="00125677" w:rsidRPr="00656FEF" w:rsidRDefault="00125677" w:rsidP="00742151"/>
    <w:p w14:paraId="3A2B433B" w14:textId="77777777" w:rsidR="00125677" w:rsidRPr="00656FEF" w:rsidRDefault="00125677" w:rsidP="00FC09C4">
      <w:pPr>
        <w:pStyle w:val="Heading3"/>
        <w:rPr>
          <w:rFonts w:cs="Times New Roman"/>
        </w:rPr>
      </w:pPr>
      <w:r w:rsidRPr="00656FEF">
        <w:rPr>
          <w:rFonts w:cs="Times New Roman"/>
        </w:rPr>
        <w:t>2AC Relations Down</w:t>
      </w:r>
    </w:p>
    <w:p w14:paraId="28BEF41E" w14:textId="77777777" w:rsidR="00125677" w:rsidRPr="00656FEF" w:rsidRDefault="00125677" w:rsidP="00742151">
      <w:pPr>
        <w:pStyle w:val="Heading4"/>
        <w:rPr>
          <w:rFonts w:cs="Times New Roman"/>
        </w:rPr>
      </w:pPr>
      <w:r w:rsidRPr="00656FEF">
        <w:rPr>
          <w:rFonts w:cs="Times New Roman"/>
        </w:rPr>
        <w:t>NSA caught spying on French government and causes mistrust – US EU relations on the brink</w:t>
      </w:r>
    </w:p>
    <w:p w14:paraId="40A7F9E4" w14:textId="77777777" w:rsidR="00125677" w:rsidRPr="00656FEF" w:rsidRDefault="00125677" w:rsidP="00742151">
      <w:r w:rsidRPr="00656FEF">
        <w:rPr>
          <w:rStyle w:val="StyleStyleBold12pt"/>
        </w:rPr>
        <w:t>Regan and John 6/23</w:t>
      </w:r>
      <w:r w:rsidRPr="00656FEF">
        <w:t xml:space="preserve"> – political analyst @ Reuters, specialize in European politics.</w:t>
      </w:r>
    </w:p>
    <w:p w14:paraId="072A7540" w14:textId="77777777" w:rsidR="00125677" w:rsidRPr="00656FEF" w:rsidRDefault="00125677" w:rsidP="00742151">
      <w:r w:rsidRPr="00656FEF">
        <w:t xml:space="preserve">(James and Mark, “NSA spied on French presidents: WikiLeaks,” Reuters, </w:t>
      </w:r>
      <w:hyperlink r:id="rId93" w:history="1">
        <w:r w:rsidRPr="00656FEF">
          <w:rPr>
            <w:rStyle w:val="Hyperlink"/>
          </w:rPr>
          <w:t>http://www.reuters.com/article/2015/06/23/us-france-wikileaks-idUSKBN0P32EM20150623</w:t>
        </w:r>
      </w:hyperlink>
      <w:r w:rsidRPr="00656FEF">
        <w:t>)</w:t>
      </w:r>
    </w:p>
    <w:p w14:paraId="02E0CE6D" w14:textId="77777777" w:rsidR="00125677" w:rsidRPr="00656FEF" w:rsidRDefault="00125677" w:rsidP="00742151">
      <w:pPr>
        <w:rPr>
          <w:rStyle w:val="Emphasis"/>
        </w:rPr>
      </w:pPr>
      <w:r w:rsidRPr="00656FEF">
        <w:rPr>
          <w:rStyle w:val="StyleBoldUnderline"/>
        </w:rPr>
        <w:t>The United States National Security Agency spied on French presidents Jacques Chirac, Nicolas Sarkozy and Francois Hollande</w:t>
      </w:r>
      <w:r w:rsidRPr="00656FEF">
        <w:rPr>
          <w:sz w:val="10"/>
        </w:rPr>
        <w:t xml:space="preserve">, WikiLeaks said in a press statement published on Tuesday, citing top secret intelligence reports and technical documents. The revelations were first reported in French daily Liberation and on news website Mediapart, which said the NSA spied on the presidents during a period of at least 2006 until May 2012, the month Hollande took over from Sarkozy. WikiLeaks said the documents derived from directly targeted NSA surveillance of the communications of Hollande (2012–present), Sarkozy (2007–2012) and Chirac (1995–2007), </w:t>
      </w:r>
      <w:r w:rsidRPr="00656FEF">
        <w:rPr>
          <w:rStyle w:val="StyleBoldUnderline"/>
        </w:rPr>
        <w:t>as well as French cabinet ministers and the French ambassador to the U.S.</w:t>
      </w:r>
      <w:r w:rsidRPr="00656FEF">
        <w:rPr>
          <w:sz w:val="10"/>
        </w:rPr>
        <w:t xml:space="preserve"> </w:t>
      </w:r>
      <w:r w:rsidRPr="00656FEF">
        <w:rPr>
          <w:rStyle w:val="StyleBoldUnderline"/>
        </w:rPr>
        <w:t xml:space="preserve">According to the documents, Sarkozy is said to have considered restarting Israeli-Palestinian </w:t>
      </w:r>
      <w:r w:rsidRPr="00656FEF">
        <w:rPr>
          <w:rStyle w:val="Emphasis"/>
        </w:rPr>
        <w:t>peace talks without U.S. involvement</w:t>
      </w:r>
      <w:r w:rsidRPr="00656FEF">
        <w:rPr>
          <w:rStyle w:val="StyleBoldUnderline"/>
        </w:rPr>
        <w:t xml:space="preserve"> and Hollande feared a Greek euro zone exit back in 2012. These latest revelations regarding spying among allied Western countries come after it emerged that the NSA had spied on Germany and Germany's own BND intelligence agency had cooperated with the NSA to spy on officials and companies elsewhere in Europe.</w:t>
      </w:r>
      <w:r w:rsidRPr="00656FEF">
        <w:rPr>
          <w:sz w:val="10"/>
        </w:rPr>
        <w:t xml:space="preserve"> "The French people have a right to know that their elected government is subject to hostile surveillance from a supposed ally," WikiLeaks founder Julian Assange said in the statement, adding that more "important revelations" would soon follow. The documents include summaries of conversations between French government officials on the global financial crisis, the future of the European Union, the relationship between Hollande's administration and Merkel's government, French efforts to determine the make-up of the executive staff of the United Nations, and a dispute between the French and U.S. governments over U.S. spying on France. The documents also contained the cell phone numbers of numerous officials in the Elysee presidential palace including the direct cell phone of the president, WikiLeaks said. Last week, WikiLeaks published more than 60,000 diplomatic cables from Saudi Arabia and said on its website it would release half a million more in the coming weeks. SPYING AMONG FRIENDS? Former NSA employee Edward Snowden created an uproar in Germany after he revealed that Washington had carried out large-scale electronic espionage in Germany and claimed the NSA had bugged Merkel's phone. "While the German disclosures focused on the isolated fact that senior officials were targeted by U.S. intelligence, </w:t>
      </w:r>
      <w:r w:rsidRPr="00656FEF">
        <w:rPr>
          <w:rStyle w:val="StyleBoldUnderline"/>
        </w:rPr>
        <w:t>WikiLeaks' publication today provides much greater insight into U.S. spying on its allies,"</w:t>
      </w:r>
      <w:r w:rsidRPr="00656FEF">
        <w:rPr>
          <w:sz w:val="10"/>
        </w:rPr>
        <w:t xml:space="preserve"> WikiLeaks said. This includes "</w:t>
      </w:r>
      <w:r w:rsidRPr="00656FEF">
        <w:rPr>
          <w:rStyle w:val="StyleBoldUnderline"/>
        </w:rPr>
        <w:t>the actual content of intelligence products deriving from the intercepts, showing how the U.S. spies on the phone calls of French leaders and ministers for political, economic and diplomatic intelligence</w:t>
      </w:r>
      <w:r w:rsidRPr="00656FEF">
        <w:rPr>
          <w:sz w:val="10"/>
        </w:rPr>
        <w:t xml:space="preserve">". WikiLeaks said NSA intercepts showed that French President Francois Hollande called a secret meeting of his cabinet about the potential consequences of a Greek exit from the euro zone as early as May 2012. It also said the Socialist Hollande, who at that point had been in power a few days, had been disappointed by a first meeting as president with conservative German Chancellor Angela Merkel and requested talks with leaders of the Social Democratic Party, her centre-left junior coalition partner. "Hollande stressed that the meeting would be secret," WikiLeaks quoted an NSA intercept from May 22, 2012 as saying of talks he requested with "appropriate ministers" in his cabinet to discuss possible fall-out on France's economy and banks if Greece exited the euro zone. In another intercept dated June 10, 2011, Sarkozy is said to have considered restarting Israeli-Palestinian peace talks without U.S. involvement. An earlier one from 2008 has Sarkozy, widely considered in France to be pro-American, being critical of the U.S. government's handling of the financial crisis. "The president blamed many of the current economic problems on mistakes made by the U.S. government, but believes that Washington is now heeding some of his advice," it said. The French president's office was not immediately reachable for comment. The French foreign ministry declined to comment on the WikiLeaks statement. The U.S. State Department also declined to comment. Hollande's office said on Tuesday the president plans to meet with his defense committee on Wednesday to discuss the WikiLeaks statement. Michele Alliot-Marie, former defense and foreign affairs minister under Chirac and Sarkozy, told France's iTele TV channel that France had long known that the U.S. had the technical means to try to intercept conversations. </w:t>
      </w:r>
      <w:r w:rsidRPr="00656FEF">
        <w:rPr>
          <w:rStyle w:val="StyleBoldUnderline"/>
        </w:rPr>
        <w:t xml:space="preserve">"We are not naive, the conversations that took place between the defense ministry and the president did not happen on the telephone," she said. "That being said, </w:t>
      </w:r>
      <w:r w:rsidRPr="00656FEF">
        <w:rPr>
          <w:rStyle w:val="Emphasis"/>
        </w:rPr>
        <w:t>it does raise the problem of the relationship of trust between allies."</w:t>
      </w:r>
    </w:p>
    <w:p w14:paraId="055BEB97" w14:textId="77777777" w:rsidR="00125677" w:rsidRPr="00656FEF" w:rsidRDefault="00125677" w:rsidP="00742151">
      <w:pPr>
        <w:pStyle w:val="Heading4"/>
        <w:rPr>
          <w:rFonts w:cs="Times New Roman"/>
        </w:rPr>
      </w:pPr>
      <w:r w:rsidRPr="00656FEF">
        <w:rPr>
          <w:rFonts w:cs="Times New Roman"/>
        </w:rPr>
        <w:t>NSA spying hurts EU relations through violations of civil liberties – hinders US EU coop on counterterror and data privacy laws</w:t>
      </w:r>
    </w:p>
    <w:p w14:paraId="3269B7FB" w14:textId="77777777" w:rsidR="00125677" w:rsidRPr="00656FEF" w:rsidRDefault="00125677" w:rsidP="00742151">
      <w:r w:rsidRPr="00656FEF">
        <w:rPr>
          <w:rStyle w:val="StyleStyleBold12pt"/>
        </w:rPr>
        <w:t>Mix 2/3/15</w:t>
      </w:r>
      <w:r w:rsidRPr="00656FEF">
        <w:t xml:space="preserve"> – Analyst in European Affairs</w:t>
      </w:r>
    </w:p>
    <w:p w14:paraId="1CC3E487" w14:textId="77777777" w:rsidR="00125677" w:rsidRPr="00656FEF" w:rsidRDefault="00125677" w:rsidP="00742151">
      <w:r w:rsidRPr="00656FEF">
        <w:t>(Derek, “The United States and Europe: Current Issues,” Congressional Research Service, https://www.fas.org/sgp/crs/row/RS22163.pdf)</w:t>
      </w:r>
    </w:p>
    <w:p w14:paraId="2222DD28" w14:textId="77777777" w:rsidR="00125677" w:rsidRPr="00656FEF" w:rsidRDefault="00125677" w:rsidP="00742151">
      <w:pPr>
        <w:rPr>
          <w:sz w:val="10"/>
        </w:rPr>
      </w:pPr>
      <w:r w:rsidRPr="00656FEF">
        <w:rPr>
          <w:sz w:val="10"/>
        </w:rPr>
        <w:t xml:space="preserve">In 2013, press reports began surfacing about U.S. National Security Agency </w:t>
      </w:r>
      <w:r w:rsidRPr="00656FEF">
        <w:rPr>
          <w:rStyle w:val="StyleBoldUnderline"/>
        </w:rPr>
        <w:t xml:space="preserve">(NSA) surveillance programs in the United States and Europe created acute </w:t>
      </w:r>
      <w:r w:rsidRPr="00656FEF">
        <w:rPr>
          <w:rStyle w:val="Emphasis"/>
        </w:rPr>
        <w:t>tensions in the transatlantic relationship</w:t>
      </w:r>
      <w:r w:rsidRPr="00656FEF">
        <w:rPr>
          <w:sz w:val="10"/>
        </w:rPr>
        <w:t xml:space="preserve">. Among other allegations, the </w:t>
      </w:r>
      <w:r w:rsidRPr="00656FEF">
        <w:rPr>
          <w:rStyle w:val="StyleBoldUnderline"/>
        </w:rPr>
        <w:t>reports asserted that objects of U.S. spying included</w:t>
      </w:r>
      <w:r w:rsidRPr="00656FEF">
        <w:rPr>
          <w:sz w:val="10"/>
        </w:rPr>
        <w:t xml:space="preserve"> the EU offices in Washington, DC and </w:t>
      </w:r>
      <w:r w:rsidRPr="00656FEF">
        <w:rPr>
          <w:rStyle w:val="StyleBoldUnderline"/>
        </w:rPr>
        <w:t>the cell phone of German Chancellor Angela Merkel</w:t>
      </w:r>
      <w:r w:rsidRPr="00656FEF">
        <w:rPr>
          <w:sz w:val="10"/>
        </w:rPr>
        <w:t xml:space="preserve">. The information was based on leaked, classified documents obtained from Edward Snowden, a former NSA contractor; and focused on operations allegedly conducted by the NSA and the UK’s Government Communications Headquarters (the UK’s signals intelligence agency). </w:t>
      </w:r>
      <w:r w:rsidRPr="00656FEF">
        <w:rPr>
          <w:rStyle w:val="StyleBoldUnderline"/>
        </w:rPr>
        <w:t>The reports raised serious concerns on both sides of the Atlantic about the extent of U.S. surveillance operations, the degree of involvement by European intelligence services, and the appropriate balance between promoting security and upholding privacy rights and civil liberties</w:t>
      </w:r>
      <w:r w:rsidRPr="00656FEF">
        <w:rPr>
          <w:sz w:val="10"/>
        </w:rPr>
        <w:t xml:space="preserve">. Some observers worry that the </w:t>
      </w:r>
      <w:r w:rsidRPr="00656FEF">
        <w:rPr>
          <w:rStyle w:val="StyleBoldUnderline"/>
        </w:rPr>
        <w:t xml:space="preserve">allegations have resulted in </w:t>
      </w:r>
      <w:r w:rsidRPr="00656FEF">
        <w:rPr>
          <w:rStyle w:val="Emphasis"/>
        </w:rPr>
        <w:t>lasting damage to transatlantic trust, negatively affecting U.S.-European political, security, and economic ties</w:t>
      </w:r>
      <w:r w:rsidRPr="00656FEF">
        <w:rPr>
          <w:sz w:val="10"/>
        </w:rPr>
        <w:t xml:space="preserve">. Many European leaders, EU officials, and European citizens were deeply dismayed by the reports and concerned that such operations could violate European privacy rights and civil liberties and compromise the security of European citizens’ personal data. </w:t>
      </w:r>
      <w:r w:rsidRPr="00656FEF">
        <w:rPr>
          <w:rStyle w:val="StyleBoldUnderline"/>
        </w:rPr>
        <w:t>Criticism has been most pronounced in Germany, where disclosed NSA activities appear to have been broad in scope and the issue of government surveillance of private citizens evokes particularly strong feelings due to the legacy of domestic spying by the Nazi and East German regimes</w:t>
      </w:r>
      <w:r w:rsidRPr="00656FEF">
        <w:rPr>
          <w:sz w:val="10"/>
        </w:rPr>
        <w:t xml:space="preserve">. Many analysts point out that the fallout from the reports </w:t>
      </w:r>
      <w:r w:rsidRPr="00656FEF">
        <w:rPr>
          <w:rStyle w:val="StyleBoldUnderline"/>
        </w:rPr>
        <w:t>could have implications for U.S.- European cooperation on counterterrorism and data privacy by complicating negotiations</w:t>
      </w:r>
      <w:r w:rsidRPr="00656FEF">
        <w:rPr>
          <w:sz w:val="10"/>
        </w:rPr>
        <w:t xml:space="preserve"> about renewal of the SWIFT and passenger name record (PNR) agreements (in 2015 and 2019, respectively), as well as the proposed Data Privacy and Protection Agreement. In the European Parliament, the reports exacerbated long-standing objections to the SWIFT and PNR agreements and intensified MEPs’ concerns about U.S. data protection safeguards and access to European citizens’ personal data. In the aftermath of the reports, the European Parliament called for suspension of the U.S.-EU Safe Harbor agreement that allows commercial data exchanges, and there have been suggestions that the purported U.S. surveillance activities may have a wider effect on economic relations, including with regard to negotiations on the proposed TTIP. Other analysts argue that the purported U.S. surveillance operations remain a point of friction but that tensions have proven manageable and do not pose a sustained threat to the overall transatlantic relationship. Those holding this view contend that much of the outrage expressed by European leaders has been for domestic public consumption. They also note that while senior European officials may not have been familiar with the details of U.S. surveillance activities, many were well aware that their own security services conduct various surveillance operations and often work closely with U.S. intelligence services to help prevent terrorist attacks and other serious crimes in Europe. In addition, especially given the potential threat posed by the Islamic State and returning foreign fighters, officials indicate that cooperation between U.S. and European intelligence and security services has continued uninterrupted despite any loss of trust at the political level.35</w:t>
      </w:r>
    </w:p>
    <w:p w14:paraId="2E8B1C04" w14:textId="77777777" w:rsidR="00125677" w:rsidRPr="00656FEF" w:rsidRDefault="00125677" w:rsidP="00766323">
      <w:pPr>
        <w:pStyle w:val="Heading4"/>
        <w:rPr>
          <w:rFonts w:cs="Times New Roman"/>
        </w:rPr>
      </w:pPr>
      <w:r w:rsidRPr="00656FEF">
        <w:rPr>
          <w:rFonts w:cs="Times New Roman"/>
        </w:rPr>
        <w:t>US-EU Relations on brink now – collapses without immediate reversal of section 215 bulk data collection – collapses previous international treaties</w:t>
      </w:r>
    </w:p>
    <w:p w14:paraId="29BE846F" w14:textId="77777777" w:rsidR="00125677" w:rsidRPr="00656FEF" w:rsidRDefault="00125677" w:rsidP="00766323">
      <w:r w:rsidRPr="00656FEF">
        <w:t>- Relations on brink – without immediate action trust collapses</w:t>
      </w:r>
    </w:p>
    <w:p w14:paraId="0CEB5049" w14:textId="77777777" w:rsidR="00125677" w:rsidRPr="00656FEF" w:rsidRDefault="00125677" w:rsidP="00766323">
      <w:r w:rsidRPr="00656FEF">
        <w:t>- Threatens to collapse international treaties</w:t>
      </w:r>
    </w:p>
    <w:p w14:paraId="3A73B3F5" w14:textId="77777777" w:rsidR="00125677" w:rsidRPr="00656FEF" w:rsidRDefault="00125677" w:rsidP="00766323">
      <w:r w:rsidRPr="00656FEF">
        <w:t>- 215 key</w:t>
      </w:r>
    </w:p>
    <w:p w14:paraId="03CB9F61" w14:textId="77777777" w:rsidR="00125677" w:rsidRPr="00656FEF" w:rsidRDefault="00125677" w:rsidP="00766323">
      <w:pPr>
        <w:rPr>
          <w:rStyle w:val="StyleStyleBold12pt"/>
        </w:rPr>
      </w:pPr>
      <w:r w:rsidRPr="00656FEF">
        <w:rPr>
          <w:rStyle w:val="StyleStyleBold12pt"/>
        </w:rPr>
        <w:t>European Parliament ‘14</w:t>
      </w:r>
    </w:p>
    <w:p w14:paraId="35ADEE1B" w14:textId="77777777" w:rsidR="00125677" w:rsidRPr="00656FEF" w:rsidRDefault="00125677" w:rsidP="00766323">
      <w:r w:rsidRPr="00656FEF">
        <w:t xml:space="preserve">(2/21/2014, “Motion For a European Parliament Resolution,” </w:t>
      </w:r>
      <w:hyperlink r:id="rId94" w:anchor="title1" w:history="1">
        <w:r w:rsidRPr="00656FEF">
          <w:rPr>
            <w:rStyle w:val="Hyperlink"/>
          </w:rPr>
          <w:t>http://www.europarl.europa.eu/sides/getDoc.do?pubRef=-//EP//TEXT+REPORT+A7-2014-0139+0+DOC+XML+V0//EN#title1</w:t>
        </w:r>
      </w:hyperlink>
      <w:r w:rsidRPr="00656FEF">
        <w:t xml:space="preserve">   SM)</w:t>
      </w:r>
    </w:p>
    <w:p w14:paraId="6C945F8B" w14:textId="77777777" w:rsidR="00125677" w:rsidRPr="00656FEF" w:rsidRDefault="00125677" w:rsidP="00766323">
      <w:pPr>
        <w:rPr>
          <w:rStyle w:val="Emphasis"/>
        </w:rPr>
      </w:pPr>
      <w:r w:rsidRPr="00656FEF">
        <w:t xml:space="preserve">1. Considers that </w:t>
      </w:r>
      <w:r w:rsidRPr="00656FEF">
        <w:rPr>
          <w:rStyle w:val="StyleBoldUnderline"/>
        </w:rPr>
        <w:t>recent revelations in the press by whistleblowers and journalists,</w:t>
      </w:r>
      <w:r w:rsidRPr="00656FEF">
        <w:t xml:space="preserve"> together with the expert evidence given during this inquiry, admissions by authorities, and the insufficient response to these allegations, have resulted in </w:t>
      </w:r>
      <w:r w:rsidRPr="00656FEF">
        <w:rPr>
          <w:rStyle w:val="StyleBoldUnderline"/>
        </w:rPr>
        <w:t>compelling evidence of the existence of far-reaching, complex and highly technologically advanced systems designed by US</w:t>
      </w:r>
      <w:r w:rsidRPr="00656FEF">
        <w:t xml:space="preserve"> and some Member States' intelligence services </w:t>
      </w:r>
      <w:r w:rsidRPr="00656FEF">
        <w:rPr>
          <w:rStyle w:val="StyleBoldUnderline"/>
        </w:rPr>
        <w:t>to collect, store and analyse communication data, including</w:t>
      </w:r>
      <w:r w:rsidRPr="00656FEF">
        <w:t xml:space="preserve"> content data, location data and </w:t>
      </w:r>
      <w:r w:rsidRPr="00656FEF">
        <w:rPr>
          <w:rStyle w:val="StyleBoldUnderline"/>
        </w:rPr>
        <w:t>metadata of all citizens around the world</w:t>
      </w:r>
      <w:r w:rsidRPr="00656FEF">
        <w:t xml:space="preserve">, on an unprecedented scale and in an indiscriminate and non-suspicion-based manner; 2. Points specifically to US </w:t>
      </w:r>
      <w:r w:rsidRPr="00656FEF">
        <w:rPr>
          <w:rStyle w:val="StyleBoldUnderline"/>
        </w:rPr>
        <w:t>NSA intelligence programmes allowing for the mass surveillance of EU citizens through direct access to the central servers of leading US internet companies</w:t>
      </w:r>
      <w:r w:rsidRPr="00656FEF">
        <w:t xml:space="preserve"> (PRISM programme), the analysis of content and metadata (Xkeyscore programme), the circumvention of online encryption (BULLRUN), access to computer and telephone networks, and access to location data, as well as to systems of the UK intelligence agency GCHQ such as the upstream surveillance activity (Tempora programme), the decryption programme (Edgehill), the targeted ‘man-in-the-middle attacks’ on information systems (Quantumtheory and Foxacid programmes) and the collection and retention of 200 million text messages per day (Dishfire programme); 3. Notes the allegations of ‘hacking’ or tapping into the Belgacom systems by the UK intelligence agency GCHQ; notes the statements by Belgacom that it could neither confirm nor deny that EU institutions were targeted or affected, and that the malware used was extremely complex and its development and use would require extensive financial and staffing resources that would not be available to private entities or hackers; 4. Emphasises that </w:t>
      </w:r>
      <w:r w:rsidRPr="00656FEF">
        <w:rPr>
          <w:rStyle w:val="Emphasis"/>
        </w:rPr>
        <w:t>trust has been profoundly shaken</w:t>
      </w:r>
      <w:r w:rsidRPr="00656FEF">
        <w:rPr>
          <w:rStyle w:val="StyleBoldUnderline"/>
        </w:rPr>
        <w:t xml:space="preserve">: trust between the two transatlantic partners, trust between citizens and their governments, trust in the functioning of democratic institutions on both sides of the Atlantic, trust in the respect of the rule of law, and trust in the security of IT services and communication; believes </w:t>
      </w:r>
      <w:r w:rsidRPr="00656FEF">
        <w:rPr>
          <w:rStyle w:val="Emphasis"/>
        </w:rPr>
        <w:t xml:space="preserve">that in order to rebuild trust in all these dimensions, an immediate and comprehensive response plan comprising a series of actions which are subject to public scrutiny is needed; </w:t>
      </w:r>
      <w:r w:rsidRPr="00656FEF">
        <w:t xml:space="preserve">5. Notes that several governments claim that these mass surveillance programmes are necessary to combat terrorism; strongly denounces terrorism, but strongly believes that </w:t>
      </w:r>
      <w:r w:rsidRPr="00656FEF">
        <w:rPr>
          <w:rStyle w:val="StyleBoldUnderline"/>
        </w:rPr>
        <w:t xml:space="preserve">the fight against terrorism can never be a justification for untargeted, secret, or even illegal mass surveillance programmes; takes the view that such programmes are incompatible with the principles of necessity and proportionality in a democratic society; </w:t>
      </w:r>
      <w:r w:rsidRPr="00656FEF">
        <w:t xml:space="preserve">6. Recalls </w:t>
      </w:r>
      <w:r w:rsidRPr="00656FEF">
        <w:rPr>
          <w:rStyle w:val="StyleBoldUnderline"/>
        </w:rPr>
        <w:t>the EU's firm belief in the need to strike the right balance between security measures and the protection of civil liberties and fundamental rights</w:t>
      </w:r>
      <w:r w:rsidRPr="00656FEF">
        <w:t xml:space="preserve">, while ensuring </w:t>
      </w:r>
      <w:r w:rsidRPr="00656FEF">
        <w:rPr>
          <w:rStyle w:val="Emphasis"/>
        </w:rPr>
        <w:t xml:space="preserve">the utmost respect for privacy and data protection; </w:t>
      </w:r>
      <w:r w:rsidRPr="00656FEF">
        <w:t xml:space="preserve">7. Considers that data collection of such magnitude leaves considerable doubts as to whether these actions are guided only by the fight against terrorism, since it involves the collection of all possible data of all citizens; points, therefore, to the possible existence of other purposes including </w:t>
      </w:r>
      <w:r w:rsidRPr="00656FEF">
        <w:rPr>
          <w:rStyle w:val="StyleBoldUnderline"/>
        </w:rPr>
        <w:t>political and economic espionage</w:t>
      </w:r>
      <w:r w:rsidRPr="00656FEF">
        <w:t xml:space="preserve">, which </w:t>
      </w:r>
      <w:r w:rsidRPr="00656FEF">
        <w:rPr>
          <w:rStyle w:val="StyleBoldUnderline"/>
        </w:rPr>
        <w:t xml:space="preserve">need to be comprehensively dispelled; </w:t>
      </w:r>
      <w:r w:rsidRPr="00656FEF">
        <w:t xml:space="preserve">8. Questions the compatibility of some Member States’ massive economic espionage activities with the EU internal market and competition law as enshrined in Titles I and VII of the Treaty on the Functioning of the European Union; reaffirms the principle of sincere cooperation as enshrined in Article 4(3) of the Treaty on European Union, as well as the principle that Member States shall ‘refrain from any measures which could jeopardise the attainment of the Union’s objectives’; 9. </w:t>
      </w:r>
      <w:r w:rsidRPr="00656FEF">
        <w:rPr>
          <w:rStyle w:val="StyleBoldUnderline"/>
        </w:rPr>
        <w:t xml:space="preserve">Notes that international treaties and EU and US legislation, as well as national oversight mechanisms, have failed to provide for the necessary checks and balances or for democratic accountability; </w:t>
      </w:r>
      <w:r w:rsidRPr="00656FEF">
        <w:t xml:space="preserve">10. </w:t>
      </w:r>
      <w:r w:rsidRPr="00656FEF">
        <w:rPr>
          <w:rStyle w:val="StyleBoldUnderline"/>
        </w:rPr>
        <w:t>Condemns the vast and systemic blanket collection of the personal data of innocent people</w:t>
      </w:r>
      <w:r w:rsidRPr="00656FEF">
        <w:t xml:space="preserve">, often including intimate personal information; emphasises that the systems of indiscriminate mass surveillance by intelligence services constitute a serious interference with the fundamental rights of citizens; stresses that </w:t>
      </w:r>
      <w:r w:rsidRPr="00656FEF">
        <w:rPr>
          <w:rStyle w:val="StyleBoldUnderline"/>
        </w:rPr>
        <w:t>privacy is</w:t>
      </w:r>
      <w:r w:rsidRPr="00656FEF">
        <w:t xml:space="preserve"> not a luxury right, but is </w:t>
      </w:r>
      <w:r w:rsidRPr="00656FEF">
        <w:rPr>
          <w:rStyle w:val="StyleBoldUnderline"/>
        </w:rPr>
        <w:t>the foundation stone of a free and democratic society</w:t>
      </w:r>
      <w:r w:rsidRPr="00656FEF">
        <w:t xml:space="preserve">; points out, furthermore, that </w:t>
      </w:r>
      <w:r w:rsidRPr="00656FEF">
        <w:rPr>
          <w:rStyle w:val="StyleBoldUnderline"/>
        </w:rPr>
        <w:t>mass surveillance has potentially severe effects on freedom of the press, thought and speech and on freedom of assembly and of association, as well as entailing a significant potential for abusive use of the information gathered against political adversaries</w:t>
      </w:r>
      <w:r w:rsidRPr="00656FEF">
        <w:t xml:space="preserve">; emphasises that these mass surveillance activities also entail illegal actions by intelligence services and raise questions regarding the extraterritoriality of national laws; 11. Considers it crucial that the professional confidentiality privilege of lawyers, journalists, doctors and other regulated professions is safeguarded against mass surveillance activities; stresses, in particular, that any uncertainty about the confidentiality of communications between lawyers and their clients could negatively impact on EU citizens' right of access to legal advice and access to justice and the right to a fair trial; 12. Sees the surveillance programmes as yet another step towards the establishment of a fully-fledged preventive state, changing the established paradigm of criminal law in democratic societies whereby any interference with suspects' fundamental rights has to be authorised by a judge or prosecutor on the basis of a reasonable suspicion and must be regulated by law, promoting instead a mix of law enforcement and intelligence activities with blurred and weakened legal safeguards, often not in line with democratic checks and balances and fundamental rights, especially the presumption of innocence; recalls in this regard the decision of the German Federal Constitutional Court(39) on the prohibition of the use of preventive dragnets (‘präventive Rasterfahndung’) unless there is proof of a concrete danger to other high-ranking legally protected rights, whereby a general threat situation or international tensions do not suffice to justify such measures; 13. Is convinced that secret laws and courts violate the rule of law; points out that any judgment of a court or tribunal and any decision of an administrative authority of a non-EU state authorising, directly or indirectly, the transfer of personal data, may not be recognised or enforced in any manner unless there is a mutual legal assistance treaty or an international agreement in force between the requesting third country and the Union or a Member State and a prior authorisation by the competent supervisory authority; recalls that any judgment of a secret court or tribunal and any decision of an administrative authority of a non-EU state secretly authorising, directly or indirectly, surveillance activities shall not be recognised or enforced; 14. Points out that the abovementioned concerns are exacerbated by rapid technological and societal developments, since internet and mobile devices are everywhere in modern daily life (‘ubiquitous computing’) and the business model of most internet companies is based on the processing of personal data; considers that the scale of this problem is unprecedented; notes that this may create a situation where infrastructure for the mass collection and processing of data could be misused in cases of change of political regime; 15. Notes that there is no guarantee, either for EU public institutions or for citizens, that their IT security or privacy can be protected from attacks by well-equipped intruders (‘no 100 % IT security’); notes that in order to achieve maximum IT security, Europeans need to be willing to dedicate sufficient resources, both human and financial, to preserving Europe’s independence and self-reliance in the field of IT; 16. Strongly rejects the notion that all issues related to mass surveillance programmes are purely a matter of national security and therefore the sole competence of Member States; reiterates that Member States must fully respect EU law and the ECHR while acting to ensure their national security; recalls a recent ruling of the Court of Justice according to which ‘although it is for Member States to take the appropriate measures to ensure their internal and external security, the mere fact that a decision concerns State security cannot result in European Union law being inapplicable’(40); recalls further that the protection of the privacy of all EU citizens is at stake, as are the security and reliability of all EU communication networks; believes, therefore, that discussion and action at EU level are not only legitimate, but also a matter of EU autonomy; 17. Commends the current discussions, inquiries and reviews concerning the subject of this inquiry in several parts of the world, including through the support of civil society; points to the Global Government Surveillance Reform signed up to by the world's leading technology companies calling for sweeping changes to national surveillance laws, including an international ban on bulk collection of data, to help preserve the public's trust in the internet and in their businesses; points to the calls made by hundreds of leading academics(41), civil society organisations(42) and 562 international authors, including five Nobel laureates, for an </w:t>
      </w:r>
      <w:r w:rsidRPr="00656FEF">
        <w:rPr>
          <w:rStyle w:val="StyleBoldUnderline"/>
        </w:rPr>
        <w:t>end to mass surveillance</w:t>
      </w:r>
      <w:r w:rsidRPr="00656FEF">
        <w:t xml:space="preserve">; notes with great interest the recommendations published recently by the US President's Review Group on </w:t>
      </w:r>
      <w:r w:rsidRPr="00656FEF">
        <w:rPr>
          <w:rStyle w:val="StyleBoldUnderline"/>
        </w:rPr>
        <w:t xml:space="preserve">Intelligence and Communications Technologies and the Privacy and Civil Liberties Oversight Board Report on the Telephone Records Program Conducted under </w:t>
      </w:r>
      <w:r w:rsidRPr="00656FEF">
        <w:rPr>
          <w:rStyle w:val="Emphasis"/>
        </w:rPr>
        <w:t>Section 215</w:t>
      </w:r>
      <w:r w:rsidRPr="00656FEF">
        <w:rPr>
          <w:rStyle w:val="StyleBoldUnderline"/>
        </w:rPr>
        <w:t xml:space="preserve"> of the USA PATRIOT Act</w:t>
      </w:r>
      <w:r w:rsidRPr="00656FEF">
        <w:t xml:space="preserve"> and on the Operations of the Foreign Intelligence Surveillance Court(43); </w:t>
      </w:r>
      <w:r w:rsidRPr="00656FEF">
        <w:rPr>
          <w:rStyle w:val="Emphasis"/>
        </w:rPr>
        <w:t>strongly urges governments to take these calls and recommendations fully into account and to overhaul their national frameworks for their intelligence services in order to implement appropriate safeguards and oversight;</w:t>
      </w:r>
    </w:p>
    <w:p w14:paraId="13223A41" w14:textId="77777777" w:rsidR="00125677" w:rsidRPr="00656FEF" w:rsidRDefault="00125677" w:rsidP="00766323">
      <w:pPr>
        <w:pStyle w:val="Heading4"/>
        <w:rPr>
          <w:rStyle w:val="Emphasis"/>
          <w:b/>
          <w:szCs w:val="26"/>
        </w:rPr>
      </w:pPr>
      <w:r w:rsidRPr="00656FEF">
        <w:rPr>
          <w:rStyle w:val="Emphasis"/>
          <w:b/>
          <w:szCs w:val="26"/>
        </w:rPr>
        <w:t>EU member states model surveillance off of US and readily cooperate – trust is at minimum – not reforming domestic bulk data collapses relations – reform spills over to Europe</w:t>
      </w:r>
    </w:p>
    <w:p w14:paraId="232192AD" w14:textId="77777777" w:rsidR="00125677" w:rsidRPr="00656FEF" w:rsidRDefault="00125677" w:rsidP="00766323">
      <w:r w:rsidRPr="00656FEF">
        <w:t>- Europe surveillance is intimately connected with US – US is a model for Euro</w:t>
      </w:r>
    </w:p>
    <w:p w14:paraId="5A04C020" w14:textId="77777777" w:rsidR="00125677" w:rsidRPr="00656FEF" w:rsidRDefault="00125677" w:rsidP="00766323">
      <w:pPr>
        <w:tabs>
          <w:tab w:val="left" w:pos="5246"/>
        </w:tabs>
      </w:pPr>
      <w:r w:rsidRPr="00656FEF">
        <w:t>- reversing 215 domestic bulk data key</w:t>
      </w:r>
      <w:r w:rsidRPr="00656FEF">
        <w:tab/>
      </w:r>
    </w:p>
    <w:p w14:paraId="034B7E32" w14:textId="77777777" w:rsidR="00125677" w:rsidRPr="00656FEF" w:rsidRDefault="00125677" w:rsidP="00766323">
      <w:r w:rsidRPr="00656FEF">
        <w:t xml:space="preserve">- Relations on brink – reforms k2 solve </w:t>
      </w:r>
    </w:p>
    <w:p w14:paraId="0234ED3B" w14:textId="77777777" w:rsidR="00125677" w:rsidRPr="00656FEF" w:rsidRDefault="00125677" w:rsidP="00766323">
      <w:pPr>
        <w:rPr>
          <w:rStyle w:val="StyleStyleBold12pt"/>
        </w:rPr>
      </w:pPr>
      <w:r w:rsidRPr="00656FEF">
        <w:rPr>
          <w:rStyle w:val="StyleStyleBold12pt"/>
        </w:rPr>
        <w:t>European Parliament ‘14</w:t>
      </w:r>
    </w:p>
    <w:p w14:paraId="437D923B" w14:textId="77777777" w:rsidR="00125677" w:rsidRPr="00656FEF" w:rsidRDefault="00125677" w:rsidP="00766323">
      <w:r w:rsidRPr="00656FEF">
        <w:t xml:space="preserve">(2/21/2014, “Motion For a European Parliament Resolution,” </w:t>
      </w:r>
      <w:hyperlink r:id="rId95" w:anchor="title1" w:history="1">
        <w:r w:rsidRPr="00656FEF">
          <w:rPr>
            <w:rStyle w:val="Hyperlink"/>
          </w:rPr>
          <w:t>http://www.europarl.europa.eu/sides/getDoc.do?pubRef=-//EP//TEXT+REPORT+A7-2014-0139+0+DOC+XML+V0//EN#title1</w:t>
        </w:r>
      </w:hyperlink>
      <w:r w:rsidRPr="00656FEF">
        <w:t xml:space="preserve">   SM)</w:t>
      </w:r>
    </w:p>
    <w:p w14:paraId="435FA8D6" w14:textId="77777777" w:rsidR="00125677" w:rsidRPr="00656FEF" w:rsidRDefault="00125677" w:rsidP="00766323">
      <w:pPr>
        <w:rPr>
          <w:rStyle w:val="StyleBoldUnderline"/>
        </w:rPr>
      </w:pPr>
      <w:r w:rsidRPr="00656FEF">
        <w:rPr>
          <w:rStyle w:val="Emphasis"/>
        </w:rPr>
        <w:t>The impact of mass surveillance</w:t>
      </w:r>
      <w:r w:rsidRPr="00656FEF">
        <w:rPr>
          <w:b/>
          <w:iCs/>
          <w:u w:val="single"/>
        </w:rPr>
        <w:t xml:space="preserve"> </w:t>
      </w:r>
      <w:r w:rsidRPr="00656FEF">
        <w:t xml:space="preserve">A. whereas </w:t>
      </w:r>
      <w:r w:rsidRPr="00656FEF">
        <w:rPr>
          <w:rStyle w:val="StyleBoldUnderline"/>
        </w:rPr>
        <w:t>data protection and privacy are fundamental rights</w:t>
      </w:r>
      <w:r w:rsidRPr="00656FEF">
        <w:t xml:space="preserve">; whereas </w:t>
      </w:r>
      <w:r w:rsidRPr="00656FEF">
        <w:rPr>
          <w:rStyle w:val="StyleBoldUnderline"/>
        </w:rPr>
        <w:t>security measures, including counterterrorism measures, must therefore be pursued through the rule of</w:t>
      </w:r>
      <w:r w:rsidRPr="00656FEF">
        <w:t xml:space="preserve"> law and must be subject to fundamental rights obligations, including those relating to privacy and data protection; B. whereas</w:t>
      </w:r>
      <w:r w:rsidRPr="00656FEF">
        <w:rPr>
          <w:rStyle w:val="Emphasis"/>
        </w:rPr>
        <w:t xml:space="preserve"> the ties between Europe and the United States of America are based on the spirit and principles of democracy, the rule of law, liberty, justice and solidarity;</w:t>
      </w:r>
      <w:r w:rsidRPr="00656FEF">
        <w:t xml:space="preserve"> C. whereas cooperation between the US and the European Union and its Member States in counter-terrorism remains vital for the security and safety of both partners; D. whereas </w:t>
      </w:r>
      <w:r w:rsidRPr="00656FEF">
        <w:rPr>
          <w:rStyle w:val="StyleBoldUnderline"/>
        </w:rPr>
        <w:t>mutual trust and understanding are key factors in the transatlantic dialogue and partnership;</w:t>
      </w:r>
      <w:r w:rsidRPr="00656FEF">
        <w:t xml:space="preserve"> E. whereas following 11 September 2001, the fight against terrorism became one of the top priorities of most governments; whereas the revelations based on documents leaked by the former NSA contractor Edward Snowden put political leaders under the obligation to address the challenges of overseeing and controlling intelligence agencies in surveillance activities and assessing the impact of their activities on fundamental rights and the rule of law in a democratic society; F. whereas the </w:t>
      </w:r>
      <w:r w:rsidRPr="00656FEF">
        <w:rPr>
          <w:rStyle w:val="StyleBoldUnderline"/>
        </w:rPr>
        <w:t>revelations since June 2013 have caused numerous concerns within the EU as to:</w:t>
      </w:r>
      <w:r w:rsidRPr="00656FEF">
        <w:t xml:space="preserve"> • </w:t>
      </w:r>
      <w:r w:rsidRPr="00656FEF">
        <w:rPr>
          <w:rStyle w:val="StyleBoldUnderline"/>
        </w:rPr>
        <w:t>the extent of the surveillance systems revealed both in the US and in EU</w:t>
      </w:r>
      <w:r w:rsidRPr="00656FEF">
        <w:t xml:space="preserve"> Member States; • the </w:t>
      </w:r>
      <w:r w:rsidRPr="00656FEF">
        <w:rPr>
          <w:rStyle w:val="StyleBoldUnderline"/>
        </w:rPr>
        <w:t xml:space="preserve">violation of EU legal standards, fundamental rights and data protection standards; </w:t>
      </w:r>
      <w:r w:rsidRPr="00656FEF">
        <w:t xml:space="preserve">• </w:t>
      </w:r>
      <w:r w:rsidRPr="00656FEF">
        <w:rPr>
          <w:rStyle w:val="Emphasis"/>
        </w:rPr>
        <w:t>the degree of trust between the EU and the US as transatlantic partners</w:t>
      </w:r>
      <w:r w:rsidRPr="00656FEF">
        <w:t xml:space="preserve">; • </w:t>
      </w:r>
      <w:r w:rsidRPr="00656FEF">
        <w:rPr>
          <w:rStyle w:val="Emphasis"/>
        </w:rPr>
        <w:t>the degree of cooperation and involvement of certain EU Member States with US surveillance programmes or equivalent programmes at national level as unveiled by the media;</w:t>
      </w:r>
      <w:r w:rsidRPr="00656FEF">
        <w:t xml:space="preserve"> ·the lack of control and effective oversight by the US political authorities and certain EU Member States over their intelligence communities; • the possibility of these mass surveillance operations being used for reasons other than national security and the fight against terrorism in the strict sense, for example economic and industrial espionage or profiling on political grounds; • the </w:t>
      </w:r>
      <w:r w:rsidRPr="00656FEF">
        <w:rPr>
          <w:rStyle w:val="StyleBoldUnderline"/>
        </w:rPr>
        <w:t>undermining of press freedom and of communications of members of professions</w:t>
      </w:r>
      <w:r w:rsidRPr="00656FEF">
        <w:t xml:space="preserve"> with a confidentiality privilege, including lawyers and doctors; • the respective roles and degree of involvement of intelligence agencies and private IT and telecom companies; • the increasingly blurred boundaries between law enforcement and intelligence activities, leading to every citizen being treated as a suspect and being subject to surveillance; • the threats to privacy in a digital era; G. whereas the unprecedented magnitude of the espionage revealed requires full investigation by the US authorities, the European institutions and Member States’ governments, national parliaments and judicial authorities; H. whereas the US authorities have denied some of the information revealed but have not contested the vast majority of it; whereas the public debate has developed on a large scale in the US and in certain EU Member States; whereas EU governments and parliaments too often remain silent and fail to launch adequate investigations; I. whereas President Obama has recently announced a reform of the NSA and its surveillance programmes; J. whereas in comparison to actions taken both by EU institutions and by certain EU Member States, the European Parliament has taken very seriously its obligation to shed light on the revelations on the indiscriminate practices of mass surveillance of EU citizens and, by means of its resolution of 4 July 2013 on the US National Security Agency surveillance programme, surveillance bodies in various Member States and their impact on EU citizens, instructed its Committee on Civil Liberties, Justice and Home Affairs to conduct an in-depth inquiry into the matter; K. whereas it is the duty of the European institutions to ensure that EU law is fully implemented for the benefit of European citizens and that the legal force of the EU Treaties is not undermined by a dismissive acceptance of extraterritorial effects of third countries’ standards or actions; Developments in the US on reform of intelligence L. whereas the District Court for the District of Columbia, in its Decision of 16 December 2013, has ruled that </w:t>
      </w:r>
      <w:r w:rsidRPr="00656FEF">
        <w:rPr>
          <w:rStyle w:val="StyleBoldUnderline"/>
        </w:rPr>
        <w:t>the bulk collection of metadata by the NSA is in breach of the Fourth Amendment to the US Constitution</w:t>
      </w:r>
      <w:r w:rsidRPr="00656FEF">
        <w:t xml:space="preserve">(25) ; whereas, however the District Court for the Southern District of New York ruled in its Decision of 27 December 2013 that this collection was lawful; M. whereas a Decision of the District Court for the Eastern District of Michigan has ruled that the Fourth Amendment requires reasonableness in all searches, prior warrants for any reasonable search, warrants based upon prior-existing probable cause, as well as particularity as to persons, place and things and the interposition of a neutral magistrate between executive branch enforcement officers and citizens(26); N. whereas in its report of 12 December 2013, the President’s Review Group on Intelligence and Communication Technology proposes 46 recommendations to the President of the United States; whereas the recommendations stress </w:t>
      </w:r>
      <w:r w:rsidRPr="00656FEF">
        <w:rPr>
          <w:rStyle w:val="Emphasis"/>
        </w:rPr>
        <w:t>the need simultaneously to protect national security and personal privacy and civil liberties</w:t>
      </w:r>
      <w:r w:rsidRPr="00656FEF">
        <w:t xml:space="preserve">; whereas in this regard it invites </w:t>
      </w:r>
      <w:r w:rsidRPr="00656FEF">
        <w:rPr>
          <w:rStyle w:val="StyleBoldUnderline"/>
        </w:rPr>
        <w:t>the US Government: to end bulk collection of phone records of US persons under Section 215 of the USA PATRIOT Act as soon as practicable</w:t>
      </w:r>
      <w:r w:rsidRPr="00656FEF">
        <w:t xml:space="preserve">; </w:t>
      </w:r>
      <w:r w:rsidRPr="00656FEF">
        <w:rPr>
          <w:rStyle w:val="StyleBoldUnderline"/>
        </w:rPr>
        <w:t>to undertake a thorough review of the NSA and the US intelligence legal framework in order to ensure respect for the right to privacy</w:t>
      </w:r>
      <w:r w:rsidRPr="00656FEF">
        <w:t xml:space="preserve">; to end efforts to subvert or make vulnerable commercial software (backdoors and malware); to increase the use of encryption, particularly in the case of data in transit, and not to undermine efforts to create encryption standards; to create a Public Interest Advocate to represent privacy and civil liberties before the Foreign Intelligence Surveillance Court; to confer on the Privacy and Civil Liberties Oversight Board the power to oversee Intelligence Community activities for foreign intelligence purposes, and not only for counterterrorism purposes; and to receive whistleblowers’ complaints, to use Mutual Legal Assistance Treaties to obtain electronic communications, and not to use surveillance to steal industry or trade secrets; O. whereas, according to an open memorandum submitted to President Obama by Former NSA Senior Executives/Veteran Intelligence Professionals for Sanity (VIPS) on 7 January 2014,(27) the massive collection of data does not enhance the ability to prevent future terrorist attacks; whereas the authors stress that mass surveillance conducted by the NSA has resulted in the prevention of zero attacks and that billions of dollars have been spent on programmes which are less effective and vastly more intrusive on citizens' privacy than an in-house technology called THINTHREAD that was created in 2001; P. whereas in respect of intelligence activities concerning non-US persons under Section 702 of FISA, the Recommendations to the President of the USA recognise the fundamental principle of respect for privacy and human dignity as enshrined in Article 12 of the Universal Declaration of Human Rights and Article 17 of the International Covenant on Civil and Political Rights; whereas they do not recommend granting non-US persons the same rights and protections as US persons; Q. whereas in his Presidential Policy Directive on Signals Intelligence Activities of 17 January 2014 and the related speech, US President Barack Obama stated that mass electronic surveillance is necessary for the United States to protect its national security, its citizens and the citizens of US allies and partners, as well as to advance its foreign policy interests; whereas this policy directive contains certain principles regarding the collection, use and sharing of signals intelligence and extends certain safeguards to non-US persons, partly providing for treatment equivalent to that enjoyed by US citizens, including safeguards for the personal information of all individuals regardless of their nationality or residence; whereas, however, President Obama did not call for any concrete proposals, particularly regarding the prohibition of mass surveillance activities and the introduction of administrative and judicial redress for non-US persons; Legal framework Fundamental rights R. whereas the report on the findings by the EU Co-Chairs of the ad hoc EU-US Working Group on data protection provides for an overview of the legal situation in the US, but has failed to establish the facts about US surveillance programmes; whereas no information has been made available about the so-called ‘second track’ Working Group, under which Member States discuss bilaterally with the US authorities matters related to national security; S. whereas fundamental rights, notably freedom of expression, of the press, of thought, of conscience, of religion and of association, private life, data protection, as well as the right to an effective remedy, the presumption of innocence and the right to a fair trial and non-discrimination, as enshrined in the Charter of Fundamental Rights of the European Union and in the European Convention on Human Rights, are cornerstones of democracy; whereas mass surveillance of human beings is incompatible with these cornerstones; T. whereas in all Member States the law protects from disclosure information communicated in confidence between lawyer and client, a principle which has been recognised by the European Court of Justice(28); U. whereas in its resolution of 23 October 2013 on organised crime, corruption and money laundering Parliament called on the Commission to submit a legislative proposal establishing an effective and comprehensive European whistleblower protection programme in order to protect EU financial interests and furthermore conduct an examination on whether such future legislation should also cover other fields of Union competence; Union competences in the field of security V. whereas according to Article 67(3) TFEU the EU ‘shall endeavour to ensure a high level of security’; whereas the provisions of the Treaty (in particular Article 4(2) TEU, Article 72 TFEU and Article 73 TFEU) imply that the EU possesses certain competences on matters relating to the collective external security of the Union; whereas the EU has competence in matters of internal security (Article 4(j) TFEU) and has exercised this competence by deciding on a number of legislative instruments and concluding international agreements (PNR, TFTP) aimed at fighting serious crime and terrorism, and by setting up an internal security strategy and agencies working in this field; W. whereas the Treaty on the Functioning of the European Union states that ‘it shall be open to Member States to organise between themselves and under their responsibility such forms of cooperation and coordination as they deem appropriate between the competent departments of their administrations responsible for safeguarding national security’ (Article 73 TFEU); X. whereas Article 276 TFEU states that ‘in exercising its powers regarding the provisions of Chapters 4 and 5 of Title V of Part Three relating to the area of freedom, security and justice, the Court of Justice of the European Union shall have no jurisdiction to review the validity or proportionality of operations carried out by the police or other law enforcement services of a Member State or the exercise of the responsibilities incumbent upon Member States with regard to the maintenance of law and order and the safeguarding of internal security’; Y. whereas the concepts of ‘national security’, ‘internal security’, ‘internal security of the EU’ and ‘international security’ overlap; whereas the Vienna Convention on the Law of Treaties, the principle of sincere cooperation among EU Member States and the human rights law principle of interpreting any exemptions narrowly point towards a restrictive interpretation of the notion of ‘national security’ and require that Member States refrain from encroaching upon EU competences; Z. whereas the European Treaties confer on the European Commission the role of the ‘Guardian of the Treaties’, and it is therefore the legal responsibility of the Commission to investigate any potential breaches of EU law; AA. whereas, in accordance with Article 6 TEU, referring to the EU Charter of Fundamental Rights and the ECHR, Member States’ agencies and even private parties acting in the field of national security also have to respect the rights enshrined therein, be they of their own citizens or of citizens of other states; Extraterritoriality AB. whereas </w:t>
      </w:r>
      <w:r w:rsidRPr="00656FEF">
        <w:rPr>
          <w:rStyle w:val="StyleBoldUnderline"/>
        </w:rPr>
        <w:t>the extraterritorial application by a third country of its laws, regulations and other legislative or executive instruments in situations falling under the jurisdiction of the EU or its Member States may impact on the established legal order and the rule of law, or even violate international or EU law,</w:t>
      </w:r>
      <w:r w:rsidRPr="00656FEF">
        <w:t xml:space="preserve"> including the rights of natural and legal persons, taking into account the extent and the declared or actual aim of such an application; whereas, in these circumstances, it is necessary to take action at Union level to ensure that the EU values enshrined in Article 2 TEU, the Charter of Fundamental Rights, the ECHR referring to fundamental rights, democracy and the rule of law, and the rights of natural and legal persons as enshrined in secondary legislation applying these fundamental principles, are respected within the EU, for example by removing, neutralising, blocking or otherwise countering the effects of the foreign legislation concerned; International transfers of data AC. whereas the transfer of personal data by EU institutions, bodies, offices or agencies or by the Member States to the US for law enforcement purposes in the absence of adequate safeguards and protections for the respect of the fundamental rights of EU citizens, in particular the rights to privacy and the protection of personal data, would make that EU institution, body, office or agency or that Member State liable, under Article 340 TFEU or the established case law of the CJEU(29), for breach of EU law – which includes any violation of the fundamental rights enshrined in the EU Charter; AD. whereas the transfer of data is not geographically limited, and, especially in a context of increasing globalisation and worldwide communication, the EU legislator is confronted with new challenges in terms of protecting personal data and communications; whereas it is therefore of the utmost importance to foster legal frameworks on common standards; AE. whereas the mass collection of personal data for commercial purposes and in the fight against terror and serious transnational crime puts at risk the personal data and privacy rights of EU citizens; Transfers to the US based on the US Safe Harbour AF. </w:t>
      </w:r>
      <w:r w:rsidRPr="00656FEF">
        <w:rPr>
          <w:rStyle w:val="StyleBoldUnderline"/>
        </w:rPr>
        <w:t>whereas the US data protection legal framework does not ensure an adequate level of protection for EU citizens;</w:t>
      </w:r>
      <w:r w:rsidRPr="00656FEF">
        <w:t xml:space="preserve"> AG. whereas, in order to enable EU data controllers to transfer personal data to an entity in the US, the Commission, in its Decision 520/2000, has declared the adequacy of the protection provided by the Safe Harbour privacy principles and the related FAQs issued by the US Department of Commerce for personal data transferred from the Union to organisations established in the US that have joined the Safe Harbour; AH. whereas in its resolution of 5 July 2000 Parliament expressed doubts and concerns as to the adequacy of the Safe Harbour, and called on the Commission to review the decision in good time, in the light of experience and of any legislative developments; AI. whereas in Parliament’s working document 4 on US Surveillance activities with respect to EU data and its possible legal implications on transatlantic agreements and cooperation of 12 December 2013, the rapporteurs expressed doubts and concerns as to the adequacy of Safe Harbour and called on the Commission to repeal the decision on the adequacy of Safe Harbour and to find new legal solutions; AJ. whereas Commission Decision 520/2000 stipulates that the competent authorities in Member States may exercise their existing powers to suspend data flows to an organisation that has self-certified its adherence to the Safe Harbour principles, in order to protect individuals with regard to the processing of their personal data in cases where there is a substantial likelihood that the Safe Harbour principles are being violated or that the continuing transfer would create an imminent risk of grave harm to data subjects; AK. whereas Commission Decision 520/2000 also states that where evidence has been provided that anybody responsible for ensuring compliance with the principles is not effectively fulfilling their role, the Commission must inform the US Department of Commerce and, if necessary, present measures with a view to reversing or suspending the Decision or limiting its scope; AL. whereas in its first two reports on the implementation of the Safe Harbour, published in 2002 and 2004, the Commission identified several deficiencies as regards the proper implementation of the Safe Harbour and made a number of recommendations to the US authorities with a view to rectifying those deficiencies; AM. whereas in its third implementation report, of 27 November 2013, nine years after the second report and without any of the deficiencies recognised in that report having been rectified, the Commission identified further wide-ranging weaknesses and shortcomings in the Safe Harbour and concluded that the current implementation could not be maintained; whereas the Commission has stressed that wide-ranging access by US intelligence agencies to data transferred to the US by Safe Harbour-certified entities raises additional serious questions as to the continuity of protection of the data of EU data subjects; whereas the Commission addressed 13 recommendations to the US authorities and undertook to identify by summer 2014, together with the US authorities, remedies to be implemented as soon as possible, forming the basis for a full review of the functioning of the Safe Harbour principles; AN. whereas on 28-31 October 2013 a delegation of the European Parliament’s Committee on Civil Liberties, Justice and Home Affairs (LIBE Committee) met in Washington D.C. with the US Department of Commerce and the US Federal Trade Commission; whereas the Department of Commerce acknowledged the existence of organisations having self-certified adherence to Safe Harbour Principles but clearly showing a ‘not-current status’, meaning that the company does not fulfil Safe Harbour requirements although continuing to receive personal data from the EU; whereas the Federal Trade Commission admitted that the Safe Harbour should be reviewed in order to improve it, particularly with regard to complaints and alternative dispute resolution systems; AO. whereas Safe Harbour Principles may be limited 'to the extent necessary to meet national security, public interest, or law enforcement requirements'; whereas, as an exception to a fundamental right, such an exception must always be interpreted restrictively and be limited to what is necessary and proportionate in a democratic society, and the law must clearly establish the conditions and safeguards to make this limitation legitimate; whereas the scope of application of such exception should have been clarified by the US and the EU, notably by the Commission, to avoid any interpretation or implementation that nullifies in substance the fundamental right to privacy and data protection, among others; whereas, consequently, such an exception should not be used in a way that undermines or nullifies the protection afforded by Charter of Fundamental Rights, the ECHR, the EU data protection law and the Safe Harbour principles; insists that if the national security exception is invoked, it must be specified under which national law; AP. whereas </w:t>
      </w:r>
      <w:r w:rsidRPr="00656FEF">
        <w:rPr>
          <w:rStyle w:val="Emphasis"/>
        </w:rPr>
        <w:t xml:space="preserve">large-scale access by US intelligence agencies has seriously eroded transatlantic trust and negatively impacted on trust as regards US organisations acting in the EU; whereas this is further exacerbated by the lack of judicial and administrative redress for EU citizens under US law, particularly in cases of surveillance activities for intelligence purposes; </w:t>
      </w:r>
      <w:r w:rsidRPr="00656FEF">
        <w:t xml:space="preserve">Transfers to third countries with the adequacy decision AQ. whereas according to the information revealed and to the findings of the inquiry conducted by the LIBE Committee, the national security agencies of New Zealand, Canada and Australia have been involved on a large scale in mass surveillance of electronic communications and have actively cooperated with the US under the so- called ‘Five Eyes’ programme, and may have exchanged with each other personal data of EU citizens transferred from the EU; AR. whereas Commission Decisions 2013/65(30) and 2/2002 of 20 December 2001(31) have declared the levels of protection ensured by, respectively, the New Zealand Privacy Act and the Canadian Personal Information Protection and Electronic Documents Act to be adequate ; whereas the aforementioned revelations also seriously affect trust in the legal systems of these countries as regards the continuity of protection afforded to EU citizens; whereas the Commission has not examined this aspect; Transfers based on contractual clauses and other instruments AS. whereas Directive 95/46/EC provides that international transfers to a third country may also take place by means of specific instruments whereby the controller adduces adequate safeguards with respect to the protection of the privacy and fundamental rights and freedoms of individuals and as regards the exercise of the corresponding rights; AT. whereas such safeguards may in particular result from appropriate contractual clauses; AU. whereas Directive 95/46/EC empowers the Commission to decide that specific standard contractual clauses offer sufficient safeguards required by the Directive, and whereas on this basis </w:t>
      </w:r>
      <w:r w:rsidRPr="00656FEF">
        <w:rPr>
          <w:rStyle w:val="StyleBoldUnderline"/>
        </w:rPr>
        <w:t>the Commission has adopted three models of standard contractual clauses for transfers to controllers and processors (and sub-processors) in third countries;</w:t>
      </w:r>
    </w:p>
    <w:p w14:paraId="47DCEFE9" w14:textId="77777777" w:rsidR="00125677" w:rsidRPr="00656FEF" w:rsidRDefault="00125677" w:rsidP="00766323">
      <w:pPr>
        <w:pStyle w:val="Heading4"/>
        <w:rPr>
          <w:rFonts w:cs="Times New Roman"/>
        </w:rPr>
      </w:pPr>
      <w:r w:rsidRPr="00656FEF">
        <w:rPr>
          <w:rFonts w:cs="Times New Roman"/>
        </w:rPr>
        <w:t>US needs to immediate reform to redress trust collapse before trans-Atlantic divide – US action stops EU surveillance</w:t>
      </w:r>
    </w:p>
    <w:p w14:paraId="01EC9324" w14:textId="77777777" w:rsidR="00125677" w:rsidRPr="00656FEF" w:rsidRDefault="00125677" w:rsidP="00766323">
      <w:pPr>
        <w:rPr>
          <w:rStyle w:val="StyleStyleBold12pt"/>
        </w:rPr>
      </w:pPr>
      <w:r w:rsidRPr="00656FEF">
        <w:rPr>
          <w:rStyle w:val="StyleStyleBold12pt"/>
        </w:rPr>
        <w:t>European Parliament ‘14</w:t>
      </w:r>
    </w:p>
    <w:p w14:paraId="6BD58938" w14:textId="77777777" w:rsidR="00125677" w:rsidRPr="00656FEF" w:rsidRDefault="00125677" w:rsidP="00766323">
      <w:r w:rsidRPr="00656FEF">
        <w:t xml:space="preserve">(2/21/2014, “Motion For a European Parliament Resolution,” </w:t>
      </w:r>
      <w:hyperlink r:id="rId96" w:anchor="title1" w:history="1">
        <w:r w:rsidRPr="00656FEF">
          <w:rPr>
            <w:rStyle w:val="Hyperlink"/>
          </w:rPr>
          <w:t>http://www.europarl.europa.eu/sides/getDoc.do?pubRef=-//EP//TEXT+REPORT+A7-2014-0139+0+DOC+XML+V0//EN#title1</w:t>
        </w:r>
      </w:hyperlink>
      <w:r w:rsidRPr="00656FEF">
        <w:t xml:space="preserve">   SM)</w:t>
      </w:r>
    </w:p>
    <w:p w14:paraId="79FE0B93" w14:textId="77777777" w:rsidR="00125677" w:rsidRPr="00656FEF" w:rsidRDefault="00125677" w:rsidP="00742151">
      <w:r w:rsidRPr="00656FEF">
        <w:t xml:space="preserve">21. </w:t>
      </w:r>
      <w:r w:rsidRPr="00656FEF">
        <w:rPr>
          <w:rStyle w:val="StyleBoldUnderline"/>
        </w:rPr>
        <w:t>Calls on the US authorities and the EU Member States</w:t>
      </w:r>
      <w:r w:rsidRPr="00656FEF">
        <w:t xml:space="preserve">, where this is not yet the case, </w:t>
      </w:r>
      <w:r w:rsidRPr="00656FEF">
        <w:rPr>
          <w:rStyle w:val="StyleBoldUnderline"/>
        </w:rPr>
        <w:t>to prohibit blanket mass surveillance activities</w:t>
      </w:r>
      <w:r w:rsidRPr="00656FEF">
        <w:t xml:space="preserve">; 22. Calls on the EU Member States, and in particular those participating in the so-called ‘9-eyes’ and ‘14-eyes’ programmes(44), to comprehensively evaluate, and revise where necessary, their national legislation and practices governing the activities of the intelligence services so as to ensure that they are subject to parliamentary and judicial oversight and public scrutiny, that they respect the principles of legality, necessity, proportionality, due process, user notification and transparency, including by reference to the UN compilation of good practices and the recommendations of the Venice Commission, and that they are in line with the standards of the European Convention on Human Rights and comply with Member States' fundamental rights obligations, in particular as regards data protection, privacy, and the presumption of innocence; 23. Calls on all EU Member States and in particular, with regard to its Resolution of 4 July 2013 and Inquiry Hearings, </w:t>
      </w:r>
      <w:r w:rsidRPr="00656FEF">
        <w:rPr>
          <w:rStyle w:val="StyleBoldUnderline"/>
        </w:rPr>
        <w:t>the United Kingdom, France, Germany, Sweden, the Netherlands and Poland to ensure that their current or future legislative frameworks and oversight mechanisms governing the activities of intelligence agencies are in line with the standards of the European Convention on Human Rights and European Union data protection legislation</w:t>
      </w:r>
      <w:r w:rsidRPr="00656FEF">
        <w:t xml:space="preserve">; calls on these Member States to clarify the allegations of mass surveillance activities, including mass surveillance of cross border telecommunications, untargeted surveillance on cable-bound communications, potential agreements between intelligence services and telecommunication companies as regards access and exchange of personal data and access to transatlantic cables, US intelligence personnel and equipment on EU territory without oversight on surveillance operations, and their compatibility with EU legislation; invites the national parliaments of those countries to intensify cooperation of their intelligence oversight bodies at European level; 24. Calls on the </w:t>
      </w:r>
      <w:r w:rsidRPr="00656FEF">
        <w:rPr>
          <w:rStyle w:val="StyleBoldUnderline"/>
        </w:rPr>
        <w:t>United Kingdom, in particular, given the extensive media reports referring to mass surveillance by the intelligence service GCHQ, to revise its current legal framework</w:t>
      </w:r>
      <w:r w:rsidRPr="00656FEF">
        <w:t xml:space="preserve">, which is made up of a 'complex interaction' between three separate pieces of legislation – the Human Rights Act 1998, the Intelligence Services Act 1994 and the Regulation of Investigatory Powers Act 2000; 25. Takes note of the review of the Dutch Intelligence and Security Act 2002 (report by the Dessens Commission of 2 December 2013); supports those recommendations of the review commission which aim to strengthen the transparency, control and oversight of the Dutch intelligence services; </w:t>
      </w:r>
      <w:r w:rsidRPr="00656FEF">
        <w:rPr>
          <w:rStyle w:val="StyleBoldUnderline"/>
        </w:rPr>
        <w:t>calls on the Netherlands to refrain from extending the powers of the intelligence services in such a way as to enable untargeted and large-scale surveillance also to be performed on cable-bound communications of innocent citizens</w:t>
      </w:r>
      <w:r w:rsidRPr="00656FEF">
        <w:t xml:space="preserve">, especially given the fact that one of the biggest Internet Exchange Points in the world is located in Amsterdam (AMS-IX); calls for caution in defining the mandate and capabilities of the new Joint Sigint Cyber Unit, as well as for caution regarding the presence and operation of US intelligence personnel on Dutch territory; 26. Calls on the Member States, including when represented by their intelligence agencies, to refrain from accepting data from third states which have been collected unlawfully and from allowing surveillance activities on their territory by third states’ governments or agencies which are unlawful under national law or do not meet the legal safeguards enshrined in international or EU instruments, including the protection of human rights under the TEU, the ECHR and the EU Charter of Fundamental Rights; 27. Calls on the Member States immediately to fulfil their positive obligation under the European Convention on Human Rights to protect their citizens from surveillance contrary to its requirements, including when the aim thereof is to safeguard national security, undertaken by third states or by their own intelligence services, and to ensure that the rule of law is not weakened as a result of extraterritorial application of a third country's law; 28. Invites the Secretary-General of the Council of Europe to launch the Article 52 procedure according to which ‘on receipt of a request from the Secretary-General of the Council of Europe any High Contracting Party shall furnish an explanation of the manner in which its internal law ensures the effective implementation of any of the provisions of the Convention’; 29. Calls on Member States to take appropriate action immediately, including court action, against the breach of their sovereignty, and thereby the violation of general public international law, perpetrated through the mass surveillance programmes; calls further on Member States to make use of all available international measures to defend EU citizens’ fundamental rights, notably by triggering the inter-state complaint procedure under Article 41 of the International Covenant on Civil and Political Rights (ICCPR); 30. </w:t>
      </w:r>
      <w:r w:rsidRPr="00656FEF">
        <w:rPr>
          <w:rStyle w:val="StyleBoldUnderline"/>
        </w:rPr>
        <w:t>Calls on the US to revise its legislation without delay in order to bring it into line with international law, to recognise the privacy and other rights of EU citizens, to provide for judicial redress for EU citizens, to put rights of EU citizens on an equal footing with rights of US citizens</w:t>
      </w:r>
      <w:r w:rsidRPr="00656FEF">
        <w:t xml:space="preserve">, and to sign the Optional Protocol allowing for complaints by individuals under the ICCPR; 31. Welcomes, in this regard, the </w:t>
      </w:r>
      <w:r w:rsidRPr="00656FEF">
        <w:rPr>
          <w:rStyle w:val="StyleBoldUnderline"/>
        </w:rPr>
        <w:t>remarks made and the Presidential Policy Directive issued by US President Obama</w:t>
      </w:r>
      <w:r w:rsidRPr="00656FEF">
        <w:t xml:space="preserve"> on 17 January 2014, </w:t>
      </w:r>
      <w:r w:rsidRPr="00656FEF">
        <w:rPr>
          <w:rStyle w:val="StyleBoldUnderline"/>
        </w:rPr>
        <w:t>as a step towards limiting authorisation of the use of surveillance and data processing to national security purposes and towards equal treatment of all individuals' personal information, regardless of their nationality or residence, by the US intelligence community</w:t>
      </w:r>
      <w:r w:rsidRPr="00656FEF">
        <w:t xml:space="preserve">; </w:t>
      </w:r>
      <w:r w:rsidRPr="00656FEF">
        <w:rPr>
          <w:rStyle w:val="StyleBoldUnderline"/>
        </w:rPr>
        <w:t>awaits, however, in the context of the EU-US relationship</w:t>
      </w:r>
      <w:r w:rsidRPr="00656FEF">
        <w:t xml:space="preserve">, </w:t>
      </w:r>
      <w:r w:rsidRPr="00656FEF">
        <w:rPr>
          <w:rStyle w:val="Emphasis"/>
        </w:rPr>
        <w:t>further specific steps which will, most importantly, strengthen trust in transatlantic data transfers and provide for binding guarantees for enforceable privacy rights of EU citizens,</w:t>
      </w:r>
      <w:r w:rsidRPr="00656FEF">
        <w:t xml:space="preserve"> as outlined in detail in this report;</w:t>
      </w:r>
    </w:p>
    <w:p w14:paraId="220EFC44" w14:textId="77777777" w:rsidR="00125677" w:rsidRPr="00656FEF" w:rsidRDefault="00125677" w:rsidP="00742151">
      <w:pPr>
        <w:pStyle w:val="Heading4"/>
        <w:rPr>
          <w:rStyle w:val="StyleStyleBold12pt"/>
          <w:rFonts w:cs="Times New Roman"/>
          <w:b/>
        </w:rPr>
      </w:pPr>
      <w:r w:rsidRPr="00656FEF">
        <w:rPr>
          <w:rStyle w:val="StyleStyleBold12pt"/>
          <w:rFonts w:cs="Times New Roman"/>
          <w:b/>
        </w:rPr>
        <w:t>Newly released data proves NSA spying on three French presidents-presses relations</w:t>
      </w:r>
    </w:p>
    <w:p w14:paraId="33F08BE7" w14:textId="77777777" w:rsidR="00125677" w:rsidRPr="00656FEF" w:rsidRDefault="00125677" w:rsidP="00742151">
      <w:pPr>
        <w:rPr>
          <w:u w:val="single"/>
        </w:rPr>
      </w:pPr>
      <w:r w:rsidRPr="00656FEF">
        <w:rPr>
          <w:rStyle w:val="StyleStyleBold12pt"/>
        </w:rPr>
        <w:t>New York Times 6/23/15</w:t>
      </w:r>
      <w:r w:rsidRPr="00656FEF">
        <w:rPr>
          <w:rStyle w:val="StyleStyleBold12pt"/>
        </w:rPr>
        <w:br/>
      </w:r>
      <w:r w:rsidRPr="00656FEF">
        <w:t>(ASSOCIATED PRESSJUNE 23, 2015, New York Times, Alissa J. Rubin, WikiLeaks Files Said to Show N.S.A. Spied on French Leaders, http://www.nytimes.com/2015/06/24/world/europe/wikileaks-files-said-to-show-nsa-spied-on-french-leaders.html?_r=0)</w:t>
      </w:r>
      <w:r w:rsidRPr="00656FEF">
        <w:rPr>
          <w:b/>
          <w:sz w:val="26"/>
        </w:rPr>
        <w:br/>
      </w:r>
      <w:r w:rsidRPr="00656FEF">
        <w:rPr>
          <w:u w:val="single"/>
        </w:rPr>
        <w:t>WikiLeaks published documents late Tuesday that it says shows the United States National Security Agency eavesdropped on the last three French presidents</w:t>
      </w:r>
      <w:r w:rsidRPr="00656FEF">
        <w:t xml:space="preserve">. There was no immediate confirmation of the accuracy of the documents released in collaboration with Libération, a left-leaning French newspaper, and the investigative website Mediapart. A WikiLeaks spokesman, Kristinn Hrafnsson, told The Associated Press he was confident the documents were authentic, saying that WikiLeaks’ previous mass disclosures have proved to be accurate. Claudine Ripert-Landler, a senior spokeswoman for President François Hollande of France, said on Tuesday night that Mr. Hollande would convene “the Defense Council to evaluate the nature of the information reported in the media and draw the necessary conclusions.” The council, which is similar to the United States National Security Council, was expected to meet Wednesday morning. There was no immediate comment from the White House or from former President Jacques Chirac. Photo President François Hollande in Brussels on Monday after talks on Greece's debt crisis. WikiLeaks published documents that says the N.S.A. eavesdropped on three French presidents. Credit Emmanuel Dunand/Agence France-Presse — Getty Images An aide to Mr. Hollande’s predecessor, Nicolas Sarkozy, said </w:t>
      </w:r>
      <w:r w:rsidRPr="00656FEF">
        <w:rPr>
          <w:u w:val="single"/>
        </w:rPr>
        <w:t>the former president considered these methods unacceptable, generally speaking and especially from an ally</w:t>
      </w:r>
      <w:r w:rsidRPr="00656FEF">
        <w:t>. The aide was not authorized to be publicly identified. Ever since documents leaked in 2013 by Edward J. Snowden, a former N.S.A. contractor, showed that the agency had been eavesdropping on the cellphone of Chancellor Angela Merkel of Germany, it had been understood that the United States had intercepted the conversations of allied politicians. S</w:t>
      </w:r>
      <w:r w:rsidRPr="00656FEF">
        <w:rPr>
          <w:u w:val="single"/>
        </w:rPr>
        <w:t>till, the latest report, if true, is bound to cause diplomatic embarrassment for the Americans, even though allies have spied on allies for centuries</w:t>
      </w:r>
      <w:r w:rsidRPr="00656FEF">
        <w:t xml:space="preserve">. </w:t>
      </w:r>
      <w:r w:rsidRPr="00656FEF">
        <w:rPr>
          <w:u w:val="single"/>
        </w:rPr>
        <w:t>Mr. Hollande said last year that he discussed his concerns about N.S.A. surveillance with President Obama during a visit to the United States, and they patched up their differences.</w:t>
      </w:r>
      <w:r w:rsidRPr="00656FEF">
        <w:t xml:space="preserve"> After the Merkel disclosures</w:t>
      </w:r>
      <w:r w:rsidRPr="00656FEF">
        <w:rPr>
          <w:u w:val="single"/>
        </w:rPr>
        <w:t>, Mr. Obama ordered a review of N.S.A. surveillance of allies, after officials suggested that senior White House officials had not approved many operations. After the review, American officials said Mr. Obama ordered a halt to spying on the leaders of allied countries, if not their aides</w:t>
      </w:r>
      <w:r w:rsidRPr="00656FEF">
        <w:t xml:space="preserve">. </w:t>
      </w:r>
      <w:r w:rsidRPr="00656FEF">
        <w:rPr>
          <w:u w:val="single"/>
        </w:rPr>
        <w:t>WikiLeaks, on its website, listed the contents of what it said were five selected “top” intercepts of communications involving French presidents — on subjects including a United Nations appointment, the Middle East peace process and the handling of the euro crisis — between 2006 and 2012. The report also charted what were said to be telephone numbers listed by the N.S.A. as top French “intercept targets,” including that of the French president’s own cellphone, with some digits crossed out</w:t>
      </w:r>
      <w:r w:rsidRPr="00656FEF">
        <w:t xml:space="preserve">. Mr. Hrafnsson refused to comment on how WikiLeaks had obtained the documents and declined to go into specifics about what else might be appearing in the French media, but said that “they can expect more revelations in the near future.” The WikiLeaks release came a day before the French Parliament was expected to pass a bill legalizing broad surveillance of terrorism suspects. </w:t>
      </w:r>
      <w:r w:rsidRPr="00656FEF">
        <w:rPr>
          <w:u w:val="single"/>
        </w:rPr>
        <w:t>Privacy advocates have protested, but the government argues that it is just updating a 1991 law to grapple with modern threats and that it has tried to distance itself from American-style mass surveillance.</w:t>
      </w:r>
    </w:p>
    <w:p w14:paraId="2E33F689" w14:textId="77777777" w:rsidR="00125677" w:rsidRPr="00656FEF" w:rsidRDefault="00125677" w:rsidP="00742151">
      <w:pPr>
        <w:pStyle w:val="Heading4"/>
        <w:rPr>
          <w:rFonts w:cs="Times New Roman"/>
        </w:rPr>
      </w:pPr>
      <w:r w:rsidRPr="00656FEF">
        <w:rPr>
          <w:rFonts w:cs="Times New Roman"/>
        </w:rPr>
        <w:t>US-EU relations are low now due to NSA espionage on foreign presidents</w:t>
      </w:r>
    </w:p>
    <w:p w14:paraId="1A85A28A" w14:textId="77777777" w:rsidR="00125677" w:rsidRPr="00656FEF" w:rsidRDefault="00125677" w:rsidP="00742151">
      <w:r w:rsidRPr="00656FEF">
        <w:rPr>
          <w:rStyle w:val="StyleStyleBold12pt"/>
        </w:rPr>
        <w:t>Politico 6/24/15</w:t>
      </w:r>
      <w:r w:rsidRPr="00656FEF">
        <w:rPr>
          <w:rStyle w:val="StyleStyleBold12pt"/>
        </w:rPr>
        <w:br/>
      </w:r>
      <w:r w:rsidRPr="00656FEF">
        <w:t>(Nick Vinocur is a politics reporter for Politico in France, Politico, By NICHOLAS VINOCUR 24/6/15, 8:36 AM CET Updated 24/6/15,  http://www.politico.eu/article/wikileaks-us-france-mediapart-liberation-nsa-spying-chirac-sarkozy-hollande/)</w:t>
      </w:r>
      <w:r w:rsidRPr="00656FEF">
        <w:br/>
        <w:t xml:space="preserve">PARIS — </w:t>
      </w:r>
      <w:r w:rsidRPr="00656FEF">
        <w:rPr>
          <w:u w:val="single"/>
        </w:rPr>
        <w:t>French President</w:t>
      </w:r>
      <w:r w:rsidRPr="00656FEF">
        <w:t xml:space="preserve"> Francois </w:t>
      </w:r>
      <w:r w:rsidRPr="00656FEF">
        <w:rPr>
          <w:u w:val="single"/>
        </w:rPr>
        <w:t>Hollande reacted angrily to revelations Wednesday that the U.S. spied on him and his predecessors, issuing a demand to President Barack Obama that Washington never again spy</w:t>
      </w:r>
      <w:r w:rsidRPr="00656FEF">
        <w:t xml:space="preserve"> on France. Obama assured Hollande in a 15-minute phone call that the U.S. was holding to its 2013 vow to stop spying on the leaders of allied nations, according to a statement from French president’s office. “President Obama repeated unambiguously his firm commitment … to put an end to practices from the past that were unacceptable between allies,” the Hollande statement read. Th</w:t>
      </w:r>
      <w:r w:rsidRPr="00656FEF">
        <w:rPr>
          <w:u w:val="single"/>
        </w:rPr>
        <w:t>e diplomatic row stems from revelations that the U.S. allegedly spied on presidents Jacques Chirac, Nicolas Sarkozy and Hollande as well as senior diplomatic and economic staff between 2006 and 2012</w:t>
      </w:r>
      <w:r w:rsidRPr="00656FEF">
        <w:t xml:space="preserve">, according to news organizations Mediapart and Liberation, which cited leaked documents from the U.S. National Security Agency obtained by Wikileaks. The publications wrote, referring to NSA documents allegedly classified “top secret,” that the NSA phone taps also ensnared a vast circle of officials including members of parliament, the former spokesman of the Ministry of Foreign Affairs and the former French ambassador to Washington, Pierre Vimont. While the U.S. Congress has curtailed the powers of its spy agencies with the 2015 Freedom Act, and France is not expected to take punitive measures beyond summoning the U.S. ambassador, </w:t>
      </w:r>
      <w:r w:rsidRPr="00656FEF">
        <w:rPr>
          <w:u w:val="single"/>
        </w:rPr>
        <w:t>the revelations generated anger and resentment at an ally often viewed as untrustworthy. Politicians of all stripes urged Hollande to take a stronger stand against the United States</w:t>
      </w:r>
      <w:r w:rsidRPr="00656FEF">
        <w:t xml:space="preserve">, including by asking ambassador Jane Hartley to leave the country, or by summoning home the French envoy to the United States. </w:t>
      </w:r>
      <w:r w:rsidRPr="00656FEF">
        <w:rPr>
          <w:u w:val="single"/>
        </w:rPr>
        <w:t>Prime Minister Manuel Valls, asked in parliament about the spying allegations, called them “unacceptable” and a grave violation of trust between the two countries</w:t>
      </w:r>
      <w:r w:rsidRPr="00656FEF">
        <w:t>. French government spokesman Stephane Le Foll said at a press briefing that the coordinator of French intelligence agencies, Didier Le Bret, would meet with U.S. officials in coming days to assess the safeguards against mutual spying that had been agreed between the two countries. Claude Lellouche, a deputy from the center-right Les Republicains party, underscored the need for close intelligence cooperation between France and the U.S. but called the leaks “unacceptable.” “The Republicains expect the President of the Republic to not be satisfied with summoning the United States ambassador in Paris, but to ask his US counterpart for explanations and a public apology,” Lellouche said in a statement co-signed with Philippe Meunier, another deputy. Other politicians pressed for tougher diplomatic statements. “The act is sufficiently serious that we should send home the ambassador,” Renaud Muselier, a center-right member of European Parliament, told RFI radio. “</w:t>
      </w:r>
      <w:r w:rsidRPr="00656FEF">
        <w:rPr>
          <w:u w:val="single"/>
        </w:rPr>
        <w:t>Once they have been caught, that they have demonstrated such disloyalty, it’s necessary that we punish</w:t>
      </w:r>
      <w:r w:rsidRPr="00656FEF">
        <w:t>.” That echoed a call by the National Front party’s Marion Marechal Le Pen to summon home France’s ambassador to the U.S. Hollande convened his top defense advisers Wednesday to discuss the revelations, and he later sat down at the Elysee presidential palace with members of parliament. “These are unacceptable facts that have already given rise to talks between the United States and France,” Hollande’s office wrote in a statement, citing presidential-level talks in 2013 and 2014. “</w:t>
      </w:r>
      <w:r w:rsidRPr="00656FEF">
        <w:rPr>
          <w:u w:val="single"/>
        </w:rPr>
        <w:t xml:space="preserve">France, which has further reinforced its control and protection systems, will tolerate no action that compromises its security and the protection of its interests.” New information about the sweeping extent of NSA spying on a country allied to the U.S. is likely to revive criticism of the Americans’ posture toward its allies that first flared following the release of a first trove of NSA documents by former contractor </w:t>
      </w:r>
      <w:r w:rsidRPr="00656FEF">
        <w:t xml:space="preserve">Edward </w:t>
      </w:r>
      <w:r w:rsidRPr="00656FEF">
        <w:rPr>
          <w:u w:val="single"/>
        </w:rPr>
        <w:t>Snowden</w:t>
      </w:r>
      <w:r w:rsidRPr="00656FEF">
        <w:t xml:space="preserve">. In 2013, leaks showing the NSA had tapped the mobile phone of German Chancellor Angela Merkel caused a backlash in her country, which still bore scars from massive surveillance on the general public carried out by the Nazi and former Communist East German governments. In This Section German Chancellor Merkel meets French President Hollande How Merkel spooked Hollande on Greece U.S. surveillance reports obtained by Wikileaks depict the German chancellor as giving up on Athens. Sarkozy, according to sources quoted by Le Monde newspaper, denounced what he called “unacceptable methods in general and in particular when it comes to allies.” But France, whose National Assembly votes to pass a law granting the government sweeping surveillance powers to combat terrorism, has traditionally taken a more laconic attitude to allegations of spying than Germany, and the lasting impact on Franco-US relations is likely to be muted. Many French senior officials are saying off the record that while they are unhappy with spying, it is common knowledge that allies do listen in on one another’s conversations. Some French politicians noted the relatively unsurprising nature of the revelations. “As with every pseudo-revelation about the NSA, it’s the spies in Moscow and China who are laughing in the face of Western naivete,” tweeted Arnaud Danjean, a center-right member of European parliament and former French security official. </w:t>
      </w:r>
      <w:r w:rsidRPr="00656FEF">
        <w:rPr>
          <w:u w:val="single"/>
        </w:rPr>
        <w:t>However, with a French presidential election just two years away, the leaks are likely to become a topic of discussion in the campaign, notably on the inadequacy of French counter-surveillance measures and France’s love-hate relationship with the United States</w:t>
      </w:r>
      <w:r w:rsidRPr="00656FEF">
        <w:t xml:space="preserve"> — a frequent punching bag for both the left and far-right. “</w:t>
      </w:r>
      <w:r w:rsidRPr="00656FEF">
        <w:rPr>
          <w:u w:val="single"/>
        </w:rPr>
        <w:t>Once again we rediscover that the United States has no allies, only targets or vassals</w:t>
      </w:r>
      <w:r w:rsidRPr="00656FEF">
        <w:t>,” tweeted socialist MP Jean-Jacques Urvoas. Indeed European opponents to the TTIP free trade deal between the European Union and the United States are likely to use fresh outrage over U.S. spying to further douse hopes that an agreement will ever be struck. That prospect is already looking remote after the European Parliament decided in June to postpone a vote to endorse the EU’s negotiating position. “France must react firmly and send a strong signal today by withdrawing from the ongoing negotiations on the disastrous TTIP accord,” National Front chief Marine Le Pen said in a statement. She added: “The French must start to realize that the United States, meaning its governments, which we clearly distinguish form its people, are not an allied or even a friendly nation.” The ruling socialist party also struck a harsh tone against the United States. “</w:t>
      </w:r>
      <w:r w:rsidRPr="00656FEF">
        <w:rPr>
          <w:u w:val="single"/>
        </w:rPr>
        <w:t>How can the United States, which is tied by defense agreements in NATO, decide to listen in to the heads of allied states?</w:t>
      </w:r>
      <w:r w:rsidRPr="00656FEF">
        <w:t>” it asked in a statement. “It’s not because we knew or suspected this that these massive, systematic and uncontrolled recordings are tolerable.” The leaks suggest that the NSA took a particular interest in listening in to conversations about the Greek debt crisis, which was already preoccupying French and German leaders in 2012, the year that Hollande entered office. In one intelligence memo titled “Global Sigint Highlights,” referring to ‘signals intelligence’, or phone-tapping, the NSA allegedly referred to a conversation between Hollande and his then-prime minister Jean-Marc Ayrault concerning secret meetings in Paris with German Social Democratic Party officials regarding a potential Greek exit from the euro zone. It also cited to “earlier reporting” about Hollande, in which he complained about Merkel’s position on the Greek crisis — suggesting that phone-tapping of the current French president was a frequent occurrence. According to Mediapart, initials at the top of the document suggest the surveillance was carried out by a “Foreign Satellite.” While the leaks do not say which country may have assisted the U.S., previous leaks have shown that German security services at times allowed their satellites to be used for surveillance. Such revelations caused outrage in Germany and prompted the opening of a parliamentary investigation to determine what time of documents Wikileaks had obtained. Another, earlier document shows a list of tapped lines that includes the mobile phone of Sarkozy (“FR PRES CELL”), his chief of staff, various advisers, the secretary of state for trade, the finance ministry — and even a number in the aviation authority responsible for managing France’s government fleet of airplanes.</w:t>
      </w:r>
    </w:p>
    <w:p w14:paraId="13B94786" w14:textId="77777777" w:rsidR="00125677" w:rsidRPr="00656FEF" w:rsidRDefault="00125677" w:rsidP="00742151"/>
    <w:p w14:paraId="45F9ACC8" w14:textId="77777777" w:rsidR="00125677" w:rsidRPr="00656FEF" w:rsidRDefault="00125677" w:rsidP="00FC09C4">
      <w:pPr>
        <w:pStyle w:val="Heading3"/>
        <w:rPr>
          <w:rFonts w:cs="Times New Roman"/>
        </w:rPr>
      </w:pPr>
      <w:r w:rsidRPr="00656FEF">
        <w:rPr>
          <w:rFonts w:cs="Times New Roman"/>
        </w:rPr>
        <w:t>2AC Big Reforms Key</w:t>
      </w:r>
    </w:p>
    <w:p w14:paraId="16664AFA" w14:textId="77777777" w:rsidR="00125677" w:rsidRPr="00656FEF" w:rsidRDefault="00125677" w:rsidP="00742151">
      <w:pPr>
        <w:pStyle w:val="Heading4"/>
        <w:rPr>
          <w:rFonts w:cs="Times New Roman"/>
        </w:rPr>
      </w:pPr>
      <w:r w:rsidRPr="00656FEF">
        <w:rPr>
          <w:rFonts w:cs="Times New Roman"/>
        </w:rPr>
        <w:t>Past NSA reform won’t solve – on the brink now and US EU coop key to cybersecurity and solves terror</w:t>
      </w:r>
    </w:p>
    <w:p w14:paraId="6D5715E2" w14:textId="77777777" w:rsidR="00125677" w:rsidRPr="00656FEF" w:rsidRDefault="00125677" w:rsidP="00742151">
      <w:r w:rsidRPr="00656FEF">
        <w:rPr>
          <w:rStyle w:val="StyleStyleBold12pt"/>
        </w:rPr>
        <w:t xml:space="preserve">Sharikov 4/1/14 </w:t>
      </w:r>
      <w:r w:rsidRPr="00656FEF">
        <w:t>– Head of Center for Applied Research devoted to cybersecurity and international security issues</w:t>
      </w:r>
    </w:p>
    <w:p w14:paraId="40EF80BA" w14:textId="77777777" w:rsidR="00125677" w:rsidRPr="00656FEF" w:rsidRDefault="00125677" w:rsidP="00742151">
      <w:r w:rsidRPr="00656FEF">
        <w:t>(Pavel, “Obama still has a spying problem, even with NSA reforms,” Russia Direct, http://www.russia-direct.org/opinion/obama-still-has-spying-problem-even-nsa-reforms)</w:t>
      </w:r>
    </w:p>
    <w:p w14:paraId="3F2A42B3" w14:textId="77777777" w:rsidR="00125677" w:rsidRPr="00656FEF" w:rsidRDefault="00125677" w:rsidP="00742151">
      <w:pPr>
        <w:rPr>
          <w:sz w:val="10"/>
        </w:rPr>
      </w:pPr>
      <w:r w:rsidRPr="00656FEF">
        <w:rPr>
          <w:sz w:val="10"/>
        </w:rPr>
        <w:t xml:space="preserve">On the surface, the push by President Barack Obama’s administration to reform the U.S. intelligence-gathering system is of huge international significance. The disclosures by former CIA and NSA officer Edward Snowden, who was granted asylum in Russia last summer, raised many embarrassing questions for America’s political leadership. The biggest scandal of all, of course, was information that the NSA had access to confidential data about German Chancellor Angela Merkel. </w:t>
      </w:r>
      <w:r w:rsidRPr="00656FEF">
        <w:rPr>
          <w:rStyle w:val="StyleBoldUnderline"/>
        </w:rPr>
        <w:t>All this meant that the topic of U.S. s</w:t>
      </w:r>
      <w:r w:rsidRPr="00656FEF">
        <w:rPr>
          <w:rStyle w:val="Emphasis"/>
        </w:rPr>
        <w:t>pying on allies almost reached the top of the agenda in relations</w:t>
      </w:r>
      <w:r w:rsidRPr="00656FEF">
        <w:rPr>
          <w:rStyle w:val="StyleBoldUnderline"/>
        </w:rPr>
        <w:t xml:space="preserve"> between the U.S. and the European Union</w:t>
      </w:r>
      <w:r w:rsidRPr="00656FEF">
        <w:rPr>
          <w:sz w:val="10"/>
        </w:rPr>
        <w:t xml:space="preserve">. Discussions about international activity by NSA were planned for the US-EU summit in March 2014. However, events in Ukraine meant that large-scale changes needed to be made to the agenda for the summit, as a result of which this issue was omitted. Instead, it was announced that a “dialogue over issues of </w:t>
      </w:r>
      <w:r w:rsidRPr="00656FEF">
        <w:rPr>
          <w:rStyle w:val="Emphasis"/>
        </w:rPr>
        <w:t>U.S.-E.U. cybersecurity” would begin at the summit</w:t>
      </w:r>
      <w:r w:rsidRPr="00656FEF">
        <w:rPr>
          <w:rStyle w:val="StyleBoldUnderline"/>
        </w:rPr>
        <w:t>. The aim of this dialogue is to promote and protect the rights of the individual online, to set standards of behavior in cyberspace, and to support the cybersecurity potential of developing nations</w:t>
      </w:r>
      <w:r w:rsidRPr="00656FEF">
        <w:rPr>
          <w:sz w:val="10"/>
        </w:rPr>
        <w:t xml:space="preserve">. In affirming these intentions, Barack Obama’s administration came up with an unexpected proposal for global control of the Internet. In mid-March, the Assistant Secretary for Communications and Information at the U.S. Department of Commerce, Lawrence Strickling, announced that the U.S.A. is planning to transfer the Internet management function to an international organization. This announcement is surprising in that for the last 15 years, attempts to transfer control of the Internet from ICANN (The Internet Corporation for Assigned Names and Numbers, established by the U.S. Department of the Treasury) by the United Nations have met with fierce resistance on the part of the United States. The announcement stated that this step was also driven by criticism of NSA’s activities overseas by the international community. Why </w:t>
      </w:r>
      <w:r w:rsidRPr="00656FEF">
        <w:rPr>
          <w:rStyle w:val="StyleBoldUnderline"/>
        </w:rPr>
        <w:t>NSA reforms are unlikely to change the status quo According to U.S. law, confidential information can only be obtained by following complex legal procedures, so NSA’s operations are classified. The mere fact that information concerning these operations has been leaked is a unique and unprecedented occurrence</w:t>
      </w:r>
      <w:r w:rsidRPr="00656FEF">
        <w:rPr>
          <w:sz w:val="10"/>
        </w:rPr>
        <w:t xml:space="preserve">. Which legal standards were employed in obtaining information on foreign (non-American) citizens remains unclear. America’s most powerful computer systems would theoretically allow the required data to be obtained. According to the leaked information, America’s security organs began to have regular access to confidential information held by clients of the principal telecommunications and Internet companies even before Barack Obama came to power. These activities were provided for under President George W. Bush’s national security strategy. A continuation of this can be observed in the Obama administration’s national security policy. There is no basis to suggest that this activity will come to an end. Firstly, using this surveillance technology is a very effective tool to counter the most recent threats to U.S. national security, such as terrorism. It is entirely possible that technology such as PRISM, MYSTIC and other systems were used during counterterrorist operations. Secondly, the activities of the U.S. security services are afforded a huge competitive advantage in obtaining confidential data not only in relation to military opponents, but also in terms of competition in the global arena. The U.S. Government and NSA have often been accused of using this technology in obtaining commercial and economic secrets. Thirdly, electronic surveillance technology could become the basis for a new cyber arms race, in which the United States is not prepared to lose any ground. It is important to note the informational advantage that the United States currently possesses in the field of electronic surveillance is to a great extent based on the fact that it is U.S. companies that are the dominant players in the global IT market. (In this context, it is interesting that some in Russia are actually proposing a ban on the use of products created by Apple, Microsoft and other U.S. companies as a way to limit U.S. access to confidential information held by Russian users.) </w:t>
      </w:r>
      <w:r w:rsidRPr="00656FEF">
        <w:rPr>
          <w:rStyle w:val="StyleBoldUnderline"/>
        </w:rPr>
        <w:t>At the same time, it is obvious that these activities need to be restricted. Under pressure from a number of domestic and foreign policy factors, President Obama’s administration is taking a number of steps to limit the authority of the NSA to access confidential information held by U.S. citizens, as well as by citizens of other countries</w:t>
      </w:r>
      <w:r w:rsidRPr="00656FEF">
        <w:rPr>
          <w:sz w:val="10"/>
        </w:rPr>
        <w:t xml:space="preserve">. Obviously, the United States is not going to relinquish such a powerful instrument of international influence. The passage of this bill will restrict NSA’s activities in terms of obtaining confidential information, while at the same time, lending it an air of legitimacy. </w:t>
      </w:r>
      <w:r w:rsidRPr="00656FEF">
        <w:rPr>
          <w:rStyle w:val="StyleBoldUnderline"/>
        </w:rPr>
        <w:t>The announcement that a bill is to be put before Congress that will restrict NSA’s activities, which was released on the eve of President Obama’s visit to Europe, is of huge significance not only for domestic but also foreign policy</w:t>
      </w:r>
      <w:r w:rsidRPr="00656FEF">
        <w:rPr>
          <w:sz w:val="10"/>
        </w:rPr>
        <w:t xml:space="preserve">. From this perspective, it’s possible to view the proposals by President Barack Obama’s administration as the result of a broader compromise by the U.S. government with rights activists and the international community. On a domestic policy level, it seems that this measure should boost the Democratic Party’s chances in the upcoming mid-term elections for Congress. </w:t>
      </w:r>
      <w:r w:rsidRPr="00656FEF">
        <w:rPr>
          <w:rStyle w:val="StyleBoldUnderline"/>
        </w:rPr>
        <w:t xml:space="preserve">On a foreign policy level, it means </w:t>
      </w:r>
      <w:r w:rsidRPr="00656FEF">
        <w:rPr>
          <w:rStyle w:val="Emphasis"/>
        </w:rPr>
        <w:t>that damage can be repaired in relationships with EU countries</w:t>
      </w:r>
      <w:r w:rsidRPr="00656FEF">
        <w:rPr>
          <w:sz w:val="10"/>
        </w:rPr>
        <w:t xml:space="preserve"> such as Germany. For the individual Internet user, though, the benefits remain unclear.</w:t>
      </w:r>
    </w:p>
    <w:p w14:paraId="534DB2C7" w14:textId="77777777" w:rsidR="00125677" w:rsidRPr="00656FEF" w:rsidRDefault="00125677" w:rsidP="00742151"/>
    <w:p w14:paraId="66D06FC1" w14:textId="77777777" w:rsidR="00125677" w:rsidRPr="00656FEF" w:rsidRDefault="00125677" w:rsidP="00FC09C4">
      <w:pPr>
        <w:pStyle w:val="Heading3"/>
        <w:rPr>
          <w:rFonts w:cs="Times New Roman"/>
        </w:rPr>
      </w:pPr>
      <w:r w:rsidRPr="00656FEF">
        <w:rPr>
          <w:rFonts w:cs="Times New Roman"/>
        </w:rPr>
        <w:t>AT German Relations Up/Resilient</w:t>
      </w:r>
    </w:p>
    <w:p w14:paraId="655C3BCB" w14:textId="77777777" w:rsidR="00125677" w:rsidRPr="00656FEF" w:rsidRDefault="00125677" w:rsidP="00FC09C4">
      <w:pPr>
        <w:pStyle w:val="Heading4"/>
        <w:rPr>
          <w:rFonts w:cs="Times New Roman"/>
        </w:rPr>
      </w:pPr>
      <w:r w:rsidRPr="00656FEF">
        <w:rPr>
          <w:rFonts w:cs="Times New Roman"/>
        </w:rPr>
        <w:t xml:space="preserve">Only </w:t>
      </w:r>
      <w:r w:rsidRPr="00656FEF">
        <w:rPr>
          <w:rFonts w:cs="Times New Roman"/>
          <w:u w:val="single"/>
        </w:rPr>
        <w:t>real</w:t>
      </w:r>
      <w:r w:rsidRPr="00656FEF">
        <w:rPr>
          <w:rFonts w:cs="Times New Roman"/>
        </w:rPr>
        <w:t xml:space="preserve"> reforms solve NSA blowback</w:t>
      </w:r>
    </w:p>
    <w:p w14:paraId="1E6EBE2E" w14:textId="77777777" w:rsidR="00125677" w:rsidRPr="00656FEF" w:rsidRDefault="00125677" w:rsidP="00FC09C4">
      <w:r w:rsidRPr="00656FEF">
        <w:rPr>
          <w:rStyle w:val="StyleStyleBold12pt"/>
        </w:rPr>
        <w:t>Brown and Karnitschnig ’15</w:t>
      </w:r>
      <w:r w:rsidRPr="00656FEF">
        <w:t xml:space="preserve"> [</w:t>
      </w:r>
      <w:hyperlink r:id="rId97" w:history="1">
        <w:r w:rsidRPr="00656FEF">
          <w:t>CARRIE BUDOFF BROWN</w:t>
        </w:r>
      </w:hyperlink>
      <w:r w:rsidRPr="00656FEF">
        <w:t> AND </w:t>
      </w:r>
      <w:hyperlink r:id="rId98" w:history="1">
        <w:r w:rsidRPr="00656FEF">
          <w:t>MATTHEW KARNITSCHNIG</w:t>
        </w:r>
      </w:hyperlink>
      <w:r w:rsidRPr="00656FEF">
        <w:t>, 6/7/15, Politico, Obama and Merkel make nice, http://www.politico.eu/article/obama-merkel-g7-alliance/]</w:t>
      </w:r>
    </w:p>
    <w:p w14:paraId="19829F9D" w14:textId="77777777" w:rsidR="00125677" w:rsidRPr="00656FEF" w:rsidRDefault="00125677" w:rsidP="00FC09C4">
      <w:r w:rsidRPr="00656FEF">
        <w:rPr>
          <w:rStyle w:val="StyleBoldUnderline"/>
        </w:rPr>
        <w:t>Obama last traveled to Germany in 2013</w:t>
      </w:r>
      <w:r w:rsidRPr="00656FEF">
        <w:t xml:space="preserve"> for an official state visit. </w:t>
      </w:r>
      <w:r w:rsidRPr="00656FEF">
        <w:rPr>
          <w:rStyle w:val="StyleBoldUnderline"/>
        </w:rPr>
        <w:t>Since then, relations between the two countries have been burdened by</w:t>
      </w:r>
      <w:r w:rsidRPr="00656FEF">
        <w:t xml:space="preserve"> a series of disclosures about </w:t>
      </w:r>
      <w:r w:rsidRPr="00656FEF">
        <w:rPr>
          <w:rStyle w:val="StyleBoldUnderline"/>
        </w:rPr>
        <w:t>the NSA’s collection of private data and other US spying</w:t>
      </w:r>
      <w:r w:rsidRPr="00656FEF">
        <w:t>.</w:t>
      </w:r>
    </w:p>
    <w:p w14:paraId="433206A7" w14:textId="77777777" w:rsidR="00125677" w:rsidRPr="00656FEF" w:rsidRDefault="00125677" w:rsidP="00FC09C4">
      <w:r w:rsidRPr="00656FEF">
        <w:t xml:space="preserve">Administration </w:t>
      </w:r>
      <w:r w:rsidRPr="00656FEF">
        <w:rPr>
          <w:rStyle w:val="StyleBoldUnderline"/>
        </w:rPr>
        <w:t>officials had hoped Obama’s</w:t>
      </w:r>
      <w:r w:rsidRPr="00656FEF">
        <w:t xml:space="preserve"> heavily-choreographed </w:t>
      </w:r>
      <w:r w:rsidRPr="00656FEF">
        <w:rPr>
          <w:rStyle w:val="StyleBoldUnderline"/>
        </w:rPr>
        <w:t>visit will play well</w:t>
      </w:r>
      <w:r w:rsidRPr="00656FEF">
        <w:t xml:space="preserve"> with a German public that has grown increasingly distrustful of the U.S.</w:t>
      </w:r>
    </w:p>
    <w:p w14:paraId="71360C7B" w14:textId="77777777" w:rsidR="00125677" w:rsidRPr="00656FEF" w:rsidRDefault="00125677" w:rsidP="00FC09C4">
      <w:r w:rsidRPr="00656FEF">
        <w:rPr>
          <w:rStyle w:val="StyleBoldUnderline"/>
        </w:rPr>
        <w:t>That is far from certain</w:t>
      </w:r>
      <w:r w:rsidRPr="00656FEF">
        <w:t>.</w:t>
      </w:r>
    </w:p>
    <w:p w14:paraId="4189C664" w14:textId="77777777" w:rsidR="00125677" w:rsidRPr="00656FEF" w:rsidRDefault="00125677" w:rsidP="00FC09C4">
      <w:r w:rsidRPr="00656FEF">
        <w:t xml:space="preserve">Within Germany, Bavaria is regarded as a semi-independent region with a set of values and traditions not shared by much of the rest of the country — similar to the way Texas views itself in relation to the US. For most Germans, including Merkel, the quaint Bavarian village that Obama visited is as exotic as it is for most foreigners. </w:t>
      </w:r>
      <w:r w:rsidRPr="00656FEF">
        <w:rPr>
          <w:rStyle w:val="Emphasis"/>
        </w:rPr>
        <w:t>Many Germans would have preferred to see Obama engage in a real debate about American spying tactics</w:t>
      </w:r>
      <w:r w:rsidRPr="00656FEF">
        <w:t xml:space="preserve">, </w:t>
      </w:r>
      <w:r w:rsidRPr="00656FEF">
        <w:rPr>
          <w:rStyle w:val="StyleBoldUnderline"/>
        </w:rPr>
        <w:t>rather than in an expensive photo opportunity that furthers U.S. stereotypes about German life</w:t>
      </w:r>
      <w:r w:rsidRPr="00656FEF">
        <w:t xml:space="preserve"> and culture.</w:t>
      </w:r>
    </w:p>
    <w:p w14:paraId="5D8CBFF8" w14:textId="77777777" w:rsidR="00125677" w:rsidRPr="00656FEF" w:rsidRDefault="00125677" w:rsidP="00FC09C4"/>
    <w:p w14:paraId="7BAD7E88" w14:textId="77777777" w:rsidR="00125677" w:rsidRPr="00656FEF" w:rsidRDefault="00125677" w:rsidP="009A61F8">
      <w:pPr>
        <w:pStyle w:val="Heading3"/>
        <w:rPr>
          <w:rFonts w:cs="Times New Roman"/>
        </w:rPr>
      </w:pPr>
      <w:r w:rsidRPr="00656FEF">
        <w:rPr>
          <w:rFonts w:cs="Times New Roman"/>
        </w:rPr>
        <w:t>1AC/2AC- Prolif and Terror Impact</w:t>
      </w:r>
    </w:p>
    <w:p w14:paraId="49DC27C2" w14:textId="77777777" w:rsidR="00125677" w:rsidRPr="00656FEF" w:rsidRDefault="00125677" w:rsidP="009A61F8">
      <w:pPr>
        <w:pStyle w:val="Heading4"/>
        <w:rPr>
          <w:rFonts w:cs="Times New Roman"/>
        </w:rPr>
      </w:pPr>
      <w:r w:rsidRPr="00656FEF">
        <w:rPr>
          <w:rFonts w:cs="Times New Roman"/>
        </w:rPr>
        <w:t>Cooperation with Europe solves nuclear terror and prolif</w:t>
      </w:r>
    </w:p>
    <w:p w14:paraId="1DEE1D2A" w14:textId="77777777" w:rsidR="00125677" w:rsidRPr="00656FEF" w:rsidRDefault="00125677" w:rsidP="009A61F8">
      <w:r w:rsidRPr="00656FEF">
        <w:rPr>
          <w:b/>
        </w:rPr>
        <w:t>Stivachtis 10</w:t>
      </w:r>
      <w:r w:rsidRPr="00656FEF">
        <w:t xml:space="preserve"> – Director of International Studies Program @ Virginia Polytechnic Institute &amp; State University [Dr. Yannis. A. Stivachtis (Professor of Poli Sci &amp; Ph.D. in Politics &amp; International Relations from Lancaster University), THE IMPERATIVE FOR TRANSATLANTIC COOPERATION,” The Research Institute for European and American Studies, 2010,  pg. http://www.rieas.gr/research-areas/global-issues/transatlantic-studies/78.html]</w:t>
      </w:r>
    </w:p>
    <w:p w14:paraId="52E18602" w14:textId="77777777" w:rsidR="00125677" w:rsidRPr="00656FEF" w:rsidRDefault="00125677" w:rsidP="009A61F8"/>
    <w:p w14:paraId="30DEEBF2" w14:textId="77777777" w:rsidR="00125677" w:rsidRPr="00656FEF" w:rsidRDefault="00125677" w:rsidP="009A61F8">
      <w:r w:rsidRPr="00656FEF">
        <w:t xml:space="preserve">There is no doubt that </w:t>
      </w:r>
      <w:r w:rsidRPr="00656FEF">
        <w:rPr>
          <w:highlight w:val="green"/>
          <w:u w:val="single"/>
        </w:rPr>
        <w:t>US-European relations are in a period of transition</w:t>
      </w:r>
      <w:r w:rsidRPr="00656FEF">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656FEF">
        <w:rPr>
          <w:highlight w:val="green"/>
          <w:u w:val="single"/>
        </w:rPr>
        <w:t>terrorism</w:t>
      </w:r>
      <w:r w:rsidRPr="00656FEF">
        <w:t xml:space="preserve">, the </w:t>
      </w:r>
      <w:r w:rsidRPr="00656FEF">
        <w:rPr>
          <w:u w:val="single"/>
        </w:rPr>
        <w:t xml:space="preserve">nuclearization of </w:t>
      </w:r>
      <w:r w:rsidRPr="00656FEF">
        <w:rPr>
          <w:b/>
          <w:highlight w:val="green"/>
          <w:u w:val="single"/>
        </w:rPr>
        <w:t>North Korea</w:t>
      </w:r>
      <w:r w:rsidRPr="00656FEF">
        <w:rPr>
          <w:highlight w:val="green"/>
          <w:u w:val="single"/>
        </w:rPr>
        <w:t xml:space="preserve"> </w:t>
      </w:r>
      <w:r w:rsidRPr="00656FEF">
        <w:rPr>
          <w:u w:val="single"/>
        </w:rPr>
        <w:t>and</w:t>
      </w:r>
      <w:r w:rsidRPr="00656FEF">
        <w:t xml:space="preserve"> especially </w:t>
      </w:r>
      <w:r w:rsidRPr="00656FEF">
        <w:rPr>
          <w:b/>
          <w:highlight w:val="green"/>
          <w:u w:val="single"/>
        </w:rPr>
        <w:t>Iran</w:t>
      </w:r>
      <w:r w:rsidRPr="00656FEF">
        <w:t xml:space="preserve">, the </w:t>
      </w:r>
      <w:r w:rsidRPr="00656FEF">
        <w:rPr>
          <w:rStyle w:val="StyleBoldUnderline"/>
          <w:b/>
          <w:highlight w:val="green"/>
        </w:rPr>
        <w:t>proliferation of weapons of mass destruction (WMD</w:t>
      </w:r>
      <w:r w:rsidRPr="00656FEF">
        <w:t xml:space="preserve">), the transformation of </w:t>
      </w:r>
      <w:r w:rsidRPr="00656FEF">
        <w:rPr>
          <w:u w:val="single"/>
        </w:rPr>
        <w:t>Russia</w:t>
      </w:r>
      <w:r w:rsidRPr="00656FEF">
        <w:t xml:space="preserve"> into a stable and cooperative member of the international community, the growing power of </w:t>
      </w:r>
      <w:r w:rsidRPr="00656FEF">
        <w:rPr>
          <w:u w:val="single"/>
        </w:rPr>
        <w:t>China</w:t>
      </w:r>
      <w:r w:rsidRPr="00656FEF">
        <w:t xml:space="preserve">, </w:t>
      </w:r>
      <w:r w:rsidRPr="00656FEF">
        <w:rPr>
          <w:u w:val="single"/>
        </w:rPr>
        <w:t>the political</w:t>
      </w:r>
      <w:r w:rsidRPr="00656FEF">
        <w:t xml:space="preserve"> and economic transformation and</w:t>
      </w:r>
      <w:r w:rsidRPr="00656FEF">
        <w:rPr>
          <w:u w:val="single"/>
        </w:rPr>
        <w:t xml:space="preserve"> integration of</w:t>
      </w:r>
      <w:r w:rsidRPr="00656FEF">
        <w:t xml:space="preserve"> the </w:t>
      </w:r>
      <w:r w:rsidRPr="00656FEF">
        <w:rPr>
          <w:u w:val="single"/>
        </w:rPr>
        <w:t>Caucasian</w:t>
      </w:r>
      <w:r w:rsidRPr="00656FEF">
        <w:t xml:space="preserve"> and </w:t>
      </w:r>
      <w:r w:rsidRPr="00656FEF">
        <w:rPr>
          <w:u w:val="single"/>
        </w:rPr>
        <w:t>Central Asian</w:t>
      </w:r>
      <w:r w:rsidRPr="00656FEF">
        <w:t xml:space="preserve"> states, the integration </w:t>
      </w:r>
      <w:r w:rsidRPr="00656FEF">
        <w:rPr>
          <w:u w:val="single"/>
        </w:rPr>
        <w:t>and</w:t>
      </w:r>
      <w:r w:rsidRPr="00656FEF">
        <w:t xml:space="preserve"> stabilization of the </w:t>
      </w:r>
      <w:r w:rsidRPr="00656FEF">
        <w:rPr>
          <w:u w:val="single"/>
        </w:rPr>
        <w:t>Balkan countries</w:t>
      </w:r>
      <w:r w:rsidRPr="00656FEF">
        <w:t xml:space="preserve">, the promotion of </w:t>
      </w:r>
      <w:r w:rsidRPr="00656FEF">
        <w:rPr>
          <w:u w:val="single"/>
        </w:rPr>
        <w:t>peace and stability in the Mid</w:t>
      </w:r>
      <w:r w:rsidRPr="00656FEF">
        <w:t xml:space="preserve">dle </w:t>
      </w:r>
      <w:r w:rsidRPr="00656FEF">
        <w:rPr>
          <w:u w:val="single"/>
        </w:rPr>
        <w:t>East</w:t>
      </w:r>
      <w:r w:rsidRPr="00656FEF">
        <w:t xml:space="preserve">, </w:t>
      </w:r>
      <w:r w:rsidRPr="00656FEF">
        <w:rPr>
          <w:u w:val="single"/>
        </w:rPr>
        <w:t xml:space="preserve">poverty, climate change, AIDS and other </w:t>
      </w:r>
      <w:r w:rsidRPr="00656FEF">
        <w:t xml:space="preserve">emergent </w:t>
      </w:r>
      <w:r w:rsidRPr="00656FEF">
        <w:rPr>
          <w:u w:val="single"/>
        </w:rPr>
        <w:t>problems</w:t>
      </w:r>
      <w:r w:rsidRPr="00656FEF">
        <w:t xml:space="preserve"> and situations </w:t>
      </w:r>
      <w:r w:rsidRPr="00656FEF">
        <w:rPr>
          <w:highlight w:val="green"/>
          <w:u w:val="single"/>
        </w:rPr>
        <w:t>require</w:t>
      </w:r>
      <w:r w:rsidRPr="00656FEF">
        <w:t xml:space="preserve"> further </w:t>
      </w:r>
      <w:r w:rsidRPr="00656FEF">
        <w:rPr>
          <w:b/>
          <w:highlight w:val="green"/>
          <w:u w:val="single"/>
        </w:rPr>
        <w:t>cooperation</w:t>
      </w:r>
      <w:r w:rsidRPr="00656FEF">
        <w:t xml:space="preserve"> among countries at the regional, global and institutional levels. Therefore, </w:t>
      </w:r>
      <w:r w:rsidRPr="00656FEF">
        <w:rPr>
          <w:highlight w:val="green"/>
          <w:u w:val="single"/>
        </w:rPr>
        <w:t>cooperation between the U.S. and Europe</w:t>
      </w:r>
      <w:r w:rsidRPr="00656FEF">
        <w:rPr>
          <w:u w:val="single"/>
        </w:rPr>
        <w:t xml:space="preserve"> </w:t>
      </w:r>
      <w:r w:rsidRPr="00656FEF">
        <w:rPr>
          <w:highlight w:val="green"/>
          <w:u w:val="single"/>
        </w:rPr>
        <w:t xml:space="preserve">is </w:t>
      </w:r>
      <w:r w:rsidRPr="00656FEF">
        <w:t>more</w:t>
      </w:r>
      <w:r w:rsidRPr="00656FEF">
        <w:rPr>
          <w:u w:val="single"/>
        </w:rPr>
        <w:t xml:space="preserve"> </w:t>
      </w:r>
      <w:r w:rsidRPr="00656FEF">
        <w:rPr>
          <w:b/>
          <w:highlight w:val="green"/>
          <w:u w:val="single"/>
          <w:bdr w:val="single" w:sz="4" w:space="0" w:color="auto"/>
        </w:rPr>
        <w:t>imperative</w:t>
      </w:r>
      <w:r w:rsidRPr="00656FEF">
        <w:rPr>
          <w:highlight w:val="green"/>
          <w:u w:val="single"/>
        </w:rPr>
        <w:t xml:space="preserve"> </w:t>
      </w:r>
      <w:r w:rsidRPr="00656FEF">
        <w:t xml:space="preserve">than ever </w:t>
      </w:r>
      <w:r w:rsidRPr="00656FEF">
        <w:rPr>
          <w:highlight w:val="green"/>
          <w:u w:val="single"/>
        </w:rPr>
        <w:t xml:space="preserve">to deal </w:t>
      </w:r>
      <w:r w:rsidRPr="00656FEF">
        <w:rPr>
          <w:u w:val="single"/>
        </w:rPr>
        <w:t xml:space="preserve">effectively </w:t>
      </w:r>
      <w:r w:rsidRPr="00656FEF">
        <w:rPr>
          <w:highlight w:val="green"/>
          <w:u w:val="single"/>
        </w:rPr>
        <w:t xml:space="preserve">with </w:t>
      </w:r>
      <w:r w:rsidRPr="00656FEF">
        <w:rPr>
          <w:u w:val="single"/>
        </w:rPr>
        <w:t xml:space="preserve">these </w:t>
      </w:r>
      <w:r w:rsidRPr="00656FEF">
        <w:rPr>
          <w:highlight w:val="green"/>
          <w:u w:val="single"/>
        </w:rPr>
        <w:t>problems</w:t>
      </w:r>
      <w:r w:rsidRPr="00656FEF">
        <w:t xml:space="preserve">. It is fair to say that </w:t>
      </w:r>
      <w:r w:rsidRPr="00656FEF">
        <w:rPr>
          <w:u w:val="single"/>
        </w:rPr>
        <w:t>the challenges of crafting a new relationship between the U.S. and the EU</w:t>
      </w:r>
      <w:r w:rsidRPr="00656FEF">
        <w:t xml:space="preserve"> as well as between the U.S. and NATO </w:t>
      </w:r>
      <w:r w:rsidRPr="00656FEF">
        <w:rPr>
          <w:u w:val="single"/>
        </w:rPr>
        <w:t xml:space="preserve">are more regional than global, but the implications of success or failure will be global. </w:t>
      </w:r>
      <w:r w:rsidRPr="00656FEF">
        <w:t>The transatlantic relationship is still in crisis</w:t>
      </w:r>
      <w:r w:rsidRPr="00656FEF">
        <w:rPr>
          <w:u w:val="single"/>
        </w:rPr>
        <w:t>,</w:t>
      </w:r>
      <w:r w:rsidRPr="00656FEF">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if European leaders conclude that Europe must become counterweight to the U.S., rather than a partner, it will be difficult to engage in the kind of open search for a common ground than an elective partnership requires.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656FEF">
        <w:rPr>
          <w:highlight w:val="green"/>
          <w:u w:val="single"/>
        </w:rPr>
        <w:t xml:space="preserve">A vibrant transatlantic partnership remains a </w:t>
      </w:r>
      <w:r w:rsidRPr="00656FEF">
        <w:rPr>
          <w:u w:val="single"/>
        </w:rPr>
        <w:t xml:space="preserve">real </w:t>
      </w:r>
      <w:r w:rsidRPr="00656FEF">
        <w:rPr>
          <w:highlight w:val="green"/>
          <w:u w:val="single"/>
        </w:rPr>
        <w:t>possibility</w:t>
      </w:r>
      <w:r w:rsidRPr="00656FEF">
        <w:rPr>
          <w:u w:val="single"/>
        </w:rPr>
        <w:t xml:space="preserve">, </w:t>
      </w:r>
      <w:r w:rsidRPr="00656FEF">
        <w:rPr>
          <w:b/>
          <w:highlight w:val="green"/>
          <w:u w:val="single"/>
        </w:rPr>
        <w:t>but only if both sides make the necessary</w:t>
      </w:r>
      <w:r w:rsidRPr="00656FEF">
        <w:rPr>
          <w:highlight w:val="green"/>
          <w:u w:val="single"/>
        </w:rPr>
        <w:t xml:space="preserve"> </w:t>
      </w:r>
      <w:r w:rsidRPr="00656FEF">
        <w:rPr>
          <w:u w:val="single"/>
        </w:rPr>
        <w:t xml:space="preserve">political </w:t>
      </w:r>
      <w:r w:rsidRPr="00656FEF">
        <w:rPr>
          <w:b/>
          <w:highlight w:val="green"/>
          <w:u w:val="single"/>
        </w:rPr>
        <w:t>commitment</w:t>
      </w:r>
      <w:r w:rsidRPr="00656FEF">
        <w:rPr>
          <w:u w:val="single"/>
        </w:rPr>
        <w:t xml:space="preserve">. </w:t>
      </w:r>
      <w:r w:rsidRPr="00656FEF">
        <w:t xml:space="preserve">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656FEF">
        <w:rPr>
          <w:highlight w:val="green"/>
          <w:u w:val="single"/>
        </w:rPr>
        <w:t xml:space="preserve">There are </w:t>
      </w:r>
      <w:r w:rsidRPr="00656FEF">
        <w:t xml:space="preserve">other </w:t>
      </w:r>
      <w:r w:rsidRPr="00656FEF">
        <w:rPr>
          <w:u w:val="single"/>
        </w:rPr>
        <w:t>important</w:t>
      </w:r>
      <w:r w:rsidRPr="00656FEF">
        <w:t xml:space="preserve">, </w:t>
      </w:r>
      <w:r w:rsidRPr="00656FEF">
        <w:rPr>
          <w:highlight w:val="green"/>
          <w:u w:val="single"/>
        </w:rPr>
        <w:t>shared interests</w:t>
      </w:r>
      <w:r w:rsidRPr="00656FEF">
        <w:rPr>
          <w:highlight w:val="green"/>
        </w:rPr>
        <w:t xml:space="preserve"> </w:t>
      </w:r>
      <w:r w:rsidRPr="00656FEF">
        <w:t xml:space="preserve">as well. </w:t>
      </w:r>
      <w:r w:rsidRPr="00656FEF">
        <w:rPr>
          <w:u w:val="single"/>
        </w:rPr>
        <w:t xml:space="preserve">The transformation of </w:t>
      </w:r>
      <w:r w:rsidRPr="00656FEF">
        <w:rPr>
          <w:rStyle w:val="StyleBoldUnderline"/>
        </w:rPr>
        <w:t>Russia into a</w:t>
      </w:r>
      <w:r w:rsidRPr="00656FEF">
        <w:t xml:space="preserve"> stable </w:t>
      </w:r>
      <w:r w:rsidRPr="00656FEF">
        <w:rPr>
          <w:rStyle w:val="StyleBoldUnderline"/>
        </w:rPr>
        <w:t>cooperative member of the international community</w:t>
      </w:r>
      <w:r w:rsidRPr="00656FEF">
        <w:t xml:space="preserve"> </w:t>
      </w:r>
      <w:r w:rsidRPr="00656FEF">
        <w:rPr>
          <w:u w:val="single"/>
        </w:rPr>
        <w:t xml:space="preserve">is </w:t>
      </w:r>
      <w:r w:rsidRPr="00656FEF">
        <w:t xml:space="preserve">a priority both for the U.S. </w:t>
      </w:r>
      <w:r w:rsidRPr="00656FEF">
        <w:rPr>
          <w:u w:val="single"/>
        </w:rPr>
        <w:t>and</w:t>
      </w:r>
      <w:r w:rsidRPr="00656FEF">
        <w:t xml:space="preserve"> Europe. They also have an interest in</w:t>
      </w:r>
      <w:r w:rsidRPr="00656FEF">
        <w:rPr>
          <w:u w:val="single"/>
        </w:rPr>
        <w:t xml:space="preserve"> </w:t>
      </w:r>
      <w:r w:rsidRPr="00656FEF">
        <w:rPr>
          <w:rStyle w:val="StyleBoldUnderline"/>
        </w:rPr>
        <w:t>promoting a stable</w:t>
      </w:r>
      <w:r w:rsidRPr="00656FEF">
        <w:t xml:space="preserve"> regime in</w:t>
      </w:r>
      <w:r w:rsidRPr="00656FEF">
        <w:rPr>
          <w:u w:val="single"/>
        </w:rPr>
        <w:t xml:space="preserve"> Ukraine</w:t>
      </w:r>
      <w:r w:rsidRPr="00656FEF">
        <w:t xml:space="preserve">. </w:t>
      </w:r>
      <w:r w:rsidRPr="00656FEF">
        <w:rPr>
          <w:highlight w:val="green"/>
          <w:u w:val="single"/>
        </w:rPr>
        <w:t>It is necessary</w:t>
      </w:r>
      <w:r w:rsidRPr="00656FEF">
        <w:rPr>
          <w:u w:val="single"/>
        </w:rPr>
        <w:t xml:space="preserve"> for the U.S. </w:t>
      </w:r>
      <w:r w:rsidRPr="00656FEF">
        <w:rPr>
          <w:rStyle w:val="StyleBoldUnderline"/>
          <w:highlight w:val="green"/>
        </w:rPr>
        <w:t>and EU to form</w:t>
      </w:r>
      <w:r w:rsidRPr="00656FEF">
        <w:rPr>
          <w:highlight w:val="green"/>
          <w:u w:val="single"/>
        </w:rPr>
        <w:t xml:space="preserve"> a united front</w:t>
      </w:r>
      <w:r w:rsidRPr="00656FEF">
        <w:rPr>
          <w:highlight w:val="green"/>
        </w:rPr>
        <w:t xml:space="preserve"> </w:t>
      </w:r>
      <w:r w:rsidRPr="00656FEF">
        <w:t xml:space="preserve">to meet these challenges </w:t>
      </w:r>
      <w:r w:rsidRPr="00656FEF">
        <w:rPr>
          <w:highlight w:val="green"/>
          <w:u w:val="single"/>
        </w:rPr>
        <w:t xml:space="preserve">because </w:t>
      </w:r>
      <w:r w:rsidRPr="00656FEF">
        <w:t xml:space="preserve">first, </w:t>
      </w:r>
      <w:r w:rsidRPr="00656FEF">
        <w:rPr>
          <w:highlight w:val="green"/>
          <w:u w:val="single"/>
        </w:rPr>
        <w:t xml:space="preserve">there is a risk that </w:t>
      </w:r>
      <w:r w:rsidRPr="00656FEF">
        <w:rPr>
          <w:rStyle w:val="StyleBoldUnderline"/>
          <w:highlight w:val="green"/>
        </w:rPr>
        <w:t>dangerous materials related</w:t>
      </w:r>
      <w:r w:rsidRPr="00656FEF">
        <w:t xml:space="preserve"> to </w:t>
      </w:r>
      <w:r w:rsidRPr="00656FEF">
        <w:rPr>
          <w:b/>
          <w:highlight w:val="green"/>
          <w:u w:val="single"/>
        </w:rPr>
        <w:t>WMD</w:t>
      </w:r>
      <w:r w:rsidRPr="00656FEF">
        <w:rPr>
          <w:highlight w:val="green"/>
          <w:u w:val="single"/>
        </w:rPr>
        <w:t xml:space="preserve"> will fall into the wrong hands; and</w:t>
      </w:r>
      <w:r w:rsidRPr="00656FEF">
        <w:rPr>
          <w:highlight w:val="green"/>
        </w:rPr>
        <w:t xml:space="preserve"> </w:t>
      </w:r>
      <w:r w:rsidRPr="00656FEF">
        <w:t xml:space="preserve">second, </w:t>
      </w:r>
      <w:r w:rsidRPr="00656FEF">
        <w:rPr>
          <w:u w:val="single"/>
        </w:rPr>
        <w:t xml:space="preserve">the </w:t>
      </w:r>
      <w:r w:rsidRPr="00656FEF">
        <w:rPr>
          <w:b/>
          <w:highlight w:val="green"/>
          <w:u w:val="single"/>
        </w:rPr>
        <w:t xml:space="preserve">spread </w:t>
      </w:r>
      <w:r w:rsidRPr="00656FEF">
        <w:rPr>
          <w:b/>
          <w:u w:val="single"/>
        </w:rPr>
        <w:t xml:space="preserve">of </w:t>
      </w:r>
      <w:r w:rsidRPr="00656FEF">
        <w:rPr>
          <w:b/>
          <w:highlight w:val="green"/>
          <w:u w:val="single"/>
        </w:rPr>
        <w:t>conflict</w:t>
      </w:r>
      <w:r w:rsidRPr="00656FEF">
        <w:rPr>
          <w:highlight w:val="green"/>
          <w:u w:val="single"/>
        </w:rPr>
        <w:t xml:space="preserve"> </w:t>
      </w:r>
      <w:r w:rsidRPr="00656FEF">
        <w:rPr>
          <w:rStyle w:val="StyleBoldUnderline"/>
          <w:b/>
          <w:highlight w:val="green"/>
        </w:rPr>
        <w:t>along those countries’ periphery could destabilize neighboring countries and provide safe havens for terrorists</w:t>
      </w:r>
      <w:r w:rsidRPr="00656FEF">
        <w:t xml:space="preserve"> and other international criminal organizations. Likewise, in</w:t>
      </w:r>
      <w:r w:rsidRPr="00656FEF">
        <w:rPr>
          <w:u w:val="single"/>
        </w:rPr>
        <w:t xml:space="preserve"> the Caucasus and Central Asia both sides share a stake in promoting political and economic transformation and integrating these states</w:t>
      </w:r>
      <w:r w:rsidRPr="00656FEF">
        <w:t xml:space="preserve">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Dealing with Iran, Iraq, Lebanon, and the Israeli-Palestinian conflict as well as other political issues in the Middle East are also of a great concern for both sides although the U.S. plays a dominant role in the region. Finally, US-European cooperation will be more effective in dealing with the rising power of China 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The future course of relations will be determined above all by U.S. policy towards Europe and the Atlantic Alliance. Wise policy can help forge a new, more enduring strategic partnership, through which the two sides of the Atlantic cooperate in meeting the many major challenges and opportunities of the evolving world together. But </w:t>
      </w:r>
      <w:r w:rsidRPr="00656FEF">
        <w:rPr>
          <w:highlight w:val="green"/>
          <w:u w:val="single"/>
        </w:rPr>
        <w:t xml:space="preserve">a policy that </w:t>
      </w:r>
      <w:r w:rsidRPr="00656FEF">
        <w:rPr>
          <w:b/>
          <w:highlight w:val="green"/>
          <w:u w:val="single"/>
          <w:bdr w:val="single" w:sz="4" w:space="0" w:color="auto"/>
        </w:rPr>
        <w:t>takes Europe for granted</w:t>
      </w:r>
      <w:r w:rsidRPr="00656FEF">
        <w:rPr>
          <w:u w:val="single"/>
        </w:rPr>
        <w:t xml:space="preserve"> and routinely ignores or even belittles European concerns, </w:t>
      </w:r>
      <w:r w:rsidRPr="00656FEF">
        <w:rPr>
          <w:highlight w:val="green"/>
          <w:u w:val="single"/>
        </w:rPr>
        <w:t xml:space="preserve">may force Europe to conclude that </w:t>
      </w:r>
      <w:r w:rsidRPr="00656FEF">
        <w:rPr>
          <w:b/>
          <w:highlight w:val="green"/>
          <w:u w:val="single"/>
        </w:rPr>
        <w:t>the costs of</w:t>
      </w:r>
      <w:r w:rsidRPr="00656FEF">
        <w:rPr>
          <w:highlight w:val="green"/>
          <w:u w:val="single"/>
        </w:rPr>
        <w:t xml:space="preserve"> </w:t>
      </w:r>
      <w:r w:rsidRPr="00656FEF">
        <w:rPr>
          <w:u w:val="single"/>
        </w:rPr>
        <w:t xml:space="preserve">continued </w:t>
      </w:r>
      <w:r w:rsidRPr="00656FEF">
        <w:rPr>
          <w:b/>
          <w:highlight w:val="green"/>
          <w:u w:val="single"/>
        </w:rPr>
        <w:t>alliance outweigh</w:t>
      </w:r>
      <w:r w:rsidRPr="00656FEF">
        <w:rPr>
          <w:highlight w:val="green"/>
        </w:rPr>
        <w:t xml:space="preserve"> </w:t>
      </w:r>
      <w:r w:rsidRPr="00656FEF">
        <w:t>its benefits.</w:t>
      </w:r>
    </w:p>
    <w:p w14:paraId="730E67FF" w14:textId="77777777" w:rsidR="00125677" w:rsidRPr="00656FEF" w:rsidRDefault="00125677" w:rsidP="009A61F8">
      <w:pPr>
        <w:pStyle w:val="Heading4"/>
        <w:rPr>
          <w:rFonts w:cs="Times New Roman"/>
        </w:rPr>
      </w:pPr>
      <w:r w:rsidRPr="00656FEF">
        <w:rPr>
          <w:rFonts w:cs="Times New Roman"/>
        </w:rPr>
        <w:t>Terrorism causes full scale nuclear wars</w:t>
      </w:r>
    </w:p>
    <w:p w14:paraId="0AB88D9D" w14:textId="77777777" w:rsidR="00125677" w:rsidRPr="00656FEF" w:rsidRDefault="00125677" w:rsidP="009A61F8">
      <w:r w:rsidRPr="00656FEF">
        <w:rPr>
          <w:rStyle w:val="StyleStyleBold12pt"/>
        </w:rPr>
        <w:t>Hellman ‘8</w:t>
      </w:r>
      <w:r w:rsidRPr="00656FEF">
        <w:t xml:space="preserve"> (Martin E. Hellman* * Martin E. Hellman is a member of the National Academy of Engineering and Professor Emeritus at Stanford University. His current project applies risk analysis to nuclear deterrence</w:t>
      </w:r>
    </w:p>
    <w:p w14:paraId="651D69C5" w14:textId="77777777" w:rsidR="00125677" w:rsidRPr="00656FEF" w:rsidRDefault="00125677" w:rsidP="009A61F8">
      <w:pPr>
        <w:rPr>
          <w:rStyle w:val="underline"/>
        </w:rPr>
      </w:pPr>
      <w:r w:rsidRPr="00656FEF">
        <w:rPr>
          <w:u w:val="single"/>
        </w:rPr>
        <w:t xml:space="preserve">Nuclear proliferation and the specter of nuclear terrorism are creating additional possibilities for triggering a nuclear war. </w:t>
      </w:r>
      <w:r w:rsidRPr="00656FEF">
        <w:rPr>
          <w:highlight w:val="green"/>
          <w:u w:val="single"/>
        </w:rPr>
        <w:t>If a</w:t>
      </w:r>
      <w:r w:rsidRPr="00656FEF">
        <w:t>n American (or Russian</w:t>
      </w:r>
      <w:r w:rsidRPr="00656FEF">
        <w:rPr>
          <w:u w:val="single"/>
        </w:rPr>
        <w:t xml:space="preserve">) </w:t>
      </w:r>
      <w:r w:rsidRPr="00656FEF">
        <w:rPr>
          <w:highlight w:val="green"/>
          <w:u w:val="single"/>
        </w:rPr>
        <w:t>city were devastated by</w:t>
      </w:r>
      <w:r w:rsidRPr="00656FEF">
        <w:rPr>
          <w:u w:val="single"/>
        </w:rPr>
        <w:t xml:space="preserve"> an act of nuclear </w:t>
      </w:r>
      <w:r w:rsidRPr="00656FEF">
        <w:rPr>
          <w:highlight w:val="green"/>
          <w:u w:val="single"/>
        </w:rPr>
        <w:t>terrorism</w:t>
      </w:r>
      <w:r w:rsidRPr="00656FEF">
        <w:rPr>
          <w:u w:val="single"/>
        </w:rPr>
        <w:t xml:space="preserve">, the public </w:t>
      </w:r>
      <w:r w:rsidRPr="00656FEF">
        <w:rPr>
          <w:b/>
          <w:highlight w:val="green"/>
          <w:u w:val="single"/>
        </w:rPr>
        <w:t xml:space="preserve">outcry for immediate, </w:t>
      </w:r>
      <w:r w:rsidRPr="00656FEF">
        <w:rPr>
          <w:u w:val="single"/>
        </w:rPr>
        <w:t>decisive</w:t>
      </w:r>
      <w:r w:rsidRPr="00656FEF">
        <w:rPr>
          <w:b/>
          <w:u w:val="single"/>
        </w:rPr>
        <w:t xml:space="preserve"> </w:t>
      </w:r>
      <w:r w:rsidRPr="00656FEF">
        <w:rPr>
          <w:b/>
          <w:highlight w:val="green"/>
          <w:u w:val="single"/>
        </w:rPr>
        <w:t>action</w:t>
      </w:r>
      <w:r w:rsidRPr="00656FEF">
        <w:rPr>
          <w:b/>
          <w:u w:val="single"/>
        </w:rPr>
        <w:t xml:space="preserve"> </w:t>
      </w:r>
      <w:r w:rsidRPr="00656FEF">
        <w:rPr>
          <w:b/>
          <w:highlight w:val="green"/>
          <w:u w:val="single"/>
        </w:rPr>
        <w:t>would be</w:t>
      </w:r>
      <w:r w:rsidRPr="00656FEF">
        <w:rPr>
          <w:b/>
          <w:u w:val="single"/>
        </w:rPr>
        <w:t xml:space="preserve"> </w:t>
      </w:r>
      <w:r w:rsidRPr="00656FEF">
        <w:rPr>
          <w:u w:val="single"/>
        </w:rPr>
        <w:t>even</w:t>
      </w:r>
      <w:r w:rsidRPr="00656FEF">
        <w:rPr>
          <w:b/>
          <w:u w:val="single"/>
        </w:rPr>
        <w:t xml:space="preserve"> </w:t>
      </w:r>
      <w:r w:rsidRPr="00656FEF">
        <w:rPr>
          <w:b/>
          <w:highlight w:val="green"/>
          <w:u w:val="single"/>
        </w:rPr>
        <w:t>stronger than Kennedy</w:t>
      </w:r>
      <w:r w:rsidRPr="00656FEF">
        <w:rPr>
          <w:b/>
          <w:u w:val="single"/>
        </w:rPr>
        <w:t xml:space="preserve"> </w:t>
      </w:r>
      <w:r w:rsidRPr="00656FEF">
        <w:rPr>
          <w:u w:val="single"/>
        </w:rPr>
        <w:t>had to deal</w:t>
      </w:r>
      <w:r w:rsidRPr="00656FEF">
        <w:rPr>
          <w:b/>
          <w:u w:val="single"/>
        </w:rPr>
        <w:t xml:space="preserve"> </w:t>
      </w:r>
      <w:r w:rsidRPr="00656FEF">
        <w:rPr>
          <w:b/>
          <w:highlight w:val="green"/>
          <w:u w:val="single"/>
        </w:rPr>
        <w:t xml:space="preserve">with </w:t>
      </w:r>
      <w:r w:rsidRPr="00656FEF">
        <w:rPr>
          <w:u w:val="single"/>
        </w:rPr>
        <w:t>when the</w:t>
      </w:r>
      <w:r w:rsidRPr="00656FEF">
        <w:rPr>
          <w:b/>
          <w:u w:val="single"/>
        </w:rPr>
        <w:t xml:space="preserve"> </w:t>
      </w:r>
      <w:r w:rsidRPr="00656FEF">
        <w:rPr>
          <w:b/>
          <w:highlight w:val="green"/>
          <w:u w:val="single"/>
        </w:rPr>
        <w:t>Cuban missiles</w:t>
      </w:r>
      <w:r w:rsidRPr="00656FEF">
        <w:rPr>
          <w:highlight w:val="green"/>
          <w:u w:val="single"/>
        </w:rPr>
        <w:t xml:space="preserve"> </w:t>
      </w:r>
      <w:r w:rsidRPr="00656FEF">
        <w:rPr>
          <w:u w:val="single"/>
        </w:rPr>
        <w:t>first became known to the American public.</w:t>
      </w:r>
      <w:r w:rsidRPr="00656FEF">
        <w:t xml:space="preserve"> </w:t>
      </w:r>
      <w:r w:rsidRPr="00656FEF">
        <w:rPr>
          <w:u w:val="single"/>
        </w:rPr>
        <w:t xml:space="preserve">While </w:t>
      </w:r>
      <w:r w:rsidRPr="00656FEF">
        <w:rPr>
          <w:highlight w:val="green"/>
          <w:u w:val="single"/>
        </w:rPr>
        <w:t>the action</w:t>
      </w:r>
      <w:r w:rsidRPr="00656FEF">
        <w:rPr>
          <w:u w:val="single"/>
        </w:rPr>
        <w:t xml:space="preserve"> would likely not be directed against Russia, it </w:t>
      </w:r>
      <w:r w:rsidRPr="00656FEF">
        <w:rPr>
          <w:highlight w:val="green"/>
          <w:u w:val="single"/>
        </w:rPr>
        <w:t>might be threatening to Russia</w:t>
      </w:r>
      <w:r w:rsidRPr="00656FEF">
        <w:rPr>
          <w:u w:val="single"/>
        </w:rPr>
        <w:t xml:space="preserve"> (e.g., on its borders) </w:t>
      </w:r>
      <w:r w:rsidRPr="00656FEF">
        <w:rPr>
          <w:highlight w:val="green"/>
          <w:u w:val="single"/>
        </w:rPr>
        <w:t xml:space="preserve">or </w:t>
      </w:r>
      <w:r w:rsidRPr="00656FEF">
        <w:rPr>
          <w:u w:val="single"/>
        </w:rPr>
        <w:t xml:space="preserve">one of </w:t>
      </w:r>
      <w:r w:rsidRPr="00656FEF">
        <w:rPr>
          <w:highlight w:val="green"/>
          <w:u w:val="single"/>
        </w:rPr>
        <w:t xml:space="preserve">its allies and precipitate a crisis that resulted in a full-scale nuclear war. Terrorists </w:t>
      </w:r>
      <w:r w:rsidRPr="00656FEF">
        <w:rPr>
          <w:u w:val="single"/>
        </w:rPr>
        <w:t xml:space="preserve">with an apocalyptic mindset </w:t>
      </w:r>
      <w:r w:rsidRPr="00656FEF">
        <w:rPr>
          <w:b/>
          <w:highlight w:val="green"/>
          <w:u w:val="single"/>
        </w:rPr>
        <w:t>might even</w:t>
      </w:r>
      <w:r w:rsidRPr="00656FEF">
        <w:rPr>
          <w:u w:val="single"/>
        </w:rPr>
        <w:t xml:space="preserve"> </w:t>
      </w:r>
      <w:r w:rsidRPr="00656FEF">
        <w:t>attempt to</w:t>
      </w:r>
      <w:r w:rsidRPr="00656FEF">
        <w:rPr>
          <w:u w:val="single"/>
        </w:rPr>
        <w:t xml:space="preserve"> </w:t>
      </w:r>
      <w:r w:rsidRPr="00656FEF">
        <w:rPr>
          <w:b/>
          <w:highlight w:val="green"/>
          <w:u w:val="single"/>
        </w:rPr>
        <w:t>catalyze a full-scale nuclear war by disguising their act to look like an attack</w:t>
      </w:r>
      <w:r w:rsidRPr="00656FEF">
        <w:rPr>
          <w:highlight w:val="green"/>
          <w:u w:val="single"/>
        </w:rPr>
        <w:t xml:space="preserve"> by </w:t>
      </w:r>
      <w:r w:rsidRPr="00656FEF">
        <w:t>the U.S. or</w:t>
      </w:r>
      <w:r w:rsidRPr="00656FEF">
        <w:rPr>
          <w:u w:val="single"/>
        </w:rPr>
        <w:t xml:space="preserve"> </w:t>
      </w:r>
      <w:r w:rsidRPr="00656FEF">
        <w:rPr>
          <w:b/>
          <w:highlight w:val="green"/>
          <w:u w:val="single"/>
        </w:rPr>
        <w:t>Russia</w:t>
      </w:r>
      <w:r w:rsidRPr="00656FEF">
        <w:rPr>
          <w:highlight w:val="green"/>
        </w:rPr>
        <w:t>.</w:t>
      </w:r>
      <w:r w:rsidRPr="00656FEF">
        <w:t xml:space="preserve"> </w:t>
      </w:r>
    </w:p>
    <w:p w14:paraId="346F8B13" w14:textId="77777777" w:rsidR="00125677" w:rsidRPr="00656FEF" w:rsidRDefault="00125677" w:rsidP="009A61F8"/>
    <w:p w14:paraId="36372FF2" w14:textId="77777777" w:rsidR="00125677" w:rsidRPr="00656FEF" w:rsidRDefault="00125677" w:rsidP="009A61F8">
      <w:pPr>
        <w:pStyle w:val="Heading4"/>
        <w:rPr>
          <w:rFonts w:cs="Times New Roman"/>
        </w:rPr>
      </w:pPr>
      <w:r w:rsidRPr="00656FEF">
        <w:rPr>
          <w:rFonts w:cs="Times New Roman"/>
        </w:rPr>
        <w:t xml:space="preserve">Prolif causes </w:t>
      </w:r>
      <w:r w:rsidRPr="00656FEF">
        <w:rPr>
          <w:rFonts w:cs="Times New Roman"/>
          <w:u w:val="single"/>
        </w:rPr>
        <w:t>extinction</w:t>
      </w:r>
      <w:r w:rsidRPr="00656FEF">
        <w:rPr>
          <w:rFonts w:cs="Times New Roman"/>
        </w:rPr>
        <w:t>-  it will be fast and dangerous</w:t>
      </w:r>
    </w:p>
    <w:p w14:paraId="7E371ACC" w14:textId="77777777" w:rsidR="00125677" w:rsidRPr="00656FEF" w:rsidRDefault="00125677" w:rsidP="009A61F8">
      <w:r w:rsidRPr="00656FEF">
        <w:rPr>
          <w:b/>
        </w:rPr>
        <w:t>Kroenig ’12</w:t>
      </w:r>
      <w:r w:rsidRPr="00656FEF">
        <w:t xml:space="preserve"> (Matthew Kroenig: The History of Proliferation Optimism: Does It Have A Future? NPEC asked Council on Foreign Relations Stanton Nuclear Security Fellow and Georgetown University assistant professor of government Matthew Kroenig to review the bidding. His take and bottom line is that such nuclear optimism always was strained, that it remains far less popular out of academe than in and with cause. May 26, 2012 AUTHOR: Matthew Kroenig: Assistant Professor of Government, Georgetown University and Stanton Nuclear Security Fellow, Council on Foreign Relations The History of Proliferation Optimism (PDF) 173.80 KB The History of Proliferation Optimism: Does It Have A Future? Prepared for the Nonproliferation Policy Education Center</w:t>
      </w:r>
    </w:p>
    <w:p w14:paraId="230BF3AE" w14:textId="77777777" w:rsidR="00125677" w:rsidRPr="00656FEF" w:rsidRDefault="00125677" w:rsidP="009A61F8"/>
    <w:p w14:paraId="1C901F86" w14:textId="77777777" w:rsidR="00125677" w:rsidRPr="00656FEF" w:rsidRDefault="00125677" w:rsidP="009A61F8">
      <w:r w:rsidRPr="00656FEF">
        <w:rPr>
          <w:b/>
          <w:highlight w:val="green"/>
          <w:u w:val="single"/>
        </w:rPr>
        <w:t>The greatest threat posed by the spread of nuclear weapons is nuclear war.</w:t>
      </w:r>
      <w:r w:rsidRPr="00656FEF">
        <w:t xml:space="preserve"> </w:t>
      </w:r>
      <w:r w:rsidRPr="00656FEF">
        <w:rPr>
          <w:highlight w:val="green"/>
          <w:u w:val="single"/>
        </w:rPr>
        <w:t>The more states</w:t>
      </w:r>
      <w:r w:rsidRPr="00656FEF">
        <w:t xml:space="preserve"> </w:t>
      </w:r>
      <w:r w:rsidRPr="00656FEF">
        <w:rPr>
          <w:u w:val="single"/>
        </w:rPr>
        <w:t xml:space="preserve">in possession of nuclear weapons, </w:t>
      </w:r>
      <w:r w:rsidRPr="00656FEF">
        <w:rPr>
          <w:b/>
          <w:highlight w:val="green"/>
          <w:u w:val="single"/>
          <w:bdr w:val="single" w:sz="4" w:space="0" w:color="auto"/>
        </w:rPr>
        <w:t>the greater the probability</w:t>
      </w:r>
      <w:r w:rsidRPr="00656FEF">
        <w:rPr>
          <w:u w:val="single"/>
        </w:rPr>
        <w:t xml:space="preserve"> that somewhere, someday, there is a catastrophic nuclear war. A nuclear</w:t>
      </w:r>
      <w:r w:rsidRPr="00656FEF">
        <w:t xml:space="preserve">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w:t>
      </w:r>
      <w:r w:rsidRPr="00656FEF">
        <w:rPr>
          <w:u w:val="single"/>
        </w:rPr>
        <w:t xml:space="preserve">Many analysts point to sixty-five-plus-year tradition of nuclear non-use as evidence that nuclear weapons are unusable, but </w:t>
      </w:r>
      <w:r w:rsidRPr="00656FEF">
        <w:rPr>
          <w:b/>
          <w:highlight w:val="green"/>
          <w:u w:val="single"/>
        </w:rPr>
        <w:t>it would be naïve to think</w:t>
      </w:r>
      <w:r w:rsidRPr="00656FEF">
        <w:rPr>
          <w:u w:val="single"/>
        </w:rPr>
        <w:t xml:space="preserve"> that </w:t>
      </w:r>
      <w:r w:rsidRPr="00656FEF">
        <w:rPr>
          <w:b/>
          <w:highlight w:val="green"/>
          <w:u w:val="single"/>
        </w:rPr>
        <w:t>nuclear weapons will never be used again</w:t>
      </w:r>
      <w:r w:rsidRPr="00656FEF">
        <w:rPr>
          <w:u w:val="single"/>
        </w:rPr>
        <w:t>. After all</w:t>
      </w:r>
      <w:r w:rsidRPr="00656FEF">
        <w:rPr>
          <w:highlight w:val="green"/>
          <w:u w:val="single"/>
        </w:rPr>
        <w:t xml:space="preserve">, analysts in the </w:t>
      </w:r>
      <w:r w:rsidRPr="00656FEF">
        <w:rPr>
          <w:u w:val="single"/>
        </w:rPr>
        <w:t>19</w:t>
      </w:r>
      <w:r w:rsidRPr="00656FEF">
        <w:rPr>
          <w:highlight w:val="green"/>
          <w:u w:val="single"/>
        </w:rPr>
        <w:t xml:space="preserve">90s argued that </w:t>
      </w:r>
      <w:r w:rsidRPr="00656FEF">
        <w:rPr>
          <w:u w:val="single"/>
        </w:rPr>
        <w:t xml:space="preserve">worldwide </w:t>
      </w:r>
      <w:r w:rsidRPr="00656FEF">
        <w:rPr>
          <w:highlight w:val="green"/>
          <w:u w:val="single"/>
        </w:rPr>
        <w:t xml:space="preserve">economic downturns </w:t>
      </w:r>
      <w:r w:rsidRPr="00656FEF">
        <w:rPr>
          <w:u w:val="single"/>
        </w:rPr>
        <w:t xml:space="preserve">like the great depression </w:t>
      </w:r>
      <w:r w:rsidRPr="00656FEF">
        <w:rPr>
          <w:highlight w:val="green"/>
          <w:u w:val="single"/>
        </w:rPr>
        <w:t xml:space="preserve">were a thing of the past, </w:t>
      </w:r>
      <w:r w:rsidRPr="00656FEF">
        <w:rPr>
          <w:u w:val="single"/>
        </w:rPr>
        <w:t>only to be surprised by the dot-com bubble bursting in the later 1990s and the Great Recession of the late Naughts</w:t>
      </w:r>
      <w:r w:rsidRPr="00656FEF">
        <w:t xml:space="preserve">.[53] This author, for one, would be surprised if nuclear weapons are not used in my lifetime. </w:t>
      </w:r>
      <w:r w:rsidRPr="00656FEF">
        <w:rPr>
          <w:highlight w:val="green"/>
          <w:u w:val="single"/>
        </w:rPr>
        <w:t xml:space="preserve">Before reaching </w:t>
      </w:r>
      <w:r w:rsidRPr="00656FEF">
        <w:rPr>
          <w:u w:val="single"/>
        </w:rPr>
        <w:t xml:space="preserve">a state of </w:t>
      </w:r>
      <w:r w:rsidRPr="00656FEF">
        <w:rPr>
          <w:highlight w:val="green"/>
          <w:u w:val="single"/>
        </w:rPr>
        <w:t xml:space="preserve">MAD, new </w:t>
      </w:r>
      <w:r w:rsidRPr="00656FEF">
        <w:rPr>
          <w:u w:val="single"/>
        </w:rPr>
        <w:t xml:space="preserve">nuclear </w:t>
      </w:r>
      <w:r w:rsidRPr="00656FEF">
        <w:rPr>
          <w:highlight w:val="green"/>
          <w:u w:val="single"/>
        </w:rPr>
        <w:t xml:space="preserve">states go through </w:t>
      </w:r>
      <w:r w:rsidRPr="00656FEF">
        <w:rPr>
          <w:u w:val="single"/>
        </w:rPr>
        <w:t xml:space="preserve">a </w:t>
      </w:r>
      <w:r w:rsidRPr="00656FEF">
        <w:rPr>
          <w:highlight w:val="green"/>
          <w:u w:val="single"/>
        </w:rPr>
        <w:t xml:space="preserve">transition </w:t>
      </w:r>
      <w:r w:rsidRPr="00656FEF">
        <w:rPr>
          <w:u w:val="single"/>
        </w:rPr>
        <w:t xml:space="preserve">period </w:t>
      </w:r>
      <w:r w:rsidRPr="00656FEF">
        <w:rPr>
          <w:b/>
          <w:highlight w:val="green"/>
          <w:u w:val="single"/>
        </w:rPr>
        <w:t>in which they lack a secure-second strike</w:t>
      </w:r>
      <w:r w:rsidRPr="00656FEF">
        <w:rPr>
          <w:highlight w:val="green"/>
          <w:u w:val="single"/>
        </w:rPr>
        <w:t xml:space="preserve"> </w:t>
      </w:r>
      <w:r w:rsidRPr="00656FEF">
        <w:rPr>
          <w:u w:val="single"/>
        </w:rPr>
        <w:t>capability</w:t>
      </w:r>
      <w:r w:rsidRPr="00656FEF">
        <w:t xml:space="preserve">. </w:t>
      </w:r>
      <w:r w:rsidRPr="00656FEF">
        <w:rPr>
          <w:u w:val="single"/>
        </w:rPr>
        <w:t>In this context, one or both states might believe that it has an incentive to use nuclear weapons</w:t>
      </w:r>
      <w:r w:rsidRPr="00656FEF">
        <w:t xml:space="preserve"> first.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w:t>
      </w:r>
      <w:r w:rsidRPr="00656FEF">
        <w:rPr>
          <w:u w:val="single"/>
        </w:rPr>
        <w:t xml:space="preserve">, when it first crosses the nuclear threshold, Tehran will have a small and vulnerable nuclear force. In these pre-MAD situations, there are at least three ways that nuclear war could occur. First, </w:t>
      </w:r>
      <w:r w:rsidRPr="00656FEF">
        <w:rPr>
          <w:highlight w:val="green"/>
          <w:u w:val="single"/>
        </w:rPr>
        <w:t xml:space="preserve">the state with the nuclear advantage might </w:t>
      </w:r>
      <w:r w:rsidRPr="00656FEF">
        <w:rPr>
          <w:u w:val="single"/>
        </w:rPr>
        <w:t>believe it has a splendid first strike capability. In a crisis, Israel might, therefore, decide to</w:t>
      </w:r>
      <w:r w:rsidRPr="00656FEF">
        <w:t xml:space="preserve"> </w:t>
      </w:r>
      <w:r w:rsidRPr="00656FEF">
        <w:rPr>
          <w:b/>
          <w:highlight w:val="green"/>
          <w:u w:val="single"/>
        </w:rPr>
        <w:t>launch a preemptive nuclear strike</w:t>
      </w:r>
      <w:r w:rsidRPr="00656FEF">
        <w:t xml:space="preserve"> to disarm Iran’s nuclear capabilities and eliminate the threat of nuclear war against Israel. Indeed, </w:t>
      </w:r>
      <w:r w:rsidRPr="00656FEF">
        <w:rPr>
          <w:u w:val="single"/>
        </w:rPr>
        <w:t>this incentive might be further increased by Israel’s aggressive strategic culture that emphasizes preemptive action.</w:t>
      </w:r>
      <w:r w:rsidRPr="00656FEF">
        <w:t xml:space="preserve"> Second, </w:t>
      </w:r>
      <w:r w:rsidRPr="00656FEF">
        <w:rPr>
          <w:highlight w:val="green"/>
          <w:u w:val="single"/>
        </w:rPr>
        <w:t xml:space="preserve">the state with a small </w:t>
      </w:r>
      <w:r w:rsidRPr="00656FEF">
        <w:rPr>
          <w:u w:val="single"/>
        </w:rPr>
        <w:t xml:space="preserve">and vulnerable nuclear </w:t>
      </w:r>
      <w:r w:rsidRPr="00656FEF">
        <w:rPr>
          <w:highlight w:val="green"/>
          <w:u w:val="single"/>
        </w:rPr>
        <w:t xml:space="preserve">arsenal, </w:t>
      </w:r>
      <w:r w:rsidRPr="00656FEF">
        <w:rPr>
          <w:u w:val="single"/>
        </w:rPr>
        <w:t xml:space="preserve">in this case Iran, </w:t>
      </w:r>
      <w:r w:rsidRPr="00656FEF">
        <w:rPr>
          <w:b/>
          <w:highlight w:val="green"/>
          <w:u w:val="single"/>
        </w:rPr>
        <w:t>might feel use ‘em or loose ‘em pressures</w:t>
      </w:r>
      <w:r w:rsidRPr="00656FEF">
        <w:t xml:space="preserve">. That is, if Tehran believes that Israel might launch a preemptive strike, Iran might decide to strike first rather than risk having its entire nuclear arsenal destroyed. Third, as Thomas Schelling has argued, </w:t>
      </w:r>
      <w:r w:rsidRPr="00656FEF">
        <w:rPr>
          <w:b/>
          <w:highlight w:val="green"/>
          <w:u w:val="single"/>
        </w:rPr>
        <w:t>nuclear war could result due to the reciprocal fear of surprise attack</w:t>
      </w:r>
      <w:r w:rsidRPr="00656FEF">
        <w:rPr>
          <w:highlight w:val="green"/>
          <w:u w:val="single"/>
        </w:rPr>
        <w:t>.[</w:t>
      </w:r>
      <w:r w:rsidRPr="00656FEF">
        <w:t xml:space="preserve">54] If there are advantages to striking first, one state might start a nuclear war in the belief that war is inevitable and that it would be better to go first than to go second. In a future Israeli-Iranian crisis, for example, Israel and Iran might both prefer to avoid a nuclear war, but decide to strike first rather than suffer a devastating first attack from an opponent. Even in a world of MAD, there is a risk of nuclear war. </w:t>
      </w:r>
      <w:r w:rsidRPr="00656FEF">
        <w:rPr>
          <w:u w:val="single"/>
        </w:rPr>
        <w:t>Rational deterrence theory assumes nuclear-armed states are governed by rational leaders that would not intentionally launch a suicidal nuclear war.</w:t>
      </w:r>
      <w:r w:rsidRPr="00656FEF">
        <w:t xml:space="preserve">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t>
      </w:r>
      <w:r w:rsidRPr="00656FEF">
        <w:rPr>
          <w:b/>
          <w:highlight w:val="green"/>
          <w:u w:val="single"/>
        </w:rPr>
        <w:t xml:space="preserve">We cannot rule out the possibility that, </w:t>
      </w:r>
      <w:r w:rsidRPr="00656FEF">
        <w:rPr>
          <w:b/>
          <w:u w:val="single"/>
        </w:rPr>
        <w:t xml:space="preserve">as nuclear weapons continue to spread, </w:t>
      </w:r>
      <w:r w:rsidRPr="00656FEF">
        <w:rPr>
          <w:b/>
          <w:highlight w:val="green"/>
          <w:u w:val="single"/>
        </w:rPr>
        <w:t xml:space="preserve">one leader will choose to launch a nuclear war, knowing </w:t>
      </w:r>
      <w:r w:rsidRPr="00656FEF">
        <w:rPr>
          <w:b/>
          <w:u w:val="single"/>
        </w:rPr>
        <w:t xml:space="preserve">full well </w:t>
      </w:r>
      <w:r w:rsidRPr="00656FEF">
        <w:rPr>
          <w:b/>
          <w:highlight w:val="green"/>
          <w:u w:val="single"/>
        </w:rPr>
        <w:t>that it could result in self-destruction.</w:t>
      </w:r>
      <w:r w:rsidRPr="00656FEF">
        <w:rPr>
          <w:b/>
          <w:u w:val="single"/>
        </w:rPr>
        <w:t xml:space="preserve"> </w:t>
      </w:r>
      <w:r w:rsidRPr="00656FEF">
        <w:rPr>
          <w:u w:val="single"/>
        </w:rPr>
        <w:t>O</w:t>
      </w:r>
      <w:r w:rsidRPr="00656FEF">
        <w:t xml:space="preserve">ne does not need to resort to irrationality, however, to imagine a nuclear war under MAD. Nuclear weapons may deter leaders from intentionally launching full-scale wars, but they do not mean the end of international politics. As was discussed above, 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 at least two answers to this question. First, as stated above, leaders can choose to launch a limited nuclear war.[55]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leaders can make a “threat that leaves something to chance.”[56] They can initiate a nuclear crisis. By playing these risky games of nuclear brinkmanship, states can increases the risk of nuclear war in an attempt to force a less resolved adversary to back down. Historical crises have not resulted in nuclear war, but many of them, including the 1962 Cuban Missile Crisis, have come close. And scholars have documented historical incidents when accidents could have led to war.[57] When we think about future nuclear crisis dyads, such as India and Pakistan and Iran and Israel, there are fewer sources of stability that existed during the Cold War, meaning that </w:t>
      </w:r>
      <w:r w:rsidRPr="00656FEF">
        <w:rPr>
          <w:u w:val="single"/>
        </w:rPr>
        <w:t xml:space="preserve">there is a very real risk that a future Middle East crisis could result in a devastating nuclear exchange. </w:t>
      </w:r>
      <w:r w:rsidRPr="00656FEF">
        <w:t xml:space="preserve">Nuclear terrorism. The spread of nuclear weapons also increases the risk of nuclear terrorism.[58] It used to be said that “terrorists want a lot of people watching, not a lot of people dead,” but the terrorist attacks of September 11, 2001 changed expert perceptions of the terrorist threat.[59] September 11th demonstrated that Al Qaeda and other modern terrorist groups are interested in imposing massive casualties and there are few better ways of killing large numbers of civilians than detonating a nuclear weapon in a major metropolitan area. And, while September 11th was one of the greatest tragedies in American history, it would have been much worse had Osama Bin Laden been able to acquire nuclear weapons. Osama Bin Laden declared it a “religious duty” for Al Qaeda to acquire nuclear weapons and radical clerics have issued fatwas declaring it permissible to use nuclear weapons in Jihad against the West.[60] Unlike states, which can be deterred, there is little doubt that if terrorists acquired nuclear weapons, they would use them. Indeed, in recent years, many U.S. politicians and security analysts have agreed that nuclear terrorism poses the greatest threat to U.S. national security.[61] Wanting nuclear weapons and actually possessing them, however, are two different things and many analysts have pointed out the tremendous hurdles that terrorists would have to overcome in order to acquire nuclear weapons.[62] Nevertheless, as nuclear weapons spread, the possibility that they will eventually fall into terrorist hands increases. States could intentionally transfer nuclear weapons, or the fissile material required to build them, to terrorist groups. There are good reasons why a state might be reluctant to transfer nuclear weapons to terrorists, but, as nuclear weapons spread, the possibility that a leader might someday purposely arm a terrorist group with nuclear weapons increases. Some fear, for example, that Iran, with its close ties to Hamas and Hezbollah, might be at a heightened risk of transferring nuclear weapons to terrorists. Moreover, even if no state would ever intentionally transfer nuclear capabilities to terrorists, a new nuclear state, with underdeveloped security procedures, might be vulnerable to theft, allowing terrorist groups or corrupt or ideologically-motivated insiders to transfer dangerous material to terrorists. There is evidence, for example, that representatives from Pakistan’s atomic energy establishment met with Al Qaeda members to discuss a possible nuclear deal.[63] Finally, a nuclear-armed state could collapse, resulting in a breakdown of law and order and a loose nuclear weapons problem. U.S. officials are currently very concerned about what would happen with Pakistan’s nuclear weapons if the government were to fall. As nuclear weapons spread, this problem is only further amplified. Iran is a country with a history of revolutions and a government with a tenuous hold on power. The regime change that Washing has long dreamed about in Tehran could actually become a nightmare if Iran had nuclear weapons and a break down in authority forced us to worry about the fate of Iran’s nuclear arsenal. Regional instability: The spread of nuclear weapons also emboldens nuclear powers contributing to regional instability. States that lack nuclear weapons need to fear direct military attack from other states, but states with nuclear weapons can be confident that they can deter an intentional military attack, giving them an incentive to be more aggressive in the conduct of their foreign policy. In this way, nuclear weapons provide a shield under which states can feel free to engage in lower-level aggression. Indeed, international relations theories about the “stability-instability paradox” maintain that stability at the nuclear level contributes to conventional instability.[64] Historically, we have seen that the spread of nuclear weapons has emboldened their possessors and contributed to regional instability.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diplomacy.[65] Similarly, research on internal decision-making in Pakistan reveals that Pakistani foreign policymakers may have been emboldened by the acquisition of nuclear weapons, which encouraged them to initiate militarized disputes against India.[66] Currently, Iran restrains its foreign policy because it fears a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 </w:t>
      </w:r>
      <w:r w:rsidRPr="00656FEF">
        <w:rPr>
          <w:b/>
          <w:u w:val="single"/>
        </w:rPr>
        <w:t xml:space="preserve">Nuclear </w:t>
      </w:r>
      <w:r w:rsidRPr="00656FEF">
        <w:rPr>
          <w:b/>
          <w:highlight w:val="green"/>
          <w:u w:val="single"/>
        </w:rPr>
        <w:t xml:space="preserve">proliferation can </w:t>
      </w:r>
      <w:r w:rsidRPr="00656FEF">
        <w:rPr>
          <w:b/>
          <w:u w:val="single"/>
        </w:rPr>
        <w:t xml:space="preserve">also </w:t>
      </w:r>
      <w:r w:rsidRPr="00656FEF">
        <w:rPr>
          <w:b/>
          <w:highlight w:val="green"/>
          <w:u w:val="single"/>
        </w:rPr>
        <w:t>lead to regional instability due to preventive strikes against nuclear programs</w:t>
      </w:r>
      <w:r w:rsidRPr="00656FEF">
        <w:t xml:space="preserve">. </w:t>
      </w:r>
      <w:r w:rsidRPr="00656FEF">
        <w:rPr>
          <w:b/>
          <w:highlight w:val="green"/>
          <w:u w:val="single"/>
          <w:bdr w:val="single" w:sz="4" w:space="0" w:color="auto"/>
        </w:rPr>
        <w:t>States often conduct preventive military strikes to prevent adversaries from acquiring nuclear weapons</w:t>
      </w:r>
      <w:r w:rsidRPr="00656FEF">
        <w:t xml:space="preserve">. Historically, the United States attacked German nuclear facilities during World War II, Israel bombed a nuclear reactor in Iraq in 1981, Iraq bombed Iran’s Bushehr reactors in the Iran-Iraq War in the 1980s and Iran returned the favor against an Iraqi nuclear plant, a U.S.-led international coalition destroyed Iraq’s nuclear infrastructure in the first Gulf War in 1991, and Israel bombed a Syrian nuclear reactor in 2007. These strikes have not led to extensive conflagrations in the past, but we might not be so lucky in the future. At the time of writing in 2012, the United States and Israel were polishing military plans to attack Iran’s nuclear program and some experts maintain that such a strike could very well lead to a wider war in the Middle East. Constrained freedom of action. The spread of nuclear weapons also disadvantages American’s national security by constraining U.S. freedom of action. As the most powerful country on the planet, with the ability to project power to every corner of the globe, the United States has the ability to threaten or protect every other state in the international system. This is a significant source of strategic leverage and maintaining freedom of action is an important objective of U.S. national security policy.[67] As nuclear weapons spread, however, America’s military freedom of action is constrained. The United States can use or credibly threaten to use force against nonnuclear states. The threat of military action against nuclear-armed states is much less credible, however, because nuclear-armed states can deter U.S. military action with the threat of nuclear retaliation. In January of 2012, for example, Iran threatened to close the Strait of Hormuz, a narrow Persian Gulf waterway through which roughly 20% of the world’s oil flows, and the United States issued a counter-threat, declaring that Washington would use force to reopen the Strait. If Iran had had nuclear weapons, however, Washington’s threats would have been much less credible. Would a U.S. President really be willing to risk nuclear war with Iran in order to reopen the Strait? Maybe. But, maybe not. While the United States might not be deterred in every contingency against a nuclear-armed state, it is clear that, at a minimum, the spread of nuclear weapons greatly complicates U.S. decisions to use force. Undermines alliances: The spread of nuclear weapons also complicates U.S. alliance relationships. Washington uses the promise of military protection as a way to cement its alliance structures. U.S. allies depend on America’s protection, giving Washington influence over allied states’ foreign policies. Historically, the United States has offered, and threatened to retract, the security guarantee carrot to prevent allied states from acting contrary to its interests. As nuclear weapons spread, however, alliances held together by promises of military protection are undermined in two ways. First, U.S. allies may doubt the credibility of Washington’s commitments to provide a military defense against nuclear-armed states, leading them to weaken ties with their patron. As Charles de Gaulle famously asked about the U.S. commitment to defend France from the Soviet Union during the Cold War, would Washington be willing to trade New York for Paris? Similarly, if Iran acquires nuclear weapons, U.S. partners in the Middle East, such as Israel and Gulf States, will question Washington’s resolve to defend them from Iran. After all, if the United States proves unwilling to use force to prevent Iran from acquiring nuclear weapons, would it really be willing to fight a war against a nuclear-armed Iran? Qatar, for example, already appears to be hedging its bets, loosening ties to Washington and warming to Tehran. Second, nuclear proliferation could encourage client states to acquire nuclear weapons themselves, giving them greater security independence and making them less dependable allies. According to many scholars, the acquisition of the force de frappe was instrumental in permitting the French Fifth Republic under President Charles de Gualle to pursue a foreign policy path independent from Washington at NATO.[68] Similarly, it is possible that Turkey, Saudi Arabia, and other regional states will acquire independent nuclear capabilities to counter Iran’s nuclear arsenal, greatly destabilizing an already unstable region and threatening Washington’s ability to influence regional dynamics. Further proliferation. </w:t>
      </w:r>
      <w:r w:rsidRPr="00656FEF">
        <w:rPr>
          <w:u w:val="single"/>
        </w:rPr>
        <w:t>Nuclear proliferation poses an additional threat to international peace and security because it causes further proliferation</w:t>
      </w:r>
      <w:r w:rsidRPr="00656FEF">
        <w:t>. As former Secretary of State George Schultz once said, “</w:t>
      </w:r>
      <w:r w:rsidRPr="00656FEF">
        <w:rPr>
          <w:b/>
          <w:highlight w:val="green"/>
          <w:u w:val="single"/>
          <w:bdr w:val="single" w:sz="4" w:space="0" w:color="auto"/>
        </w:rPr>
        <w:t>proliferation begets proliferation</w:t>
      </w:r>
      <w:r w:rsidRPr="00656FEF">
        <w:t xml:space="preserve">.”[69] </w:t>
      </w:r>
      <w:r w:rsidRPr="00656FEF">
        <w:rPr>
          <w:b/>
          <w:highlight w:val="green"/>
          <w:u w:val="single"/>
        </w:rPr>
        <w:t xml:space="preserve">When one country acquires nuclear weapons, its regional adversaries, feeling threatened </w:t>
      </w:r>
      <w:r w:rsidRPr="00656FEF">
        <w:rPr>
          <w:b/>
          <w:u w:val="single"/>
        </w:rPr>
        <w:t>by its neighbor’s new nuclear capabilities</w:t>
      </w:r>
      <w:r w:rsidRPr="00656FEF">
        <w:rPr>
          <w:b/>
          <w:highlight w:val="green"/>
          <w:u w:val="single"/>
        </w:rPr>
        <w:t>, are more likely to attempt to acquire nuclear weapons in response</w:t>
      </w:r>
      <w:r w:rsidRPr="00656FEF">
        <w:t>. Indeed, the history of nuclear proliferation can be read as a chain reaction of proliferation. The United States acquired nuclear weapons in response to Nazi Germany’s crash nuclear program. The Soviet Union and China acquired nuclear weapons to counter the U.S. nuclear arsenal. The United Kingdom and France went nuclear to protect themselves from the Soviet Union. India’s bomb was meant to counter China and it, in turn, spurred Pakistan to join the nuclear club. Today, we worry that, if Iran acquires nuclear weapons, other Middle Eastern countries, such as Egypt, Iraq, Turkey, and Saudi Arabia, might desire nuclear capabilities, triggering an arms race in a strategically important and volatile region.</w:t>
      </w:r>
    </w:p>
    <w:p w14:paraId="60160BD4" w14:textId="77777777" w:rsidR="00125677" w:rsidRPr="00656FEF" w:rsidRDefault="00125677" w:rsidP="009A61F8">
      <w:pPr>
        <w:pStyle w:val="Heading3"/>
        <w:rPr>
          <w:rFonts w:cs="Times New Roman"/>
        </w:rPr>
      </w:pPr>
      <w:r w:rsidRPr="00656FEF">
        <w:rPr>
          <w:rFonts w:cs="Times New Roman"/>
        </w:rPr>
        <w:t>1AC/2AC- Multilat Impact</w:t>
      </w:r>
    </w:p>
    <w:p w14:paraId="48D0AE0A" w14:textId="77777777" w:rsidR="00125677" w:rsidRPr="00656FEF" w:rsidRDefault="00125677" w:rsidP="009A61F8">
      <w:pPr>
        <w:pStyle w:val="Heading4"/>
        <w:rPr>
          <w:rFonts w:cs="Times New Roman"/>
        </w:rPr>
      </w:pPr>
      <w:r w:rsidRPr="00656FEF">
        <w:rPr>
          <w:rFonts w:cs="Times New Roman"/>
        </w:rPr>
        <w:t>US-EU relations are key to global multilateralism</w:t>
      </w:r>
    </w:p>
    <w:p w14:paraId="08B1904D" w14:textId="77777777" w:rsidR="00125677" w:rsidRPr="00656FEF" w:rsidRDefault="00125677" w:rsidP="009A61F8">
      <w:r w:rsidRPr="00656FEF">
        <w:rPr>
          <w:rStyle w:val="StyleStyleBold12pt"/>
        </w:rPr>
        <w:t>Wright ‘12</w:t>
      </w:r>
      <w:r w:rsidRPr="00656FEF">
        <w:t xml:space="preserve"> (Brookings Managing Global Order fellow  (Thomas, Ph.D. from Georgetown University, former executive director of studies at the Chicago Council on Global Affairs, a lecturer at the Harris School of Public Policy at the University of Chicago, and senior researcher for the Princeton Project on National Security, "What if Europe Fails?" The Washington Quarterly, Summer 2012, 35:3, 23-41, csis.org/files/publication/twq12SummerWright.pdf) </w:t>
      </w:r>
    </w:p>
    <w:p w14:paraId="1EF98535" w14:textId="77777777" w:rsidR="00125677" w:rsidRPr="00656FEF" w:rsidRDefault="00125677" w:rsidP="009A61F8"/>
    <w:p w14:paraId="657814AC" w14:textId="77777777" w:rsidR="00125677" w:rsidRPr="00656FEF" w:rsidRDefault="00125677" w:rsidP="009A61F8">
      <w:r w:rsidRPr="00656FEF">
        <w:t xml:space="preserve">Western </w:t>
      </w:r>
      <w:r w:rsidRPr="00656FEF">
        <w:rPr>
          <w:highlight w:val="green"/>
          <w:u w:val="single"/>
        </w:rPr>
        <w:t xml:space="preserve">Europe has been an </w:t>
      </w:r>
      <w:r w:rsidRPr="00656FEF">
        <w:rPr>
          <w:b/>
          <w:highlight w:val="green"/>
          <w:u w:val="single"/>
        </w:rPr>
        <w:t>integral part</w:t>
      </w:r>
      <w:r w:rsidRPr="00656FEF">
        <w:rPr>
          <w:highlight w:val="green"/>
          <w:u w:val="single"/>
        </w:rPr>
        <w:t xml:space="preserve"> of the </w:t>
      </w:r>
      <w:r w:rsidRPr="00656FEF">
        <w:rPr>
          <w:u w:val="single"/>
        </w:rPr>
        <w:t xml:space="preserve">U.S.-led </w:t>
      </w:r>
      <w:r w:rsidRPr="00656FEF">
        <w:rPr>
          <w:highlight w:val="green"/>
          <w:u w:val="single"/>
        </w:rPr>
        <w:t>international order since its foundation</w:t>
      </w:r>
      <w:r w:rsidRPr="00656FEF">
        <w:t xml:space="preserve"> in the years after World War II. NATO’s greatest role was undoubtedly in waging a successful cold war against the Soviet Union while consolidating democracy in Western Europe, but </w:t>
      </w:r>
      <w:r w:rsidRPr="00656FEF">
        <w:rPr>
          <w:highlight w:val="green"/>
          <w:u w:val="single"/>
        </w:rPr>
        <w:t xml:space="preserve">it continues to play a </w:t>
      </w:r>
      <w:r w:rsidRPr="00656FEF">
        <w:rPr>
          <w:b/>
          <w:highlight w:val="green"/>
          <w:u w:val="single"/>
        </w:rPr>
        <w:t>central part</w:t>
      </w:r>
      <w:r w:rsidRPr="00656FEF">
        <w:rPr>
          <w:highlight w:val="green"/>
          <w:u w:val="single"/>
        </w:rPr>
        <w:t xml:space="preserve"> in international politics</w:t>
      </w:r>
      <w:r w:rsidRPr="00656FEF">
        <w:t xml:space="preserve">. In recent years, NATO has spearheaded interventions in the Balkans, Afghanistan, and North Africa. </w:t>
      </w:r>
      <w:r w:rsidRPr="00656FEF">
        <w:rPr>
          <w:highlight w:val="green"/>
          <w:u w:val="single"/>
        </w:rPr>
        <w:t>Politically and diplomatically, Europe</w:t>
      </w:r>
      <w:r w:rsidRPr="00656FEF">
        <w:rPr>
          <w:highlight w:val="green"/>
        </w:rPr>
        <w:t xml:space="preserve"> </w:t>
      </w:r>
      <w:r w:rsidRPr="00656FEF">
        <w:rPr>
          <w:rStyle w:val="StyleBoldUnderline"/>
          <w:highlight w:val="green"/>
        </w:rPr>
        <w:t>and the U</w:t>
      </w:r>
      <w:r w:rsidRPr="00656FEF">
        <w:rPr>
          <w:rStyle w:val="StyleBoldUnderline"/>
        </w:rPr>
        <w:t xml:space="preserve">nited </w:t>
      </w:r>
      <w:r w:rsidRPr="00656FEF">
        <w:rPr>
          <w:rStyle w:val="StyleBoldUnderline"/>
          <w:highlight w:val="green"/>
        </w:rPr>
        <w:t>S</w:t>
      </w:r>
      <w:r w:rsidRPr="00656FEF">
        <w:rPr>
          <w:rStyle w:val="StyleBoldUnderline"/>
        </w:rPr>
        <w:t>tates</w:t>
      </w:r>
      <w:r w:rsidRPr="00656FEF">
        <w:t xml:space="preserve"> </w:t>
      </w:r>
      <w:r w:rsidRPr="00656FEF">
        <w:rPr>
          <w:highlight w:val="green"/>
          <w:u w:val="single"/>
        </w:rPr>
        <w:t>form a powerful constituency</w:t>
      </w:r>
      <w:r w:rsidRPr="00656FEF">
        <w:rPr>
          <w:u w:val="single"/>
        </w:rPr>
        <w:t xml:space="preserve"> for openness, democracy, and human rights </w:t>
      </w:r>
      <w:r w:rsidRPr="00656FEF">
        <w:rPr>
          <w:highlight w:val="green"/>
          <w:u w:val="single"/>
        </w:rPr>
        <w:t>on the world</w:t>
      </w:r>
      <w:r w:rsidRPr="00656FEF">
        <w:rPr>
          <w:u w:val="single"/>
        </w:rPr>
        <w:t xml:space="preserve"> stage</w:t>
      </w:r>
      <w:r w:rsidRPr="00656FEF">
        <w:t xml:space="preserve">, even if they occasionally disagree about how to pursue these goals. </w:t>
      </w:r>
      <w:r w:rsidRPr="00656FEF">
        <w:rPr>
          <w:highlight w:val="green"/>
          <w:u w:val="single"/>
        </w:rPr>
        <w:t xml:space="preserve">If Europe fails, the </w:t>
      </w:r>
      <w:r w:rsidRPr="00656FEF">
        <w:rPr>
          <w:b/>
          <w:highlight w:val="green"/>
          <w:u w:val="single"/>
        </w:rPr>
        <w:t>transatlantic pillar of the international order</w:t>
      </w:r>
      <w:r w:rsidRPr="00656FEF">
        <w:rPr>
          <w:highlight w:val="green"/>
          <w:u w:val="single"/>
        </w:rPr>
        <w:t xml:space="preserve"> would</w:t>
      </w:r>
      <w:r w:rsidRPr="00656FEF">
        <w:rPr>
          <w:highlight w:val="green"/>
        </w:rPr>
        <w:t xml:space="preserve"> </w:t>
      </w:r>
      <w:r w:rsidRPr="00656FEF">
        <w:t xml:space="preserve">begin to </w:t>
      </w:r>
      <w:r w:rsidRPr="00656FEF">
        <w:rPr>
          <w:b/>
          <w:highlight w:val="green"/>
          <w:u w:val="single"/>
        </w:rPr>
        <w:t>crumble</w:t>
      </w:r>
      <w:r w:rsidRPr="00656FEF">
        <w:t xml:space="preserve">. In the relatively benign scenario of bare survival, </w:t>
      </w:r>
      <w:r w:rsidRPr="00656FEF">
        <w:rPr>
          <w:highlight w:val="green"/>
          <w:u w:val="single"/>
        </w:rPr>
        <w:t>Europe would turn inward</w:t>
      </w:r>
      <w:r w:rsidRPr="00656FEF">
        <w:rPr>
          <w:highlight w:val="green"/>
        </w:rPr>
        <w:t xml:space="preserve"> </w:t>
      </w:r>
      <w:r w:rsidRPr="00656FEF">
        <w:t xml:space="preserve">as it became preoccupied politically, economically, and diplomatically with tackling its own existential crisis. Under such conditions, it is hard to see how Europeans would be willing to play a truly global role in world affairs. Even if they did, military budgets would continue to drop under the constraints of austerity, and the capabilities gap with the United States would widen. Europe’s soft power, which optimists have long pointed to as the European Union’s real contribution to world politics, would be decimated as European-style integration became a warning to be avoided, not a model to be emulated. If failure takes the form of a disorderly collapse, the outcome would be immeasurably worse. As Europe reels from the shock of historic proportions, the United States would have to cope with a rapidly worsening geopolitical climate, particularly in the Middle East, North Africa, and China, but also in a number of fragile states around the world. </w:t>
      </w:r>
      <w:r w:rsidRPr="00656FEF">
        <w:rPr>
          <w:rStyle w:val="StyleBoldUnderline"/>
          <w:highlight w:val="green"/>
        </w:rPr>
        <w:t>The demand for international leadership and crisis management would skyrocket</w:t>
      </w:r>
      <w:r w:rsidRPr="00656FEF">
        <w:t xml:space="preserve"> at precisely the time when a pillar of the West is in a state of collapse. The United States would be compelled to go it alone while Americans would undoubtedly be angered and frustrated at what they would accurately perceive as a European crisis that could have been avoided had better decisions been taken earlier on. Taking a step back from the fate of the Western alliance, </w:t>
      </w:r>
      <w:r w:rsidRPr="00656FEF">
        <w:rPr>
          <w:highlight w:val="green"/>
          <w:u w:val="single"/>
        </w:rPr>
        <w:t>Europe’s failure</w:t>
      </w:r>
      <w:r w:rsidRPr="00656FEF">
        <w:t xml:space="preserve">, in either scenario, </w:t>
      </w:r>
      <w:r w:rsidRPr="00656FEF">
        <w:rPr>
          <w:highlight w:val="green"/>
          <w:u w:val="single"/>
        </w:rPr>
        <w:t xml:space="preserve">would be </w:t>
      </w:r>
      <w:r w:rsidRPr="00656FEF">
        <w:rPr>
          <w:b/>
          <w:highlight w:val="green"/>
          <w:u w:val="single"/>
        </w:rPr>
        <w:t>bad news for multilateralism</w:t>
      </w:r>
      <w:r w:rsidRPr="00656FEF">
        <w:t>. At the outset, the financial crisis seemed to be a boon for global governance. The crisis demonstrated the need for reform of the global economy, the involvement of emerging powers, and the absolute necessity of international cooperation and coordination. Even better, a ready-made solution was available in the form of the G-20, which enjoyed initial success and appeared to usher in a new era for international financial institutions. Three years later, however, the G-20 has failed to make its presence felt on the Eurocrisis; although the United States and the emerging powers largely agree, they have been unable to convince Germany to change course. Meanwhile, the major powers in the west have become sharply divided on fundamental questions, including the relative merits of austerity versus stimulus, as well as the nature and scope of financial markets reform. No leader has been able to articulate a future for the global economy and free markets that truly resonates. Few have even tried. No one is running for the exits. It is clear that economic isolationism and unilateralism will not work. But, it is also apparent that institutions are changing for the worse. Large countries are much more assertive within institutions. They actively undermine constraints upon their freedom of action and clash directly with other states with different interests. If there are asymmetries of power, the larger state will not hesitate to use whatever leverage it has to compel the smaller state to acquiesce to its wishes, as has been the case in Europe.</w:t>
      </w:r>
    </w:p>
    <w:p w14:paraId="4ABE0332" w14:textId="77777777" w:rsidR="00125677" w:rsidRPr="00656FEF" w:rsidRDefault="00125677" w:rsidP="009A61F8"/>
    <w:p w14:paraId="768D608A" w14:textId="77777777" w:rsidR="00125677" w:rsidRPr="00656FEF" w:rsidRDefault="00125677" w:rsidP="009A61F8">
      <w:pPr>
        <w:pStyle w:val="Heading4"/>
        <w:rPr>
          <w:rFonts w:cs="Times New Roman"/>
        </w:rPr>
      </w:pPr>
      <w:r w:rsidRPr="00656FEF">
        <w:rPr>
          <w:rFonts w:cs="Times New Roman"/>
        </w:rPr>
        <w:t>Multilateralism solves multiple extinction scenarios</w:t>
      </w:r>
    </w:p>
    <w:p w14:paraId="28BD83FF" w14:textId="77777777" w:rsidR="00125677" w:rsidRPr="00656FEF" w:rsidRDefault="00125677" w:rsidP="009A61F8">
      <w:r w:rsidRPr="00656FEF">
        <w:rPr>
          <w:b/>
          <w:lang w:eastAsia="zh-CN"/>
        </w:rPr>
        <w:t>Dyer ‘4</w:t>
      </w:r>
      <w:r w:rsidRPr="00656FEF">
        <w:rPr>
          <w:lang w:eastAsia="zh-CN"/>
        </w:rPr>
        <w:t xml:space="preserve"> (</w:t>
      </w:r>
      <w:r w:rsidRPr="00656FEF">
        <w:t>Gwynne Dyer, former senior lecturer in war studies at the Royal Military Academy Sandhurst, 12/30/2004, The End of War, The Toronto Star, p. lexis</w:t>
      </w:r>
    </w:p>
    <w:p w14:paraId="097D9CD7" w14:textId="77777777" w:rsidR="00125677" w:rsidRPr="00656FEF" w:rsidRDefault="00125677" w:rsidP="009A61F8"/>
    <w:p w14:paraId="32F6975C" w14:textId="77777777" w:rsidR="00125677" w:rsidRPr="00656FEF" w:rsidRDefault="00125677" w:rsidP="009A61F8">
      <w:r w:rsidRPr="00656FEF">
        <w:rPr>
          <w:u w:val="single"/>
          <w:lang w:eastAsia="zh-CN"/>
        </w:rPr>
        <w:t>The "firebreak" against nuclear weapons use</w:t>
      </w:r>
      <w:r w:rsidRPr="00656FEF">
        <w:rPr>
          <w:lang w:eastAsia="zh-CN"/>
        </w:rPr>
        <w:t xml:space="preserve"> that we began building after Hiroshima and Nagasaki </w:t>
      </w:r>
      <w:r w:rsidRPr="00656FEF">
        <w:rPr>
          <w:u w:val="single"/>
          <w:lang w:eastAsia="zh-CN"/>
        </w:rPr>
        <w:t>has held</w:t>
      </w:r>
      <w:r w:rsidRPr="00656FEF">
        <w:rPr>
          <w:lang w:eastAsia="zh-CN"/>
        </w:rPr>
        <w:t xml:space="preserve"> for well over half a century now. </w:t>
      </w:r>
      <w:r w:rsidRPr="00656FEF">
        <w:rPr>
          <w:u w:val="single"/>
          <w:lang w:eastAsia="zh-CN"/>
        </w:rPr>
        <w:t xml:space="preserve">But the </w:t>
      </w:r>
      <w:r w:rsidRPr="00656FEF">
        <w:rPr>
          <w:b/>
          <w:highlight w:val="green"/>
          <w:u w:val="single"/>
          <w:lang w:eastAsia="zh-CN"/>
        </w:rPr>
        <w:t>proliferation of nuclear weapons</w:t>
      </w:r>
      <w:r w:rsidRPr="00656FEF">
        <w:rPr>
          <w:u w:val="single"/>
          <w:lang w:eastAsia="zh-CN"/>
        </w:rPr>
        <w:t xml:space="preserve"> to new powers </w:t>
      </w:r>
      <w:r w:rsidRPr="00656FEF">
        <w:rPr>
          <w:highlight w:val="green"/>
          <w:u w:val="single"/>
          <w:lang w:eastAsia="zh-CN"/>
        </w:rPr>
        <w:t xml:space="preserve">is a </w:t>
      </w:r>
      <w:r w:rsidRPr="00656FEF">
        <w:rPr>
          <w:b/>
          <w:highlight w:val="green"/>
          <w:u w:val="single"/>
          <w:lang w:eastAsia="zh-CN"/>
        </w:rPr>
        <w:t>major challenge to</w:t>
      </w:r>
      <w:r w:rsidRPr="00656FEF">
        <w:rPr>
          <w:highlight w:val="green"/>
          <w:u w:val="single"/>
          <w:lang w:eastAsia="zh-CN"/>
        </w:rPr>
        <w:t xml:space="preserve"> </w:t>
      </w:r>
      <w:r w:rsidRPr="00656FEF">
        <w:rPr>
          <w:u w:val="single"/>
          <w:lang w:eastAsia="zh-CN"/>
        </w:rPr>
        <w:t xml:space="preserve">the </w:t>
      </w:r>
      <w:r w:rsidRPr="00656FEF">
        <w:rPr>
          <w:b/>
          <w:highlight w:val="green"/>
          <w:u w:val="single"/>
          <w:lang w:eastAsia="zh-CN"/>
        </w:rPr>
        <w:t>stability</w:t>
      </w:r>
      <w:r w:rsidRPr="00656FEF">
        <w:rPr>
          <w:u w:val="single"/>
          <w:lang w:eastAsia="zh-CN"/>
        </w:rPr>
        <w:t xml:space="preserve"> of the system</w:t>
      </w:r>
      <w:r w:rsidRPr="00656FEF">
        <w:rPr>
          <w:lang w:eastAsia="zh-CN"/>
        </w:rPr>
        <w:t xml:space="preserve">. </w:t>
      </w:r>
      <w:r w:rsidRPr="00656FEF">
        <w:rPr>
          <w:u w:val="single"/>
          <w:lang w:eastAsia="zh-CN"/>
        </w:rPr>
        <w:t>So are the coming crises, mostly environmental in origin,</w:t>
      </w:r>
      <w:r w:rsidRPr="00656FEF">
        <w:rPr>
          <w:lang w:eastAsia="zh-CN"/>
        </w:rPr>
        <w:t xml:space="preserve"> </w:t>
      </w:r>
      <w:r w:rsidRPr="00656FEF">
        <w:rPr>
          <w:u w:val="single"/>
          <w:lang w:eastAsia="zh-CN"/>
        </w:rPr>
        <w:t>which will hit some countries much harder</w:t>
      </w:r>
      <w:r w:rsidRPr="00656FEF">
        <w:rPr>
          <w:lang w:eastAsia="zh-CN"/>
        </w:rPr>
        <w:t xml:space="preserve"> than others, </w:t>
      </w:r>
      <w:r w:rsidRPr="00656FEF">
        <w:rPr>
          <w:u w:val="single"/>
          <w:lang w:eastAsia="zh-CN"/>
        </w:rPr>
        <w:t>and</w:t>
      </w:r>
      <w:r w:rsidRPr="00656FEF">
        <w:rPr>
          <w:lang w:eastAsia="zh-CN"/>
        </w:rPr>
        <w:t xml:space="preserve"> may </w:t>
      </w:r>
      <w:r w:rsidRPr="00656FEF">
        <w:rPr>
          <w:u w:val="single"/>
          <w:lang w:eastAsia="zh-CN"/>
        </w:rPr>
        <w:t>drive some to desperation</w:t>
      </w:r>
      <w:r w:rsidRPr="00656FEF">
        <w:rPr>
          <w:lang w:eastAsia="zh-CN"/>
        </w:rPr>
        <w:t xml:space="preserve">.  </w:t>
      </w:r>
      <w:r w:rsidRPr="00656FEF">
        <w:rPr>
          <w:highlight w:val="green"/>
          <w:u w:val="single"/>
          <w:lang w:eastAsia="zh-CN"/>
        </w:rPr>
        <w:t>Add in</w:t>
      </w:r>
      <w:r w:rsidRPr="00656FEF">
        <w:rPr>
          <w:u w:val="single"/>
          <w:lang w:eastAsia="zh-CN"/>
        </w:rPr>
        <w:t xml:space="preserve"> the </w:t>
      </w:r>
      <w:r w:rsidRPr="00656FEF">
        <w:rPr>
          <w:b/>
          <w:highlight w:val="green"/>
          <w:u w:val="single"/>
          <w:lang w:eastAsia="zh-CN"/>
        </w:rPr>
        <w:t>huge</w:t>
      </w:r>
      <w:r w:rsidRPr="00656FEF">
        <w:rPr>
          <w:u w:val="single"/>
          <w:lang w:eastAsia="zh-CN"/>
        </w:rPr>
        <w:t xml:space="preserve"> impending </w:t>
      </w:r>
      <w:r w:rsidRPr="00656FEF">
        <w:rPr>
          <w:b/>
          <w:highlight w:val="green"/>
          <w:u w:val="single"/>
          <w:lang w:eastAsia="zh-CN"/>
        </w:rPr>
        <w:t>shifts in the great-power system as China and India grow</w:t>
      </w:r>
      <w:r w:rsidRPr="00656FEF">
        <w:rPr>
          <w:u w:val="single"/>
          <w:lang w:eastAsia="zh-CN"/>
        </w:rPr>
        <w:t xml:space="preserve"> to rival the </w:t>
      </w:r>
      <w:r w:rsidRPr="00656FEF">
        <w:rPr>
          <w:u w:val="single"/>
          <w:bdr w:val="single" w:sz="4" w:space="0" w:color="auto"/>
          <w:lang w:eastAsia="zh-CN"/>
        </w:rPr>
        <w:t>U</w:t>
      </w:r>
      <w:r w:rsidRPr="00656FEF">
        <w:rPr>
          <w:lang w:eastAsia="zh-CN"/>
        </w:rPr>
        <w:t xml:space="preserve">nited </w:t>
      </w:r>
      <w:r w:rsidRPr="00656FEF">
        <w:rPr>
          <w:u w:val="single"/>
          <w:bdr w:val="single" w:sz="4" w:space="0" w:color="auto"/>
          <w:lang w:eastAsia="zh-CN"/>
        </w:rPr>
        <w:t>S</w:t>
      </w:r>
      <w:r w:rsidRPr="00656FEF">
        <w:rPr>
          <w:lang w:eastAsia="zh-CN"/>
        </w:rPr>
        <w:t xml:space="preserve">tates in GDP over the next 30 or 40 years </w:t>
      </w:r>
      <w:r w:rsidRPr="00656FEF">
        <w:rPr>
          <w:u w:val="single"/>
          <w:lang w:eastAsia="zh-CN"/>
        </w:rPr>
        <w:t>and it will be hard to keep things from spinning out of control.</w:t>
      </w:r>
      <w:r w:rsidRPr="00656FEF">
        <w:rPr>
          <w:highlight w:val="green"/>
          <w:u w:val="single"/>
          <w:lang w:eastAsia="zh-CN"/>
        </w:rPr>
        <w:t xml:space="preserve"> With</w:t>
      </w:r>
      <w:r w:rsidRPr="00656FEF">
        <w:rPr>
          <w:lang w:eastAsia="zh-CN"/>
        </w:rPr>
        <w:t xml:space="preserve"> good luck and </w:t>
      </w:r>
      <w:r w:rsidRPr="00656FEF">
        <w:rPr>
          <w:highlight w:val="green"/>
          <w:u w:val="single"/>
          <w:lang w:eastAsia="zh-CN"/>
        </w:rPr>
        <w:t>good management, we may be able to ride out</w:t>
      </w:r>
      <w:r w:rsidRPr="00656FEF">
        <w:rPr>
          <w:u w:val="single"/>
          <w:lang w:eastAsia="zh-CN"/>
        </w:rPr>
        <w:t xml:space="preserve"> the next half-century </w:t>
      </w:r>
      <w:r w:rsidRPr="00656FEF">
        <w:rPr>
          <w:highlight w:val="green"/>
          <w:u w:val="single"/>
          <w:lang w:eastAsia="zh-CN"/>
        </w:rPr>
        <w:t>without</w:t>
      </w:r>
      <w:r w:rsidRPr="00656FEF">
        <w:rPr>
          <w:u w:val="single"/>
          <w:lang w:eastAsia="zh-CN"/>
        </w:rPr>
        <w:t xml:space="preserve"> the first</w:t>
      </w:r>
      <w:r w:rsidRPr="00656FEF">
        <w:rPr>
          <w:lang w:eastAsia="zh-CN"/>
        </w:rPr>
        <w:t xml:space="preserve">-magnitude catastrophe </w:t>
      </w:r>
      <w:r w:rsidRPr="00656FEF">
        <w:rPr>
          <w:b/>
          <w:highlight w:val="green"/>
          <w:u w:val="single"/>
          <w:bdr w:val="single" w:sz="4" w:space="0" w:color="auto"/>
          <w:lang w:eastAsia="zh-CN"/>
        </w:rPr>
        <w:t>of a global nuclear war</w:t>
      </w:r>
      <w:r w:rsidRPr="00656FEF">
        <w:rPr>
          <w:lang w:eastAsia="zh-CN"/>
        </w:rPr>
        <w:t xml:space="preserve">, but the potential certainly exists for a major die-back of human population.  We cannot command the good luck, but </w:t>
      </w:r>
      <w:r w:rsidRPr="00656FEF">
        <w:rPr>
          <w:highlight w:val="green"/>
          <w:u w:val="single"/>
          <w:lang w:eastAsia="zh-CN"/>
        </w:rPr>
        <w:t>good management</w:t>
      </w:r>
      <w:r w:rsidRPr="00656FEF">
        <w:rPr>
          <w:lang w:eastAsia="zh-CN"/>
        </w:rPr>
        <w:t xml:space="preserve"> is something we can choose to provide. It </w:t>
      </w:r>
      <w:r w:rsidRPr="00656FEF">
        <w:rPr>
          <w:highlight w:val="green"/>
          <w:u w:val="single"/>
          <w:lang w:eastAsia="zh-CN"/>
        </w:rPr>
        <w:t>depends</w:t>
      </w:r>
      <w:r w:rsidRPr="00656FEF">
        <w:rPr>
          <w:lang w:eastAsia="zh-CN"/>
        </w:rPr>
        <w:t xml:space="preserve">, </w:t>
      </w:r>
      <w:r w:rsidRPr="00656FEF">
        <w:rPr>
          <w:b/>
          <w:highlight w:val="green"/>
          <w:u w:val="single"/>
          <w:lang w:eastAsia="zh-CN"/>
        </w:rPr>
        <w:t>above all, on</w:t>
      </w:r>
      <w:r w:rsidRPr="00656FEF">
        <w:rPr>
          <w:u w:val="single"/>
          <w:lang w:eastAsia="zh-CN"/>
        </w:rPr>
        <w:t xml:space="preserve"> </w:t>
      </w:r>
      <w:r w:rsidRPr="00656FEF">
        <w:rPr>
          <w:b/>
          <w:highlight w:val="green"/>
          <w:u w:val="single"/>
          <w:lang w:eastAsia="zh-CN"/>
        </w:rPr>
        <w:t>preserving and extending the multilateral system</w:t>
      </w:r>
      <w:r w:rsidRPr="00656FEF">
        <w:rPr>
          <w:u w:val="single"/>
          <w:lang w:eastAsia="zh-CN"/>
        </w:rPr>
        <w:t xml:space="preserve"> that we have been building</w:t>
      </w:r>
      <w:r w:rsidRPr="00656FEF">
        <w:rPr>
          <w:lang w:eastAsia="zh-CN"/>
        </w:rPr>
        <w:t xml:space="preserve"> since the end of World War II. </w:t>
      </w:r>
      <w:r w:rsidRPr="00656FEF">
        <w:rPr>
          <w:u w:val="single"/>
          <w:lang w:eastAsia="zh-CN"/>
        </w:rPr>
        <w:t xml:space="preserve">The </w:t>
      </w:r>
      <w:r w:rsidRPr="00656FEF">
        <w:rPr>
          <w:highlight w:val="green"/>
          <w:u w:val="single"/>
          <w:lang w:eastAsia="zh-CN"/>
        </w:rPr>
        <w:t xml:space="preserve">rising powers must be absorbed into a system that </w:t>
      </w:r>
      <w:r w:rsidRPr="00656FEF">
        <w:rPr>
          <w:b/>
          <w:highlight w:val="green"/>
          <w:u w:val="single"/>
          <w:lang w:eastAsia="zh-CN"/>
        </w:rPr>
        <w:t>emphasizes co-operation</w:t>
      </w:r>
      <w:r w:rsidRPr="00656FEF">
        <w:rPr>
          <w:b/>
          <w:u w:val="single"/>
          <w:lang w:eastAsia="zh-CN"/>
        </w:rPr>
        <w:t xml:space="preserve"> </w:t>
      </w:r>
      <w:r w:rsidRPr="00656FEF">
        <w:rPr>
          <w:u w:val="single"/>
          <w:lang w:eastAsia="zh-CN"/>
        </w:rPr>
        <w:t>and makes room for them</w:t>
      </w:r>
      <w:r w:rsidRPr="00656FEF">
        <w:rPr>
          <w:lang w:eastAsia="zh-CN"/>
        </w:rPr>
        <w:t>, rather than one that deals in confrontation and raw military power</w:t>
      </w:r>
      <w:r w:rsidRPr="00656FEF">
        <w:t>. If they are obliged to play the traditional great-power game of winners and losers, then history will repeat itself and everybody loses.</w:t>
      </w:r>
    </w:p>
    <w:p w14:paraId="39196131" w14:textId="77777777" w:rsidR="00125677" w:rsidRPr="00656FEF" w:rsidRDefault="00125677" w:rsidP="00A37A62">
      <w:pPr>
        <w:pStyle w:val="Heading3"/>
        <w:rPr>
          <w:rFonts w:cs="Times New Roman"/>
        </w:rPr>
      </w:pPr>
      <w:r w:rsidRPr="00656FEF">
        <w:rPr>
          <w:rFonts w:cs="Times New Roman"/>
        </w:rPr>
        <w:t>EU-US Trade</w:t>
      </w:r>
    </w:p>
    <w:p w14:paraId="1DB25431" w14:textId="77777777" w:rsidR="00125677" w:rsidRPr="00656FEF" w:rsidRDefault="00125677" w:rsidP="00A37A62">
      <w:pPr>
        <w:pStyle w:val="Heading4"/>
        <w:rPr>
          <w:rFonts w:cs="Times New Roman"/>
        </w:rPr>
      </w:pPr>
      <w:r w:rsidRPr="00656FEF">
        <w:rPr>
          <w:rFonts w:cs="Times New Roman"/>
        </w:rPr>
        <w:t>NSA policies disincentives EU-US trade</w:t>
      </w:r>
    </w:p>
    <w:p w14:paraId="5D54A8E7" w14:textId="77777777" w:rsidR="00125677" w:rsidRPr="00656FEF" w:rsidRDefault="00125677" w:rsidP="00A37A62">
      <w:pPr>
        <w:tabs>
          <w:tab w:val="left" w:pos="13960"/>
        </w:tabs>
      </w:pPr>
      <w:r w:rsidRPr="00656FEF">
        <w:rPr>
          <w:rStyle w:val="StyleStyleBold12pt"/>
          <w:sz w:val="22"/>
        </w:rPr>
        <w:t>Fioretti Dec 8th 2014</w:t>
      </w:r>
      <w:r w:rsidRPr="00656FEF">
        <w:rPr>
          <w:rStyle w:val="StyleStyleBold12pt"/>
        </w:rPr>
        <w:br/>
      </w:r>
      <w:r w:rsidRPr="00656FEF">
        <w:t>(Reporting by Julia Fioretti; Editing by Larry King, Mon Dec 8, 2014 10:05am: U.S., TECH NSA's surveillance a 'trade barrier' for EU companies: EU official, Rueters, http://www.reuters.com/article/2014/12/08/us-eu-privacy-nsa-idUSKBN0JM1M220141208)</w:t>
      </w:r>
      <w:r w:rsidRPr="00656FEF">
        <w:rPr>
          <w:u w:val="single"/>
        </w:rPr>
        <w:br/>
        <w:t>The U.S. National Security Agency's mass surveillance is a trade barrier for European Internet companies trying to provide services in the United States</w:t>
      </w:r>
      <w:r w:rsidRPr="00656FEF">
        <w:t xml:space="preserve">, </w:t>
      </w:r>
      <w:r w:rsidRPr="00656FEF">
        <w:rPr>
          <w:u w:val="single"/>
        </w:rPr>
        <w:t>a top EU official said</w:t>
      </w:r>
      <w:r w:rsidRPr="00656FEF">
        <w:t xml:space="preserve"> on Monday. </w:t>
      </w:r>
      <w:r w:rsidRPr="00656FEF">
        <w:rPr>
          <w:u w:val="single"/>
        </w:rPr>
        <w:t>U.S. citizens are deterred from using European e-mail providers because they do not get the same protection as they would by using U.S. providers</w:t>
      </w:r>
      <w:r w:rsidRPr="00656FEF">
        <w:t>, said Paul Nemitz, a director in the European Commission's justice department. "</w:t>
      </w:r>
      <w:r w:rsidRPr="00656FEF">
        <w:rPr>
          <w:u w:val="single"/>
        </w:rPr>
        <w:t>The law ... which empowers the NSA to basically grab everything which comes from outside the United States, is a real trade barrier to a European digital company to provide services to Americans inside America</w:t>
      </w:r>
      <w:r w:rsidRPr="00656FEF">
        <w:t xml:space="preserve">," Nemitz, who is overseeing an overhaul of the EU's 20-year-old data protection rules, said at a conference on data protection in Paris. In other words, an American in the United States using a European service does not have the same level of protection as he would if he used an American service. Using a European service, his communication is transmitted outside the United States, so it is subject to interception. </w:t>
      </w:r>
      <w:r w:rsidRPr="00656FEF">
        <w:rPr>
          <w:u w:val="single"/>
        </w:rPr>
        <w:t>The comments underscore the widespread unease within Europe about access to people's data by both security services and companies</w:t>
      </w:r>
      <w:r w:rsidRPr="00656FEF">
        <w:t>. They also come at a time when Brussels and Washington are renegotiating a data-sharing agreement - called Safe Harbour - used by over 3,000 companies. The Safe Harbour agreement makes it easier for U.S. companies to do business in Europe by certifying that their handling of user data meets EU data-protection laws. L</w:t>
      </w:r>
      <w:r w:rsidRPr="00656FEF">
        <w:rPr>
          <w:u w:val="single"/>
        </w:rPr>
        <w:t>ast year's revelations by former NSA contractor Edward Snowden about the agency's surveillance of Europeans' electronic communications sent shockwaves across Europe. It prompted the Commission to demand concessions from the United States as a condition for not suspending the Safe Harbour agreement</w:t>
      </w:r>
      <w:r w:rsidRPr="00656FEF">
        <w:t>. Under U.S. law, broad collection of e-mail to, from or about foreigners is allowed. Privacy campaigners say that under the Foreign Intelligence Surveillance Act, security services do not have to prove that intercepting a foreign citizen's electronic communications is necessary for national security reasons. T</w:t>
      </w:r>
      <w:r w:rsidRPr="00656FEF">
        <w:rPr>
          <w:u w:val="single"/>
        </w:rPr>
        <w:t xml:space="preserve">he Commission is pushing for Washington to guarantee that it will only access Europeans' personal data for national security reasons when it is strictly necessary, as it does with U.S. citizens' data. </w:t>
      </w:r>
      <w:r w:rsidRPr="00656FEF">
        <w:t xml:space="preserve">The EU is also negotiating a new pan-European data- protection law which would impose stiff fines on companies mishandling personal data in Europe. </w:t>
      </w:r>
      <w:r w:rsidRPr="00656FEF">
        <w:rPr>
          <w:u w:val="single"/>
        </w:rPr>
        <w:t>Companies in both the United States and the EU have lobbied against some parts of the new rules, arguing that they will impose too much red tape on businesses</w:t>
      </w:r>
      <w:r w:rsidRPr="00656FEF">
        <w:t xml:space="preserve">. But French Prime Minister Manuel Valls said at the same data-protection conference that high standards of privacy would attract companies looking to regain customers' trust in the wake of the Snowden revelations. "The European standard of data protection is not an obstacle to economic activity," Valls said. "Europe must make data protection an argument for attractiveness and competitiveness." </w:t>
      </w:r>
    </w:p>
    <w:p w14:paraId="13E07C3D" w14:textId="77777777" w:rsidR="00125677" w:rsidRPr="00656FEF" w:rsidRDefault="00125677" w:rsidP="00A37A62"/>
    <w:p w14:paraId="260AED3B" w14:textId="77777777" w:rsidR="00125677" w:rsidRPr="00656FEF" w:rsidRDefault="00125677" w:rsidP="00A37A62"/>
    <w:p w14:paraId="0C3BA556" w14:textId="77777777" w:rsidR="00125677" w:rsidRPr="00656FEF" w:rsidRDefault="00125677" w:rsidP="00A37A62">
      <w:pPr>
        <w:pStyle w:val="Heading3"/>
        <w:rPr>
          <w:rFonts w:cs="Times New Roman"/>
        </w:rPr>
      </w:pPr>
      <w:r w:rsidRPr="00656FEF">
        <w:rPr>
          <w:rFonts w:cs="Times New Roman"/>
        </w:rPr>
        <w:t>US in NATO Good</w:t>
      </w:r>
    </w:p>
    <w:p w14:paraId="674290DB" w14:textId="77777777" w:rsidR="00125677" w:rsidRPr="00656FEF" w:rsidRDefault="00125677" w:rsidP="00A37A62">
      <w:pPr>
        <w:pStyle w:val="Heading4"/>
        <w:rPr>
          <w:rFonts w:cs="Times New Roman"/>
        </w:rPr>
      </w:pPr>
      <w:r w:rsidRPr="00656FEF">
        <w:rPr>
          <w:rFonts w:cs="Times New Roman"/>
        </w:rPr>
        <w:t>US must be involved with NATO or Russia will spark WWIII</w:t>
      </w:r>
    </w:p>
    <w:p w14:paraId="7FBC1FBC" w14:textId="77777777" w:rsidR="00125677" w:rsidRPr="00656FEF" w:rsidRDefault="00125677" w:rsidP="00A37A62">
      <w:pPr>
        <w:tabs>
          <w:tab w:val="left" w:pos="450"/>
        </w:tabs>
      </w:pPr>
      <w:r w:rsidRPr="00656FEF">
        <w:rPr>
          <w:rStyle w:val="StyleStyleBold12pt"/>
        </w:rPr>
        <w:t>Lucas 6/24/15</w:t>
      </w:r>
      <w:r w:rsidRPr="00656FEF">
        <w:rPr>
          <w:rStyle w:val="StyleStyleBold12pt"/>
        </w:rPr>
        <w:br/>
      </w:r>
      <w:r w:rsidRPr="00656FEF">
        <w:rPr>
          <w:u w:val="single"/>
        </w:rPr>
        <w:t>(</w:t>
      </w:r>
      <w:r w:rsidRPr="00656FEF">
        <w:t>Edward Lucas is director of the Baltic Sea Security Program at the Center for European Policy Analysis, a think tank with offices in Warsaw and Washington, D.C., 06.24.154:05 PM ET“Fix NATO or Risk WWIII” http://www.thedailybeast.com/articles/2015/06/24/fix-nato-or-risk-wwiii.html)</w:t>
      </w:r>
      <w:r w:rsidRPr="00656FEF">
        <w:br/>
      </w:r>
      <w:r w:rsidRPr="00656FEF">
        <w:rPr>
          <w:u w:val="single"/>
        </w:rPr>
        <w:t>NATO’s credibility is at stake in the Baltic</w:t>
      </w:r>
      <w:r w:rsidRPr="00656FEF">
        <w:t xml:space="preserve">. </w:t>
      </w:r>
      <w:r w:rsidRPr="00656FEF">
        <w:rPr>
          <w:u w:val="single"/>
        </w:rPr>
        <w:t xml:space="preserve">A glance at the map shows all too clearly that reinforcing the Baltic states in a crisis is hard without the help of non-NATO Sweden and Finland. In fact, it’s impossible—unless the West is willing to react to a Russian invasion or other provocation with nuclear weapons. The choice is stark: </w:t>
      </w:r>
      <w:r w:rsidRPr="00656FEF">
        <w:rPr>
          <w:rStyle w:val="Emphasis"/>
        </w:rPr>
        <w:t>See the end of NATO, or risk World War III</w:t>
      </w:r>
      <w:r w:rsidRPr="00656FEF">
        <w:rPr>
          <w:u w:val="single"/>
        </w:rPr>
        <w:t>.</w:t>
      </w:r>
      <w:r w:rsidRPr="00656FEF">
        <w:t xml:space="preserve"> </w:t>
      </w:r>
      <w:r w:rsidRPr="00656FEF">
        <w:rPr>
          <w:u w:val="single"/>
        </w:rPr>
        <w:t>Vladimir Putin knows this. He is systematically provoking the countries of the region to highlight the Kremlin’s relative strength</w:t>
      </w:r>
      <w:r w:rsidRPr="00656FEF">
        <w:t xml:space="preserve">. </w:t>
      </w:r>
      <w:r w:rsidRPr="00656FEF">
        <w:rPr>
          <w:u w:val="single"/>
        </w:rPr>
        <w:t>Russia</w:t>
      </w:r>
      <w:r w:rsidRPr="00656FEF">
        <w:t xml:space="preserve"> has kidnapped an Estonian security official. It </w:t>
      </w:r>
      <w:r w:rsidRPr="00656FEF">
        <w:rPr>
          <w:u w:val="single"/>
        </w:rPr>
        <w:t>threatens and practices the use of nuclear weapons</w:t>
      </w:r>
      <w:r w:rsidRPr="00656FEF">
        <w:t xml:space="preserve">. It has warned Sweden and Finland not to even think about joining NATO. It runs a relentless propaganda campaign against the Baltic states. It carries out dummy attacks with nuclear-capable aircraft. It flies warplanes around the region with their transponders switched off, endangering civilian aircraft. </w:t>
      </w:r>
      <w:r w:rsidRPr="00656FEF">
        <w:rPr>
          <w:u w:val="single"/>
        </w:rPr>
        <w:t>Russia is winning because of Western weakness—but that weakness comes from choice, not necessity</w:t>
      </w:r>
      <w:r w:rsidRPr="00656FEF">
        <w:t xml:space="preserve">. United, the Nordic five (Denmark, Finland, Iceland, Norway, and Sweden), the Baltic three (Estonia, Latvia, and Lithuania), and Poland have a combined GDP of $2.3 trillion, roughly a third more than Russia’s $1.7 trillion. Even their defense spending is a healthy $33 billion. </w:t>
      </w:r>
      <w:r w:rsidRPr="00656FEF">
        <w:rPr>
          <w:u w:val="single"/>
        </w:rPr>
        <w:t>As one country, they would be a formidable power—and more than a match for Russia</w:t>
      </w:r>
      <w:r w:rsidRPr="00656FEF">
        <w:t xml:space="preserve">. But the NBP9, as I call them in a forthcoming report for the Center for European Policy Analysis, the think tank where I work in my spare time, are divided: into NATO and non-NATO, EU and non-EU, big and small, rich and poor, free-riders and heavy spenders on defense (only Poland and Estonia meet NATO’s 2%-of-GDP target). Mistrust abounds. Sweden and Finland like cooperation with the alliance, but are unlikely to join anytime soon. NATO likes the idea of working with Sweden and Finland—but only up to a point. In a crisis, it cannot depend on non-members. Poland, the regional superpower, fears that defending the neighbors would overstretch its own security. For their part, the neighbors fear the next government in Poland may revert to grandstanding and unpredictability. In short, every country in the NBP9 has an excellent reason for not making regional defense cooperation the centerpiece of their thinking. But </w:t>
      </w:r>
      <w:r w:rsidRPr="00656FEF">
        <w:rPr>
          <w:u w:val="single"/>
        </w:rPr>
        <w:t>without it, they are weak—and war is far more likely. So too are Russia’s chances of a strategic breakthrough. If the Baltic states are successfully attacked or undermined, the damage already done to the European security order by Russia’s successful seizure of Ukrainian territory will become irretrievable.</w:t>
      </w:r>
      <w:r w:rsidRPr="00656FEF">
        <w:t xml:space="preserve"> </w:t>
      </w:r>
      <w:r w:rsidRPr="00656FEF">
        <w:rPr>
          <w:u w:val="single"/>
        </w:rPr>
        <w:t>The humbling of America in the Baltic region would also have a huge and potentially catastrophic effect on security elsewhere</w:t>
      </w:r>
      <w:r w:rsidRPr="00656FEF">
        <w:t xml:space="preserve"> (who will trust Washington in Asia if it lets down its oldest and closest allies?). </w:t>
      </w:r>
      <w:r w:rsidRPr="00656FEF">
        <w:rPr>
          <w:u w:val="single"/>
        </w:rPr>
        <w:t>Yet this is all avoidable</w:t>
      </w:r>
      <w:r w:rsidRPr="00656FEF">
        <w:t xml:space="preserve">. As my report shows, the NPB9 could do far more in sharing intelligence, in military planning, joint purchasing, and exercises. This will involve some painful adjustments. Poland must take its smaller neighbors seriously. The Baltic states will have to accept non-NATO involvement in their defense. Sweden and Finland will have to intensify their cooperation with each other and with NATO, which will have to end its theological objections to depending on non-members. But the fast-escalating threat from Russia leaves little choice. </w:t>
      </w:r>
      <w:r w:rsidRPr="00656FEF">
        <w:rPr>
          <w:u w:val="single"/>
        </w:rPr>
        <w:t>Only leadership from the United States can turn the NPB9 into a working defense and security alliance. For each country in the region</w:t>
      </w:r>
      <w:r w:rsidRPr="00656FEF">
        <w:rPr>
          <w:rStyle w:val="Emphasis"/>
        </w:rPr>
        <w:t>, America is (by far) the most important partner</w:t>
      </w:r>
      <w:r w:rsidRPr="00656FEF">
        <w:rPr>
          <w:u w:val="single"/>
        </w:rPr>
        <w:t xml:space="preserve">. </w:t>
      </w:r>
      <w:r w:rsidRPr="00656FEF">
        <w:t>They will drop their treasured taboos and shibboleths if told to do so</w:t>
      </w:r>
      <w:r w:rsidRPr="00656FEF">
        <w:rPr>
          <w:u w:val="single"/>
        </w:rPr>
        <w:t xml:space="preserve">. </w:t>
      </w:r>
      <w:r w:rsidRPr="00656FEF">
        <w:rPr>
          <w:rStyle w:val="Emphasis"/>
        </w:rPr>
        <w:t>The more actively the United States shapes European security, the less it will have to be its backstop</w:t>
      </w:r>
      <w:r w:rsidRPr="00656FEF">
        <w:t>.</w:t>
      </w:r>
    </w:p>
    <w:p w14:paraId="6F1A6B00" w14:textId="77777777" w:rsidR="00125677" w:rsidRPr="00656FEF" w:rsidRDefault="00125677" w:rsidP="00A37A62">
      <w:pPr>
        <w:rPr>
          <w:sz w:val="24"/>
        </w:rPr>
      </w:pPr>
    </w:p>
    <w:p w14:paraId="6387DB01" w14:textId="77777777" w:rsidR="00125677" w:rsidRPr="00656FEF" w:rsidRDefault="00125677" w:rsidP="00A37A62">
      <w:pPr>
        <w:pStyle w:val="Heading3"/>
        <w:rPr>
          <w:rFonts w:cs="Times New Roman"/>
        </w:rPr>
      </w:pPr>
      <w:r w:rsidRPr="00656FEF">
        <w:rPr>
          <w:rFonts w:cs="Times New Roman"/>
        </w:rPr>
        <w:t>Cyber Coop Impact</w:t>
      </w:r>
    </w:p>
    <w:p w14:paraId="6DE9A6E1" w14:textId="77777777" w:rsidR="00125677" w:rsidRPr="00656FEF" w:rsidRDefault="00125677" w:rsidP="00A37A62">
      <w:pPr>
        <w:pStyle w:val="Heading4"/>
        <w:rPr>
          <w:rFonts w:cs="Times New Roman"/>
        </w:rPr>
      </w:pPr>
      <w:r w:rsidRPr="00656FEF">
        <w:rPr>
          <w:rFonts w:cs="Times New Roman"/>
        </w:rPr>
        <w:t xml:space="preserve">US-EU alliance key to international cyber security </w:t>
      </w:r>
    </w:p>
    <w:p w14:paraId="37B3E6B2" w14:textId="77777777" w:rsidR="00125677" w:rsidRPr="00656FEF" w:rsidRDefault="00125677" w:rsidP="00A37A62">
      <w:pPr>
        <w:tabs>
          <w:tab w:val="left" w:pos="13180"/>
        </w:tabs>
      </w:pPr>
      <w:r w:rsidRPr="00656FEF">
        <w:rPr>
          <w:rStyle w:val="StyleStyleBold12pt"/>
        </w:rPr>
        <w:t xml:space="preserve">Stewart 6/24/15 </w:t>
      </w:r>
      <w:r w:rsidRPr="00656FEF">
        <w:rPr>
          <w:rStyle w:val="StyleStyleBold12pt"/>
        </w:rPr>
        <w:br/>
      </w:r>
      <w:r w:rsidRPr="00656FEF">
        <w:rPr>
          <w:rStyle w:val="StyleBoldUnderline"/>
        </w:rPr>
        <w:t>(Wed Jun 24, 2015 1:49pm EDT Related: WORLD, RUSSIA U.S., eyeing Russia, urges NATO allies to harden cyber defenses BRUSSELS | BY PHIL STEWART Pentagon Correspondent, http://www.reuters.com/article/2015/06/24/us-usa-nato-cybersecurity-idUSKBN0P429020150624)</w:t>
      </w:r>
      <w:r w:rsidRPr="00656FEF">
        <w:rPr>
          <w:rStyle w:val="StyleBoldUnderline"/>
        </w:rPr>
        <w:br/>
        <w:t>U.S. Defense Secretary Ash Carter urged NATO allies on Wednesday to strengthen their cyber defenses</w:t>
      </w:r>
      <w:r w:rsidRPr="00656FEF">
        <w:t xml:space="preserve">, a senior U.S. defense official said, </w:t>
      </w:r>
      <w:r w:rsidRPr="00656FEF">
        <w:rPr>
          <w:u w:val="single"/>
        </w:rPr>
        <w:t>citing an advanced threat from Rus</w:t>
      </w:r>
      <w:r w:rsidRPr="00656FEF">
        <w:t>sia</w:t>
      </w:r>
      <w:r w:rsidRPr="00656FEF">
        <w:rPr>
          <w:u w:val="single"/>
        </w:rPr>
        <w:t>. Cyber vulnerabilities within NATO have come into focus following Russia's annexation of Crimea last year, which raised concerns about unconventional warfare techniques that can range from use of unidentified troops to information campaigns. A major cyber attack on a NATO member by any adversary could trigger a collective response by the alliance</w:t>
      </w:r>
      <w:r w:rsidRPr="00656FEF">
        <w:t>, perhaps extending beyond cyberspace. "In his message today, (</w:t>
      </w:r>
      <w:r w:rsidRPr="00656FEF">
        <w:rPr>
          <w:u w:val="single"/>
        </w:rPr>
        <w:t>Carter) underscored the importance of cyber defense – both of NATO networks and critical infrastructure</w:t>
      </w:r>
      <w:r w:rsidRPr="00656FEF">
        <w:t xml:space="preserve">," the official said, speaking on condition of anonymity, adding that </w:t>
      </w:r>
      <w:r w:rsidRPr="00656FEF">
        <w:rPr>
          <w:u w:val="single"/>
        </w:rPr>
        <w:t>many NATO members were vulnerable</w:t>
      </w:r>
      <w:r w:rsidRPr="00656FEF">
        <w:t xml:space="preserve">. Carter said ensuring a strong cyber defense was more important than developing offensive capabilities, according to the official. ESTONIAN EXPERIENCE The United States in April disclosed a cyber intrusion this year by Russian hackers it said had accessed an unclassified U.S. military network. The Pentagon's new cyber strategy document singles out Russian cyber actors for their stealth. </w:t>
      </w:r>
      <w:r w:rsidRPr="00656FEF">
        <w:rPr>
          <w:u w:val="single"/>
        </w:rPr>
        <w:t>Carter, during a trip to Estonia, announced on Tuesday a new U.S. initiative meant to bolster NATO members' defenses.</w:t>
      </w:r>
      <w:r w:rsidRPr="00656FEF">
        <w:t xml:space="preserve"> The effort would be coordinated through an Estonia-based, NATO-accredited cyber center and would include planning to better protect critical infrastructure. [ID:nL3N0Z93XL] Estonia, which borders Russia, is acutely aware of the cyber challenge. When the ex-Soviet Baltic state fell victim to a cyber attack in 2007 and blamed Moscow, the Kremlin responded that it could not always control patriotic Russian hackers. "You absolutely should look at what the secretary announced through the lens of trying to deter Russia and bolster the resilience of NATO partner nations</w:t>
      </w:r>
      <w:r w:rsidRPr="00656FEF">
        <w:rPr>
          <w:u w:val="single"/>
        </w:rPr>
        <w:t>. The Russians are very good at cyber," the defense official said. Carter's plan involves bolstering the role of NATO's Cooperative Cyber Defense Center of Excellence in Estonia and working with it to help allies develop cyber defense strategies</w:t>
      </w:r>
      <w:r w:rsidRPr="00656FEF">
        <w:t xml:space="preserve">. "We want to have the center of excellence become less academic and less like a think-tank and more active and involved in doing real things," the official said, noting past efforts in the Gulf and east Asia. </w:t>
      </w:r>
    </w:p>
    <w:p w14:paraId="0BA6164E" w14:textId="77777777" w:rsidR="00125677" w:rsidRPr="00656FEF" w:rsidRDefault="00125677" w:rsidP="00A37A62">
      <w:pPr>
        <w:pStyle w:val="Heading4"/>
        <w:rPr>
          <w:rFonts w:eastAsiaTheme="minorHAnsi" w:cs="Times New Roman"/>
        </w:rPr>
      </w:pPr>
      <w:r w:rsidRPr="00656FEF">
        <w:rPr>
          <w:rFonts w:cs="Times New Roman"/>
        </w:rPr>
        <w:t>EU-US cyber security empirically de-escalates conflicts with China and Russia-serves as an impact filter</w:t>
      </w:r>
    </w:p>
    <w:p w14:paraId="7DB2676E" w14:textId="77777777" w:rsidR="00125677" w:rsidRPr="00656FEF" w:rsidRDefault="00125677" w:rsidP="00A37A62">
      <w:r w:rsidRPr="00656FEF">
        <w:rPr>
          <w:rStyle w:val="StyleStyleBold12pt"/>
        </w:rPr>
        <w:t>Malmström  May 2nd 2013</w:t>
      </w:r>
      <w:r w:rsidRPr="00656FEF">
        <w:rPr>
          <w:rStyle w:val="StyleStyleBold12pt"/>
        </w:rPr>
        <w:br/>
      </w:r>
      <w:r w:rsidRPr="00656FEF">
        <w:t>(US Cooperation On Cyber Security And Cybercrime – Speech Next Step In EU – US Cooperation On Cyber Security And Cybercrime – Speech Eurasia Review May 2, 2013 Opinion No Comments By Eurasia Review By Cecilia Malmström, EU Commissioner for Home Affairs Homeland Security Policy Institute, George Washington University, http://www.eurasiareview.com/02052013-next-step-in-eu-us-cooperation-on-cyber-security-and-cybercrime-speech/)</w:t>
      </w:r>
      <w:r w:rsidRPr="00656FEF">
        <w:br/>
        <w:t>Ladies and Gentlemen, I’d like to thank the organisers and in particular director Frank Cilluffo for inviting me</w:t>
      </w:r>
      <w:r w:rsidRPr="00656FEF">
        <w:rPr>
          <w:u w:val="single"/>
        </w:rPr>
        <w:t>. Cyber security is now an issue on everyone’s mind</w:t>
      </w:r>
      <w:r w:rsidRPr="00656FEF">
        <w:t xml:space="preserve">. It provokes a lot of debate and everybody agree that we have to do more. But it is our job to make sure that those commitments are translated into action. Benjamin Franklin once coined the phrase “well done is better than well said”. When it comes to cyber security I could not agree more. </w:t>
      </w:r>
      <w:r w:rsidRPr="00656FEF">
        <w:rPr>
          <w:u w:val="single"/>
        </w:rPr>
        <w:t>The EU and the US face similar challenges. We see that organised crime groups are getting stronger. State-sponsored attacks are also a growing problem, as is the threat from non-state actors</w:t>
      </w:r>
      <w:r w:rsidRPr="00656FEF">
        <w:t xml:space="preserve">. And, in some ways even more worrying, are dangerous discussions taking place where some countries – </w:t>
      </w:r>
      <w:r w:rsidRPr="00656FEF">
        <w:rPr>
          <w:u w:val="single"/>
        </w:rPr>
        <w:t>Russia and China included</w:t>
      </w:r>
      <w:r w:rsidRPr="00656FEF">
        <w:t xml:space="preserve"> – advocate international regulation which would curb the open and free nature of the internet. That’s why I am here in Washington this week following an invitation from Secretary Janet Napolitano and Attorney General Eric Holder, to discuss how </w:t>
      </w:r>
      <w:r w:rsidRPr="00656FEF">
        <w:rPr>
          <w:u w:val="single"/>
        </w:rPr>
        <w:t>the EU and the US can further deepen our cooperation on cyber security and cybercrime to keep the Internet open, free and secure</w:t>
      </w:r>
      <w:r w:rsidRPr="00656FEF">
        <w:t xml:space="preserve">. I say deepen the cooperation because a lot has already been done. The establishment of an EU-US Working Group on Cyber security and Cybercrime at the Summit in November 2010 was our first step to identify common strategic goals and concrete actions. We have had some early successes, such as the first Cyber Atlantic exercise in 2011, which kicked off a ground-breaking programme of joint cyber-attack exercises that will culminate in a fully-fledged EU-US cyber security exercise next year. Furthermore, we have been successful in jointly pushing for more countries around the world to ratify the Budapest convention on cybercrime to make it the global instrument. Another important achievement was the launch last December of a Global Alliance against Child Sexual abuse online. During the past decade we have seen an unprecedented expansion in the despicable market for child abuse images. Given the magnitude of the problem, Attorney General Eric Holder and I felt it was crucial to engage with Interior and Justice Ministers around the world to share our commitments to fight this heinous crime. The Global Alliance now consists of 50 countries from Norway to Nigeria, from the Netherlands to New Zealand. And we are expecting the number of participating countries to continue to rise. </w:t>
      </w:r>
      <w:r w:rsidRPr="00656FEF">
        <w:rPr>
          <w:u w:val="single"/>
        </w:rPr>
        <w:t>In many ways the most important way to measure our cooperation</w:t>
      </w:r>
      <w:r w:rsidRPr="00656FEF">
        <w:t xml:space="preserve"> is through our operational success. And we have been effective. </w:t>
      </w:r>
      <w:r w:rsidRPr="00656FEF">
        <w:rPr>
          <w:u w:val="single"/>
        </w:rPr>
        <w:t>By working together, US and EU Law Enforcement Agencies have had success in arresting and prosecuting criminals for cybercrimes from credit card fraud to Child sexual abuse online</w:t>
      </w:r>
      <w:r w:rsidRPr="00656FEF">
        <w:t>. Alongside its cooperation with the US, the EU has spent the last few years doing our own homework to make cyberspace more secure. We took inspiration from the US, as well as several EU member states which had produced cyber security strategies, and adopted a proposal for an EU cyber security strategy this February. Our strategy was a close cooperation with my colleagues Neelie Kroes responsible for the Digital Agenda and Catherine Ashton responsible for Foreign policy. The strategy fills two roles. It shows the direction for future work and it provides a basis for greater cooperation between the different actors. In order to explain a little about the EU’s approach here, it is worth saying something about how our method for the strategy differs slightly to that used in the US. Whilst the US has opted to appoint a cyber-tsar, in light of the way the actors fit together in the EU we have gone for joint leadership. We hope the EU strategy will enable a step-change in how we ensure cyber security. It is based around three main elements: 1. Drastically reducing cybercrime, I will expand on this point shortly; 2. Enhancing our cyber security resilience and response capabilities. This will require new legislation on companies reporting cyber-attacks. We must also improve the security of critical information exchange in both public and private sectors in EU member states, and indeed between the sectors. 3. Supporting the use of Internet as a freedom tool and for building capacities around the world. An EU cyber defence component will also be developed. While all three elements of the strategy are equally important I would like come back to say a little more about reducing cybercrime and improving the EU’s ability to fight cybercrime. Three months ago I inaugurated the European Cybercrime Centre – EC3 – in the Netherlands. The EC3 will strive to be the European focal point in the fight against cybercrime, equipped with state-of-the-art technology and a strong team of highly-qualified personnel. The Centre will fulfil its mission by helping Member States to dismantle and disrupt more cybercrime networks. It will develop detection and forensic tools for cybercrime investigators; It will provide specialised threat assessments; and It will offer more focused training for law enforcement, judges and prosecutors. While being ambitious we must also be realistic. The Centre cannot initially focus on all types of cybercrime. Fraud, intrusion and internet related abuse of children are therefore amongst the crimes that will be targeted in the initial phase. The key to success of the EC3 is cooperation. This goes beyond cooperation just in the Law Enforcement Community as EC3 will work with a broad range of partners such as other EU Agencies; computer emergency response teams; private sector companies; and members of the research community. The Centre won’t just be inward facing. It will become the natural partner for international initiatives and law enforcement agencies around the world who operate in the field of cybercrime such as the FBI, Secret Service, ICE and Interpol. This brings me back to the question on how we can deepen the cooperation between the EU and the US. I think we all agree for the need to team up more. There has been a trend in the last year with technological developments making it more difficult for Law Enforcement to do their job. And there are no quick fixes. Instead we need to continue focusing on delivering tangible results. Even if each one only feels like a small step, they are steps in the right direction, and that is how we gradually change the game. The discussions I had with Janet Napolitano and Eric Holder yesterday show that we are on the same path here. I hope that we will already be in a position to announce further actions to be taken together at the EU-US Ministerial in Ireland next month. I cannot prejudge the final results of those discussions but I can mention a few areas where I think it is important for us to take work forward together: The first one is to ensure that law enforcement has access to the best tools and training available. The second is to find better ways to work with industry. This is essential. When it comes to what industry has done so far, the situation we have today is far from satisfactory. It calls to mind a story of two men who are in the jungle when they suddenly hear a lion roar. While both get scared one of the men bends down and say “wait, I’m just gonna tie my shoe laces”. The other guy says “are you stupid, you think you can run faster than a lion?” The reply comes “No, but I will run faster than you”. My point is that businesses have not taken sufficient security measures to protect themselves, hoping that the attacker would go after someone else just because they are a bit weaker. And instead of running away we have to start working together. I’m talking about industry to industry cooperation as well as work between industry and governments. This is the only way to catch the bad guys. There will be different approaches to this. I understand that CISPA is now on the agenda in the US and we follow this debate with great interest. In the EU, we have proposed obliging companies to enhance security and report major attacks to governments. But we also need to think about the value of voluntary exchange of information in an environment that can build trust and help the key actors to want to work together on combatting cybercrime. A third area is child protection online. I want the US and the EU to continue developing the Global Alliance against Child sexual abuse online. And let’s not forget that actions taken in this field will also be important for the general fight against cybercrime. By increasing political discussion of these issues and building links between Law enforcement agencies around the world we also create opportunities for wider operational cooperation. If we could advance on all, or at least some, of these issues I think we continue in the spirit of Benjamin Franklin’s “well done is better than well said”. There is no doubt we have a lot of work ahead of us. And I cannot think of a stronger partner for the European Union than the US in this fight. Thank you.</w:t>
      </w:r>
    </w:p>
    <w:p w14:paraId="4036D089" w14:textId="77777777" w:rsidR="00125677" w:rsidRPr="00656FEF" w:rsidRDefault="00125677" w:rsidP="00A37A62"/>
    <w:p w14:paraId="11EAEF10" w14:textId="77777777" w:rsidR="00125677" w:rsidRPr="00656FEF" w:rsidRDefault="00125677" w:rsidP="00A37A62"/>
    <w:p w14:paraId="7CE203BD" w14:textId="77777777" w:rsidR="00125677" w:rsidRPr="00656FEF" w:rsidRDefault="00125677" w:rsidP="00A37A62">
      <w:pPr>
        <w:pStyle w:val="Heading3"/>
        <w:rPr>
          <w:rFonts w:cs="Times New Roman"/>
        </w:rPr>
      </w:pPr>
      <w:r w:rsidRPr="00656FEF">
        <w:rPr>
          <w:rFonts w:cs="Times New Roman"/>
        </w:rPr>
        <w:t>Russia Impact</w:t>
      </w:r>
    </w:p>
    <w:p w14:paraId="05B65C14" w14:textId="77777777" w:rsidR="00125677" w:rsidRPr="00656FEF" w:rsidRDefault="00125677" w:rsidP="00A37A62">
      <w:pPr>
        <w:pStyle w:val="Heading4"/>
        <w:rPr>
          <w:rFonts w:cs="Times New Roman"/>
        </w:rPr>
      </w:pPr>
      <w:r w:rsidRPr="00656FEF">
        <w:rPr>
          <w:rFonts w:cs="Times New Roman"/>
        </w:rPr>
        <w:t>Russia will invade the Baltic nations and NATO is key to prevent a great power war</w:t>
      </w:r>
    </w:p>
    <w:p w14:paraId="3FF72CD4" w14:textId="77777777" w:rsidR="00125677" w:rsidRPr="00656FEF" w:rsidRDefault="00125677" w:rsidP="00A37A62">
      <w:r w:rsidRPr="00656FEF">
        <w:rPr>
          <w:rStyle w:val="StyleStyleBold12pt"/>
        </w:rPr>
        <w:t>Lynch 6/23/15</w:t>
      </w:r>
      <w:r w:rsidRPr="00656FEF">
        <w:rPr>
          <w:rStyle w:val="StyleStyleBold12pt"/>
        </w:rPr>
        <w:br/>
      </w:r>
      <w:r w:rsidRPr="00656FEF">
        <w:t>(NATO Maneuvers to Keep Cool War With Russia From Going Hot by David J Lynch David J. Lynch is a senior writer with Bloomberg News in Washington, D.C., focusing on the intersection of politics and economics. June 23, 2015, Bloomberg Business, http://www.bloomberg.com/news/articles/2015-06-23/nato-maneuvers-to-keep-cool-war-with-russia-from-becoming-hot)</w:t>
      </w:r>
      <w:r w:rsidRPr="00656FEF">
        <w:br/>
      </w:r>
      <w:r w:rsidRPr="00656FEF">
        <w:rPr>
          <w:u w:val="single"/>
        </w:rPr>
        <w:t>Spooked by Russian President Vladimir Putin’s takeover of Crimea last year, NATO is working to deter a similar move elsewhere</w:t>
      </w:r>
      <w:r w:rsidRPr="00656FEF">
        <w:t xml:space="preserve">. </w:t>
      </w:r>
      <w:r w:rsidRPr="00656FEF">
        <w:rPr>
          <w:u w:val="single"/>
        </w:rPr>
        <w:t>U.S. Defense Secretary Ashton Carter</w:t>
      </w:r>
      <w:r w:rsidRPr="00656FEF">
        <w:t xml:space="preserve">, in the midst of a week-long trip to Europe, </w:t>
      </w:r>
      <w:r w:rsidRPr="00656FEF">
        <w:rPr>
          <w:u w:val="single"/>
        </w:rPr>
        <w:t>is reassuring nervous allies that the trans-Atlantic alliance would ride to the rescue if Russia attacked</w:t>
      </w:r>
      <w:r w:rsidRPr="00656FEF">
        <w:t>. The three tiny Baltic nations, Russia’s neighbors and parts of the former Soviet Union before they joined the North Atlantic Treaty Organization in 2004, are especially anxious. “</w:t>
      </w:r>
      <w:r w:rsidRPr="00656FEF">
        <w:rPr>
          <w:u w:val="single"/>
        </w:rPr>
        <w:t>We have reasons to believe that Russia views the Baltic region as one of NATO’s most vulnerable areas, a place where NATO’s resolve can be tested</w:t>
      </w:r>
      <w:r w:rsidRPr="00656FEF">
        <w:t xml:space="preserve">,” said Sven Mikser, Estonia’s defense minister. On Tuesday, </w:t>
      </w:r>
      <w:r w:rsidRPr="00656FEF">
        <w:rPr>
          <w:u w:val="single"/>
        </w:rPr>
        <w:t>Carter tried to meet the test, saying that the U.S. is moving about</w:t>
      </w:r>
      <w:r w:rsidRPr="00656FEF">
        <w:t xml:space="preserve"> 250 tanks, howitzers and Bradley Fighting Vehicles to Estonia, population 1.3 million, and five other alliance nations </w:t>
      </w:r>
      <w:r w:rsidRPr="00656FEF">
        <w:rPr>
          <w:u w:val="single"/>
        </w:rPr>
        <w:t>as a show of force</w:t>
      </w:r>
      <w:r w:rsidRPr="00656FEF">
        <w:t>. “</w:t>
      </w:r>
      <w:r w:rsidRPr="00656FEF">
        <w:rPr>
          <w:u w:val="single"/>
        </w:rPr>
        <w:t>While we don’t seek a cold war, let alone a hot war, with Russia, we will defend our allies,” he told reporters</w:t>
      </w:r>
      <w:r w:rsidRPr="00656FEF">
        <w:t xml:space="preserve"> in Tallinn, the Estonian capital. Still, </w:t>
      </w:r>
      <w:r w:rsidRPr="00656FEF">
        <w:rPr>
          <w:u w:val="single"/>
        </w:rPr>
        <w:t>the U.S. defense chief confronts doubts about both NATO’s capability and its willingness to act. His campaign of deterrence, while reminiscent of the Cold War, is playing out on a vastly different political, military and economic landscape.</w:t>
      </w:r>
      <w:r w:rsidRPr="00656FEF">
        <w:t xml:space="preserve"> The Cold War’s tidy us-versus-them face-off has been replaced by a web of commercial and cooperative ties among Russia, the United States and European nations. Russia provides almost a third of the European Union’s natural gas needs and is Europe’s third-largest trading partner. NATO Doubts Those ties have contributed to doubts about NATO’s willingness to fight for its newest members. Majorities of the public in Germany, France and Italy oppose defending NATO allies on Russia’s periphery if they come under attack, according to a June 10 Pew Research Center survey. “Nobody’s going to war with Russia over Estonia,” said Leon Aron, a Russia specialist at the American Enterprise Institute in Washington. Doubts about NATO’s will to act are matched by concerns about its ability to fight. </w:t>
      </w:r>
      <w:r w:rsidRPr="00656FEF">
        <w:rPr>
          <w:u w:val="single"/>
        </w:rPr>
        <w:t>The alliance is fielding a new rapid reaction force that’s intended to reach trouble spots within 48 hours -- far faster than the minimum 30 days needed before the Ukraine crisis</w:t>
      </w:r>
      <w:r w:rsidRPr="00656FEF">
        <w:t>. Even that quicker tempo, however, may not be fast enough. A repeat of the murky circumstances that governed the opening phase of the Ukraine crisis -- operations by armed units with no insignia, coupled with stage-managed pleas for help by local ethnic Russians -- could present NATO with a difficult choice. Faster Decisions Carter said allied officials later this week will discuss ways to ensure that the “speed of decision-making” matches military needs. That hasn’t always been the case. In 2003, it took a month after a U.S. request to NATO for Patriot air defense missile batteries to arrive in Turkey. “It’s pretty clear they would not be there in time,” said Terrence Kelly of the Rand Corp., a nonprofit policy research organization, who’s participated in Baltic war games. “</w:t>
      </w:r>
      <w:r w:rsidRPr="00656FEF">
        <w:rPr>
          <w:u w:val="single"/>
        </w:rPr>
        <w:t>Our research clearly indicates that Russia could get to the Baltic Sea very, very quickly</w:t>
      </w:r>
      <w:r w:rsidRPr="00656FEF">
        <w:t>.” Some doubt that the Russian threat will materialize. Ukraine, with a special, emotional importance to Russian culture, wasn’t a member of NATO, and the deep reservoir of public support from ethnic Russians in Crimea would be difficult to replicate in Estonia, Latvia or Lithuania. Facing West “The Russian speakers in these countries have been living in the West for a long time,” said Sean Kay, a former Defense Department consultant and director of the international studies program at Ohio Wesleyan University. “It’s not the Donbass,” he said, referring to the disputed eastern region of Ukraine. “They’re citizens of the European Union.” U.S. officials see the Russian leader’s support for pro-Russian separatists in Ukraine as only part of a broader campaign to split the Western alliance -- what Rand analysts labeled a “cool war” in a March 25 study. “</w:t>
      </w:r>
      <w:r w:rsidRPr="00656FEF">
        <w:rPr>
          <w:u w:val="single"/>
        </w:rPr>
        <w:t>Weakening, if not destroying NATO, is one of Putin’s key national security objectives</w:t>
      </w:r>
      <w:r w:rsidRPr="00656FEF">
        <w:t xml:space="preserve">,” said Kelly, director of the strategy, doctrine and resources program for the Rand Arroyo Center, funded by the U.S. Army. Prepositioning equipment for one armored combat brigade spread among Estonia, Latvia, Lithuania, Bulgaria, Romania and Poland -- the allies closest to Russian soil -- is intended as a signal to Putin. No one expects Russian armored formations and thousands of soldiers to pour across the borders. </w:t>
      </w:r>
      <w:r w:rsidRPr="00656FEF">
        <w:rPr>
          <w:u w:val="single"/>
        </w:rPr>
        <w:t>The fear is a repeat of the deft propaganda and irregular militias that Russia has employed to devastating effect in eastern Ukraine</w:t>
      </w:r>
      <w:r w:rsidRPr="00656FEF">
        <w:t xml:space="preserve">. </w:t>
      </w:r>
      <w:r w:rsidRPr="00656FEF">
        <w:rPr>
          <w:u w:val="single"/>
        </w:rPr>
        <w:t>Virtual Warfare Or Russia could launch an offensive across virtual borders using cybertools that didn’t exist in the Cold War. In 2007, during a dispute between Estonia and Russia over the relocation of a Soviet war memorial from the center of Tallinn, “denial of service attacks” crashed Estonian government websites</w:t>
      </w:r>
      <w:r w:rsidRPr="00656FEF">
        <w:t>. Carter on Tuesday toured an Estonian cybersecurity research center housed in a handsome stone building that served in the 19th century as a barracks for the Russian czar’s army. Since Russia used such “hybrid warfare” to swallow the Crimean peninsula in March 2014, allied military forces have staged a near-continuous series of military exercises to demonstrate resolve while political leaders have vowed to counter any further Moscow moves. “</w:t>
      </w:r>
      <w:r w:rsidRPr="00656FEF">
        <w:rPr>
          <w:u w:val="single"/>
        </w:rPr>
        <w:t>The United States and the rest of the NATO alliance are absolutely committed to defending the territorial integrity of Estonia, Latvia and Lithuania, just as we’re committed to defending all of our allies,”</w:t>
      </w:r>
      <w:r w:rsidRPr="00656FEF">
        <w:t xml:space="preserve"> Carter said. Spending Shortfall In Brussels on Wednesday, NATO Secretary General Jens Stoltenberg said the alliance was responding to a security environment reshaped by Russian “aggression.” But even as allies talk tough, their collective defense spending will fall by 1.5 percent this year despite the events in Ukraine, Stoltenberg said. Only five of NATO’s 28 members are expected to meet the alliance goal of devoting at least 2 percent of economic output to the military. </w:t>
      </w:r>
      <w:r w:rsidRPr="00656FEF">
        <w:rPr>
          <w:u w:val="single"/>
        </w:rPr>
        <w:t>If today’s Russian threat differs from that of the Cold War, Europe’s military balance also has evolved. The U.S. remains in the midst of a long drawdown of its European forces despite the Ukraine crisis.</w:t>
      </w:r>
      <w:r w:rsidRPr="00656FEF">
        <w:t xml:space="preserve"> Fewer Troops The U.S. has about 65,000 troops in Europe today compared with an early-1990s peak of more than 300,000. Repeated headquarters staff cuts have made U.S. European Command the smallest combatant command in the U.S. military. In April, the U.S. Army announced the withdrawal of 24 Apache and 30 Blackhawk helicopters from Germany. U.S. forces in Europe “have been sized over the last two decades for a Russia that we were looking to make a partner,” Air Force General Philip Breedlove, commander of U.S. European Command and Supreme Allied Commander in Europe, told the Senate Armed Services Committee in April. Russia’s military, too, pales in comparison to its Soviet predecessor. From a 1986 peak of 4.3 million men under arms, the Russian military has shrunk to fewer than 1 million in uniform, according to a March 31, 2014, Congressional Research Service study. Putin has launched a multiyear program to expand and modernize his military, but “mismanagement, changes in plans, corruption, manning issues, and economic constraints have complicated this restructuring,” the report concluded. Putin’s Perception The military balance may not matter as much as perceptions in rival capitals, though. Putin already has misjudged the consequences of seizing Crimea, and and allied officials want to make sure he doesn’t miscalculate again. “NATO collectively is far superior to Russia today,” said Mikser, the Estonian defense chief. “In global terms, </w:t>
      </w:r>
      <w:r w:rsidRPr="00656FEF">
        <w:rPr>
          <w:u w:val="single"/>
        </w:rPr>
        <w:t>Russia is no match literally to the U.S., to NATO. But here in this, our corner of the world, Putin believes he enjoys superiority, regional superiority. That makes us vulnerable</w:t>
      </w:r>
      <w:r w:rsidRPr="00656FEF">
        <w:t>.” Over the past year, the U.S. has taken several steps to shore up its deterrent. Under the $1 billion European Reassurance Initiative, the Pentagon has increased the frequency of European exercises. It’s flown A-10 attack aircraft to bases in Romania and funded improvements to railheads and landing strips that would be needed in the event of trouble along NATO’s eastern or southern flanks. The prepositioning of enough equipment for 5,000 soldiers announced Tuesday is a further warning. But it may not be enough. “That will end up being an initial step,” said retired Admiral James Stavridis, a former supreme allied commander and now dean of the Fletcher School of Law and Diplomacy at Tufts University in Medford, Massachusetts. “The Baltics’ desire to have a small permanent presence of U.S. troops -- companies or battalions -- will continue to grow. I think we’ll end up in that position in another year or so.”</w:t>
      </w:r>
    </w:p>
    <w:p w14:paraId="087F9863" w14:textId="77777777" w:rsidR="00125677" w:rsidRPr="00656FEF" w:rsidRDefault="00125677" w:rsidP="00A37A62">
      <w:pPr>
        <w:pStyle w:val="Heading4"/>
        <w:rPr>
          <w:rFonts w:cs="Times New Roman"/>
        </w:rPr>
      </w:pPr>
      <w:r w:rsidRPr="00656FEF">
        <w:rPr>
          <w:rFonts w:cs="Times New Roman"/>
        </w:rPr>
        <w:t>US-EU relations key to empowering NATO in order to back down an aggressive Russia</w:t>
      </w:r>
    </w:p>
    <w:p w14:paraId="2205B980" w14:textId="77777777" w:rsidR="00125677" w:rsidRPr="00656FEF" w:rsidRDefault="00125677" w:rsidP="00A37A62">
      <w:r w:rsidRPr="00656FEF">
        <w:rPr>
          <w:rStyle w:val="StyleStyleBold12pt"/>
        </w:rPr>
        <w:t>Baldor 6/23/15</w:t>
      </w:r>
      <w:r w:rsidRPr="00656FEF">
        <w:rPr>
          <w:rStyle w:val="StyleStyleBold12pt"/>
        </w:rPr>
        <w:br/>
      </w:r>
      <w:r w:rsidRPr="00656FEF">
        <w:t>(The San Diego Union-Tribune “US to put military equipment in several European countries” By Lolita C. Baldor: National Security/Pentagon Reporter Associated Press:11 A.M.JUNE 23, 2015, http://www.utsandiego.com/news/2015/jun/23/carter-us-to-put-military-equipment-in-6-european/2/?#article-copy)</w:t>
      </w:r>
      <w:r w:rsidRPr="00656FEF">
        <w:br/>
        <w:t>TALLINN, Estonia (AP) — T</w:t>
      </w:r>
      <w:r w:rsidRPr="00656FEF">
        <w:rPr>
          <w:u w:val="single"/>
        </w:rPr>
        <w:t>he U.S. will spread about 250 tanks, armored vehicles and other military equipment across six former Soviet bloc nations to help reassure NATO allies facing threats from Russia and terrorist groups</w:t>
      </w:r>
      <w:r w:rsidRPr="00656FEF">
        <w:t xml:space="preserve">, Defense Secretary Ash Carter announced Tuesday. Carter's announcement, made as he stood with defense chiefs from Estonia, Latvia and Lithuania, comes a day after he announced that </w:t>
      </w:r>
      <w:r w:rsidRPr="00656FEF">
        <w:rPr>
          <w:u w:val="single"/>
        </w:rPr>
        <w:t>the U.S. would have other weapons, aircraft and forces, including commandos, ready as needed for NATO's new rapid reaction force, to help Europe defend against potential Russian aggression from the east and the Islamic State and other violent extremists from the south</w:t>
      </w:r>
      <w:r w:rsidRPr="00656FEF">
        <w:t xml:space="preserve">. </w:t>
      </w:r>
      <w:r w:rsidRPr="00656FEF">
        <w:rPr>
          <w:u w:val="single"/>
        </w:rPr>
        <w:t>The defense chiefs standing with Carter all spoke bluntly about the threat they perceive from Russia, and the latest military plans provide a show of solidarity across the region and in NATO</w:t>
      </w:r>
      <w:r w:rsidRPr="00656FEF">
        <w:t xml:space="preserve">. Estonia Defense Minister Sven Mikser said the Baltic leaders aren't trying to restart the Cold War arms race or match Russian President Vladimir Putin "tank for tank," but </w:t>
      </w:r>
      <w:r w:rsidRPr="00656FEF">
        <w:rPr>
          <w:u w:val="single"/>
        </w:rPr>
        <w:t>the additional military presences will be a deterrent to Russia and could change the calculous</w:t>
      </w:r>
      <w:r w:rsidRPr="00656FEF">
        <w:t>. "</w:t>
      </w:r>
      <w:r w:rsidRPr="00656FEF">
        <w:rPr>
          <w:u w:val="single"/>
        </w:rPr>
        <w:t>In global terms Russia is no match conventionally to U.S. or to NATO, but</w:t>
      </w:r>
      <w:r w:rsidRPr="00656FEF">
        <w:t xml:space="preserve"> here in our corner of the world, </w:t>
      </w:r>
      <w:r w:rsidRPr="00656FEF">
        <w:rPr>
          <w:u w:val="single"/>
        </w:rPr>
        <w:t>Putin believes that he enjoys regional superiority</w:t>
      </w:r>
      <w:r w:rsidRPr="00656FEF">
        <w:t xml:space="preserve">," Mikser said, adding that Estonia is eager and ready to accept the equipment immediately. Each set of equipment would be enough to outfit a military company or battalion, and would go on at least a temporary basis to Bulgaria, Estonia, Latvia, Lithuania, Poland, and Romania. Carter said the equipment could be moved around the region for training and military exercises, and would include Bradley fighting vehicles and self-propelled howitzer artillery guns. Germany will be participating in the expanded military effort, but already has U.S. equipment. "We intend to move those equipment sets around as exercises move around," Carter told a news conference. "They're not static. Their purpose is to enable richer training and more mobility to forces in Europe." He said the U.S. presence will be "persistent" but "agile," and he said the troops will be able to stay at a higher state of readiness. But while the stated goal of the move is that American forces moving in and out of Europe will be better able to do training, </w:t>
      </w:r>
      <w:r w:rsidRPr="00656FEF">
        <w:rPr>
          <w:u w:val="single"/>
        </w:rPr>
        <w:t>it also would allow NATO nations to more quickly respond to any military crisis in the region</w:t>
      </w:r>
      <w:r w:rsidRPr="00656FEF">
        <w:t xml:space="preserve">. Later in the day, Russia was also on the minds of U.S. sailors and Marines aboard the USS San Antonio, which just finished up a major annual international military exercise on the Baltic Sea called BALTOPS. </w:t>
      </w:r>
      <w:r w:rsidRPr="00656FEF">
        <w:rPr>
          <w:u w:val="single"/>
        </w:rPr>
        <w:t>The exercise, which involved some 60 ships from 17 NATO nations, is part of the stepped-up campaign to increase military training and activities in the region as a deterrent to Russia</w:t>
      </w:r>
      <w:r w:rsidRPr="00656FEF">
        <w:t>. Troops quizzed Carter on U.S. relations with Russia and questioned whether the U.S. might put a greater maritime presence in the region. The U.S. military "is highly, highly visible here in Europe, it's reassuring for them to see you," he said, "because of what you stand for</w:t>
      </w:r>
      <w:r w:rsidRPr="00656FEF">
        <w:rPr>
          <w:u w:val="single"/>
        </w:rPr>
        <w:t>." The U.S., said Carter, is also going to work with NATO's cyber center</w:t>
      </w:r>
      <w:r w:rsidRPr="00656FEF">
        <w:t xml:space="preserve">, located in Estonia, to help allies develop cyber defense strategies and other protections against computer-based attacks. Russian hackers have become particularly adept, including breaking into U.S. State Department computers. The countries for the equipment storage were chosen based on their proximity to training ranges, to reduce the time and cost of transporting it for exercises. The two-pronged U.S. plan — with the placement of equipment in Europe and the commitment of resources for NATO's very high readiness task force — underscore America's commitment to helping allies counter growing threats on Europe's eastern and southern fronts. </w:t>
      </w:r>
      <w:r w:rsidRPr="00656FEF">
        <w:rPr>
          <w:u w:val="single"/>
        </w:rPr>
        <w:t>U.S. and NATO allies have criticized Russia for its increasingly aggressive actions</w:t>
      </w:r>
      <w:r w:rsidRPr="00656FEF">
        <w:t>, including the annexation of Crimea and its backing of separatist troops on Ukraine's eastern border. Under the plan to commit troops and resources if needed during a crisis, the U.S. could see a temporary increase in American troops in Europe, although many could be reassigned from bases already in the region. No U.S. troops or equipment will move immediately. Carter said the U.S., if requested and approved, would be willing to provide intelligence and surveillance capabilities, special operations forces, logistics, transport aircraft, and a range of weapons support that could include bombers, fighters and ship-based missiles. It would not provide a large ground force.</w:t>
      </w:r>
    </w:p>
    <w:p w14:paraId="50AA2B6E" w14:textId="77777777" w:rsidR="00125677" w:rsidRPr="00656FEF" w:rsidRDefault="00125677" w:rsidP="00A37A62">
      <w:pPr>
        <w:pStyle w:val="Heading3"/>
        <w:rPr>
          <w:rFonts w:cs="Times New Roman"/>
        </w:rPr>
      </w:pPr>
      <w:r w:rsidRPr="00656FEF">
        <w:rPr>
          <w:rFonts w:cs="Times New Roman"/>
        </w:rPr>
        <w:t>NATO K/T Cyber Security</w:t>
      </w:r>
    </w:p>
    <w:p w14:paraId="2B510330" w14:textId="77777777" w:rsidR="00125677" w:rsidRPr="00656FEF" w:rsidRDefault="00125677" w:rsidP="00A37A62">
      <w:pPr>
        <w:pStyle w:val="Heading4"/>
        <w:rPr>
          <w:rFonts w:cs="Times New Roman"/>
          <w:b w:val="0"/>
          <w:sz w:val="22"/>
          <w:u w:val="single"/>
        </w:rPr>
      </w:pPr>
      <w:r w:rsidRPr="00656FEF">
        <w:rPr>
          <w:rStyle w:val="StyleStyleBold12pt"/>
          <w:rFonts w:eastAsiaTheme="minorEastAsia" w:cs="Times New Roman"/>
          <w:b/>
          <w:szCs w:val="24"/>
        </w:rPr>
        <w:t>Strong NATO Is key to cyber security in over 69 countries</w:t>
      </w:r>
      <w:r w:rsidRPr="00656FEF">
        <w:rPr>
          <w:rStyle w:val="StyleStyleBold12pt"/>
          <w:rFonts w:cs="Times New Roman"/>
          <w:b/>
          <w:sz w:val="32"/>
        </w:rPr>
        <w:br/>
      </w:r>
      <w:r w:rsidRPr="00656FEF">
        <w:rPr>
          <w:rStyle w:val="StyleStyleBold12pt"/>
          <w:rFonts w:eastAsiaTheme="minorEastAsia" w:cs="Times New Roman"/>
          <w:b/>
          <w:szCs w:val="24"/>
        </w:rPr>
        <w:t>Diplomatic Courier 6/11/15</w:t>
      </w:r>
      <w:r w:rsidRPr="00656FEF">
        <w:rPr>
          <w:rStyle w:val="StyleStyleBold12pt"/>
          <w:rFonts w:cs="Times New Roman"/>
        </w:rPr>
        <w:br/>
      </w:r>
      <w:r w:rsidRPr="00656FEF">
        <w:rPr>
          <w:rFonts w:cs="Times New Roman"/>
          <w:b w:val="0"/>
          <w:sz w:val="22"/>
        </w:rPr>
        <w:t>(CYBER DEFENSE: AN INCREASING PRIORITY Jun 11, 2015 Written by Ambassador Sorin Ducaru, Diplomatic Courier A Global Affairs Magazine, http://www.diplomaticourier.com/news/topics/security/2578-cyber-defense-an-increasing-priority)</w:t>
      </w:r>
      <w:r w:rsidRPr="00656FEF">
        <w:rPr>
          <w:rFonts w:cs="Times New Roman"/>
          <w:b w:val="0"/>
          <w:sz w:val="22"/>
        </w:rPr>
        <w:br/>
      </w:r>
      <w:r w:rsidRPr="00656FEF">
        <w:rPr>
          <w:rFonts w:cs="Times New Roman"/>
          <w:b w:val="0"/>
          <w:sz w:val="22"/>
          <w:u w:val="single"/>
        </w:rPr>
        <w:t>Cyber space is without limits. Open to everyone</w:t>
      </w:r>
      <w:r w:rsidRPr="00656FEF">
        <w:rPr>
          <w:rFonts w:cs="Times New Roman"/>
          <w:b w:val="0"/>
          <w:sz w:val="22"/>
        </w:rPr>
        <w:t xml:space="preserve">, connecting people around the globe, it has offered unprecedented opportunities for our economies and has transformed the fabric of our societies. But </w:t>
      </w:r>
      <w:r w:rsidRPr="00656FEF">
        <w:rPr>
          <w:rFonts w:cs="Times New Roman"/>
          <w:b w:val="0"/>
          <w:sz w:val="22"/>
          <w:u w:val="single"/>
        </w:rPr>
        <w:t>it has</w:t>
      </w:r>
      <w:r w:rsidRPr="00656FEF">
        <w:rPr>
          <w:rFonts w:cs="Times New Roman"/>
          <w:b w:val="0"/>
          <w:sz w:val="22"/>
        </w:rPr>
        <w:t xml:space="preserve"> also </w:t>
      </w:r>
      <w:r w:rsidRPr="00656FEF">
        <w:rPr>
          <w:rFonts w:cs="Times New Roman"/>
          <w:b w:val="0"/>
          <w:sz w:val="22"/>
          <w:u w:val="single"/>
        </w:rPr>
        <w:t>made our open societies extremely vulnerable.</w:t>
      </w:r>
      <w:r w:rsidRPr="00656FEF">
        <w:rPr>
          <w:rFonts w:cs="Times New Roman"/>
          <w:b w:val="0"/>
          <w:sz w:val="22"/>
        </w:rPr>
        <w:t xml:space="preserve"> Spectacular intrusions into the world wide web, often called “</w:t>
      </w:r>
      <w:r w:rsidRPr="00656FEF">
        <w:rPr>
          <w:rFonts w:cs="Times New Roman"/>
          <w:b w:val="0"/>
          <w:sz w:val="22"/>
          <w:u w:val="single"/>
        </w:rPr>
        <w:t>cyber attacks”, have made for headlines in media across the world. Cyber crime is a booming business, making about half a trillion US-Dollars every year. Cybersecurity has become a major concern</w:t>
      </w:r>
      <w:r w:rsidRPr="00656FEF">
        <w:rPr>
          <w:rFonts w:cs="Times New Roman"/>
          <w:b w:val="0"/>
          <w:sz w:val="22"/>
        </w:rPr>
        <w:t xml:space="preserve">, not only for business, but </w:t>
      </w:r>
      <w:r w:rsidRPr="00656FEF">
        <w:rPr>
          <w:rFonts w:cs="Times New Roman"/>
          <w:b w:val="0"/>
          <w:sz w:val="22"/>
          <w:u w:val="single"/>
        </w:rPr>
        <w:t>for governments</w:t>
      </w:r>
      <w:r w:rsidRPr="00656FEF">
        <w:rPr>
          <w:rFonts w:cs="Times New Roman"/>
          <w:b w:val="0"/>
          <w:sz w:val="22"/>
        </w:rPr>
        <w:t xml:space="preserve"> as well, which have to provide security for their countries and defend the civil liberties of their citizens. </w:t>
      </w:r>
      <w:r w:rsidRPr="00656FEF">
        <w:rPr>
          <w:rFonts w:cs="Times New Roman"/>
          <w:b w:val="0"/>
          <w:sz w:val="22"/>
          <w:u w:val="single"/>
        </w:rPr>
        <w:t>The significant increase in intensity and sophistication of cyber attacks and their use in military operations have raised serious concerns at NATO</w:t>
      </w:r>
      <w:r w:rsidRPr="00656FEF">
        <w:rPr>
          <w:rFonts w:cs="Times New Roman"/>
          <w:b w:val="0"/>
          <w:sz w:val="22"/>
        </w:rPr>
        <w:t xml:space="preserve"> and among the 28 Allies. At its most recent Summit in Wales in September 2014, </w:t>
      </w:r>
      <w:r w:rsidRPr="00656FEF">
        <w:rPr>
          <w:rFonts w:cs="Times New Roman"/>
          <w:b w:val="0"/>
          <w:sz w:val="22"/>
          <w:u w:val="single"/>
        </w:rPr>
        <w:t>the Alliance adopted an “Enhanced NATO Policy On Cyber Defense”. This document marks the key elements in NATO’s approach to cyber defense: First, it affirms that cyber defense is part of NATO’s core task of collective defense. Secondly, it confirms that International Law, including International Humanitarian Law and the UN Charter, apply in cyber space. It makes clear that cyber space should be governed internationally by the rule of law. NATO’s mandate in the cyber domain is one of defense. It is about defense based on protection and resilience</w:t>
      </w:r>
      <w:r w:rsidRPr="00656FEF">
        <w:rPr>
          <w:rFonts w:cs="Times New Roman"/>
          <w:b w:val="0"/>
          <w:sz w:val="22"/>
        </w:rPr>
        <w:t xml:space="preserve">. It is not about the militarization of cyber space or about promoting cyber warfare. But </w:t>
      </w:r>
      <w:r w:rsidRPr="00656FEF">
        <w:rPr>
          <w:rFonts w:cs="Times New Roman"/>
          <w:b w:val="0"/>
          <w:sz w:val="22"/>
          <w:u w:val="single"/>
        </w:rPr>
        <w:t>NATO needs to adapt and respond to threats as they arose from the use of sophisticated cyber capabilities during the military operations in Georgia in 2008 and in the crisis in Ukraine in 2014. Also, the increasing use of cyber attack by terrorist groups like ISIL and the growing dimension of cyber threats in the context of Hybrid Warfare generate growing concern</w:t>
      </w:r>
      <w:r w:rsidRPr="00656FEF">
        <w:rPr>
          <w:rFonts w:cs="Times New Roman"/>
          <w:b w:val="0"/>
          <w:sz w:val="22"/>
        </w:rPr>
        <w:t xml:space="preserve">. Cyber defense was first put on the Alliance’s political agenda at the Prague Summit in 2002. The first result of this effort was the establishment, in 2004, of the </w:t>
      </w:r>
      <w:r w:rsidRPr="00656FEF">
        <w:rPr>
          <w:rFonts w:cs="Times New Roman"/>
          <w:b w:val="0"/>
          <w:sz w:val="22"/>
          <w:u w:val="single"/>
        </w:rPr>
        <w:t>NATO Computer Incident Response Capability</w:t>
      </w:r>
      <w:r w:rsidRPr="00656FEF">
        <w:rPr>
          <w:rFonts w:cs="Times New Roman"/>
          <w:b w:val="0"/>
          <w:sz w:val="22"/>
        </w:rPr>
        <w:t xml:space="preserve"> (NCIRC). This </w:t>
      </w:r>
      <w:r w:rsidRPr="00656FEF">
        <w:rPr>
          <w:rFonts w:cs="Times New Roman"/>
          <w:b w:val="0"/>
          <w:sz w:val="22"/>
          <w:u w:val="single"/>
        </w:rPr>
        <w:t>is the Alliance’s primary tool for the prevention, detection, and mitigation of cyber attacks on NATO network</w:t>
      </w:r>
      <w:r w:rsidRPr="00656FEF">
        <w:rPr>
          <w:rFonts w:cs="Times New Roman"/>
          <w:b w:val="0"/>
          <w:sz w:val="22"/>
        </w:rPr>
        <w:t>s. After the cyber attacks in Estonia in 2007 and the use of cyber components in the short conventional war between Russia and Georgia in 2008, cyber security was included into the Strategic Concept of 2010, still valid today. Here, NATO defines a “New Security Environment”. Consequently</w:t>
      </w:r>
      <w:r w:rsidRPr="00656FEF">
        <w:rPr>
          <w:rFonts w:cs="Times New Roman"/>
          <w:b w:val="0"/>
          <w:sz w:val="22"/>
          <w:u w:val="single"/>
        </w:rPr>
        <w:t>, a new Cyber Defense Policy was developed in 2011, extending, among other things, the NCIRC by two small Rapid Reaction Teams which are ready to deploy rapidly to any NATO installation, where a cyber attack is serious enough to necessitate human involvement</w:t>
      </w:r>
      <w:r w:rsidRPr="00656FEF">
        <w:rPr>
          <w:rFonts w:cs="Times New Roman"/>
          <w:b w:val="0"/>
          <w:sz w:val="22"/>
        </w:rPr>
        <w:t xml:space="preserve">, where an intrusion cannot be repaired from a distance or by technical means only. However, since 2011 other important steps have been taken as well. Beginning in 2013, Allies have begun including elements of cyber defense into their defense planning. As the new 4-year-planning cycle has just started, cyber defense has become an integral part of that planning process. Finally, cyber defense considerations are also being integrated into NATO operations and operational planning, including contingency planning. In this way, cyber defense has become an integral part of all military planning in the Alliance. This includes, of course, all training and education activities, where </w:t>
      </w:r>
      <w:r w:rsidRPr="00656FEF">
        <w:rPr>
          <w:rFonts w:cs="Times New Roman"/>
          <w:b w:val="0"/>
          <w:sz w:val="22"/>
          <w:u w:val="single"/>
        </w:rPr>
        <w:t>NATO aims at supporting Allies in providing the right people for this important task. Cyber defense is as much about people and processes than it is about technology. And therefore, well trained and educated personnel also engages in regular exercises to make sure that they push the right buttons and call the right people in order to prevent serious attacks from happening and/or to provide the best possible resilience and repair damage as quickly as possible</w:t>
      </w:r>
      <w:r w:rsidRPr="00656FEF">
        <w:rPr>
          <w:rFonts w:cs="Times New Roman"/>
          <w:b w:val="0"/>
          <w:sz w:val="22"/>
        </w:rPr>
        <w:t xml:space="preserve">. Finally, cyber defense offers NATO a whole new focus on cooperation, not only among each other, but with all kinds of partners. </w:t>
      </w:r>
      <w:r w:rsidRPr="00656FEF">
        <w:rPr>
          <w:rFonts w:cs="Times New Roman"/>
          <w:b w:val="0"/>
          <w:sz w:val="22"/>
          <w:u w:val="single"/>
        </w:rPr>
        <w:t>NATO and its 28 member states are part of a network connecting 69 countries</w:t>
      </w:r>
      <w:r w:rsidRPr="00656FEF">
        <w:rPr>
          <w:rFonts w:cs="Times New Roman"/>
          <w:b w:val="0"/>
          <w:sz w:val="22"/>
        </w:rPr>
        <w:t xml:space="preserve">, linked to NATO in different formats of official partnerships. They all are interested in cooperating with NATO in one way or the other, as, regarding the challenges from cyber space, they all face the same problems. Equally, international organizations like </w:t>
      </w:r>
      <w:r w:rsidRPr="00656FEF">
        <w:rPr>
          <w:rFonts w:cs="Times New Roman"/>
          <w:b w:val="0"/>
          <w:sz w:val="22"/>
          <w:u w:val="single"/>
        </w:rPr>
        <w:t>the European Union (EU), the Organization for Security and Cooperation in Europe (OSCE), the Council of Europe, and the United Nations (UN) engage in constant dialogue with NATO on the issue of cyber security</w:t>
      </w:r>
      <w:r w:rsidRPr="00656FEF">
        <w:rPr>
          <w:rFonts w:cs="Times New Roman"/>
          <w:b w:val="0"/>
          <w:sz w:val="22"/>
        </w:rPr>
        <w:t xml:space="preserve">. Most interesting, NATO also has made cooperation with industry a priority objective. After all, industry is a key player in cyber space. It owns the majority of the world’s information systems, develops and provides the technical solutions for cyber defense. Most of the technological innovation lies with industry. This makes for a whole new kind of cooperation, for which NATO has offered a “NATO-Industry Cyber Partnership” (NICP). Cyber space once was identified as a “space of unimaginable complexity”. It proves also to be a very fast changing landscape, fuelled by positive input such as technological evolution and innovation, but also by tendencies aimed at exploiting it for negative, illegal or harmful purposes. </w:t>
      </w:r>
      <w:r w:rsidRPr="00656FEF">
        <w:rPr>
          <w:rFonts w:cs="Times New Roman"/>
          <w:b w:val="0"/>
          <w:sz w:val="22"/>
          <w:u w:val="single"/>
        </w:rPr>
        <w:t>Cyber defense will require constant adaptation and agility and a true spirit of cooperation and team work between all those stakeholders who are interested in the preservation of the cyber domain as a space of freedom, growth, and security.</w:t>
      </w:r>
    </w:p>
    <w:p w14:paraId="5DF41550" w14:textId="77777777" w:rsidR="00125677" w:rsidRPr="00656FEF" w:rsidRDefault="00125677" w:rsidP="00A37A62">
      <w:pPr>
        <w:pStyle w:val="Heading3"/>
        <w:rPr>
          <w:rFonts w:cs="Times New Roman"/>
        </w:rPr>
      </w:pPr>
      <w:r w:rsidRPr="00656FEF">
        <w:rPr>
          <w:rFonts w:cs="Times New Roman"/>
        </w:rPr>
        <w:t>NATO K/T ISIS</w:t>
      </w:r>
    </w:p>
    <w:p w14:paraId="77E285D6" w14:textId="77777777" w:rsidR="00125677" w:rsidRPr="00656FEF" w:rsidRDefault="00125677" w:rsidP="00A37A62">
      <w:pPr>
        <w:pStyle w:val="Heading4"/>
        <w:rPr>
          <w:rFonts w:cs="Times New Roman"/>
          <w:b w:val="0"/>
          <w:sz w:val="22"/>
        </w:rPr>
      </w:pPr>
      <w:r w:rsidRPr="00656FEF">
        <w:rPr>
          <w:rFonts w:cs="Times New Roman"/>
        </w:rPr>
        <w:t>NATO strength through alliances is key to stopping Russia and resolving ISIS</w:t>
      </w:r>
      <w:r w:rsidRPr="00656FEF">
        <w:rPr>
          <w:rFonts w:cs="Times New Roman"/>
        </w:rPr>
        <w:br/>
      </w:r>
      <w:r w:rsidRPr="00656FEF">
        <w:rPr>
          <w:rStyle w:val="StyleStyleBold12pt"/>
          <w:rFonts w:cs="Times New Roman"/>
          <w:b/>
        </w:rPr>
        <w:t xml:space="preserve">Defense News 6/6/15 </w:t>
      </w:r>
      <w:r w:rsidRPr="00656FEF">
        <w:rPr>
          <w:rStyle w:val="StyleStyleBold12pt"/>
          <w:rFonts w:cs="Times New Roman"/>
          <w:b/>
        </w:rPr>
        <w:br/>
      </w:r>
      <w:r w:rsidRPr="00656FEF">
        <w:rPr>
          <w:rFonts w:cs="Times New Roman"/>
          <w:b w:val="0"/>
          <w:sz w:val="22"/>
        </w:rPr>
        <w:t>(Carter Wants More European Defense Spending Aaron Mehta 2:15 p.m. EDT June 6, 2015, Defense News, http://www.defensenews.com/story/defense/2015/06/06/secdef-wants-greater-european-defense-spending/28601897/)</w:t>
      </w:r>
      <w:r w:rsidRPr="00656FEF">
        <w:rPr>
          <w:rFonts w:cs="Times New Roman"/>
          <w:b w:val="0"/>
          <w:sz w:val="22"/>
        </w:rPr>
        <w:br/>
        <w:t xml:space="preserve">ABOARD A US AIR FORCE AIRCRAFT ABOVE THE ATLANTIC OCEAN — </w:t>
      </w:r>
      <w:r w:rsidRPr="00656FEF">
        <w:rPr>
          <w:rFonts w:cs="Times New Roman"/>
          <w:b w:val="0"/>
          <w:sz w:val="22"/>
          <w:u w:val="single"/>
        </w:rPr>
        <w:t>US Secretary of Defense Ash Carter</w:t>
      </w:r>
      <w:r w:rsidRPr="00656FEF">
        <w:rPr>
          <w:rFonts w:cs="Times New Roman"/>
          <w:b w:val="0"/>
          <w:sz w:val="22"/>
        </w:rPr>
        <w:t xml:space="preserve"> remains concerned about declining defense budgets in Europe, at a time he </w:t>
      </w:r>
      <w:r w:rsidRPr="00656FEF">
        <w:rPr>
          <w:rFonts w:cs="Times New Roman"/>
          <w:b w:val="0"/>
          <w:sz w:val="22"/>
          <w:u w:val="single"/>
        </w:rPr>
        <w:t>says NATO is facing new challenges</w:t>
      </w:r>
      <w:r w:rsidRPr="00656FEF">
        <w:rPr>
          <w:rFonts w:cs="Times New Roman"/>
          <w:b w:val="0"/>
          <w:sz w:val="22"/>
        </w:rPr>
        <w:t xml:space="preserve"> . "In general, our view is they're not investing</w:t>
      </w:r>
      <w:r w:rsidRPr="00656FEF">
        <w:rPr>
          <w:rFonts w:cs="Times New Roman"/>
          <w:b w:val="0"/>
          <w:sz w:val="22"/>
        </w:rPr>
        <w:br/>
        <w:t>enough," Carter said of US allies in Europe. "We'd like to see more. W</w:t>
      </w:r>
      <w:r w:rsidRPr="00656FEF">
        <w:rPr>
          <w:rFonts w:cs="Times New Roman"/>
          <w:b w:val="0"/>
          <w:sz w:val="22"/>
          <w:u w:val="single"/>
        </w:rPr>
        <w:t>e understand the economic circumstances in general, but still in all, security is a very important thing to be investing in. "I certainly will be continuing to argue that the Europeans should be making bigger investments."</w:t>
      </w:r>
      <w:r w:rsidRPr="00656FEF">
        <w:rPr>
          <w:rFonts w:cs="Times New Roman"/>
          <w:b w:val="0"/>
          <w:sz w:val="22"/>
        </w:rPr>
        <w:t xml:space="preserve"> That call is likely to be repeated over the next month when a trio of major European meetings – the annual G7 gathering, the NATO ministerial and the Council of Europe – gather key European allies together, a defense official said on background. </w:t>
      </w:r>
      <w:r w:rsidRPr="00656FEF">
        <w:rPr>
          <w:rFonts w:cs="Times New Roman"/>
          <w:b w:val="0"/>
          <w:sz w:val="22"/>
          <w:u w:val="single"/>
        </w:rPr>
        <w:t>Carter made his comments June 5 to a group of reporters, just hours after the conclusion of a major review of US strategy as it relates to Russia</w:t>
      </w:r>
      <w:r w:rsidRPr="00656FEF">
        <w:rPr>
          <w:rFonts w:cs="Times New Roman"/>
          <w:b w:val="0"/>
          <w:sz w:val="22"/>
        </w:rPr>
        <w:t xml:space="preserve">. The secretary pointed out that a few years ago, </w:t>
      </w:r>
      <w:r w:rsidRPr="00656FEF">
        <w:rPr>
          <w:rFonts w:cs="Times New Roman"/>
          <w:b w:val="0"/>
          <w:sz w:val="22"/>
          <w:u w:val="single"/>
        </w:rPr>
        <w:t>the discussion revolved around NATO's lack of a mission in a post-Cold War era. Now, he said, the alliance is faced with two distinct, but serious threats, in the form of Russian aggression and the Islamic State, commonly known as ISIS</w:t>
      </w:r>
      <w:r w:rsidRPr="00656FEF">
        <w:rPr>
          <w:rFonts w:cs="Times New Roman"/>
          <w:b w:val="0"/>
          <w:sz w:val="22"/>
        </w:rPr>
        <w:t xml:space="preserve">. </w:t>
      </w:r>
      <w:r w:rsidRPr="00656FEF">
        <w:rPr>
          <w:rFonts w:cs="Times New Roman"/>
          <w:b w:val="0"/>
          <w:sz w:val="22"/>
          <w:u w:val="single"/>
        </w:rPr>
        <w:t>It's something he equated to chewing gum and walking at the same time, warning that it requires new commitments from the partners not just in dollars spent, but how they are investing them. In particular, Carter called out the need to improve the information and intelligence sharing capabilities between partner nations</w:t>
      </w:r>
      <w:r w:rsidRPr="00656FEF">
        <w:rPr>
          <w:rFonts w:cs="Times New Roman"/>
          <w:b w:val="0"/>
          <w:sz w:val="22"/>
        </w:rPr>
        <w:t xml:space="preserve">. "[That's] something that's been discussed for a long time within NATO, and it's really time to make some progress on that," Carter said. Carter's comments echo those of Gen. Denis Mercier, the incoming Supreme Allied Commander Transformation at NATO, who has called for the allied nations to invest in cloud technologies that would allow greater information sharing between partners. DEFENSE NEWS For NATO, a Cloudy Future And while pushing for NATO partners to invest in their future, </w:t>
      </w:r>
      <w:r w:rsidRPr="00656FEF">
        <w:rPr>
          <w:rFonts w:cs="Times New Roman"/>
          <w:b w:val="0"/>
          <w:sz w:val="22"/>
          <w:u w:val="single"/>
        </w:rPr>
        <w:t>Carter said the US also needs to take lessons learned from the last year of Russian actions – which has featured nontraditional warfare, cyber-attacks and a complex information war – and adjust its investments</w:t>
      </w:r>
      <w:r w:rsidRPr="00656FEF">
        <w:rPr>
          <w:rFonts w:cs="Times New Roman"/>
          <w:b w:val="0"/>
          <w:sz w:val="22"/>
        </w:rPr>
        <w:t>. "Nobody has any illusions today that the right way to deal with what's happening in Russia is to turn the clock back ourselves 25 years, because military art has moved on," he said. A second defense official added that the American military can be too reliant on old ways of intelligence gathering while ignoring the vast array of open source data now available thanks to social media and data processing.</w:t>
      </w:r>
    </w:p>
    <w:p w14:paraId="48355289" w14:textId="77777777" w:rsidR="00125677" w:rsidRPr="00656FEF" w:rsidRDefault="00125677" w:rsidP="00A37A62">
      <w:pPr>
        <w:pStyle w:val="Heading4"/>
        <w:rPr>
          <w:rStyle w:val="StyleStyleBold12pt"/>
          <w:rFonts w:cs="Times New Roman"/>
          <w:b/>
        </w:rPr>
      </w:pPr>
      <w:r w:rsidRPr="00656FEF">
        <w:rPr>
          <w:rStyle w:val="StyleStyleBold12pt"/>
          <w:rFonts w:cs="Times New Roman"/>
          <w:b/>
        </w:rPr>
        <w:t>NATO engagement of Iraq is key to reclaiming ISIS occupied cities</w:t>
      </w:r>
    </w:p>
    <w:p w14:paraId="40AC2BE9" w14:textId="77777777" w:rsidR="00125677" w:rsidRPr="00656FEF" w:rsidRDefault="00125677" w:rsidP="00A37A62">
      <w:pPr>
        <w:rPr>
          <w:b/>
          <w:sz w:val="26"/>
        </w:rPr>
      </w:pPr>
      <w:r w:rsidRPr="00656FEF">
        <w:rPr>
          <w:rStyle w:val="StyleStyleBold12pt"/>
        </w:rPr>
        <w:t>The Guardian 6/23/15</w:t>
      </w:r>
      <w:r w:rsidRPr="00656FEF">
        <w:rPr>
          <w:rStyle w:val="StyleStyleBold12pt"/>
        </w:rPr>
        <w:br/>
      </w:r>
      <w:r w:rsidRPr="00656FEF">
        <w:t>(NATO Plans Re-engagement With Iraq Four Years After Departure By Ewen MacAskill The Guardian Posted 2015-06-23 17:35 GMT, http://www.aina.org/news/20150623133515.htm)</w:t>
      </w:r>
      <w:r w:rsidRPr="00656FEF">
        <w:br/>
      </w:r>
      <w:r w:rsidRPr="00656FEF">
        <w:rPr>
          <w:u w:val="single"/>
        </w:rPr>
        <w:t>Four years after its departure from Iraq, Nato is planning to re-engage with the country by training officers to help in the fight against Islamic State.</w:t>
      </w:r>
      <w:r w:rsidRPr="00656FEF">
        <w:t xml:space="preserve"> In response to a request for help earlier this year by the Iraqi government, the US-led alliance is also working on several proposals as well as the training, which comes despite the failure of Nato's previous attempt to create a professional officer force in Iraq. </w:t>
      </w:r>
      <w:r w:rsidRPr="00656FEF">
        <w:rPr>
          <w:u w:val="single"/>
        </w:rPr>
        <w:t>Nato started training in Iraq in 2004, a year after the invasion, with the declared aim of creating an "effective force", and left in 2011</w:t>
      </w:r>
      <w:r w:rsidRPr="00656FEF">
        <w:t xml:space="preserve">. Despite training 5,000 officers, running at least 2,000 courses and spending millions on teaching officers both in the country and in Nato countries, the Iraqi army collapsed when confronted by Isis in Mosul last year and Ramadi this year. There is frustration in the US and in the UK over repeated delays in mounting attacks to reclaim the two cities, although Iraqi forces -- aided by Shia militias and air strikes by the US, Britain and others -- have managed to retake Tikrit. Defence ministers are scheduled to meet at Nato headquarters in Brussels on Wednesday and Thursday, mainly to discuss progress on a new rapid-reaction force that can be deployed on the alliance's eastern front against Russia or in the south and south-east in conflicts such as Libya, Syria or Iraq. </w:t>
      </w:r>
      <w:r w:rsidRPr="00656FEF">
        <w:rPr>
          <w:u w:val="single"/>
        </w:rPr>
        <w:t>Stepping up pressure on Russia, the US defence secretary, Ash Carter, announced on Tuesday the locations for 250 US tanks, armoured vehicles and artillery by the end of the year: Poland, Romania, Bulgaria, Estonia, Latvia and Lithuania. The equipment will remain in place for use by troops sent for exercises to these countries on a rotational basis</w:t>
      </w:r>
      <w:r w:rsidRPr="00656FEF">
        <w:t xml:space="preserve">. The US ambassador to Nato, Douglas Lute, described it as being like "a rental car-type agreement for training equipment". The positioning of permanent equipment right up against the Russian border could act as a further irritant to President Vladimir Putin. Nato officials are still in discussion with Iraq and with member nations about what help it would provide in the fight against Isis. Sixty-two countries, including all 28 Nato states, are at present engaged in an international coalition against Islamic State. Lute said: "Nato is working on defence capacity-building effort where Nato as an institution would, on demand of the government of Iraq, offer particular capacity-building assistance. For example, helping them write their national security programme, helping them work with security sector reform, helping them with logistics, and command and control, certain niche capabilities which Nato has expertise in doing. That programme is not yet complete but it is nearly complete. </w:t>
      </w:r>
      <w:r w:rsidRPr="00656FEF">
        <w:rPr>
          <w:u w:val="single"/>
        </w:rPr>
        <w:t>I would say in the coming weeks we would expect an announcement that Nato has finalised with the government of Iraq this defence capacity-building."</w:t>
      </w:r>
      <w:r w:rsidRPr="00656FEF">
        <w:t xml:space="preserve"> Lute said no decision had yet been taken on whether to hold the training inside or outside of Iraq. Asked by the Guardian why Nato training of Iraqi forces would be any more effective this time round, Lute said: "</w:t>
      </w:r>
      <w:r w:rsidRPr="00656FEF">
        <w:rPr>
          <w:u w:val="single"/>
        </w:rPr>
        <w:t>The hope for a different outcome has to do with the character of the Iraqi government. My government is quite clear that we won't accomplish something on the ground that isn't reflected in a different character -- inclusive cross-sectarian character -- of the Iraqi government. That is the key." Nato's return to Iraq, although modest at this stage, would be hugely symbolic</w:t>
      </w:r>
      <w:r w:rsidRPr="00656FEF">
        <w:t xml:space="preserve">, another example of it working beyond its traditional cold war remit and adopting a wider interpretation of its role. A senior Nato official said there was no plan at present for involvement in either Libya or Syria. The official said the deadline for completion of the first part of an Iraq package was the end of July. "At this stage, what we are not talking about is putting a big Nato operation into Iraq. Let's be clear about that. </w:t>
      </w:r>
      <w:r w:rsidRPr="00656FEF">
        <w:rPr>
          <w:u w:val="single"/>
        </w:rPr>
        <w:t>The coalition is there, it is developing its training effort and so what Nato would wish to do would be complementary to that as a first phase</w:t>
      </w:r>
      <w:r w:rsidRPr="00656FEF">
        <w:t>. We are looking at short-, medium- and long-term measures." He added: "Iraq came to us with a list of, I think, 11 specific areas where they wanted support. We figured that within that, there were seven that made sense for Nato." The move back to Iraq comes after former Nato secretary general Anders Fogh Rasmussen insisted last year that he saw no role for the alliance in Iraq. He said Nato's role was the defence of allies and it had no mandate or request for Iraq.</w:t>
      </w:r>
    </w:p>
    <w:p w14:paraId="281D50D4" w14:textId="77777777" w:rsidR="00125677" w:rsidRPr="00656FEF" w:rsidRDefault="00125677" w:rsidP="00A37A62"/>
    <w:p w14:paraId="07B29DED" w14:textId="77777777" w:rsidR="00125677" w:rsidRPr="00656FEF" w:rsidRDefault="00125677" w:rsidP="00742151">
      <w:pPr>
        <w:pStyle w:val="Heading4"/>
        <w:rPr>
          <w:rFonts w:cs="Times New Roman"/>
        </w:rPr>
      </w:pPr>
      <w:r w:rsidRPr="00656FEF">
        <w:rPr>
          <w:rFonts w:cs="Times New Roman"/>
        </w:rPr>
        <w:t>NATO key to Counter-Terrorism efforts through civilian training</w:t>
      </w:r>
    </w:p>
    <w:p w14:paraId="6A613675" w14:textId="77777777" w:rsidR="00125677" w:rsidRPr="00656FEF" w:rsidRDefault="00125677" w:rsidP="00742151">
      <w:r w:rsidRPr="00656FEF">
        <w:rPr>
          <w:rStyle w:val="StyleStyleBold12pt"/>
        </w:rPr>
        <w:t>Bird ‘15</w:t>
      </w:r>
      <w:r w:rsidRPr="00656FEF">
        <w:t xml:space="preserve"> – head of NATO's Counter Terrorism section, within the Emerging Security Challenges Division</w:t>
      </w:r>
    </w:p>
    <w:p w14:paraId="2E730A89" w14:textId="77777777" w:rsidR="00125677" w:rsidRPr="00656FEF" w:rsidRDefault="00125677" w:rsidP="00742151">
      <w:r w:rsidRPr="00656FEF">
        <w:t>(Juliet, “NATO’s Role in Counter-Terrorism,” Perspectives on Terrorism, http://terrorismanalysts.com/pt/index.php/pot/article/view/419/829)</w:t>
      </w:r>
    </w:p>
    <w:p w14:paraId="0E67F00E" w14:textId="77777777" w:rsidR="00125677" w:rsidRPr="00656FEF" w:rsidRDefault="00125677" w:rsidP="00742151">
      <w:pPr>
        <w:rPr>
          <w:sz w:val="10"/>
        </w:rPr>
      </w:pPr>
      <w:r w:rsidRPr="00656FEF">
        <w:rPr>
          <w:sz w:val="10"/>
        </w:rPr>
        <w:t>Projects supported by the Defence Against Terrorism programme of work respond to requirements identified in theatre against asymmetric threats, e.g. hardening of aircraft against MANPADs[24], biometric identification systems, detection and destruction of Improvised Explosive Devices and associated route clearance procedures. Relevant work has also been done on better preparing military forces for new operational environments – one important aspect of CT for the military is to avoid, inadvertently, creating the next generation of terrorists by insensitive or culturally unaware behaviour</w:t>
      </w:r>
      <w:r w:rsidRPr="00656FEF">
        <w:rPr>
          <w:rStyle w:val="Emphasis"/>
        </w:rPr>
        <w:t xml:space="preserve">. NATO’s Centres of Excellence have been important contributors </w:t>
      </w:r>
      <w:r w:rsidRPr="00656FEF">
        <w:rPr>
          <w:rStyle w:val="StyleBoldUnderline"/>
        </w:rPr>
        <w:t xml:space="preserve">to many projects, bringing their expertise to bear in areas as diverse as military engineering for route clearance, explosives disposal, cultural familiarisation, network analysis and </w:t>
      </w:r>
      <w:r w:rsidRPr="00656FEF">
        <w:rPr>
          <w:rStyle w:val="Emphasis"/>
        </w:rPr>
        <w:t>education on terrorism and how to counter it</w:t>
      </w:r>
      <w:r w:rsidRPr="00656FEF">
        <w:rPr>
          <w:sz w:val="10"/>
        </w:rPr>
        <w:t xml:space="preserve">. A new Centre dedicated to strategic communication should be able to contribute to future communication approaches during operations – </w:t>
      </w:r>
      <w:r w:rsidRPr="00656FEF">
        <w:rPr>
          <w:rStyle w:val="StyleBoldUnderline"/>
        </w:rPr>
        <w:t>this too can be an important aspect of CT for the military NATO’s links to its partners have grown stronger and more mature since the Partnership Action Plan on Terrorism was put in place in 2002 to promote an exchange on terrorism between NATO and its partners</w:t>
      </w:r>
      <w:r w:rsidRPr="00656FEF">
        <w:rPr>
          <w:sz w:val="10"/>
        </w:rPr>
        <w:t xml:space="preserve">. It should be recalled that cooperation with partners is upon request only, it is not a unilateral outreach from NATO and most certainly is not imposed. With the advent of Individual Partnership Cooperation Programmes that list areas of mutual interest for NATO and each partner, the adoption of the CT Policy Guidelines that identify NATO’s areas of added value in CT and the transformation of partner cooperation mechanisms by the adoption of the Berlin partnership package in April 2011[26], counter terrorism has been mainstreamed into relations with partners. Evidence of this can be seen in the cooperation projects underway or recently completed under both the Science for Peace and Security Programme (SPS) and the Defence Education Enhancement Programme (DEEP). With Egypt, Phase I of a land mine clearance project has recently been completed. This involved a technical review of available solutions, equipment trials, training of personnel and assisted procurement. Phase II, which will enable Egypt to locate deeper mines, is now underway. Iraq has been provided with training on IEDs and explosive disposal and a larger scale approach is currently under consideration. With Mauritania, </w:t>
      </w:r>
      <w:r w:rsidRPr="00656FEF">
        <w:rPr>
          <w:rStyle w:val="StyleBoldUnderline"/>
        </w:rPr>
        <w:t>NATO has a multi-year SPS project to set up</w:t>
      </w:r>
      <w:r w:rsidRPr="00656FEF">
        <w:rPr>
          <w:sz w:val="10"/>
        </w:rPr>
        <w:t xml:space="preserve"> a civilian Crisis Management Centre (with associated equipment, communications and training) which will enable effective handling of both natural and man-made disasters anywhere in the country. On a slightly more academic basis, SPS is supporting</w:t>
      </w:r>
      <w:r w:rsidRPr="00656FEF">
        <w:rPr>
          <w:rStyle w:val="StyleBoldUnderline"/>
        </w:rPr>
        <w:t xml:space="preserve"> a project to review transitions </w:t>
      </w:r>
      <w:r w:rsidRPr="00656FEF">
        <w:rPr>
          <w:rStyle w:val="Emphasis"/>
        </w:rPr>
        <w:t>from military operations to civilian-run CT strategies</w:t>
      </w:r>
      <w:r w:rsidRPr="00656FEF">
        <w:rPr>
          <w:rStyle w:val="StyleBoldUnderline"/>
        </w:rPr>
        <w:t xml:space="preserve"> and to draw from these suggestions for the future. Other projects look at radicalisation in the context of military operations</w:t>
      </w:r>
      <w:r w:rsidRPr="00656FEF">
        <w:rPr>
          <w:sz w:val="10"/>
        </w:rPr>
        <w:t xml:space="preserve"> (particularly those involving Special Forces’ activity), review developments in CT strategies across North Africa in the wake of transitions from dictatorships, research detection systems for explosives and chemical/biological agents and work with experts on resilience and crowd behaviour to improve crisis response. Education, training and exercises – as an aspect of standardisation and improved interoperability – </w:t>
      </w:r>
      <w:r w:rsidRPr="00656FEF">
        <w:rPr>
          <w:rStyle w:val="StyleBoldUnderline"/>
        </w:rPr>
        <w:t>are fundamental activities for NATO and are relevant to both Allies and partners</w:t>
      </w:r>
      <w:r w:rsidRPr="00656FEF">
        <w:rPr>
          <w:sz w:val="10"/>
        </w:rPr>
        <w:t xml:space="preserve">. Building partner capacity in defence education is a relatively new approach for NATO but, in addition to the courses provided at NATO School Oberammergau and elsewhere, the DEEP now works to improve teaching skills and curricula. This can include efforts in the field of CT and COIN if and when this is requested by partners. Uzbekistan and Mauritania have both shown interest in being able to educate their personnel in these topics. The first 3-year arrangement with Mauritania has just been completed and was commended both by the defence college (Ecole Nationale de l’Etat Major) and the Office of the Mauritanian Chief of Defence Staff. NATO’s relationship with the United Nations on CT has become much closer over recent years; CT is now an element of the annual staff talks and the UN is kept abreast of developments in NATO’s Centres of Excellence and of courses available through NATO’s education and training facilities. Working with Allies and partners it is now possible to establish targeted cooperation activities contributing directly to evolving UN requirements. </w:t>
      </w:r>
      <w:r w:rsidRPr="00656FEF">
        <w:rPr>
          <w:rStyle w:val="StyleBoldUnderline"/>
        </w:rPr>
        <w:t>NATO’s expertise in explosive management, Civil Emergency planning, Small Arms and Light Weapons sequestration and destruction, etc., make relevant contributions</w:t>
      </w:r>
      <w:r w:rsidRPr="00656FEF">
        <w:rPr>
          <w:sz w:val="10"/>
        </w:rPr>
        <w:t xml:space="preserve"> to UN lines of effort. There is scope for more to be done with both the OSCE and the EU, particularly where NATO’s strengths are complementary. North Africa, the Sahel and Central Asia seem prime opportunities for NATO to offer its expertise, to be delivered through or with existing assets such as the OSCE Border College in Dushanbe or EU projects in the Sahel.[27]</w:t>
      </w:r>
    </w:p>
    <w:p w14:paraId="44710B19" w14:textId="77777777" w:rsidR="00125677" w:rsidRPr="00656FEF" w:rsidRDefault="00125677" w:rsidP="00742151">
      <w:pPr>
        <w:pStyle w:val="Heading4"/>
        <w:rPr>
          <w:rFonts w:cs="Times New Roman"/>
        </w:rPr>
      </w:pPr>
      <w:r w:rsidRPr="00656FEF">
        <w:rPr>
          <w:rFonts w:cs="Times New Roman"/>
        </w:rPr>
        <w:t>NATO intervention key to solve ISIS – regional actors and US can’t fill in the void</w:t>
      </w:r>
    </w:p>
    <w:p w14:paraId="3FC398E5" w14:textId="77777777" w:rsidR="00125677" w:rsidRPr="00656FEF" w:rsidRDefault="00125677" w:rsidP="00742151">
      <w:r w:rsidRPr="00656FEF">
        <w:rPr>
          <w:rStyle w:val="StyleStyleBold12pt"/>
        </w:rPr>
        <w:t>2/24/15</w:t>
      </w:r>
      <w:r w:rsidRPr="00656FEF">
        <w:t xml:space="preserve"> – No author</w:t>
      </w:r>
    </w:p>
    <w:p w14:paraId="4DCD68B9" w14:textId="77777777" w:rsidR="00125677" w:rsidRPr="00656FEF" w:rsidRDefault="00125677" w:rsidP="00742151">
      <w:r w:rsidRPr="00656FEF">
        <w:t>(“Who will carry the heavy burden against ISIS?,” Poconorecord, http://www.poconorecord.com/article/20150224/OPINION/150229699/0/wap&amp;template=wapart)</w:t>
      </w:r>
    </w:p>
    <w:p w14:paraId="5C3771BF" w14:textId="77777777" w:rsidR="00125677" w:rsidRDefault="00125677" w:rsidP="00742151">
      <w:pPr>
        <w:rPr>
          <w:sz w:val="10"/>
        </w:rPr>
      </w:pPr>
      <w:r w:rsidRPr="00656FEF">
        <w:rPr>
          <w:sz w:val="10"/>
        </w:rPr>
        <w:t xml:space="preserve">WASHINGTON – Unlike the war against the Taliban in Afghanistan or the war against irregular Iraqi fighters after Saddam Hussein’s conventional army was defeated, the war against ISIS in Iraq and Syria is being fought against well-trained military units. It is a conventional war, a war in which Iraq’s Army has repeatedly been defeated. As a result of those defeats, </w:t>
      </w:r>
      <w:r w:rsidRPr="00656FEF">
        <w:rPr>
          <w:rStyle w:val="StyleBoldUnderline"/>
        </w:rPr>
        <w:t xml:space="preserve">the Iraqi Army has been reduced from 200,000 to </w:t>
      </w:r>
      <w:r w:rsidRPr="00656FEF">
        <w:rPr>
          <w:rStyle w:val="Emphasis"/>
        </w:rPr>
        <w:t>less than 50,000 troops</w:t>
      </w:r>
      <w:r w:rsidRPr="00656FEF">
        <w:rPr>
          <w:rStyle w:val="StyleBoldUnderline"/>
        </w:rPr>
        <w:t>. It is demoralized and essentially ineffective. Yet, only a ground campaign is going to be able to root ISIS forces out of the territory and cities it has conquered. There is a solution.</w:t>
      </w:r>
      <w:r w:rsidRPr="00656FEF">
        <w:rPr>
          <w:sz w:val="10"/>
        </w:rPr>
        <w:t xml:space="preserve"> It begins with offering nationhood to the Kurds. This large non-Arab ethnic group resides in the semi-autonomous northeast portion of Iraq as well as sections of northwest Iran, southeast Turkey, and northern Syria. The Kurds in Turkey have been waging a long-lasting guerrilla war there and have been listed as a terrorist organization by the U.S., while the Kurds in Iraq have fielded the most efficient anti-ISIS army in the region, the Peshmerga. Meanwhile, Turkey, a secular state since the end of World War I, is now being governed by an Islamist party, one that has been hostile to Bashar al-Assad’s Syrian government, and as such, has provided a safe haven and medical support for ISIS fighters until that organization showed its true barbaric colors. At that point, Turkey and the Kurdish insurgents came to an understanding, and they were allowed transit through Turkey into northern Syria to fight ISIS. The problem is that the Kurds, alone, cannot win. Enter Jordan. The recent ISIS execution of a Jordanian pilot, who was burned to death, enraged and united Sunni Arabs from Jordan to Saudi Arabia and across the Arab world. Jordan has increased its role in the air campaign against ISIS and is meeting with other countries to organize further military actions. In all, the current situation is this. ISIS, a Sunni terrorist organization, is being opposed by Sunni Kurds, Sunni Arabs from Jordan and elsewhere, Iranian-back Shiite militias from Iraq, a weak Iraqi Army of Sunnis and Shiites, and a U.S.-led air campaign. </w:t>
      </w:r>
      <w:r w:rsidRPr="00656FEF">
        <w:rPr>
          <w:rStyle w:val="StyleBoldUnderline"/>
        </w:rPr>
        <w:t xml:space="preserve">What is missing is coherence, a central command to coordinate the war, and the </w:t>
      </w:r>
      <w:r w:rsidRPr="00656FEF">
        <w:rPr>
          <w:rStyle w:val="Emphasis"/>
        </w:rPr>
        <w:t>U.S. is not going</w:t>
      </w:r>
      <w:r w:rsidRPr="00656FEF">
        <w:rPr>
          <w:rStyle w:val="StyleBoldUnderline"/>
        </w:rPr>
        <w:t xml:space="preserve"> to fill that void. </w:t>
      </w:r>
      <w:r w:rsidRPr="00656FEF">
        <w:rPr>
          <w:rStyle w:val="Emphasis"/>
        </w:rPr>
        <w:t>The key is NATO</w:t>
      </w:r>
      <w:r w:rsidRPr="00656FEF">
        <w:rPr>
          <w:rStyle w:val="StyleBoldUnderline"/>
        </w:rPr>
        <w:t xml:space="preserve">. The NATO countries have become inflamed by the recent ISIS-motivated attacks in France and Norway. </w:t>
      </w:r>
      <w:r w:rsidRPr="00656FEF">
        <w:rPr>
          <w:sz w:val="10"/>
        </w:rPr>
        <w:t xml:space="preserve">Defense Minister Nicolai Wammen of NATO member Denmark said, "Denmark's hands are not shaking because some terrorists are trying to scare us.” This is indicative of NATO sentiments in general, and </w:t>
      </w:r>
      <w:r w:rsidRPr="00656FEF">
        <w:rPr>
          <w:rStyle w:val="StyleBoldUnderline"/>
        </w:rPr>
        <w:t>NATO can be expected to sanction a ground campaign against ISIS, but in this instance, NATO member Turkey will be expected to lead it. By using NATO, the command and control functions are already in place to coordinate the air and ground campaigns and integrate the Peshmerga</w:t>
      </w:r>
      <w:r w:rsidRPr="00656FEF">
        <w:rPr>
          <w:sz w:val="10"/>
        </w:rPr>
        <w:t xml:space="preserve"> – fully incentivized with the promise of nationhood – the Iraqi Army and the Jordanian-led Arab coalition, all reminiscent of a similar coalition that defeated Saddam Hussein in Desert Storm. The noticeable exclusion would be the Iranian-backed Iraqi Shiite militias. </w:t>
      </w:r>
      <w:r w:rsidRPr="00656FEF">
        <w:rPr>
          <w:rStyle w:val="StyleBoldUnderline"/>
        </w:rPr>
        <w:t>Further, because the defeat of ISIS would strengthen the hand of Assad, the overthrow of that dictator should be included in the NATO mandate. Simultaneously, Egypt, which has been seeking UN approval to attack ISIS in eastern Libya, should be given a green light by NATO in lieu of the UN. At first glance, this would all appear to be too complex to maintain to a successful completion. But the opposite is true, made so by a common brutal enemy</w:t>
      </w:r>
      <w:r w:rsidRPr="00656FEF">
        <w:rPr>
          <w:sz w:val="10"/>
        </w:rPr>
        <w:t>. That enemy, ISIS, has unwittingly created an opportunity for disparate groups to coalesce around a common goal, the end result of which could bring a level of harmony long missing in the Mideast. In short order, ISIS and Assad would be defeated and Kurdistan created. Turkey will have been pulled back into a semblance of the secular mainstream, its Kurdish insurgents will have been pacified, and Iraq can finally go about the business of recreating its country.</w:t>
      </w:r>
    </w:p>
    <w:p w14:paraId="5FDC01BC" w14:textId="77777777" w:rsidR="003F0FCB" w:rsidRPr="00B6133C" w:rsidRDefault="003F0FCB" w:rsidP="003F0FCB">
      <w:pPr>
        <w:pStyle w:val="Heading4"/>
      </w:pPr>
      <w:r>
        <w:t>NATO key to training Iraqi troops to combat ISIL troops</w:t>
      </w:r>
    </w:p>
    <w:p w14:paraId="163B7712" w14:textId="77777777" w:rsidR="003F0FCB" w:rsidRDefault="003F0FCB" w:rsidP="003F0FCB">
      <w:pPr>
        <w:rPr>
          <w:rFonts w:asciiTheme="minorHAnsi" w:hAnsiTheme="minorHAnsi"/>
          <w:sz w:val="24"/>
        </w:rPr>
      </w:pPr>
      <w:r w:rsidRPr="00B6133C">
        <w:rPr>
          <w:rStyle w:val="StyleStyleBold12pt"/>
        </w:rPr>
        <w:t>Holehouse 6/23/15</w:t>
      </w:r>
      <w:r>
        <w:rPr>
          <w:rStyle w:val="StyleStyleBold12pt"/>
        </w:rPr>
        <w:br/>
      </w:r>
      <w:r>
        <w:rPr>
          <w:rFonts w:asciiTheme="minorHAnsi" w:hAnsiTheme="minorHAnsi"/>
          <w:sz w:val="24"/>
        </w:rPr>
        <w:t>(</w:t>
      </w:r>
      <w:r w:rsidRPr="0046480C">
        <w:rPr>
          <w:rFonts w:asciiTheme="minorHAnsi" w:hAnsiTheme="minorHAnsi"/>
          <w:sz w:val="24"/>
        </w:rPr>
        <w:t>Matthew Holehouse</w:t>
      </w:r>
      <w:r>
        <w:rPr>
          <w:rFonts w:asciiTheme="minorHAnsi" w:hAnsiTheme="minorHAnsi"/>
          <w:sz w:val="24"/>
        </w:rPr>
        <w:t xml:space="preserve"> is a political correspondent, June 23</w:t>
      </w:r>
      <w:r w:rsidRPr="0046480C">
        <w:rPr>
          <w:rFonts w:asciiTheme="minorHAnsi" w:hAnsiTheme="minorHAnsi"/>
          <w:sz w:val="24"/>
          <w:vertAlign w:val="superscript"/>
        </w:rPr>
        <w:t>rd</w:t>
      </w:r>
      <w:r>
        <w:rPr>
          <w:rFonts w:asciiTheme="minorHAnsi" w:hAnsiTheme="minorHAnsi"/>
          <w:sz w:val="24"/>
        </w:rPr>
        <w:t xml:space="preserve"> 2015, “</w:t>
      </w:r>
      <w:r w:rsidRPr="00B6133C">
        <w:rPr>
          <w:rFonts w:asciiTheme="minorHAnsi" w:hAnsiTheme="minorHAnsi"/>
          <w:sz w:val="24"/>
        </w:rPr>
        <w:t>Nato to train Iraqi troops to fight Isil for first time since leaving the country</w:t>
      </w:r>
      <w:r>
        <w:rPr>
          <w:rFonts w:asciiTheme="minorHAnsi" w:hAnsiTheme="minorHAnsi"/>
          <w:sz w:val="24"/>
        </w:rPr>
        <w:t xml:space="preserve">” The Telegraph, </w:t>
      </w:r>
      <w:r w:rsidRPr="00B6133C">
        <w:rPr>
          <w:rFonts w:asciiTheme="minorHAnsi" w:hAnsiTheme="minorHAnsi"/>
          <w:sz w:val="24"/>
        </w:rPr>
        <w:t>http://www.telegraph.co.uk/news/worldnews/middleeast/iraq/11694672/Nato-to-train-Iraqi-troops-to-fight-Isil-for-first-time-since-leaving-the-country.html</w:t>
      </w:r>
      <w:r>
        <w:rPr>
          <w:rFonts w:asciiTheme="minorHAnsi" w:hAnsiTheme="minorHAnsi"/>
          <w:sz w:val="24"/>
        </w:rPr>
        <w:t>)</w:t>
      </w:r>
      <w:r>
        <w:rPr>
          <w:rFonts w:asciiTheme="minorHAnsi" w:hAnsiTheme="minorHAnsi"/>
          <w:sz w:val="24"/>
        </w:rPr>
        <w:br/>
      </w:r>
      <w:r w:rsidRPr="00C1318F">
        <w:rPr>
          <w:rFonts w:asciiTheme="minorHAnsi" w:hAnsiTheme="minorHAnsi"/>
          <w:sz w:val="24"/>
          <w:u w:val="single"/>
        </w:rPr>
        <w:t>NATO is poised to return to Iraq in order to help fight Islamic State of Iraq and the Levant (Isil), four years after leaving the country</w:t>
      </w:r>
      <w:r w:rsidRPr="0046480C">
        <w:rPr>
          <w:rFonts w:asciiTheme="minorHAnsi" w:hAnsiTheme="minorHAnsi"/>
          <w:sz w:val="24"/>
        </w:rPr>
        <w:t>.</w:t>
      </w:r>
      <w:r>
        <w:rPr>
          <w:rFonts w:asciiTheme="minorHAnsi" w:hAnsiTheme="minorHAnsi"/>
          <w:sz w:val="24"/>
        </w:rPr>
        <w:t xml:space="preserve"> </w:t>
      </w:r>
      <w:r w:rsidRPr="0046480C">
        <w:rPr>
          <w:rFonts w:asciiTheme="minorHAnsi" w:hAnsiTheme="minorHAnsi"/>
          <w:sz w:val="24"/>
        </w:rPr>
        <w:t>The military alliance is close to launching a mission to train Iraqi officers as the Baghdad government struggles to repel the jihadist group.</w:t>
      </w:r>
      <w:r>
        <w:rPr>
          <w:rFonts w:asciiTheme="minorHAnsi" w:hAnsiTheme="minorHAnsi"/>
          <w:sz w:val="24"/>
        </w:rPr>
        <w:t xml:space="preserve"> </w:t>
      </w:r>
      <w:r w:rsidRPr="0046480C">
        <w:rPr>
          <w:rFonts w:asciiTheme="minorHAnsi" w:hAnsiTheme="minorHAnsi"/>
          <w:sz w:val="24"/>
        </w:rPr>
        <w:t>The programme, due to be launched next month, will coach senior commanders in developing a national defence strategy and commanding units in the field.</w:t>
      </w:r>
      <w:r>
        <w:rPr>
          <w:rFonts w:asciiTheme="minorHAnsi" w:hAnsiTheme="minorHAnsi"/>
          <w:sz w:val="24"/>
        </w:rPr>
        <w:t xml:space="preserve"> </w:t>
      </w:r>
      <w:r w:rsidRPr="0046480C">
        <w:rPr>
          <w:rFonts w:asciiTheme="minorHAnsi" w:hAnsiTheme="minorHAnsi"/>
          <w:sz w:val="24"/>
        </w:rPr>
        <w:t>Nato trained troops in Iraq from 2004 to 2011. The mission ended after Iraqi politicians failed to agree a legal basis for it to continue.</w:t>
      </w:r>
      <w:r>
        <w:rPr>
          <w:rFonts w:asciiTheme="minorHAnsi" w:hAnsiTheme="minorHAnsi"/>
          <w:sz w:val="24"/>
        </w:rPr>
        <w:t xml:space="preserve"> </w:t>
      </w:r>
      <w:r w:rsidRPr="00C1318F">
        <w:rPr>
          <w:rFonts w:asciiTheme="minorHAnsi" w:hAnsiTheme="minorHAnsi"/>
          <w:sz w:val="24"/>
          <w:u w:val="single"/>
        </w:rPr>
        <w:t>Despite training thousands of troops, the Iraqi army has in many areas collapsed in the face of Isil's advance, leaving behind US-supplied vehicles and weapons.</w:t>
      </w:r>
      <w:r>
        <w:rPr>
          <w:rFonts w:asciiTheme="minorHAnsi" w:hAnsiTheme="minorHAnsi"/>
          <w:sz w:val="24"/>
        </w:rPr>
        <w:t xml:space="preserve"> </w:t>
      </w:r>
      <w:r w:rsidRPr="0046480C">
        <w:rPr>
          <w:rFonts w:asciiTheme="minorHAnsi" w:hAnsiTheme="minorHAnsi"/>
          <w:sz w:val="24"/>
        </w:rPr>
        <w:t>Douglas Lute, the US ambassador to Nato, pointed out that the majority of the 62 nations in the current task force training Iraqis or conducting air strikes on Isil positions are either Nato members or supporters.</w:t>
      </w:r>
      <w:r>
        <w:rPr>
          <w:rFonts w:asciiTheme="minorHAnsi" w:hAnsiTheme="minorHAnsi"/>
          <w:sz w:val="24"/>
        </w:rPr>
        <w:t xml:space="preserve"> </w:t>
      </w:r>
      <w:r w:rsidRPr="0046480C">
        <w:rPr>
          <w:rFonts w:asciiTheme="minorHAnsi" w:hAnsiTheme="minorHAnsi"/>
          <w:sz w:val="24"/>
        </w:rPr>
        <w:t>Nevertheless, the involvement of the 28-nation alliance marks as escalation of the West’s mission against the terrorist group.</w:t>
      </w:r>
      <w:r>
        <w:rPr>
          <w:rFonts w:asciiTheme="minorHAnsi" w:hAnsiTheme="minorHAnsi"/>
          <w:sz w:val="24"/>
        </w:rPr>
        <w:t xml:space="preserve"> </w:t>
      </w:r>
      <w:r w:rsidRPr="0046480C">
        <w:rPr>
          <w:rFonts w:asciiTheme="minorHAnsi" w:hAnsiTheme="minorHAnsi"/>
          <w:sz w:val="24"/>
        </w:rPr>
        <w:t>Britain is second only to the US in bombing sorties, while British trainers are working to coach local officers.</w:t>
      </w:r>
      <w:r>
        <w:rPr>
          <w:rFonts w:asciiTheme="minorHAnsi" w:hAnsiTheme="minorHAnsi"/>
          <w:sz w:val="24"/>
        </w:rPr>
        <w:t xml:space="preserve"> </w:t>
      </w:r>
      <w:r w:rsidRPr="0046480C">
        <w:rPr>
          <w:rFonts w:asciiTheme="minorHAnsi" w:hAnsiTheme="minorHAnsi"/>
          <w:sz w:val="24"/>
        </w:rPr>
        <w:t>Nato diplomats stressed the mission would be limited to training, rather than combat. They are weighing up whether the training should take place in Iraq or neighbouring Jordan.</w:t>
      </w:r>
      <w:r>
        <w:rPr>
          <w:rFonts w:asciiTheme="minorHAnsi" w:hAnsiTheme="minorHAnsi"/>
          <w:sz w:val="24"/>
        </w:rPr>
        <w:t xml:space="preserve"> </w:t>
      </w:r>
      <w:r w:rsidRPr="0046480C">
        <w:rPr>
          <w:rFonts w:asciiTheme="minorHAnsi" w:hAnsiTheme="minorHAnsi"/>
          <w:sz w:val="24"/>
        </w:rPr>
        <w:t>Mr Lute told a press conference: “</w:t>
      </w:r>
      <w:r w:rsidRPr="00C1318F">
        <w:rPr>
          <w:rFonts w:asciiTheme="minorHAnsi" w:hAnsiTheme="minorHAnsi"/>
          <w:sz w:val="24"/>
          <w:u w:val="single"/>
        </w:rPr>
        <w:t>Setting aside national contributions, Nato is working on a defence capacity building effort, where Nato as an institution would on demand of the government of Iraq particular capacity building assistance: for example helping them build a national security strategy, helping them on security sector reforms, logistics, command and control</w:t>
      </w:r>
      <w:r w:rsidRPr="0046480C">
        <w:rPr>
          <w:rFonts w:asciiTheme="minorHAnsi" w:hAnsiTheme="minorHAnsi"/>
          <w:sz w:val="24"/>
        </w:rPr>
        <w:t>.</w:t>
      </w:r>
      <w:r>
        <w:rPr>
          <w:rFonts w:asciiTheme="minorHAnsi" w:hAnsiTheme="minorHAnsi"/>
          <w:sz w:val="24"/>
        </w:rPr>
        <w:t xml:space="preserve"> </w:t>
      </w:r>
      <w:r w:rsidRPr="0046480C">
        <w:rPr>
          <w:rFonts w:asciiTheme="minorHAnsi" w:hAnsiTheme="minorHAnsi"/>
          <w:sz w:val="24"/>
        </w:rPr>
        <w:t>“That programme is nearly complete, so in the coming weeks we would expect an announcement with the government of Iraq.”</w:t>
      </w:r>
      <w:r>
        <w:rPr>
          <w:rFonts w:asciiTheme="minorHAnsi" w:hAnsiTheme="minorHAnsi"/>
          <w:sz w:val="24"/>
        </w:rPr>
        <w:t xml:space="preserve"> </w:t>
      </w:r>
      <w:r w:rsidRPr="0046480C">
        <w:rPr>
          <w:rFonts w:asciiTheme="minorHAnsi" w:hAnsiTheme="minorHAnsi"/>
          <w:sz w:val="24"/>
        </w:rPr>
        <w:t>Asked why Nato could expect a better result now compared to four years ago, he said it depended on the new Iraqi government’s commitment to “nonsectarian” leadership.</w:t>
      </w:r>
      <w:r>
        <w:rPr>
          <w:rFonts w:asciiTheme="minorHAnsi" w:hAnsiTheme="minorHAnsi"/>
          <w:sz w:val="24"/>
        </w:rPr>
        <w:t xml:space="preserve"> </w:t>
      </w:r>
      <w:r w:rsidRPr="0046480C">
        <w:rPr>
          <w:rFonts w:asciiTheme="minorHAnsi" w:hAnsiTheme="minorHAnsi"/>
          <w:sz w:val="24"/>
        </w:rPr>
        <w:t>“The hope for a different outcome has to do with the character of the Iraqi government. That’s the key, and that’s not fundamentally something the coalition can effect, but something the Iraqis have to effect for themselves.”</w:t>
      </w:r>
      <w:r>
        <w:rPr>
          <w:rFonts w:asciiTheme="minorHAnsi" w:hAnsiTheme="minorHAnsi"/>
          <w:sz w:val="24"/>
        </w:rPr>
        <w:t xml:space="preserve"> </w:t>
      </w:r>
      <w:r w:rsidRPr="00C1318F">
        <w:rPr>
          <w:rFonts w:asciiTheme="minorHAnsi" w:hAnsiTheme="minorHAnsi"/>
          <w:sz w:val="24"/>
          <w:u w:val="single"/>
        </w:rPr>
        <w:t>It came as Isil released a gruesome new video depicting the execution of prisoners whom it labelled spies</w:t>
      </w:r>
      <w:r w:rsidRPr="0046480C">
        <w:rPr>
          <w:rFonts w:asciiTheme="minorHAnsi" w:hAnsiTheme="minorHAnsi"/>
          <w:sz w:val="24"/>
        </w:rPr>
        <w:t>.</w:t>
      </w:r>
      <w:r>
        <w:rPr>
          <w:rFonts w:asciiTheme="minorHAnsi" w:hAnsiTheme="minorHAnsi"/>
          <w:sz w:val="24"/>
        </w:rPr>
        <w:t xml:space="preserve"> </w:t>
      </w:r>
      <w:r w:rsidRPr="0046480C">
        <w:rPr>
          <w:rFonts w:asciiTheme="minorHAnsi" w:hAnsiTheme="minorHAnsi"/>
          <w:sz w:val="24"/>
        </w:rPr>
        <w:t>In the latest film, four men in orange boiler suits are shown being killed by rocket propelled grenade while sitting in a car.</w:t>
      </w:r>
      <w:r>
        <w:rPr>
          <w:rFonts w:asciiTheme="minorHAnsi" w:hAnsiTheme="minorHAnsi"/>
          <w:sz w:val="24"/>
        </w:rPr>
        <w:t xml:space="preserve"> </w:t>
      </w:r>
      <w:r w:rsidRPr="0046480C">
        <w:rPr>
          <w:rFonts w:asciiTheme="minorHAnsi" w:hAnsiTheme="minorHAnsi"/>
          <w:sz w:val="24"/>
        </w:rPr>
        <w:t>In a second segment, five men are shown being drowned in a swimming pool in a large steel cage.</w:t>
      </w:r>
      <w:r>
        <w:rPr>
          <w:rFonts w:asciiTheme="minorHAnsi" w:hAnsiTheme="minorHAnsi"/>
          <w:sz w:val="24"/>
        </w:rPr>
        <w:t xml:space="preserve"> </w:t>
      </w:r>
      <w:r w:rsidRPr="0046480C">
        <w:rPr>
          <w:rFonts w:asciiTheme="minorHAnsi" w:hAnsiTheme="minorHAnsi"/>
          <w:sz w:val="24"/>
        </w:rPr>
        <w:t>A third segment shows a row of seven men decapitated using explosive detonator cord wrapped around their necks.</w:t>
      </w:r>
      <w:r>
        <w:rPr>
          <w:rFonts w:asciiTheme="minorHAnsi" w:hAnsiTheme="minorHAnsi"/>
          <w:sz w:val="24"/>
        </w:rPr>
        <w:t xml:space="preserve"> </w:t>
      </w:r>
      <w:r w:rsidRPr="0046480C">
        <w:rPr>
          <w:rFonts w:asciiTheme="minorHAnsi" w:hAnsiTheme="minorHAnsi"/>
          <w:sz w:val="24"/>
        </w:rPr>
        <w:t>Isil has produced increasingly elaborate and graphic execution videos in a bid to terrify its enemies and garner international attention.</w:t>
      </w:r>
    </w:p>
    <w:p w14:paraId="0253B074" w14:textId="77777777" w:rsidR="003F0FCB" w:rsidRPr="00D827E5" w:rsidRDefault="003F0FCB" w:rsidP="003F0FCB">
      <w:pPr>
        <w:pStyle w:val="Heading4"/>
      </w:pPr>
      <w:r>
        <w:t xml:space="preserve">Pentagon has confirmed that ISIS has nuclear capabilities-radioactivity ensures high death count </w:t>
      </w:r>
    </w:p>
    <w:p w14:paraId="5FA50D7B" w14:textId="77777777" w:rsidR="003F0FCB" w:rsidRDefault="003F0FCB" w:rsidP="003F0FCB">
      <w:pPr>
        <w:tabs>
          <w:tab w:val="left" w:pos="540"/>
        </w:tabs>
        <w:rPr>
          <w:rFonts w:asciiTheme="majorHAnsi" w:hAnsiTheme="majorHAnsi"/>
        </w:rPr>
      </w:pPr>
      <w:r w:rsidRPr="00D827E5">
        <w:rPr>
          <w:rStyle w:val="StyleStyleBold12pt"/>
        </w:rPr>
        <w:t>Malooff June 2015</w:t>
      </w:r>
      <w:r>
        <w:rPr>
          <w:rStyle w:val="StyleStyleBold12pt"/>
        </w:rPr>
        <w:br/>
      </w:r>
      <w:r>
        <w:rPr>
          <w:rFonts w:asciiTheme="majorHAnsi" w:hAnsiTheme="majorHAnsi"/>
        </w:rPr>
        <w:t>(F. Micheal Malooff: Fo</w:t>
      </w:r>
      <w:r w:rsidRPr="00D827E5">
        <w:rPr>
          <w:rFonts w:asciiTheme="majorHAnsi" w:hAnsiTheme="majorHAnsi"/>
        </w:rPr>
        <w:t xml:space="preserve">rmer senior security policy analyst in the office of the secretary of </w:t>
      </w:r>
      <w:r>
        <w:rPr>
          <w:rFonts w:asciiTheme="majorHAnsi" w:hAnsiTheme="majorHAnsi"/>
        </w:rPr>
        <w:t xml:space="preserve">defense WND “Pentagon confirms ISIS Dirty bomb claim” June 2015 </w:t>
      </w:r>
      <w:r w:rsidRPr="00E84C62">
        <w:rPr>
          <w:rFonts w:asciiTheme="majorHAnsi" w:hAnsiTheme="majorHAnsi"/>
        </w:rPr>
        <w:t>Spokeswoman: 'We remain vigilant of this organization's intent to employ such weapons'</w:t>
      </w:r>
      <w:r>
        <w:rPr>
          <w:rFonts w:asciiTheme="majorHAnsi" w:hAnsiTheme="majorHAnsi"/>
        </w:rPr>
        <w:t xml:space="preserve">  </w:t>
      </w:r>
      <w:r w:rsidRPr="00E84C62">
        <w:rPr>
          <w:rFonts w:asciiTheme="majorHAnsi" w:hAnsiTheme="majorHAnsi"/>
        </w:rPr>
        <w:t>http://www.wnd.com/2015/06/pentagon-confirms-isis-dirty-bomb-claims/#PdziKgIQtSjpiGM2.99</w:t>
      </w:r>
      <w:r>
        <w:rPr>
          <w:rFonts w:asciiTheme="majorHAnsi" w:hAnsiTheme="majorHAnsi"/>
        </w:rPr>
        <w:t>)</w:t>
      </w:r>
      <w:r>
        <w:rPr>
          <w:rFonts w:asciiTheme="majorHAnsi" w:hAnsiTheme="majorHAnsi"/>
        </w:rPr>
        <w:br/>
        <w:t>WASHIN</w:t>
      </w:r>
      <w:r w:rsidRPr="00F113B4">
        <w:rPr>
          <w:rFonts w:asciiTheme="majorHAnsi" w:hAnsiTheme="majorHAnsi"/>
        </w:rPr>
        <w:t xml:space="preserve">GTON – </w:t>
      </w:r>
      <w:r w:rsidRPr="00F113B4">
        <w:rPr>
          <w:rFonts w:asciiTheme="majorHAnsi" w:hAnsiTheme="majorHAnsi"/>
          <w:u w:val="single"/>
        </w:rPr>
        <w:t>The Pentagon has confirmed to WND that the Islamic State has seized enough radioactive materials from captured Iraqi facilities to develop “dirty bombs</w:t>
      </w:r>
      <w:r w:rsidRPr="00F113B4">
        <w:rPr>
          <w:rFonts w:asciiTheme="majorHAnsi" w:hAnsiTheme="majorHAnsi"/>
        </w:rPr>
        <w:t>,” just as ISIS’ recent English-language magazine, Dabiq, claimed.</w:t>
      </w:r>
      <w:r>
        <w:rPr>
          <w:rFonts w:asciiTheme="majorHAnsi" w:hAnsiTheme="majorHAnsi"/>
        </w:rPr>
        <w:t xml:space="preserve"> </w:t>
      </w:r>
      <w:r w:rsidRPr="00F113B4">
        <w:rPr>
          <w:rFonts w:asciiTheme="majorHAnsi" w:hAnsiTheme="majorHAnsi"/>
          <w:u w:val="single"/>
        </w:rPr>
        <w:t>The ISIS claim had alarmed the Australian intelligence service, which initially revealed the prospect that ISIS fighters have seized sufficient radioactive and biological materials from research centers and hospitals – which previously were under Iraqi government contro</w:t>
      </w:r>
      <w:r w:rsidRPr="00F113B4">
        <w:rPr>
          <w:rFonts w:asciiTheme="majorHAnsi" w:hAnsiTheme="majorHAnsi"/>
        </w:rPr>
        <w:t>l.</w:t>
      </w:r>
      <w:r>
        <w:rPr>
          <w:rFonts w:asciiTheme="majorHAnsi" w:hAnsiTheme="majorHAnsi"/>
        </w:rPr>
        <w:t xml:space="preserve"> </w:t>
      </w:r>
      <w:r w:rsidRPr="00F113B4">
        <w:rPr>
          <w:rFonts w:asciiTheme="majorHAnsi" w:hAnsiTheme="majorHAnsi"/>
        </w:rPr>
        <w:t xml:space="preserve">Such seizures were first revealed at a meeting of the Australia Group in Perth, Australia, at which </w:t>
      </w:r>
      <w:r w:rsidRPr="00F113B4">
        <w:rPr>
          <w:rFonts w:asciiTheme="majorHAnsi" w:hAnsiTheme="majorHAnsi"/>
          <w:u w:val="single"/>
        </w:rPr>
        <w:t>Australian Foreign Minister Julie Bishop expressed the deep concern of members of the North Atlantic Treaty Organization and regional partners over the potential use by ISIS of the seized materials. “We are aware of claims that ISIL has declared its motives of developing a ‘dirty bomb’ in a recent edition of its propaganda magazine</w:t>
      </w:r>
      <w:r w:rsidRPr="00F113B4">
        <w:rPr>
          <w:rFonts w:asciiTheme="majorHAnsi" w:hAnsiTheme="majorHAnsi"/>
        </w:rPr>
        <w:t>,” Defense Department spokeswoman, U.S. Navy Cmdr. Elissa Smith, told WND.</w:t>
      </w:r>
      <w:r>
        <w:rPr>
          <w:rFonts w:asciiTheme="majorHAnsi" w:hAnsiTheme="majorHAnsi"/>
        </w:rPr>
        <w:t xml:space="preserve"> </w:t>
      </w:r>
      <w:r w:rsidRPr="00F113B4">
        <w:rPr>
          <w:rFonts w:asciiTheme="majorHAnsi" w:hAnsiTheme="majorHAnsi"/>
        </w:rPr>
        <w:t>“</w:t>
      </w:r>
      <w:r w:rsidRPr="00F113B4">
        <w:rPr>
          <w:rFonts w:asciiTheme="majorHAnsi" w:hAnsiTheme="majorHAnsi"/>
          <w:u w:val="single"/>
        </w:rPr>
        <w:t>We share the same concern as our Australian defense officials and regional partners and will continue to use our intelligence resources to remain vigilant of any activity and indicators of this violent extremist organization’s intent to employ such weapons</w:t>
      </w:r>
      <w:r w:rsidRPr="00F113B4">
        <w:rPr>
          <w:rFonts w:asciiTheme="majorHAnsi" w:hAnsiTheme="majorHAnsi"/>
        </w:rPr>
        <w:t>,” she said.</w:t>
      </w:r>
      <w:r>
        <w:rPr>
          <w:rFonts w:asciiTheme="majorHAnsi" w:hAnsiTheme="majorHAnsi"/>
        </w:rPr>
        <w:t xml:space="preserve"> </w:t>
      </w:r>
      <w:r w:rsidRPr="00F113B4">
        <w:rPr>
          <w:rFonts w:asciiTheme="majorHAnsi" w:hAnsiTheme="majorHAnsi"/>
          <w:u w:val="single"/>
        </w:rPr>
        <w:t>It is the first time that any U.S. official has confirmed that the Islamic State, also known as ISIS or ISIL, had acquired a sufficient amount of radioactive materials to be incorporated in conventional weapons, such as artillery, to spread harmful radiation</w:t>
      </w:r>
      <w:r w:rsidRPr="00F113B4">
        <w:rPr>
          <w:rFonts w:asciiTheme="majorHAnsi" w:hAnsiTheme="majorHAnsi"/>
        </w:rPr>
        <w:t>.</w:t>
      </w:r>
      <w:r>
        <w:rPr>
          <w:rFonts w:asciiTheme="majorHAnsi" w:hAnsiTheme="majorHAnsi"/>
        </w:rPr>
        <w:t xml:space="preserve"> </w:t>
      </w:r>
      <w:r w:rsidRPr="00F113B4">
        <w:rPr>
          <w:rFonts w:asciiTheme="majorHAnsi" w:hAnsiTheme="majorHAnsi"/>
        </w:rPr>
        <w:t>Pamela Geller’s “Stop the Islamization of America: A Practical Guide to the Resistance” carries the warning that the threat from ISIS isn’t just overseas. The book is now available in the WND Superstore.</w:t>
      </w:r>
      <w:r>
        <w:rPr>
          <w:rFonts w:asciiTheme="majorHAnsi" w:hAnsiTheme="majorHAnsi"/>
        </w:rPr>
        <w:t xml:space="preserve"> </w:t>
      </w:r>
      <w:r w:rsidRPr="00F113B4">
        <w:rPr>
          <w:rFonts w:asciiTheme="majorHAnsi" w:hAnsiTheme="majorHAnsi"/>
        </w:rPr>
        <w:t>A “</w:t>
      </w:r>
      <w:r w:rsidRPr="00F113B4">
        <w:rPr>
          <w:rFonts w:asciiTheme="majorHAnsi" w:hAnsiTheme="majorHAnsi"/>
          <w:u w:val="single"/>
        </w:rPr>
        <w:t>dirty bomb” simply is a conventional explosives package wrapped with radioactive or biological materials. If such projectiles are fired into highly populated, confined areas, the effect of such an explosion would radiate the area for years to come</w:t>
      </w:r>
      <w:r w:rsidRPr="00F113B4">
        <w:rPr>
          <w:rFonts w:asciiTheme="majorHAnsi" w:hAnsiTheme="majorHAnsi"/>
        </w:rPr>
        <w:t>.</w:t>
      </w:r>
      <w:r>
        <w:rPr>
          <w:rFonts w:asciiTheme="majorHAnsi" w:hAnsiTheme="majorHAnsi"/>
        </w:rPr>
        <w:t xml:space="preserve"> </w:t>
      </w:r>
      <w:r w:rsidRPr="00F113B4">
        <w:rPr>
          <w:rFonts w:asciiTheme="majorHAnsi" w:hAnsiTheme="majorHAnsi"/>
        </w:rPr>
        <w:t xml:space="preserve">U.S. officials have told WND that </w:t>
      </w:r>
      <w:r w:rsidRPr="00F113B4">
        <w:rPr>
          <w:rFonts w:asciiTheme="majorHAnsi" w:hAnsiTheme="majorHAnsi"/>
          <w:u w:val="single"/>
        </w:rPr>
        <w:t>there is mounting concern that ISIS, with its development of weapons of mass destruction, may accelerate attack</w:t>
      </w:r>
      <w:r w:rsidRPr="00F113B4">
        <w:rPr>
          <w:rFonts w:asciiTheme="majorHAnsi" w:hAnsiTheme="majorHAnsi"/>
        </w:rPr>
        <w:t>s, even though the Muslim world has just entered into the month-long holy period of fasting called Ramadan.</w:t>
      </w:r>
      <w:r>
        <w:rPr>
          <w:rFonts w:asciiTheme="majorHAnsi" w:hAnsiTheme="majorHAnsi"/>
        </w:rPr>
        <w:t xml:space="preserve"> </w:t>
      </w:r>
      <w:r w:rsidRPr="00F113B4">
        <w:rPr>
          <w:rFonts w:asciiTheme="majorHAnsi" w:hAnsiTheme="majorHAnsi"/>
        </w:rPr>
        <w:t>In 2014, Iraq first informed the United Nations by letter that ISIS had seized nuclear materials used for scientific research at a university in the city of Mosul.</w:t>
      </w:r>
      <w:r>
        <w:rPr>
          <w:rFonts w:asciiTheme="majorHAnsi" w:hAnsiTheme="majorHAnsi"/>
        </w:rPr>
        <w:t xml:space="preserve"> </w:t>
      </w:r>
      <w:r w:rsidRPr="00F113B4">
        <w:rPr>
          <w:rFonts w:asciiTheme="majorHAnsi" w:hAnsiTheme="majorHAnsi"/>
        </w:rPr>
        <w:t>That city was captured by ISIS and remains under jihadist control to this day. Mosul is some 400 kilometers, or 250 miles, northwest of Iraq’s capital, Baghdad.</w:t>
      </w:r>
      <w:r>
        <w:rPr>
          <w:rFonts w:asciiTheme="majorHAnsi" w:hAnsiTheme="majorHAnsi"/>
        </w:rPr>
        <w:t xml:space="preserve"> </w:t>
      </w:r>
      <w:r w:rsidRPr="00F113B4">
        <w:rPr>
          <w:rFonts w:asciiTheme="majorHAnsi" w:hAnsiTheme="majorHAnsi"/>
          <w:u w:val="single"/>
        </w:rPr>
        <w:t>The letter said that ISIS had seized some 40 kilograms, or 88 pounds, of uranium compounds. The letter appealed for U.N. help to “stave off the threat of their use by terrorists in Iraq or abroad.”</w:t>
      </w:r>
      <w:r>
        <w:rPr>
          <w:rFonts w:asciiTheme="majorHAnsi" w:hAnsiTheme="majorHAnsi"/>
        </w:rPr>
        <w:t xml:space="preserve"> </w:t>
      </w:r>
      <w:r w:rsidRPr="00F113B4">
        <w:rPr>
          <w:rFonts w:asciiTheme="majorHAnsi" w:hAnsiTheme="majorHAnsi"/>
        </w:rPr>
        <w:t>Even though the U.N.’s atomic agency, the International Atomic Energy Agency, claimed at the time that the seizure was of low grade products, experts had stated that such materials could spread radioactivity.</w:t>
      </w:r>
      <w:r>
        <w:rPr>
          <w:rFonts w:asciiTheme="majorHAnsi" w:hAnsiTheme="majorHAnsi"/>
        </w:rPr>
        <w:t xml:space="preserve"> </w:t>
      </w:r>
      <w:r w:rsidRPr="00F113B4">
        <w:rPr>
          <w:rFonts w:asciiTheme="majorHAnsi" w:hAnsiTheme="majorHAnsi"/>
        </w:rPr>
        <w:t>Initially, U.S. officials had played down the threat the materials would pose, claiming that it would be difficult for the jihadists to use the materials to make weapons.</w:t>
      </w:r>
      <w:r>
        <w:rPr>
          <w:rFonts w:asciiTheme="majorHAnsi" w:hAnsiTheme="majorHAnsi"/>
        </w:rPr>
        <w:t xml:space="preserve"> </w:t>
      </w:r>
      <w:r w:rsidRPr="00F113B4">
        <w:rPr>
          <w:rFonts w:asciiTheme="majorHAnsi" w:hAnsiTheme="majorHAnsi"/>
        </w:rPr>
        <w:t>However, Iraq’s ambassador to the U.N., Mohamed Ali Alhakim, said t</w:t>
      </w:r>
      <w:r w:rsidRPr="00E84C62">
        <w:rPr>
          <w:rFonts w:asciiTheme="majorHAnsi" w:hAnsiTheme="majorHAnsi"/>
          <w:u w:val="single"/>
        </w:rPr>
        <w:t>he nuclear materials, “despite the limited amounts, can enable terrorist groups, with the availability of the required expertise, to use it separately or in combination with other materials in its terrorist acts.”</w:t>
      </w:r>
      <w:r>
        <w:rPr>
          <w:rFonts w:asciiTheme="majorHAnsi" w:hAnsiTheme="majorHAnsi"/>
        </w:rPr>
        <w:t xml:space="preserve"> </w:t>
      </w:r>
      <w:r w:rsidRPr="00F113B4">
        <w:rPr>
          <w:rFonts w:asciiTheme="majorHAnsi" w:hAnsiTheme="majorHAnsi"/>
        </w:rPr>
        <w:t>In showing some concern over the capture of radioactive materials, the U.S. State Department in September 2014 said that it had signed an agreement with the Baghdad government to step up joint efforts to detect and recover sensitive nuclear materials around the country before ISIS could get to the supplies.</w:t>
      </w:r>
      <w:r>
        <w:rPr>
          <w:rFonts w:asciiTheme="majorHAnsi" w:hAnsiTheme="majorHAnsi"/>
        </w:rPr>
        <w:t xml:space="preserve"> </w:t>
      </w:r>
      <w:r w:rsidRPr="00F113B4">
        <w:rPr>
          <w:rFonts w:asciiTheme="majorHAnsi" w:hAnsiTheme="majorHAnsi"/>
        </w:rPr>
        <w:t>“Obtaining radiological material from places like universities or hospitals is relatively easy if you have the firepower, a chaotic situation and jihadists willing to sacrifice their health handling it,” Ryan Mauro of The Clarion Project told Fox News at the time.</w:t>
      </w:r>
      <w:r>
        <w:rPr>
          <w:rFonts w:asciiTheme="majorHAnsi" w:hAnsiTheme="majorHAnsi"/>
        </w:rPr>
        <w:t xml:space="preserve"> </w:t>
      </w:r>
      <w:r w:rsidRPr="00F113B4">
        <w:rPr>
          <w:rFonts w:asciiTheme="majorHAnsi" w:hAnsiTheme="majorHAnsi"/>
        </w:rPr>
        <w:t>Similarly Matthew Bunn, a professor with the Belfer Center for Science and International Affairs at Harvard University, told Fox News that the purpose of such a weapon is to terrorize a population and the threat of its use is sufficient for ISIS to accomplish its goal.</w:t>
      </w:r>
      <w:r>
        <w:rPr>
          <w:rFonts w:asciiTheme="majorHAnsi" w:hAnsiTheme="majorHAnsi"/>
        </w:rPr>
        <w:t xml:space="preserve"> </w:t>
      </w:r>
      <w:r w:rsidRPr="00E84C62">
        <w:rPr>
          <w:rFonts w:asciiTheme="majorHAnsi" w:hAnsiTheme="majorHAnsi"/>
          <w:u w:val="single"/>
        </w:rPr>
        <w:t>“The intent of a dirty bomb is to cause panic with the fear of the radioactivity,” he said. “But that may be more difficult to do if governments can quickly confirm that the amount of radioactivity involved is not a threat to anybody (even though) that in itself is problematic when there’s so much distrust on the subject of radiation risks.”</w:t>
      </w:r>
      <w:r>
        <w:rPr>
          <w:rFonts w:asciiTheme="majorHAnsi" w:hAnsiTheme="majorHAnsi"/>
        </w:rPr>
        <w:t xml:space="preserve"> </w:t>
      </w:r>
      <w:r w:rsidRPr="00F113B4">
        <w:rPr>
          <w:rFonts w:asciiTheme="majorHAnsi" w:hAnsiTheme="majorHAnsi"/>
        </w:rPr>
        <w:t>The letter to the U.N. came a day after Iraqi officials had confirmed that ISIS also had taken control of a disused chemical weapons factory which was said to house expended artillery shells with residue of the poison gas, Sarin.</w:t>
      </w:r>
      <w:r>
        <w:rPr>
          <w:rFonts w:asciiTheme="majorHAnsi" w:hAnsiTheme="majorHAnsi"/>
        </w:rPr>
        <w:t xml:space="preserve"> </w:t>
      </w:r>
      <w:r w:rsidRPr="00F113B4">
        <w:rPr>
          <w:rFonts w:asciiTheme="majorHAnsi" w:hAnsiTheme="majorHAnsi"/>
        </w:rPr>
        <w:t xml:space="preserve">In talking about </w:t>
      </w:r>
      <w:r w:rsidRPr="00E84C62">
        <w:rPr>
          <w:rFonts w:asciiTheme="majorHAnsi" w:hAnsiTheme="majorHAnsi"/>
          <w:u w:val="single"/>
        </w:rPr>
        <w:t>ISIS’ latest claim of having sufficient radioactive and biological weapons stockpiles, Australia’s foreign minister, Bishop, told The Australian that such information is “worrying” to NATO and other members of the Australian Group</w:t>
      </w:r>
      <w:r w:rsidRPr="00F113B4">
        <w:rPr>
          <w:rFonts w:asciiTheme="majorHAnsi" w:hAnsiTheme="majorHAnsi"/>
        </w:rPr>
        <w:t>.</w:t>
      </w:r>
      <w:r>
        <w:rPr>
          <w:rFonts w:asciiTheme="majorHAnsi" w:hAnsiTheme="majorHAnsi"/>
        </w:rPr>
        <w:t xml:space="preserve"> </w:t>
      </w:r>
      <w:r w:rsidRPr="00F113B4">
        <w:rPr>
          <w:rFonts w:asciiTheme="majorHAnsi" w:hAnsiTheme="majorHAnsi"/>
        </w:rPr>
        <w:t>It’s been almost a year since ISIS leader Abu Bakr al-Baghdadi announced creation of the Islamic State which is subject to an extreme interpretation of Shariah law. The conquered territory includes portions of north and northeastern Syria and much of the Sunni-dominated western regions of Iraq</w:t>
      </w:r>
      <w:r>
        <w:rPr>
          <w:rFonts w:asciiTheme="majorHAnsi" w:hAnsiTheme="majorHAnsi"/>
        </w:rPr>
        <w:t xml:space="preserve"> </w:t>
      </w:r>
    </w:p>
    <w:p w14:paraId="5A03227E" w14:textId="77777777" w:rsidR="003F0FCB" w:rsidRPr="009E1ECC" w:rsidRDefault="003F0FCB" w:rsidP="003F0FCB">
      <w:pPr>
        <w:pStyle w:val="Heading4"/>
        <w:rPr>
          <w:rFonts w:cs="Times New Roman"/>
        </w:rPr>
      </w:pPr>
      <w:r>
        <w:rPr>
          <w:rFonts w:cs="Times New Roman"/>
        </w:rPr>
        <w:t>US uniquely key to ISIS threat-Need to cooperate with NATO</w:t>
      </w:r>
    </w:p>
    <w:p w14:paraId="6B9702BB" w14:textId="07C32547" w:rsidR="003F0FCB" w:rsidRPr="003F0FCB" w:rsidRDefault="003F0FCB" w:rsidP="00742151">
      <w:pPr>
        <w:rPr>
          <w:b/>
          <w:sz w:val="26"/>
        </w:rPr>
      </w:pPr>
      <w:r w:rsidRPr="009E1ECC">
        <w:rPr>
          <w:rStyle w:val="StyleStyleBold12pt"/>
        </w:rPr>
        <w:t>Codevilla ‘14</w:t>
      </w:r>
      <w:r>
        <w:rPr>
          <w:rStyle w:val="StyleStyleBold12pt"/>
        </w:rPr>
        <w:br/>
      </w:r>
      <w:r w:rsidRPr="009E1ECC">
        <w:t>(Angelo M. Codevilla is a fellow of the Claremont Institute, professor emeritus of international relations at Boston University and the author of To Make And Keep Peace, Ho</w:t>
      </w:r>
      <w:r>
        <w:t>over Institution Press, 2014. I</w:t>
      </w:r>
      <w:r w:rsidRPr="009E1ECC">
        <w:t>f You Want To Stop IS</w:t>
      </w:r>
      <w:r>
        <w:t>IS, Here Is What It Will Take)</w:t>
      </w:r>
      <w:r>
        <w:rPr>
          <w:b/>
          <w:sz w:val="26"/>
        </w:rPr>
        <w:br/>
      </w:r>
      <w:r w:rsidRPr="009E1ECC">
        <w:t xml:space="preserve">The Islamic State’ video-dissemination of one of its goons beheading an American is an existential challenge from which we cannot afford to shrink. Until the Islamic State (ISIS/ISIL/IS) did that, it made sense for the U.S. government to help contain it because the Islamic world, which the IS threatens most directly, must destroy it sooner or later. But internetting that beheading was a gory declaration of America’s impotence—a dare-by-deed that is sure to move countless young persons around the globe to get in on killing us, anywhere they can. </w:t>
      </w:r>
      <w:r w:rsidRPr="009E1ECC">
        <w:rPr>
          <w:rStyle w:val="StyleUnderline"/>
        </w:rPr>
        <w:t xml:space="preserve">The longer the Islamic State survives, the more will take up its dare. </w:t>
      </w:r>
      <w:r w:rsidRPr="00DC564A">
        <w:rPr>
          <w:rStyle w:val="StyleUnderline"/>
        </w:rPr>
        <w:t>Either we kill the IS</w:t>
      </w:r>
      <w:r w:rsidRPr="009E1ECC">
        <w:rPr>
          <w:rStyle w:val="StyleUnderline"/>
        </w:rPr>
        <w:t>, or we will deserve the wave of terrorism that will engulf us.</w:t>
      </w:r>
      <w:r w:rsidRPr="009E1ECC">
        <w:rPr>
          <w:rStyle w:val="StyleUnderline"/>
          <w:sz w:val="12"/>
        </w:rPr>
        <w:t>¶</w:t>
      </w:r>
      <w:r w:rsidRPr="009E1ECC">
        <w:t xml:space="preserve"> </w:t>
      </w:r>
      <w:r w:rsidRPr="00DC564A">
        <w:rPr>
          <w:rStyle w:val="StyleUnderline"/>
        </w:rPr>
        <w:t xml:space="preserve">Killing the IS requires neither more nor less than </w:t>
      </w:r>
      <w:r w:rsidRPr="00DC564A">
        <w:rPr>
          <w:rStyle w:val="Emphasis"/>
        </w:rPr>
        <w:t>waging war</w:t>
      </w:r>
      <w:r w:rsidRPr="009E1ECC">
        <w:t>—not as the former administration waged its “war on terror,” nor by the current administration’s pinpricks, nor according to the too-clever-by-half stratagems taught in today’s politically correct military war colleges, but rather by war in the dictionary meaning of the word. To make war is to kill the spirit as well as the body of the enemy, so terribly as to make sure that it will not rise again, and that nobody will want to imitate it.</w:t>
      </w:r>
      <w:r w:rsidRPr="009E1ECC">
        <w:rPr>
          <w:sz w:val="12"/>
        </w:rPr>
        <w:t>¶</w:t>
      </w:r>
      <w:r w:rsidRPr="009E1ECC">
        <w:t xml:space="preserve"> That requires first isolating the Islamic State politically and physically to deprive all within it of the capacity to make war, and even to eat. Then it requires killing all who bear arms and all who are near them.</w:t>
      </w:r>
      <w:r w:rsidRPr="009E1ECC">
        <w:rPr>
          <w:sz w:val="12"/>
        </w:rPr>
        <w:t>¶</w:t>
      </w:r>
      <w:r w:rsidRPr="009E1ECC">
        <w:t xml:space="preserve"> Why It’s Now Our Business</w:t>
      </w:r>
      <w:r w:rsidRPr="009E1ECC">
        <w:rPr>
          <w:sz w:val="12"/>
        </w:rPr>
        <w:t>¶</w:t>
      </w:r>
      <w:r w:rsidRPr="009E1ECC">
        <w:t xml:space="preserve"> The Islamic State is a lot more than a bunch of religious extremists. Its diverse composition as well as its friends and enemies in the region define its strength and its vulnerabilities. Its dependence on outside resources, its proximity to countries with the capacity and incentive to strike serious blows, and its desert location, make its destruction possible with little U.S. involvement on the ground, and providing the United States uses its economic and diplomatic power in a decisive manner.</w:t>
      </w:r>
      <w:r w:rsidRPr="009E1ECC">
        <w:rPr>
          <w:sz w:val="12"/>
        </w:rPr>
        <w:t>¶</w:t>
      </w:r>
      <w:r w:rsidRPr="009E1ECC">
        <w:t xml:space="preserve"> Geopolitically, the creation of a Sunni Arab state in western Mesopotamia should not be any of America’s business. For a thousand years, Sunni Assyrian Arabs from the northwest have fought for exclusive control of that area, against countervailing pressure from Shia Persians from the southeast and their Arab co-religionists. All the while, Kurds held fast to their northern mountains. In recent centuries, the Ottoman Empire arbitrated that ancient contest. In 1801, Sunni Wahabis from the Saudi clan invaded present-day Iraq and inflicted horrors that surpass even today’s. In response, the Ottomans nearly wiped out the Saudis and tortured the Wahabi leaders in the main cities of the empire. It would have been better for America not to have taken sides in that region’s reshuffling, or to have done so decisively in a manner that commanded respect. Alas, U.S. administrations of both parties intervened fecklessly. We are reaping the results.</w:t>
      </w:r>
      <w:r w:rsidRPr="009E1ECC">
        <w:rPr>
          <w:sz w:val="12"/>
        </w:rPr>
        <w:t>¶</w:t>
      </w:r>
      <w:r w:rsidRPr="009E1ECC">
        <w:t xml:space="preserve"> Now one of the parties to the struggle is making itself our business, and is doing so globally. We have to mind that business.</w:t>
      </w:r>
      <w:r w:rsidRPr="009E1ECC">
        <w:rPr>
          <w:sz w:val="12"/>
        </w:rPr>
        <w:t>¶</w:t>
      </w:r>
      <w:r w:rsidRPr="009E1ECC">
        <w:t xml:space="preserve"> How to Command Respect Again</w:t>
      </w:r>
      <w:r w:rsidRPr="009E1ECC">
        <w:rPr>
          <w:sz w:val="12"/>
        </w:rPr>
        <w:t>¶</w:t>
      </w:r>
      <w:r w:rsidRPr="009E1ECC">
        <w:t xml:space="preserve"> To kill IS, take note of its makeup: Sunni Wahabis from Saudi Arabia and the Gulf, Syrian Sunnis who rebelled against the Alewite regime of the Assad family, the Naqshbandi army constituted by the Ba’athist cadre of Saddam Hussein’s army and security services that fled to Syria in 2003, that ran the war against the U.S. occupation, and that now runs the IS military, plus assorted jihadis from around the world including the United States and Western Europe.</w:t>
      </w:r>
      <w:r w:rsidRPr="009E1ECC">
        <w:rPr>
          <w:sz w:val="12"/>
        </w:rPr>
        <w:t>¶</w:t>
      </w:r>
      <w:r w:rsidRPr="009E1ECC">
        <w:t xml:space="preserve"> Note, as well, that the IS did not have to exert much power to conquer Sunni majority areas in either former Syria or former Iraq. The people there want to be ruled by Sunni, unless they are given a compelling reason to accept something else. In former Iraq, the local Sunni tribes supported the Sunni Ba’athists’ fight against the Americans until, in 2006, the Shia death squads slaughtered them in such numbers as to lead these tribes to beg for a deal with the Americans. What the American spinners called “the Sunni awakening” resulted from the reality of imminent Sunni mass death. Breaking the hold of the IS on the people it now rules will require a similarly rude “awakening.”</w:t>
      </w:r>
      <w:r w:rsidRPr="009E1ECC">
        <w:rPr>
          <w:sz w:val="12"/>
        </w:rPr>
        <w:t>¶</w:t>
      </w:r>
      <w:r w:rsidRPr="009E1ECC">
        <w:t xml:space="preserve"> Note the material sources of the Islamic State’s power: supplies from and through Turkey’s Muslim Brotherhood government, paid for largely with money from notables in Saudi Arabia and the Gulf, as well as from the government of Qatar. Beyond religious sectarianism, the motivation for this support is the Qataris’ and the Turks’ foreign policy seemingly based on promotion of Sunni political Islam wherever possible.</w:t>
      </w:r>
      <w:r w:rsidRPr="009E1ECC">
        <w:rPr>
          <w:sz w:val="12"/>
        </w:rPr>
        <w:t>¶</w:t>
      </w:r>
      <w:r w:rsidRPr="009E1ECC">
        <w:t xml:space="preserve"> The first strike against the IS must be aimed at its sources of material support. Turkey and Qatar are very much part of the global economy—one arena where the U.S. government has enormous power, should it decide to use it. If and when—a key if—the United States decides to kill the IS, it can simply inform Turkey, Qatar, and the world it will have zero economic dealings with these countries and with any country that has any economic dealing with them, unless these countries cease any and all relations with the IS. This un-bloody step—no different from the economic warfare the United States waged in World War II—is both essential and the touchstone of seriousness. Deprived of money to pay for “stuff” and the Turkish pipeline for that stuff, the IS would start to go hungry, lose easy enthusiasm, and wear out its welcome.</w:t>
      </w:r>
      <w:r w:rsidRPr="009E1ECC">
        <w:rPr>
          <w:sz w:val="12"/>
        </w:rPr>
        <w:t>¶</w:t>
      </w:r>
      <w:r w:rsidRPr="009E1ECC">
        <w:t xml:space="preserve"> Next, the Air War</w:t>
      </w:r>
      <w:r w:rsidRPr="009E1ECC">
        <w:rPr>
          <w:sz w:val="12"/>
        </w:rPr>
        <w:t>¶</w:t>
      </w:r>
      <w:r w:rsidRPr="009E1ECC">
        <w:t xml:space="preserve"> Striking at the state’s belly would also be one of the objectives of the massive air campaign that the U.S. government could and should orchestrate. “Orchestrate.” Not primarily wage.</w:t>
      </w:r>
      <w:r w:rsidRPr="009E1ECC">
        <w:rPr>
          <w:sz w:val="12"/>
        </w:rPr>
        <w:t>¶</w:t>
      </w:r>
      <w:r w:rsidRPr="009E1ECC">
        <w:t xml:space="preserve"> Saudi Arabia has some 300 U.S. F-15 fighter planes plus another hundred or so modern combat aircraft, with bases that can be used conveniently for strikes against the IS. Because Saudi Arabia is key to the IS’s existence, to any campaign to destroy it, and to any U.S. decision regarding such a campaign, a word about the Saudi role is essential.</w:t>
      </w:r>
      <w:r w:rsidRPr="009E1ECC">
        <w:rPr>
          <w:sz w:val="12"/>
        </w:rPr>
        <w:t>¶</w:t>
      </w:r>
      <w:r w:rsidRPr="009E1ECC">
        <w:t xml:space="preserve"> The IS ideology is neither more nor less than that of the Wahabi sect, which is the official religion of Saudi Arabia, which has been intertwined with its royal family since the eighteenth century, and which Saudi money has made arguably the most pervasive version of Islam in the world (including the United States). Wahabism validates the Saudis’ Islamic purity while rich Saudis live dissolute lives—a mutually rewarding, but tenuous deal for all. But increasingly, the Saudi royals have realized they are riding a tiger. Wahabi-educated youth are seeing the royals for what they are. The IS, by declaring itself a Caliphate, explicitly challenged the Saudis’ legitimacy. The kingdom’s Grand Mufti, a descendant of Ab al Wahab himself, declared the IS an enemy of Islam. But </w:t>
      </w:r>
      <w:r w:rsidRPr="009E1ECC">
        <w:rPr>
          <w:rStyle w:val="StyleUnderline"/>
        </w:rPr>
        <w:t>while the kingdom officially forbids its subjects from joining IS, its ties with Wahabism are such that it would take an awful lot to make the kingdom wage war against it.</w:t>
      </w:r>
      <w:r w:rsidRPr="009E1ECC">
        <w:rPr>
          <w:rStyle w:val="StyleUnderline"/>
          <w:sz w:val="12"/>
        </w:rPr>
        <w:t>¶</w:t>
      </w:r>
      <w:r w:rsidRPr="009E1ECC">
        <w:t xml:space="preserve"> </w:t>
      </w:r>
      <w:r w:rsidRPr="00DC564A">
        <w:rPr>
          <w:rStyle w:val="StyleUnderline"/>
        </w:rPr>
        <w:t>American diplomacy’s task is precisely to supply that awful lot</w:t>
      </w:r>
      <w:r w:rsidRPr="009E1ECC">
        <w:rPr>
          <w:rStyle w:val="StyleUnderline"/>
        </w:rPr>
        <w:t>.</w:t>
      </w:r>
      <w:r w:rsidRPr="009E1ECC">
        <w:rPr>
          <w:rStyle w:val="StyleUnderline"/>
          <w:sz w:val="12"/>
        </w:rPr>
        <w:t>¶</w:t>
      </w:r>
      <w:r w:rsidRPr="009E1ECC">
        <w:t xml:space="preserve"> Given enough willpower, </w:t>
      </w:r>
      <w:r w:rsidRPr="00DC564A">
        <w:rPr>
          <w:rStyle w:val="StyleUnderline"/>
        </w:rPr>
        <w:t>America has enough leverage to cause the Saudis to fight in their own interest</w:t>
      </w:r>
      <w:r w:rsidRPr="009E1ECC">
        <w:rPr>
          <w:rStyle w:val="StyleUnderline"/>
        </w:rPr>
        <w:t xml:space="preserve">. </w:t>
      </w:r>
      <w:r w:rsidRPr="00DC564A">
        <w:rPr>
          <w:rStyle w:val="StyleUnderline"/>
        </w:rPr>
        <w:t>Without American</w:t>
      </w:r>
      <w:r w:rsidRPr="009E1ECC">
        <w:rPr>
          <w:rStyle w:val="StyleUnderline"/>
        </w:rPr>
        <w:t xml:space="preserve"> technicians and spare parts, </w:t>
      </w:r>
      <w:r w:rsidRPr="00DC564A">
        <w:rPr>
          <w:rStyle w:val="StyleUnderline"/>
        </w:rPr>
        <w:t>the Saudi arsenal is useless</w:t>
      </w:r>
      <w:r w:rsidRPr="009E1ECC">
        <w:t>. Nor does Saudi Arabia have an alternative to American protection. If a really hard push were required, the U.S. government might begin to establish relations with the Shia tribes that inhabit the oil regions of eastern Arabia.</w:t>
      </w:r>
      <w:r w:rsidRPr="009E1ECC">
        <w:rPr>
          <w:sz w:val="12"/>
        </w:rPr>
        <w:t>¶</w:t>
      </w:r>
      <w:r w:rsidRPr="009E1ECC">
        <w:t xml:space="preserve"> Day after day after day, hundreds of Saudi (and Jordanian) fighters, directed by American AWACS radar planes, could systematically destroy the Islamic State—literally anything of value to military or even to civil life. It is essential to keep in mind that the Islamic State exists in a desert region which offers no place to hide and where clear skies permit constant, pitiless bombing and strafing. These militaries do not have the excessive aversions to collateral damage that Americans have imposed upon themselves.</w:t>
      </w:r>
      <w:r w:rsidRPr="009E1ECC">
        <w:rPr>
          <w:sz w:val="12"/>
        </w:rPr>
        <w:t>¶</w:t>
      </w:r>
      <w:r w:rsidRPr="009E1ECC">
        <w:t xml:space="preserve"> Destruction from the air, of course, is never enough. Once the Shia death squads see their enemy disarmed and hungry, the United States probably would not have to do anything for the main engine of massive killing to descend on the Islamic State and finish it off. U.S. special forces would serve primarily to hunt down and kill whatever jihadists seemed to be escaping the general disaster of their kind.</w:t>
      </w:r>
      <w:r w:rsidRPr="009E1ECC">
        <w:rPr>
          <w:sz w:val="12"/>
        </w:rPr>
        <w:t>¶</w:t>
      </w:r>
      <w:r w:rsidRPr="009E1ECC">
        <w:t xml:space="preserve"> </w:t>
      </w:r>
      <w:r w:rsidRPr="009E1ECC">
        <w:rPr>
          <w:rStyle w:val="StyleUnderline"/>
        </w:rPr>
        <w:t>That would be war—</w:t>
      </w:r>
      <w:r w:rsidRPr="00DC564A">
        <w:rPr>
          <w:rStyle w:val="StyleUnderline"/>
        </w:rPr>
        <w:t>a war waged by a people with whom nobody would want to mess</w:t>
      </w:r>
      <w:r w:rsidRPr="009E1ECC">
        <w:t>. Many readers are likely to comment: “but we’re not going to do anything like that.” They may be correct. In which case, the consequences are all too predictable.</w:t>
      </w:r>
    </w:p>
    <w:p w14:paraId="5613A5D8" w14:textId="77777777" w:rsidR="00125677" w:rsidRPr="00656FEF" w:rsidRDefault="00125677" w:rsidP="00742151">
      <w:pPr>
        <w:pStyle w:val="Heading3"/>
        <w:rPr>
          <w:rFonts w:cs="Times New Roman"/>
        </w:rPr>
      </w:pPr>
      <w:r w:rsidRPr="00656FEF">
        <w:rPr>
          <w:rFonts w:cs="Times New Roman"/>
        </w:rPr>
        <w:t>ISIS Terminal</w:t>
      </w:r>
    </w:p>
    <w:p w14:paraId="4ACE3A2B" w14:textId="77777777" w:rsidR="00125677" w:rsidRPr="00656FEF" w:rsidRDefault="00125677" w:rsidP="00742151">
      <w:pPr>
        <w:pStyle w:val="Heading4"/>
        <w:rPr>
          <w:rFonts w:cs="Times New Roman"/>
        </w:rPr>
      </w:pPr>
      <w:r w:rsidRPr="00656FEF">
        <w:rPr>
          <w:rFonts w:cs="Times New Roman"/>
        </w:rPr>
        <w:t>ISIS uses dirty bombs to make weapons of mass disruption – even if it doesn’t cause extinction, these bombs have an enormous economic and psychological impact</w:t>
      </w:r>
    </w:p>
    <w:p w14:paraId="649A5045" w14:textId="77777777" w:rsidR="00125677" w:rsidRPr="00656FEF" w:rsidRDefault="00125677" w:rsidP="00742151">
      <w:r w:rsidRPr="00656FEF">
        <w:rPr>
          <w:rStyle w:val="StyleStyleBold12pt"/>
        </w:rPr>
        <w:t>Moran and Hobbs 6/16/15</w:t>
      </w:r>
      <w:r w:rsidRPr="00656FEF">
        <w:t xml:space="preserve"> – co-director of the Centre for Science and Security Studies at King's College London, specializing on issues related to nuclear proliferation and security</w:t>
      </w:r>
    </w:p>
    <w:p w14:paraId="0F06604E" w14:textId="77777777" w:rsidR="00125677" w:rsidRPr="00656FEF" w:rsidRDefault="00125677" w:rsidP="00742151">
      <w:r w:rsidRPr="00656FEF">
        <w:t>(Matthew and Christopher, “Dirty bomb: Just how worried should we be as ISIS seeks ultimate threat?,” CNN, http://www.cnn.com/2015/06/16/opinions/isis-dirty-bomb/)</w:t>
      </w:r>
    </w:p>
    <w:p w14:paraId="02A93FC5" w14:textId="77777777" w:rsidR="00125677" w:rsidRPr="00656FEF" w:rsidRDefault="00125677" w:rsidP="00A37A62">
      <w:pPr>
        <w:rPr>
          <w:sz w:val="10"/>
        </w:rPr>
      </w:pPr>
      <w:r w:rsidRPr="00656FEF">
        <w:rPr>
          <w:sz w:val="10"/>
        </w:rPr>
        <w:t xml:space="preserve">(CNN)Last week, the news emerged that </w:t>
      </w:r>
      <w:r w:rsidRPr="00656FEF">
        <w:rPr>
          <w:rStyle w:val="StyleBoldUnderline"/>
        </w:rPr>
        <w:t>ISIS terrorists have</w:t>
      </w:r>
      <w:r w:rsidRPr="00656FEF">
        <w:rPr>
          <w:sz w:val="10"/>
        </w:rPr>
        <w:t xml:space="preserve"> reportedly </w:t>
      </w:r>
      <w:r w:rsidRPr="00656FEF">
        <w:rPr>
          <w:rStyle w:val="StyleBoldUnderline"/>
        </w:rPr>
        <w:t xml:space="preserve">obtained radioactive materials from hospitals and research facilities captured in Iraq with a view to developing a </w:t>
      </w:r>
      <w:r w:rsidRPr="00656FEF">
        <w:rPr>
          <w:rStyle w:val="Emphasis"/>
        </w:rPr>
        <w:t>radioactive "dirty bomb</w:t>
      </w:r>
      <w:r w:rsidRPr="00656FEF">
        <w:rPr>
          <w:rStyle w:val="StyleBoldUnderline"/>
        </w:rPr>
        <w:t>." Unsurprisingly, the prospect of ISIS dabbling with unconventional weapons has been greeted with considerable concern.</w:t>
      </w:r>
      <w:r w:rsidRPr="00656FEF">
        <w:rPr>
          <w:sz w:val="10"/>
        </w:rPr>
        <w:t xml:space="preserve"> The Iraqi government has appealed to the United Nations for international help to "stave off the threat" in this regard and Australian Foreign Minister Julie Bishop recently acknowledged that NATO countries are deeply concerned by the situation. But what can ISIS actually do with these newly acquired radioactive materials? What is the nature of the threat? First off, it is important to emphasize that radioactive sources of the type acquired by ISIS cannot be used to create a nuclear bomb. These sources are mostly used for medical research and treatments such as radiotherapy, and are completely unsuited to the development of nuclear weapons. This said</w:t>
      </w:r>
      <w:r w:rsidRPr="00656FEF">
        <w:rPr>
          <w:rStyle w:val="StyleBoldUnderline"/>
        </w:rPr>
        <w:t>, the harmful effects of these sources, stemming from their chemical toxicity and radioactive properties, can be exploited in other ways. If inhaled or ingested, for example, these materials can be lethal.</w:t>
      </w:r>
      <w:r w:rsidRPr="00656FEF">
        <w:rPr>
          <w:sz w:val="10"/>
        </w:rPr>
        <w:t xml:space="preserve"> This was evidenced by the poisoning of Alexander Litvinenko in 2006, when just a fraction of a gram of radioactive polonium proved enough to kill the former KGB officer. Fortunately, achieving this type of internal exposure on a large scale would prove enormously challenging for a terrorist group. Consequently, attention has focused on the use of these materials by ISIS in a dirty bomb. </w:t>
      </w:r>
      <w:r w:rsidRPr="00656FEF">
        <w:rPr>
          <w:rStyle w:val="StyleBoldUnderline"/>
        </w:rPr>
        <w:t>Combining radioactive materials with conventional explosives, this is a bomb with an edge. A dirty bomb would spread radioactive materials, contaminating the local area and any individuals in the nearby vicinity</w:t>
      </w:r>
      <w:r w:rsidRPr="00656FEF">
        <w:rPr>
          <w:sz w:val="10"/>
        </w:rPr>
        <w:t xml:space="preserve">. Crucially, however, this contamination would be mostly external in nature and, if the attack was promptly identified as being radioactive, decontamination of individuals would be a relatively straightforward process. The exposure time of anyone affected would be limited and the negative health effects mitigated. </w:t>
      </w:r>
      <w:r w:rsidRPr="00656FEF">
        <w:rPr>
          <w:rStyle w:val="StyleBoldUnderline"/>
        </w:rPr>
        <w:t>Indeed, with a dirty bomb, members of the public are more likely to be harmed by the impact of the conventional explosives than that of the radioactive materials</w:t>
      </w:r>
      <w:r w:rsidRPr="00656FEF">
        <w:rPr>
          <w:sz w:val="10"/>
        </w:rPr>
        <w:t xml:space="preserve">. This point was borne out by a series of tests conducted over a four-year period by the Israeli Defence Forces (IDF) in the Negev Desert. As part of this project - details of which were recently published by Haaretz -- some 20 devices laced with radioactive materials were detonated and their effects observed. The IDF concluded that a dirty bomb attack poses little physical danger beyond the conventional blast. </w:t>
      </w:r>
      <w:r w:rsidRPr="00656FEF">
        <w:rPr>
          <w:rStyle w:val="StyleBoldUnderline"/>
        </w:rPr>
        <w:t xml:space="preserve">The real threat from dirty bombs lies in their </w:t>
      </w:r>
      <w:r w:rsidRPr="00656FEF">
        <w:rPr>
          <w:rStyle w:val="Emphasis"/>
        </w:rPr>
        <w:t>psychological and economic effects</w:t>
      </w:r>
      <w:r w:rsidRPr="00656FEF">
        <w:rPr>
          <w:rStyle w:val="StyleBoldUnderline"/>
        </w:rPr>
        <w:t xml:space="preserve"> -- a fact that often sees these devices described as </w:t>
      </w:r>
      <w:r w:rsidRPr="00656FEF">
        <w:rPr>
          <w:rStyle w:val="Emphasis"/>
        </w:rPr>
        <w:t>weapons of mass disruption</w:t>
      </w:r>
      <w:r w:rsidRPr="00656FEF">
        <w:rPr>
          <w:rStyle w:val="StyleBoldUnderline"/>
        </w:rPr>
        <w:t xml:space="preserve"> rather than weapons of mass destruction</w:t>
      </w:r>
      <w:r w:rsidRPr="00656FEF">
        <w:rPr>
          <w:sz w:val="10"/>
        </w:rPr>
        <w:t xml:space="preserve">. From a psychological perspective, for example, </w:t>
      </w:r>
      <w:r w:rsidRPr="00656FEF">
        <w:rPr>
          <w:rStyle w:val="StyleBoldUnderline"/>
        </w:rPr>
        <w:t>nuclear weapons are associated with death and destruction on an enormous scale, and dirty bombs benefit from association with these more sophisticated weapons simply because they incorporate radioactive materials</w:t>
      </w:r>
      <w:r w:rsidRPr="00656FEF">
        <w:rPr>
          <w:sz w:val="10"/>
        </w:rPr>
        <w:t>. There is an important distinction to be made between nuclear and radiological materials but this is often lost in media reports and commentary on these issues. In any case, a dirty bomb detonated in a major urban center would be sure to cause widespread fear and panic. T</w:t>
      </w:r>
      <w:r w:rsidRPr="00656FEF">
        <w:rPr>
          <w:rStyle w:val="StyleBoldUnderline"/>
        </w:rPr>
        <w:t>he economic costs associated with a dirty bomb would also be considerable</w:t>
      </w:r>
      <w:r w:rsidRPr="00656FEF">
        <w:rPr>
          <w:sz w:val="10"/>
        </w:rPr>
        <w:t xml:space="preserve">. A 2011 Congressional Research Service report, for example, suggested that the clean-up after such an attack could figure in the billions of dollars, if detonated in a high-value area such as city center or port. Little wonder, then, that the security of radiological sources has emerged as a politically salient issue in recent years. </w:t>
      </w:r>
      <w:r w:rsidRPr="00656FEF">
        <w:rPr>
          <w:rStyle w:val="StyleBoldUnderline"/>
        </w:rPr>
        <w:t>Ultimately, while the thought of ISIS using dirty bombs to further its terrorist agenda is unsettling, the threat should not be exaggerated, particularly when it comes to its impact on public health</w:t>
      </w:r>
      <w:r w:rsidRPr="00656FEF">
        <w:rPr>
          <w:sz w:val="10"/>
        </w:rPr>
        <w:t>. These are not the nuclear weapons that ISIS supposedly desires, and will do nothing to further the group's ambitions in this regard.</w:t>
      </w:r>
    </w:p>
    <w:p w14:paraId="32001B38" w14:textId="58458E92" w:rsidR="00125677" w:rsidRDefault="003F0FCB" w:rsidP="003F0FCB">
      <w:pPr>
        <w:pStyle w:val="Heading3"/>
      </w:pPr>
      <w:r>
        <w:t>ISIS Gets Nukes</w:t>
      </w:r>
    </w:p>
    <w:p w14:paraId="7F7B4CFA" w14:textId="77777777" w:rsidR="003F0FCB" w:rsidRPr="00F260BC" w:rsidRDefault="003F0FCB" w:rsidP="003F0FCB">
      <w:pPr>
        <w:pStyle w:val="Heading4"/>
        <w:jc w:val="both"/>
        <w:rPr>
          <w:rStyle w:val="StyleStyleBold12pt"/>
          <w:b/>
        </w:rPr>
      </w:pPr>
      <w:r w:rsidRPr="00F260BC">
        <w:rPr>
          <w:rStyle w:val="StyleStyleBold12pt"/>
          <w:b/>
        </w:rPr>
        <w:t>ISIS has seized enough radioactive material to create first “WMD”</w:t>
      </w:r>
    </w:p>
    <w:p w14:paraId="38452023" w14:textId="77777777" w:rsidR="003F0FCB" w:rsidRDefault="003F0FCB" w:rsidP="003F0FCB">
      <w:pPr>
        <w:rPr>
          <w:rFonts w:asciiTheme="minorHAnsi" w:hAnsiTheme="minorHAnsi"/>
          <w:sz w:val="24"/>
        </w:rPr>
      </w:pPr>
      <w:r w:rsidRPr="00350B59">
        <w:rPr>
          <w:rStyle w:val="StyleStyleBold12pt"/>
        </w:rPr>
        <w:t>Withnall 6/10/15</w:t>
      </w:r>
      <w:r>
        <w:rPr>
          <w:rFonts w:asciiTheme="minorHAnsi" w:hAnsiTheme="minorHAnsi"/>
          <w:sz w:val="24"/>
        </w:rPr>
        <w:br/>
        <w:t>(</w:t>
      </w:r>
      <w:r w:rsidRPr="00350B59">
        <w:rPr>
          <w:rFonts w:asciiTheme="minorHAnsi" w:hAnsiTheme="minorHAnsi"/>
          <w:sz w:val="24"/>
        </w:rPr>
        <w:t>Middle East</w:t>
      </w:r>
      <w:r>
        <w:rPr>
          <w:rFonts w:asciiTheme="minorHAnsi" w:hAnsiTheme="minorHAnsi"/>
          <w:sz w:val="24"/>
        </w:rPr>
        <w:t>, “</w:t>
      </w:r>
      <w:r w:rsidRPr="00350B59">
        <w:rPr>
          <w:rFonts w:asciiTheme="minorHAnsi" w:hAnsiTheme="minorHAnsi"/>
          <w:sz w:val="24"/>
        </w:rPr>
        <w:t>Isis's dirty bomb: Jihadists have seized 'enough radioactive material to build their first WMD'</w:t>
      </w:r>
      <w:r>
        <w:rPr>
          <w:rFonts w:asciiTheme="minorHAnsi" w:hAnsiTheme="minorHAnsi"/>
          <w:sz w:val="24"/>
        </w:rPr>
        <w:t>” Adam Withnall,</w:t>
      </w:r>
      <w:r w:rsidRPr="00350B59">
        <w:rPr>
          <w:rFonts w:asciiTheme="minorHAnsi" w:hAnsiTheme="minorHAnsi"/>
          <w:sz w:val="24"/>
        </w:rPr>
        <w:t xml:space="preserve"> Wednesday 10 June 2015</w:t>
      </w:r>
      <w:r>
        <w:rPr>
          <w:rFonts w:asciiTheme="minorHAnsi" w:hAnsiTheme="minorHAnsi"/>
          <w:sz w:val="24"/>
        </w:rPr>
        <w:t xml:space="preserve"> </w:t>
      </w:r>
      <w:r w:rsidRPr="00350B59">
        <w:rPr>
          <w:rFonts w:asciiTheme="minorHAnsi" w:hAnsiTheme="minorHAnsi"/>
          <w:sz w:val="24"/>
        </w:rPr>
        <w:t>http://www.independent.co.uk/news/world/middle-east/isiss-dirty-bomb-jihadists-have-seized-enough-radioactive-material-to-build-their-first-wmd-10309220.html</w:t>
      </w:r>
      <w:r>
        <w:rPr>
          <w:rFonts w:asciiTheme="minorHAnsi" w:hAnsiTheme="minorHAnsi"/>
          <w:sz w:val="24"/>
        </w:rPr>
        <w:t>)</w:t>
      </w:r>
      <w:r>
        <w:rPr>
          <w:rFonts w:asciiTheme="minorHAnsi" w:hAnsiTheme="minorHAnsi"/>
          <w:sz w:val="24"/>
        </w:rPr>
        <w:br/>
      </w:r>
      <w:r w:rsidRPr="009C58ED">
        <w:rPr>
          <w:rFonts w:asciiTheme="minorHAnsi" w:hAnsiTheme="minorHAnsi"/>
          <w:sz w:val="24"/>
          <w:u w:val="single"/>
        </w:rPr>
        <w:t>The Isis militant group has seized enough radioactive material from government facilities to suggest it has the capacity to build a large and devastating “dirty” bomb</w:t>
      </w:r>
      <w:r w:rsidRPr="00350B59">
        <w:rPr>
          <w:rFonts w:asciiTheme="minorHAnsi" w:hAnsiTheme="minorHAnsi"/>
          <w:sz w:val="24"/>
        </w:rPr>
        <w:t>, according to Australian intelligence reports.</w:t>
      </w:r>
      <w:r>
        <w:rPr>
          <w:rFonts w:asciiTheme="minorHAnsi" w:hAnsiTheme="minorHAnsi"/>
          <w:sz w:val="24"/>
        </w:rPr>
        <w:t xml:space="preserve"> </w:t>
      </w:r>
      <w:r w:rsidRPr="009C58ED">
        <w:rPr>
          <w:rFonts w:asciiTheme="minorHAnsi" w:hAnsiTheme="minorHAnsi"/>
          <w:sz w:val="24"/>
          <w:u w:val="single"/>
        </w:rPr>
        <w:t>Isis declared its ambition to develop weapons of mass destruction in the most recent edition of its propaganda magazine Dabiq</w:t>
      </w:r>
      <w:r w:rsidRPr="00350B59">
        <w:rPr>
          <w:rFonts w:asciiTheme="minorHAnsi" w:hAnsiTheme="minorHAnsi"/>
          <w:sz w:val="24"/>
        </w:rPr>
        <w:t xml:space="preserve">, and </w:t>
      </w:r>
      <w:r w:rsidRPr="009C58ED">
        <w:rPr>
          <w:rFonts w:asciiTheme="minorHAnsi" w:hAnsiTheme="minorHAnsi"/>
          <w:sz w:val="24"/>
          <w:u w:val="single"/>
        </w:rPr>
        <w:t>Indian defence officials have previously warned of the possibility the militants could acquire a nuclear weapon from Pakistan</w:t>
      </w:r>
      <w:r w:rsidRPr="00350B59">
        <w:rPr>
          <w:rFonts w:asciiTheme="minorHAnsi" w:hAnsiTheme="minorHAnsi"/>
          <w:sz w:val="24"/>
        </w:rPr>
        <w:t>.</w:t>
      </w:r>
      <w:r>
        <w:rPr>
          <w:rFonts w:asciiTheme="minorHAnsi" w:hAnsiTheme="minorHAnsi"/>
          <w:sz w:val="24"/>
        </w:rPr>
        <w:t xml:space="preserve"> </w:t>
      </w:r>
      <w:r w:rsidRPr="00350B59">
        <w:rPr>
          <w:rFonts w:asciiTheme="minorHAnsi" w:hAnsiTheme="minorHAnsi"/>
          <w:sz w:val="24"/>
        </w:rPr>
        <w:t>According to the Australian foreign minister, Julie Bishop, Nato has expressed deep concerns about the materials seized by Isis from research centres and hospitals that would normally only be available to governments.</w:t>
      </w:r>
      <w:r>
        <w:rPr>
          <w:rFonts w:asciiTheme="minorHAnsi" w:hAnsiTheme="minorHAnsi"/>
          <w:sz w:val="24"/>
        </w:rPr>
        <w:t xml:space="preserve"> </w:t>
      </w:r>
      <w:r w:rsidRPr="009C58ED">
        <w:rPr>
          <w:rFonts w:asciiTheme="minorHAnsi" w:hAnsiTheme="minorHAnsi"/>
          <w:sz w:val="24"/>
          <w:u w:val="single"/>
        </w:rPr>
        <w:t>The threat of Isis’s radioactive and biological weapons stockpile was so severe that the Australia Group, a 40-nation bloc dedicated to ending the use of chemical weapons, held a session on the subject at its summit in Perth last week. “This is really worrying them,</w:t>
      </w:r>
      <w:r w:rsidRPr="00350B59">
        <w:rPr>
          <w:rFonts w:asciiTheme="minorHAnsi" w:hAnsiTheme="minorHAnsi"/>
          <w:sz w:val="24"/>
        </w:rPr>
        <w:t>” Ms Bishop said in an interview with The Australian.</w:t>
      </w:r>
      <w:r>
        <w:rPr>
          <w:rFonts w:asciiTheme="minorHAnsi" w:hAnsiTheme="minorHAnsi"/>
          <w:sz w:val="24"/>
        </w:rPr>
        <w:t xml:space="preserve"> </w:t>
      </w:r>
      <w:r w:rsidRPr="00350B59">
        <w:rPr>
          <w:rFonts w:asciiTheme="minorHAnsi" w:hAnsiTheme="minorHAnsi"/>
          <w:sz w:val="24"/>
        </w:rPr>
        <w:t>Julie Bishop, Australia's Minister for Foreign Affairs When they swept across territory in Syria and Iraq, she said, “the insurgents did not just clear out the cash from local banks”.</w:t>
      </w:r>
      <w:r>
        <w:rPr>
          <w:rFonts w:asciiTheme="minorHAnsi" w:hAnsiTheme="minorHAnsi"/>
          <w:sz w:val="24"/>
        </w:rPr>
        <w:t xml:space="preserve"> </w:t>
      </w:r>
      <w:r w:rsidRPr="00350B59">
        <w:rPr>
          <w:rFonts w:asciiTheme="minorHAnsi" w:hAnsiTheme="minorHAnsi"/>
          <w:sz w:val="24"/>
        </w:rPr>
        <w:t xml:space="preserve">Last week Ms Bishop spoke at the Australia Group meeting about fears </w:t>
      </w:r>
      <w:r w:rsidRPr="009C58ED">
        <w:rPr>
          <w:rFonts w:asciiTheme="minorHAnsi" w:hAnsiTheme="minorHAnsi"/>
          <w:sz w:val="24"/>
          <w:u w:val="single"/>
        </w:rPr>
        <w:t>Isis was weaponising poisonous gases such as chlorine</w:t>
      </w:r>
      <w:r w:rsidRPr="00350B59">
        <w:rPr>
          <w:rFonts w:asciiTheme="minorHAnsi" w:hAnsiTheme="minorHAnsi"/>
          <w:sz w:val="24"/>
        </w:rPr>
        <w:t>.</w:t>
      </w:r>
      <w:r>
        <w:rPr>
          <w:rFonts w:asciiTheme="minorHAnsi" w:hAnsiTheme="minorHAnsi"/>
          <w:sz w:val="24"/>
        </w:rPr>
        <w:t xml:space="preserve"> </w:t>
      </w:r>
      <w:r w:rsidRPr="00350B59">
        <w:rPr>
          <w:rFonts w:asciiTheme="minorHAnsi" w:hAnsiTheme="minorHAnsi"/>
          <w:sz w:val="24"/>
        </w:rPr>
        <w:t>And speaking to The Australian, she confirmed that the concerns she was raising stemmed from reports filed by the Australian department of defence as well the foreign office.</w:t>
      </w:r>
      <w:r>
        <w:rPr>
          <w:rFonts w:asciiTheme="minorHAnsi" w:hAnsiTheme="minorHAnsi"/>
          <w:sz w:val="24"/>
        </w:rPr>
        <w:t xml:space="preserve"> </w:t>
      </w:r>
      <w:r w:rsidRPr="009C58ED">
        <w:rPr>
          <w:rFonts w:asciiTheme="minorHAnsi" w:hAnsiTheme="minorHAnsi"/>
          <w:sz w:val="24"/>
          <w:u w:val="single"/>
        </w:rPr>
        <w:t>The growing concerns about Isis’s development of weapons of mass destruction come at a time when experts fear the militant group will be “more active than ever” to mark the start of Ramadan and the one-year anniversary of its declaration of a “caliphate”</w:t>
      </w:r>
      <w:r w:rsidRPr="00350B59">
        <w:rPr>
          <w:rFonts w:asciiTheme="minorHAnsi" w:hAnsiTheme="minorHAnsi"/>
          <w:sz w:val="24"/>
        </w:rPr>
        <w:t>.</w:t>
      </w:r>
      <w:r>
        <w:rPr>
          <w:rFonts w:asciiTheme="minorHAnsi" w:hAnsiTheme="minorHAnsi"/>
          <w:sz w:val="24"/>
        </w:rPr>
        <w:t xml:space="preserve"> </w:t>
      </w:r>
      <w:r w:rsidRPr="00350B59">
        <w:rPr>
          <w:rFonts w:asciiTheme="minorHAnsi" w:hAnsiTheme="minorHAnsi"/>
          <w:sz w:val="24"/>
        </w:rPr>
        <w:t>Isis said it was changing its name to “Islamic State” following the first public address by its leader Abu Bakr al-Baghdadi in Mosul on 29 June last year, and the US-based Institute for the Study of War has noted that the group usually reserves its major operations to coincide with the Islamic holy month.</w:t>
      </w:r>
      <w:r>
        <w:rPr>
          <w:rFonts w:asciiTheme="minorHAnsi" w:hAnsiTheme="minorHAnsi"/>
          <w:sz w:val="24"/>
        </w:rPr>
        <w:t xml:space="preserve"> </w:t>
      </w:r>
      <w:r w:rsidRPr="00350B59">
        <w:rPr>
          <w:rFonts w:asciiTheme="minorHAnsi" w:hAnsiTheme="minorHAnsi"/>
          <w:sz w:val="24"/>
        </w:rPr>
        <w:t>“</w:t>
      </w:r>
      <w:r w:rsidRPr="009C58ED">
        <w:rPr>
          <w:rStyle w:val="Emphasis"/>
        </w:rPr>
        <w:t>Isis is likely to begin and end Ramadan with attempted spectacular military offensive actions in Iraq and Syria,”</w:t>
      </w:r>
      <w:r w:rsidRPr="00350B59">
        <w:rPr>
          <w:rFonts w:asciiTheme="minorHAnsi" w:hAnsiTheme="minorHAnsi"/>
          <w:sz w:val="24"/>
        </w:rPr>
        <w:t xml:space="preserve"> it said.</w:t>
      </w:r>
    </w:p>
    <w:p w14:paraId="58FC0B2C" w14:textId="77777777" w:rsidR="003F0FCB" w:rsidRPr="003F0FCB" w:rsidRDefault="003F0FCB" w:rsidP="003F0FCB"/>
    <w:p w14:paraId="49210518" w14:textId="77777777" w:rsidR="00125677" w:rsidRPr="00656FEF" w:rsidRDefault="00125677" w:rsidP="00742151">
      <w:pPr>
        <w:pStyle w:val="Heading3"/>
        <w:rPr>
          <w:rFonts w:cs="Times New Roman"/>
        </w:rPr>
      </w:pPr>
      <w:r w:rsidRPr="00656FEF">
        <w:rPr>
          <w:rFonts w:cs="Times New Roman"/>
        </w:rPr>
        <w:t>EU Relations=Impact Filter</w:t>
      </w:r>
    </w:p>
    <w:p w14:paraId="12CD3AB8" w14:textId="77777777" w:rsidR="00125677" w:rsidRPr="00656FEF" w:rsidRDefault="00125677" w:rsidP="00742151">
      <w:pPr>
        <w:pStyle w:val="Heading4"/>
        <w:rPr>
          <w:rFonts w:cs="Times New Roman"/>
        </w:rPr>
      </w:pPr>
      <w:r w:rsidRPr="00656FEF">
        <w:rPr>
          <w:rFonts w:cs="Times New Roman"/>
        </w:rPr>
        <w:t>US EU relations is an impact filter – uses values like liberty and democracy to coax institutions towards peace</w:t>
      </w:r>
    </w:p>
    <w:p w14:paraId="665265E1" w14:textId="77777777" w:rsidR="00125677" w:rsidRPr="00656FEF" w:rsidRDefault="00125677" w:rsidP="00742151">
      <w:r w:rsidRPr="00656FEF">
        <w:rPr>
          <w:rStyle w:val="StyleStyleBold12pt"/>
        </w:rPr>
        <w:t>O’Sullivan 3/31/4</w:t>
      </w:r>
      <w:r w:rsidRPr="00656FEF">
        <w:t xml:space="preserve"> – senior policy writer in Britain</w:t>
      </w:r>
    </w:p>
    <w:p w14:paraId="021B5C0F" w14:textId="77777777" w:rsidR="00125677" w:rsidRPr="00656FEF" w:rsidRDefault="00125677" w:rsidP="00742151">
      <w:r w:rsidRPr="00656FEF">
        <w:t>(John, “Europe and the Establishment,” The National Interest, http://nationalinterest.org/article/europe-and-the-establishment-2608)</w:t>
      </w:r>
    </w:p>
    <w:p w14:paraId="6EA74D77" w14:textId="77777777" w:rsidR="00125677" w:rsidRPr="00656FEF" w:rsidRDefault="00125677" w:rsidP="00742151">
      <w:pPr>
        <w:rPr>
          <w:sz w:val="10"/>
        </w:rPr>
      </w:pPr>
      <w:r w:rsidRPr="00656FEF">
        <w:rPr>
          <w:sz w:val="10"/>
        </w:rPr>
        <w:t xml:space="preserve">The report's starting point -- that </w:t>
      </w:r>
      <w:r w:rsidRPr="00656FEF">
        <w:rPr>
          <w:rStyle w:val="StyleBoldUnderline"/>
        </w:rPr>
        <w:t>U.S.-European relations are extremely important -- is undeniable</w:t>
      </w:r>
      <w:r w:rsidRPr="00656FEF">
        <w:rPr>
          <w:sz w:val="10"/>
        </w:rPr>
        <w:t xml:space="preserve">. A united Western </w:t>
      </w:r>
      <w:r w:rsidRPr="00656FEF">
        <w:rPr>
          <w:rStyle w:val="StyleBoldUnderline"/>
        </w:rPr>
        <w:t xml:space="preserve">alliance would shape world institutions in line with values and practices rooted in </w:t>
      </w:r>
      <w:r w:rsidRPr="00656FEF">
        <w:rPr>
          <w:rStyle w:val="Emphasis"/>
        </w:rPr>
        <w:t>liberty and democracy</w:t>
      </w:r>
      <w:r w:rsidRPr="00656FEF">
        <w:rPr>
          <w:rStyle w:val="StyleBoldUnderline"/>
        </w:rPr>
        <w:t xml:space="preserve"> and coax rising powers such as India and China into going along with this international status quo for the foreseeable future.</w:t>
      </w:r>
      <w:r w:rsidRPr="00656FEF">
        <w:rPr>
          <w:sz w:val="10"/>
        </w:rPr>
        <w:t xml:space="preserve"> Indeed, this is already happening as China accepts liberal economic rules at home in order to enter institutions such as the G7 and the World Trade Organization. By contrast, </w:t>
      </w:r>
      <w:r w:rsidRPr="00656FEF">
        <w:rPr>
          <w:rStyle w:val="StyleBoldUnderline"/>
        </w:rPr>
        <w:t>a disunited West would tempt such powers to play off Europe and America against each other</w:t>
      </w:r>
      <w:r w:rsidRPr="00656FEF">
        <w:rPr>
          <w:sz w:val="10"/>
        </w:rPr>
        <w:t xml:space="preserve"> and foster a global jockeying for power </w:t>
      </w:r>
      <w:r w:rsidRPr="00656FEF">
        <w:rPr>
          <w:rStyle w:val="StyleBoldUnderline"/>
        </w:rPr>
        <w:t>not unlike the maneuvering between a half-dozen great powers that led to 1914</w:t>
      </w:r>
      <w:r w:rsidRPr="00656FEF">
        <w:rPr>
          <w:sz w:val="10"/>
        </w:rPr>
        <w:t xml:space="preserve">. The Committee also identifies some of the specific underlying problems in the Atlantic relationship and suggests reasonable solutions to them. Thus, it is certainly true that the Iraq war dramatized a difference in outlook on international affairs between the U.S. and continental Europe that had really existed since September 11. And it is equally true, that </w:t>
      </w:r>
      <w:r w:rsidRPr="00656FEF">
        <w:rPr>
          <w:rStyle w:val="StyleBoldUnderline"/>
        </w:rPr>
        <w:t xml:space="preserve">if Europe and the U.S. were to make greater use of multilateral institutions to define and respond to common threats, then the </w:t>
      </w:r>
      <w:r w:rsidRPr="00656FEF">
        <w:rPr>
          <w:rStyle w:val="Emphasis"/>
        </w:rPr>
        <w:t>Atlantic alliance would function more harmoniously</w:t>
      </w:r>
      <w:r w:rsidRPr="00656FEF">
        <w:rPr>
          <w:sz w:val="10"/>
        </w:rPr>
        <w:t xml:space="preserve"> (though that would also require neither side employing multilateralism as a device to frustrate the other's policy.)</w:t>
      </w:r>
    </w:p>
    <w:p w14:paraId="2353B9E8" w14:textId="77777777" w:rsidR="00125677" w:rsidRPr="00656FEF" w:rsidRDefault="00125677" w:rsidP="00742151">
      <w:pPr>
        <w:pStyle w:val="Heading3"/>
        <w:rPr>
          <w:rFonts w:cs="Times New Roman"/>
        </w:rPr>
      </w:pPr>
      <w:r w:rsidRPr="00656FEF">
        <w:rPr>
          <w:rFonts w:cs="Times New Roman"/>
        </w:rPr>
        <w:t>Russia Expansionism</w:t>
      </w:r>
    </w:p>
    <w:p w14:paraId="5E0FC46F" w14:textId="77777777" w:rsidR="00125677" w:rsidRPr="00656FEF" w:rsidRDefault="00125677" w:rsidP="00742151">
      <w:pPr>
        <w:pStyle w:val="Heading4"/>
        <w:rPr>
          <w:rFonts w:cs="Times New Roman"/>
        </w:rPr>
      </w:pPr>
      <w:r w:rsidRPr="00656FEF">
        <w:rPr>
          <w:rFonts w:cs="Times New Roman"/>
        </w:rPr>
        <w:t>NATO credibility key to deter Russia – weak NATO emboldens expansionism</w:t>
      </w:r>
    </w:p>
    <w:p w14:paraId="1DEFB749" w14:textId="77777777" w:rsidR="00125677" w:rsidRPr="00656FEF" w:rsidRDefault="00125677" w:rsidP="00742151">
      <w:r w:rsidRPr="00656FEF">
        <w:rPr>
          <w:rStyle w:val="StyleStyleBold12pt"/>
        </w:rPr>
        <w:t>Ames 5/17/15</w:t>
      </w:r>
      <w:r w:rsidRPr="00656FEF">
        <w:t xml:space="preserve"> – NATO correspondent on the transformation of Cold War Europe</w:t>
      </w:r>
    </w:p>
    <w:p w14:paraId="105720A6" w14:textId="77777777" w:rsidR="00125677" w:rsidRPr="00656FEF" w:rsidRDefault="00125677" w:rsidP="00742151">
      <w:r w:rsidRPr="00656FEF">
        <w:t>(Paul, “The West should really be arming Ukraine already, says former NATO chief,” Global Post, http://www.globalpost.com/article/6562619/2015/05/27/west-should-be-arming-ukraine-says-former-nato-chief)</w:t>
      </w:r>
    </w:p>
    <w:p w14:paraId="798C2B76" w14:textId="77777777" w:rsidR="00125677" w:rsidRPr="00656FEF" w:rsidRDefault="00125677" w:rsidP="00742151">
      <w:pPr>
        <w:rPr>
          <w:sz w:val="10"/>
        </w:rPr>
      </w:pPr>
      <w:r w:rsidRPr="00656FEF">
        <w:rPr>
          <w:sz w:val="10"/>
        </w:rPr>
        <w:t xml:space="preserve">ESTORIL, Portugal — </w:t>
      </w:r>
      <w:r w:rsidRPr="00656FEF">
        <w:rPr>
          <w:rStyle w:val="Emphasis"/>
        </w:rPr>
        <w:t>NATO allies should be prepared to arm Ukraine's military if Russia continues to destabilize its western neighbor</w:t>
      </w:r>
      <w:r w:rsidRPr="00656FEF">
        <w:rPr>
          <w:sz w:val="10"/>
        </w:rPr>
        <w:t>, says Anders Fogh Rasmussen, the man who once headed the world's most powerful military alliance. “I</w:t>
      </w:r>
      <w:r w:rsidRPr="00656FEF">
        <w:rPr>
          <w:rStyle w:val="StyleBoldUnderline"/>
        </w:rPr>
        <w:t>f Russia continues to destabilize the situation in eastern Ukraine, I think NATO allies should consider positively the delivery of defensive weapons</w:t>
      </w:r>
      <w:r w:rsidRPr="00656FEF">
        <w:rPr>
          <w:sz w:val="10"/>
        </w:rPr>
        <w:t>," Fogh Rasmussen, who left his post recently after five years, told GlobalPost during a conversation in this Atlantic coast resort town. “</w:t>
      </w:r>
      <w:r w:rsidRPr="00656FEF">
        <w:rPr>
          <w:rStyle w:val="StyleBoldUnderline"/>
        </w:rPr>
        <w:t>NATO allies do have an obligation to help Ukraine</w:t>
      </w:r>
      <w:r w:rsidRPr="00656FEF">
        <w:rPr>
          <w:sz w:val="10"/>
        </w:rPr>
        <w:t xml:space="preserve">.” Western nations have been divided over the question of arming Ukraine's military. Some leaders fear it would further escalate the conflict; others contend robust action would deter Russia from further encroachments into Ukrainian territory. Last week, the House Appropriations Committee in the US Congress proposed setting up a $200 million fund to provide weapons, training and other support to Ukraine. Fogh Rasmussen discussed the conflict in Ukraine and the West's standoff with Russia in an interview with GlobalPost earlier this month on the sidelines of an international affairs conference. He said </w:t>
      </w:r>
      <w:r w:rsidRPr="00656FEF">
        <w:rPr>
          <w:rStyle w:val="StyleBoldUnderline"/>
        </w:rPr>
        <w:t>NATO nations bear a responsibility to help Ukraine under a 1994 agreement in which the United States and Britain joined with Russia to guarantee Ukraine's sovereignty and borders in exchange for the former Soviet state giving up its nuclear arms</w:t>
      </w:r>
      <w:r w:rsidRPr="00656FEF">
        <w:rPr>
          <w:sz w:val="10"/>
        </w:rPr>
        <w:t xml:space="preserve">. The ex-NATO secretary general gave a gloomy assessment of prospects for peace. A February cease-fire agreement signed in the Belarus capital Minsk has led to a scaling down of the fighting, but clashes have continued. Ukrainian forces say the growth of pro-Moscow units and a spate of bomb blasts in cities loyal to the government could be the prelude for a renewed Russian offensive. "We all hope that the Minsk deal could pave the way for a peaceful political and diplomatic solution, but based on past experience, I'm not that optimistic," Fogh Rasmussen said. "We do see a lot of violations and my concern is that the separatists, under the guise of the cease-fire, will further advance supported by Russia." Fogh Rasmussen stepped down at the end of his term as NATO's top civilian official in October, handing over to former Norwegian Prime Minister Jens Stoltenberg. During his final year in office, Fogh Rasmussen focused on forging a unified response among the 28 NATO allies to the crisis in Ukraine. He said there was a risk that Russian President Vladimir </w:t>
      </w:r>
      <w:r w:rsidRPr="00656FEF">
        <w:rPr>
          <w:rStyle w:val="StyleBoldUnderline"/>
        </w:rPr>
        <w:t>Putin could launch a new offensive to capture territory along Ukraine's Black Sea coast in order to link southern Russia with the Crimea peninsula that Moscow seized from Ukraine in March 2014</w:t>
      </w:r>
      <w:r w:rsidRPr="00656FEF">
        <w:rPr>
          <w:sz w:val="10"/>
        </w:rPr>
        <w:t xml:space="preserve">. More from GlobalPost: None of these things work anymore in Crimea However, Fogh Rasmussen also believes Putin has already gotten most of what he wanted in Ukraine. "Russia has actually more or less achieved what they wanted. </w:t>
      </w:r>
      <w:r w:rsidRPr="00656FEF">
        <w:rPr>
          <w:rStyle w:val="StyleBoldUnderline"/>
        </w:rPr>
        <w:t>They have annexed illegally Crimea and they have destabilized eastern Ukraine. I think the goal now is to keep this conflict alive in order to keep Ukraine weak and prevent Ukraine from seeking integration with the EU and NATO</w:t>
      </w:r>
      <w:r w:rsidRPr="00656FEF">
        <w:rPr>
          <w:sz w:val="10"/>
        </w:rPr>
        <w:t xml:space="preserve">," he said. "The Russian goal is very clear ... and I think this will be what we witness for quite some time to come." In response, Fogh Rasmussen said the West should maintain existing sanctions on Russia — some of which are up for renewal in the European Union over the summer — and consider tougher economic measures. "Clearly the sanctions should be prolonged and if Russia continues to destabilize eastern Ukraine, personally I think sanctions should be strengthened," said the former Danish prime minister. "In addition to that, the most important thing now would be to expand help to Ukraine, not least economically, because the Russian goal is to keep Ukraine weak." The EU signed a $2 billion loan agreement with Ukraine on Friday to shore up the country's battered finances, but the bloc's "eastern partnership" summit in the Latvian capital, Riga, stopped well short of meeting Ukraine's hopes of getting a road map pointing to EU membership. Fogh Rasmussen said new measures to </w:t>
      </w:r>
      <w:r w:rsidRPr="00656FEF">
        <w:rPr>
          <w:rStyle w:val="StyleBoldUnderline"/>
        </w:rPr>
        <w:t>bolster defenses on NATO's eastern borders and build up rapid-reaction forces should deter Moscow from launching a conventional attack on neighboring nations within the alliance</w:t>
      </w:r>
      <w:r w:rsidRPr="00656FEF">
        <w:rPr>
          <w:sz w:val="10"/>
        </w:rPr>
        <w:t>. However, he warned that some in the east could still be vulnerable to the type of "hybrid warfare" tactics used to destabilize Crimea before the Russian annexation — such as infiltration by undercover forces, mobilization of local pro-Russian radicals, cyberattacks, propaganda campaigns and economic pressure. "</w:t>
      </w:r>
      <w:r w:rsidRPr="00656FEF">
        <w:rPr>
          <w:rStyle w:val="Emphasis"/>
        </w:rPr>
        <w:t>Strong NATO deterrence is essential to prevent any attack</w:t>
      </w:r>
      <w:r w:rsidRPr="00656FEF">
        <w:rPr>
          <w:rStyle w:val="StyleBoldUnderline"/>
        </w:rPr>
        <w:t xml:space="preserve"> against the NATO allies and I think the steps NATO has taken have really protected the Baltic states, so I don't consider an open attack as an </w:t>
      </w:r>
      <w:r w:rsidRPr="00656FEF">
        <w:rPr>
          <w:rStyle w:val="Emphasis"/>
        </w:rPr>
        <w:t>imminent threat</w:t>
      </w:r>
      <w:r w:rsidRPr="00656FEF">
        <w:rPr>
          <w:sz w:val="10"/>
        </w:rPr>
        <w:t>," Fogh Rasmussen explained. "Hybrid warfare could still be used to destabilize, or try to destabilize some eastern allies, in particular Estonia and Latvia where there are big Russian-speaking communities," he added. "These countries are for many good reasons very much concerned about the Putin Doctrine that Russia reserves the right to intervene in other countries, to protect what they consider to be the interests of Russian-speaking communities." The decision by NATO nations last September to extend the alliance's all-for-one-one-for-all defense guarantee to cover cyberattacks was a big step toward confronting the hybrid warfare threat, Fogh Rasmussen said. He recommended NATO and the EU also do more to counter Russian propaganda — including through Russian-language news broadcasts. Russia's renewed belligerence toward the West and the intensified threat from the Middle East posed by the emergence of the so-called Islamic State movement should have served as an alarm bell for NATO governments who have been cutting back on defense spending for years, insisted Fogh Rasmussen, who now heads a Copenhagen-based consultancy firm. Although just six NATO members met the alliance's target of spending 2 percent of gross domestic product on defense last year — the United States, Estonia, France, Greece, Britain and Turkey — Fogh Rasmussen says he's convinced the others will stick by pledges to expand military budgets. "It was a wake up call to see the Russian attack on Ukraine and it will lead to a rethinking in European capitals when it comes to investment in defense and security," he said. "Territorial defense is essential, but NATO should also be capable to address threats out of area, for instance, the terrorist threat coming from the Middle East."</w:t>
      </w:r>
    </w:p>
    <w:p w14:paraId="116C3FB0" w14:textId="77777777" w:rsidR="00125677" w:rsidRPr="00656FEF" w:rsidRDefault="00125677" w:rsidP="00FC09C4"/>
    <w:p w14:paraId="45E52682" w14:textId="77777777" w:rsidR="00FE4F54" w:rsidRPr="00656FEF" w:rsidRDefault="00FE4F54" w:rsidP="00FE4F54">
      <w:pPr>
        <w:pStyle w:val="Heading2"/>
        <w:rPr>
          <w:rFonts w:cs="Times New Roman"/>
        </w:rPr>
      </w:pPr>
      <w:r w:rsidRPr="00656FEF">
        <w:rPr>
          <w:rFonts w:cs="Times New Roman"/>
        </w:rPr>
        <w:t>European Modeling Adv</w:t>
      </w:r>
    </w:p>
    <w:p w14:paraId="030314C2" w14:textId="77777777" w:rsidR="00FE4F54" w:rsidRPr="00656FEF" w:rsidRDefault="00FE4F54" w:rsidP="00FE4F54">
      <w:pPr>
        <w:pStyle w:val="Heading3"/>
        <w:rPr>
          <w:rFonts w:cs="Times New Roman"/>
        </w:rPr>
      </w:pPr>
      <w:r w:rsidRPr="00656FEF">
        <w:rPr>
          <w:rFonts w:cs="Times New Roman"/>
        </w:rPr>
        <w:t>1AC EU Freedom Adv</w:t>
      </w:r>
    </w:p>
    <w:p w14:paraId="28400D8D" w14:textId="77777777" w:rsidR="00FE4F54" w:rsidRPr="00656FEF" w:rsidRDefault="00FE4F54" w:rsidP="00FE4F54">
      <w:pPr>
        <w:pStyle w:val="Heading4"/>
        <w:rPr>
          <w:rStyle w:val="StyleStyleBold12pt"/>
          <w:rFonts w:cs="Times New Roman"/>
          <w:b/>
        </w:rPr>
      </w:pPr>
      <w:r w:rsidRPr="00656FEF">
        <w:rPr>
          <w:rStyle w:val="StyleStyleBold12pt"/>
          <w:rFonts w:cs="Times New Roman"/>
          <w:b/>
        </w:rPr>
        <w:t>Europe models US NSA reform and the Freedom Act institutes a lockdown security state</w:t>
      </w:r>
    </w:p>
    <w:p w14:paraId="3C54A11C" w14:textId="77777777" w:rsidR="00FE4F54" w:rsidRPr="00656FEF" w:rsidRDefault="00FE4F54" w:rsidP="00FE4F54">
      <w:r w:rsidRPr="00656FEF">
        <w:rPr>
          <w:rStyle w:val="StyleStyleBold12pt"/>
        </w:rPr>
        <w:t>Solomon 6/5</w:t>
      </w:r>
      <w:r w:rsidRPr="00656FEF">
        <w:t xml:space="preserve"> [</w:t>
      </w:r>
      <w:hyperlink r:id="rId99" w:history="1">
        <w:r w:rsidRPr="00656FEF">
          <w:t>Norman Solomon</w:t>
        </w:r>
      </w:hyperlink>
      <w:r w:rsidRPr="00656FEF">
        <w:t>, The USA Freedom Act Is a Virtual Scam, Huffington Post, June 5, 2015, http://www.huffingtonpost.com/norman-solomon/the-usa-freedom-act-is-a_b_7519046.html]</w:t>
      </w:r>
    </w:p>
    <w:p w14:paraId="15B57336" w14:textId="77777777" w:rsidR="00FE4F54" w:rsidRPr="00656FEF" w:rsidRDefault="00FE4F54" w:rsidP="00FE4F54">
      <w:r w:rsidRPr="00656FEF">
        <w:rPr>
          <w:rStyle w:val="StyleBoldUnderline"/>
        </w:rPr>
        <w:t>Some foes of mass surveillance have been celebrating the final passage of the USA Freedom Act, but Thomas Drake sounds decidedly glum. The new law</w:t>
      </w:r>
      <w:r w:rsidRPr="00656FEF">
        <w:t xml:space="preserve">, he tells me, </w:t>
      </w:r>
      <w:r w:rsidRPr="00656FEF">
        <w:rPr>
          <w:rStyle w:val="StyleBoldUnderline"/>
        </w:rPr>
        <w:t>is "a new spy program</w:t>
      </w:r>
      <w:r w:rsidRPr="00656FEF">
        <w:t xml:space="preserve">." </w:t>
      </w:r>
      <w:r w:rsidRPr="00656FEF">
        <w:rPr>
          <w:rStyle w:val="StyleBoldUnderline"/>
        </w:rPr>
        <w:t>It restarts some of the worst aspects of the Patriot Act and further codifies systematic violations of Fourth Amendment rights</w:t>
      </w:r>
      <w:r w:rsidRPr="00656FEF">
        <w:t>.</w:t>
      </w:r>
    </w:p>
    <w:p w14:paraId="6D118F65" w14:textId="77777777" w:rsidR="00FE4F54" w:rsidRPr="00656FEF" w:rsidRDefault="00FE4F54" w:rsidP="00FE4F54">
      <w:r w:rsidRPr="00656FEF">
        <w:t>In Oslo as part of a "Stand Up For Truth" tour, Drake warned at a public forum on Wednesday that "</w:t>
      </w:r>
      <w:r w:rsidRPr="00656FEF">
        <w:rPr>
          <w:rStyle w:val="StyleBoldUnderline"/>
        </w:rPr>
        <w:t>national security" has become "the new state religion</w:t>
      </w:r>
      <w:r w:rsidRPr="00656FEF">
        <w:t xml:space="preserve">." Meanwhile, his Twitter messages were calling </w:t>
      </w:r>
      <w:r w:rsidRPr="00656FEF">
        <w:rPr>
          <w:rStyle w:val="StyleBoldUnderline"/>
        </w:rPr>
        <w:t>the USA Freedom Act an "itty-bitty step" -- and a "stop/restart kabuki shell game" that "</w:t>
      </w:r>
      <w:r w:rsidRPr="00656FEF">
        <w:rPr>
          <w:rStyle w:val="Emphasis"/>
        </w:rPr>
        <w:t>starts with restarting bulk collection of phone records</w:t>
      </w:r>
      <w:r w:rsidRPr="00656FEF">
        <w:t>."</w:t>
      </w:r>
    </w:p>
    <w:p w14:paraId="55B6F90C" w14:textId="77777777" w:rsidR="00FE4F54" w:rsidRPr="00656FEF" w:rsidRDefault="00FE4F54" w:rsidP="00FE4F54">
      <w:r w:rsidRPr="00656FEF">
        <w:rPr>
          <w:rStyle w:val="StyleBoldUnderline"/>
        </w:rPr>
        <w:t>That downbeat appraisal of the USA Freedom Act should give pause to its celebrants. Drake is a former senior executive of the National Security Agency</w:t>
      </w:r>
      <w:r w:rsidRPr="00656FEF">
        <w:t xml:space="preserve"> -- and a whistleblower who endured prosecution and faced decades in prison for daring to speak truthfully about NSA activities. He </w:t>
      </w:r>
      <w:r w:rsidRPr="00656FEF">
        <w:rPr>
          <w:rStyle w:val="StyleBoldUnderline"/>
        </w:rPr>
        <w:t>ran afoul of vindictive authorities because he refused to go along with the NSA's massive surveillance program</w:t>
      </w:r>
      <w:r w:rsidRPr="00656FEF">
        <w:t xml:space="preserve"> after 9/11.</w:t>
      </w:r>
    </w:p>
    <w:p w14:paraId="677D15CD" w14:textId="77777777" w:rsidR="00FE4F54" w:rsidRPr="00656FEF" w:rsidRDefault="00FE4F54" w:rsidP="00FE4F54">
      <w:r w:rsidRPr="00656FEF">
        <w:t xml:space="preserve">Drake understands how the NSA operates from the highest strategic levels. He notes </w:t>
      </w:r>
      <w:r w:rsidRPr="00656FEF">
        <w:rPr>
          <w:rStyle w:val="StyleBoldUnderline"/>
        </w:rPr>
        <w:t>a telling fact that has gone virtually unacknowledged by anti-surveillance boosters of the USA Freedom Act: "NSA approved</w:t>
      </w:r>
      <w:r w:rsidRPr="00656FEF">
        <w:t>." So, of course, did the top purveyor of mendacious claims about the U.S. government's surveillance programs -- President Obama -- who eagerly signed the "USA Freedom" bill into law just hours after the Senate passed it.</w:t>
      </w:r>
    </w:p>
    <w:p w14:paraId="44BA4E83" w14:textId="77777777" w:rsidR="00FE4F54" w:rsidRPr="00656FEF" w:rsidRDefault="00FE4F54" w:rsidP="00FE4F54">
      <w:r w:rsidRPr="00656FEF">
        <w:t>A comparable guardian of our rights, House Speaker John Boehner, crowed: "This legislation is critical to keeping Americans safe from terrorism and protecting their civil liberties."</w:t>
      </w:r>
    </w:p>
    <w:p w14:paraId="3A62C6CA" w14:textId="77777777" w:rsidR="00FE4F54" w:rsidRPr="00656FEF" w:rsidRDefault="00FE4F54" w:rsidP="00FE4F54">
      <w:r w:rsidRPr="00656FEF">
        <w:t>While some organizations with civil-liberties credentials have responded to the USA Freedom Act by popping open champagne bottles at various decibels, more sober assessments have also been heard. Just after senators approved the bill and sent it to the president, Demand Progress issued a </w:t>
      </w:r>
      <w:r w:rsidRPr="00656FEF">
        <w:fldChar w:fldCharType="begin"/>
      </w:r>
      <w:r w:rsidRPr="00656FEF">
        <w:instrText xml:space="preserve"> HYPERLINK "https://demandprogress.org/demand-progress-decries-passage-of-usa-freedom-act/" \t "_hplink" </w:instrText>
      </w:r>
      <w:r w:rsidRPr="00656FEF">
        <w:fldChar w:fldCharType="separate"/>
      </w:r>
      <w:r w:rsidRPr="00656FEF">
        <w:t>statement</w:t>
      </w:r>
      <w:r w:rsidRPr="00656FEF">
        <w:fldChar w:fldCharType="end"/>
      </w:r>
      <w:r w:rsidRPr="00656FEF">
        <w:t> pointing out: "</w:t>
      </w:r>
      <w:r w:rsidRPr="00656FEF">
        <w:rPr>
          <w:rStyle w:val="StyleBoldUnderline"/>
        </w:rPr>
        <w:t>The Senate just voted to reinstitute certain lapsed surveillance authorities -- and that means that USA Freedom actually made Americans less free</w:t>
      </w:r>
      <w:r w:rsidRPr="00656FEF">
        <w:t>."</w:t>
      </w:r>
    </w:p>
    <w:p w14:paraId="7A710CFE" w14:textId="77777777" w:rsidR="00FE4F54" w:rsidRPr="00656FEF" w:rsidRDefault="00FE4F54" w:rsidP="00FE4F54">
      <w:r w:rsidRPr="00656FEF">
        <w:t>Another astute </w:t>
      </w:r>
      <w:r w:rsidRPr="00656FEF">
        <w:fldChar w:fldCharType="begin"/>
      </w:r>
      <w:r w:rsidRPr="00656FEF">
        <w:instrText xml:space="preserve"> HYPERLINK "http://credoaction.com/usa-freedom-response/" \t "_hplink" </w:instrText>
      </w:r>
      <w:r w:rsidRPr="00656FEF">
        <w:fldChar w:fldCharType="separate"/>
      </w:r>
      <w:r w:rsidRPr="00656FEF">
        <w:t>assessment</w:t>
      </w:r>
      <w:r w:rsidRPr="00656FEF">
        <w:fldChar w:fldCharType="end"/>
      </w:r>
      <w:r w:rsidRPr="00656FEF">
        <w:t xml:space="preserve"> came from CREDO, saying that </w:t>
      </w:r>
      <w:r w:rsidRPr="00656FEF">
        <w:rPr>
          <w:rStyle w:val="StyleBoldUnderline"/>
        </w:rPr>
        <w:t>Congress had just created "sweeping new authorities for the government to conduct unconstitutional mass surveillance of Americans</w:t>
      </w:r>
      <w:r w:rsidRPr="00656FEF">
        <w:t>."</w:t>
      </w:r>
    </w:p>
    <w:p w14:paraId="5E0C75C4" w14:textId="77777777" w:rsidR="00FE4F54" w:rsidRPr="00656FEF" w:rsidRDefault="00FE4F54" w:rsidP="00FE4F54">
      <w:r w:rsidRPr="00656FEF">
        <w:t>As it happened, the president signed the USA Freedom Act into law while four U.S. "national security" whistleblowers -- Drake as well as Coleen Rowley (FBI), Jesselyn Radack (Justice Department) and Daniel Ellsberg (Pentagon Papers) -- were partway through a "</w:t>
      </w:r>
      <w:r w:rsidRPr="00656FEF">
        <w:fldChar w:fldCharType="begin"/>
      </w:r>
      <w:r w:rsidRPr="00656FEF">
        <w:instrText xml:space="preserve"> HYPERLINK "http://www.standupfortruth.org/" \t "_hplink" </w:instrText>
      </w:r>
      <w:r w:rsidRPr="00656FEF">
        <w:fldChar w:fldCharType="separate"/>
      </w:r>
      <w:r w:rsidRPr="00656FEF">
        <w:t>Stand Up For Truth</w:t>
      </w:r>
      <w:r w:rsidRPr="00656FEF">
        <w:fldChar w:fldCharType="end"/>
      </w:r>
      <w:r w:rsidRPr="00656FEF">
        <w:t>" speaking tour from London to Oslo to Stockholm to Berlin. Traveling as part of the tour, I've been struck by the intensity of interest from audiences in the countries we've already visited -- Great Britain, Norway and Sweden -- where governments have moved to worsen repressive policies for mass surveillance.</w:t>
      </w:r>
    </w:p>
    <w:p w14:paraId="1F0EC608" w14:textId="77777777" w:rsidR="00FE4F54" w:rsidRPr="00656FEF" w:rsidRDefault="00FE4F54" w:rsidP="00FE4F54">
      <w:r w:rsidRPr="00656FEF">
        <w:rPr>
          <w:rStyle w:val="StyleBoldUnderline"/>
        </w:rPr>
        <w:t xml:space="preserve">Right now, many people in Europe and elsewhere </w:t>
      </w:r>
      <w:r w:rsidRPr="00656FEF">
        <w:rPr>
          <w:rStyle w:val="Emphasis"/>
        </w:rPr>
        <w:t>who care about civil liberties and want true press freedom</w:t>
      </w:r>
      <w:r w:rsidRPr="00656FEF">
        <w:rPr>
          <w:rStyle w:val="StyleBoldUnderline"/>
        </w:rPr>
        <w:t xml:space="preserve"> are looking at the U</w:t>
      </w:r>
      <w:r w:rsidRPr="00656FEF">
        <w:t xml:space="preserve">nited </w:t>
      </w:r>
      <w:r w:rsidRPr="00656FEF">
        <w:rPr>
          <w:rStyle w:val="StyleBoldUnderline"/>
        </w:rPr>
        <w:t>S</w:t>
      </w:r>
      <w:r w:rsidRPr="00656FEF">
        <w:t xml:space="preserve">tates: </w:t>
      </w:r>
      <w:r w:rsidRPr="00656FEF">
        <w:rPr>
          <w:rStyle w:val="StyleBoldUnderline"/>
        </w:rPr>
        <w:t>to understand what an aroused citizenry might be able to accomplish, seeking to roll back a dangerous accumulation of power by an ostensibly democratic government</w:t>
      </w:r>
      <w:r w:rsidRPr="00656FEF">
        <w:t xml:space="preserve">. </w:t>
      </w:r>
      <w:r w:rsidRPr="00656FEF">
        <w:rPr>
          <w:rStyle w:val="StyleBoldUnderline"/>
        </w:rPr>
        <w:t>Let's not unwittingly deceive them -- or ourselves -- about how much ground the U.S. surveillance state has lost so far</w:t>
      </w:r>
      <w:r w:rsidRPr="00656FEF">
        <w:t>.</w:t>
      </w:r>
    </w:p>
    <w:p w14:paraId="14CFF4FB" w14:textId="77777777" w:rsidR="00FE4F54" w:rsidRPr="00656FEF" w:rsidRDefault="00FE4F54" w:rsidP="00FE4F54">
      <w:pPr>
        <w:pStyle w:val="Heading4"/>
        <w:rPr>
          <w:rFonts w:cs="Times New Roman"/>
        </w:rPr>
      </w:pPr>
      <w:r w:rsidRPr="00656FEF">
        <w:rPr>
          <w:rFonts w:cs="Times New Roman"/>
        </w:rPr>
        <w:t>Europe models US decisions</w:t>
      </w:r>
    </w:p>
    <w:p w14:paraId="08F5ED05" w14:textId="77777777" w:rsidR="00FE4F54" w:rsidRPr="00656FEF" w:rsidRDefault="00FE4F54" w:rsidP="00FE4F54">
      <w:r w:rsidRPr="00656FEF">
        <w:rPr>
          <w:b/>
        </w:rPr>
        <w:t xml:space="preserve">Zick 13 </w:t>
      </w:r>
      <w:r w:rsidRPr="00656FEF">
        <w:t>– (2013, Timothy, professor of law, William and Mary, “The Cosmopolitan First Amendment,” p. 323)</w:t>
      </w:r>
    </w:p>
    <w:p w14:paraId="5D929642" w14:textId="77777777" w:rsidR="00FE4F54" w:rsidRPr="00656FEF" w:rsidRDefault="00FE4F54" w:rsidP="00FE4F54"/>
    <w:p w14:paraId="5B9B39B7" w14:textId="77777777" w:rsidR="00FE4F54" w:rsidRPr="00656FEF" w:rsidRDefault="00FE4F54" w:rsidP="00FE4F54">
      <w:pPr>
        <w:rPr>
          <w:sz w:val="12"/>
        </w:rPr>
      </w:pPr>
      <w:r w:rsidRPr="00656FEF">
        <w:rPr>
          <w:sz w:val="12"/>
          <w:szCs w:val="14"/>
        </w:rPr>
        <w:t xml:space="preserve">As President Obama recognizes, </w:t>
      </w:r>
      <w:r w:rsidRPr="00656FEF">
        <w:rPr>
          <w:rStyle w:val="StyleBoldUnderline"/>
          <w:highlight w:val="cyan"/>
        </w:rPr>
        <w:t xml:space="preserve">the </w:t>
      </w:r>
      <w:r w:rsidRPr="00656FEF">
        <w:rPr>
          <w:rStyle w:val="Emphasis"/>
          <w:highlight w:val="cyan"/>
        </w:rPr>
        <w:t>U</w:t>
      </w:r>
      <w:r w:rsidRPr="00656FEF">
        <w:rPr>
          <w:rStyle w:val="StyleBoldUnderline"/>
        </w:rPr>
        <w:t xml:space="preserve">nited </w:t>
      </w:r>
      <w:r w:rsidRPr="00656FEF">
        <w:rPr>
          <w:rStyle w:val="Emphasis"/>
          <w:highlight w:val="cyan"/>
        </w:rPr>
        <w:t>S</w:t>
      </w:r>
      <w:r w:rsidRPr="00656FEF">
        <w:rPr>
          <w:rStyle w:val="StyleBoldUnderline"/>
        </w:rPr>
        <w:t xml:space="preserve">tates </w:t>
      </w:r>
      <w:r w:rsidRPr="00656FEF">
        <w:rPr>
          <w:rStyle w:val="StyleBoldUnderline"/>
          <w:highlight w:val="cyan"/>
        </w:rPr>
        <w:t>must</w:t>
      </w:r>
      <w:r w:rsidRPr="00656FEF">
        <w:rPr>
          <w:rStyle w:val="StyleBoldUnderline"/>
        </w:rPr>
        <w:t xml:space="preserve"> now </w:t>
      </w:r>
      <w:r w:rsidRPr="00656FEF">
        <w:rPr>
          <w:rStyle w:val="StyleBoldUnderline"/>
          <w:highlight w:val="cyan"/>
        </w:rPr>
        <w:t>convince a</w:t>
      </w:r>
      <w:r w:rsidRPr="00656FEF">
        <w:rPr>
          <w:rStyle w:val="StyleBoldUnderline"/>
        </w:rPr>
        <w:t xml:space="preserve">n increasingly </w:t>
      </w:r>
      <w:r w:rsidRPr="00656FEF">
        <w:rPr>
          <w:rStyle w:val="StyleBoldUnderline"/>
          <w:highlight w:val="cyan"/>
        </w:rPr>
        <w:t>skeptical world that</w:t>
      </w:r>
      <w:r w:rsidRPr="00656FEF">
        <w:rPr>
          <w:rStyle w:val="StyleBoldUnderline"/>
        </w:rPr>
        <w:t xml:space="preserve"> its unique conception of </w:t>
      </w:r>
      <w:r w:rsidRPr="00656FEF">
        <w:rPr>
          <w:rStyle w:val="StyleBoldUnderline"/>
          <w:highlight w:val="cyan"/>
        </w:rPr>
        <w:t>free speech is worth retaining</w:t>
      </w:r>
      <w:r w:rsidRPr="00656FEF">
        <w:rPr>
          <w:sz w:val="12"/>
          <w:szCs w:val="14"/>
        </w:rPr>
        <w:t xml:space="preserve"> - particularly in contexts where the First Amendment’s exceptional ideals produce externalities beyond U.S. borders. </w:t>
      </w:r>
      <w:r w:rsidRPr="00656FEF">
        <w:rPr>
          <w:rStyle w:val="Emphasis"/>
          <w:highlight w:val="cyan"/>
        </w:rPr>
        <w:t>That burden</w:t>
      </w:r>
      <w:r w:rsidRPr="00656FEF">
        <w:rPr>
          <w:rStyle w:val="Emphasis"/>
        </w:rPr>
        <w:t xml:space="preserve"> rightly </w:t>
      </w:r>
      <w:r w:rsidRPr="00656FEF">
        <w:rPr>
          <w:rStyle w:val="Emphasis"/>
          <w:highlight w:val="cyan"/>
        </w:rPr>
        <w:t>rests on the U</w:t>
      </w:r>
      <w:r w:rsidRPr="00656FEF">
        <w:rPr>
          <w:rStyle w:val="Emphasis"/>
        </w:rPr>
        <w:t xml:space="preserve">nited </w:t>
      </w:r>
      <w:r w:rsidRPr="00656FEF">
        <w:rPr>
          <w:rStyle w:val="Emphasis"/>
          <w:highlight w:val="cyan"/>
        </w:rPr>
        <w:t>S</w:t>
      </w:r>
      <w:r w:rsidRPr="00656FEF">
        <w:rPr>
          <w:rStyle w:val="Emphasis"/>
        </w:rPr>
        <w:t>tates</w:t>
      </w:r>
      <w:r w:rsidRPr="00656FEF">
        <w:rPr>
          <w:sz w:val="12"/>
          <w:szCs w:val="14"/>
        </w:rPr>
        <w:t xml:space="preserve">, </w:t>
      </w:r>
      <w:r w:rsidRPr="00656FEF">
        <w:rPr>
          <w:sz w:val="12"/>
        </w:rPr>
        <w:t>as it often presents itself to the world as the foremost protector of freedom of speech, religion, and other human rights.</w:t>
      </w:r>
      <w:r w:rsidRPr="00656FEF">
        <w:rPr>
          <w:sz w:val="12"/>
          <w:szCs w:val="14"/>
        </w:rPr>
        <w:t xml:space="preserve"> As I discussed in Chapter q. U.S. officials need to explain why retaining some protection for hate speech, incitement, and criticism of government officials is necessary7 for the development of common goods including the Internet. Viewed from this perspective, </w:t>
      </w:r>
      <w:r w:rsidRPr="00656FEF">
        <w:rPr>
          <w:rStyle w:val="StyleBoldUnderline"/>
        </w:rPr>
        <w:t>First Amendment exceptionalism would not be the selfish attitude of an arrogant nation, but rather a principled and intentional choice informed by America’s own extensive experience with</w:t>
      </w:r>
      <w:r w:rsidRPr="00656FEF">
        <w:rPr>
          <w:sz w:val="12"/>
          <w:szCs w:val="14"/>
        </w:rPr>
        <w:t xml:space="preserve"> evils such as </w:t>
      </w:r>
      <w:r w:rsidRPr="00656FEF">
        <w:rPr>
          <w:rStyle w:val="StyleBoldUnderline"/>
        </w:rPr>
        <w:t xml:space="preserve">authoritarianism, censorship, and discrimination. </w:t>
      </w:r>
      <w:r w:rsidRPr="00656FEF">
        <w:rPr>
          <w:rStyle w:val="Emphasis"/>
        </w:rPr>
        <w:t xml:space="preserve">Readers may wonder about the tangible benefits </w:t>
      </w:r>
      <w:r w:rsidRPr="00656FEF">
        <w:rPr>
          <w:sz w:val="12"/>
          <w:szCs w:val="14"/>
        </w:rPr>
        <w:t xml:space="preserve">likely to be associated with this sort of transnational engagement. After all, </w:t>
      </w:r>
      <w:r w:rsidRPr="00656FEF">
        <w:rPr>
          <w:rStyle w:val="Emphasis"/>
          <w:highlight w:val="cyan"/>
        </w:rPr>
        <w:t>no nation is likely to be persuaded</w:t>
      </w:r>
      <w:r w:rsidRPr="00656FEF">
        <w:rPr>
          <w:rStyle w:val="StyleBoldUnderline"/>
          <w:highlight w:val="cyan"/>
        </w:rPr>
        <w:t xml:space="preserve"> to abandon a </w:t>
      </w:r>
      <w:r w:rsidRPr="00656FEF">
        <w:rPr>
          <w:rStyle w:val="Emphasis"/>
          <w:highlight w:val="cyan"/>
        </w:rPr>
        <w:t>deeply entrenched</w:t>
      </w:r>
      <w:r w:rsidRPr="00656FEF">
        <w:rPr>
          <w:rStyle w:val="StyleBoldUnderline"/>
        </w:rPr>
        <w:t xml:space="preserve"> constitutional or legal </w:t>
      </w:r>
      <w:r w:rsidRPr="00656FEF">
        <w:rPr>
          <w:rStyle w:val="StyleBoldUnderline"/>
          <w:highlight w:val="cyan"/>
        </w:rPr>
        <w:t>model as a result of</w:t>
      </w:r>
      <w:r w:rsidRPr="00656FEF">
        <w:rPr>
          <w:sz w:val="12"/>
          <w:szCs w:val="14"/>
        </w:rPr>
        <w:t xml:space="preserve"> (even genuine) </w:t>
      </w:r>
      <w:r w:rsidRPr="00656FEF">
        <w:rPr>
          <w:rStyle w:val="StyleBoldUnderline"/>
        </w:rPr>
        <w:t xml:space="preserve">international </w:t>
      </w:r>
      <w:r w:rsidRPr="00656FEF">
        <w:rPr>
          <w:rStyle w:val="StyleBoldUnderline"/>
          <w:highlight w:val="cyan"/>
        </w:rPr>
        <w:t>negotiation</w:t>
      </w:r>
      <w:r w:rsidRPr="00656FEF">
        <w:rPr>
          <w:rStyle w:val="StyleBoldUnderline"/>
        </w:rPr>
        <w:t xml:space="preserve"> or conversation</w:t>
      </w:r>
      <w:r w:rsidRPr="00656FEF">
        <w:rPr>
          <w:sz w:val="12"/>
          <w:szCs w:val="14"/>
        </w:rPr>
        <w:t xml:space="preserve">. Indeed, following the posting of the Innocence of Muslims trader and President Obama’s speech, some nations once again urged the United Nations to consider adopting a universal ban on hate speech and blasphemy. </w:t>
      </w:r>
      <w:r w:rsidRPr="00656FEF">
        <w:rPr>
          <w:rStyle w:val="StyleBoldUnderline"/>
        </w:rPr>
        <w:t>The notion that no benefits at all will accrue</w:t>
      </w:r>
      <w:r w:rsidRPr="00656FEF">
        <w:rPr>
          <w:sz w:val="12"/>
          <w:szCs w:val="14"/>
        </w:rPr>
        <w:t xml:space="preserve"> from cosmopolitan engagement </w:t>
      </w:r>
      <w:r w:rsidRPr="00656FEF">
        <w:rPr>
          <w:rStyle w:val="StyleBoldUnderline"/>
        </w:rPr>
        <w:t>overstates the claim</w:t>
      </w:r>
      <w:r w:rsidRPr="00656FEF">
        <w:rPr>
          <w:sz w:val="12"/>
          <w:szCs w:val="14"/>
        </w:rPr>
        <w:t xml:space="preserve">. For example, U.S. diplomatic pressure in the wake of concerns about libel tourism may have played some role in speeding or influencing recent changes to British libel law standards. </w:t>
      </w:r>
      <w:r w:rsidRPr="00656FEF">
        <w:rPr>
          <w:rStyle w:val="StyleBoldUnderline"/>
          <w:highlight w:val="cyan"/>
        </w:rPr>
        <w:t>Transnational processes</w:t>
      </w:r>
      <w:r w:rsidRPr="00656FEF">
        <w:rPr>
          <w:rStyle w:val="StyleBoldUnderline"/>
        </w:rPr>
        <w:t xml:space="preserve">, including pressure by government officials and nongovernment actors, </w:t>
      </w:r>
      <w:r w:rsidRPr="00656FEF">
        <w:rPr>
          <w:rStyle w:val="StyleBoldUnderline"/>
          <w:highlight w:val="cyan"/>
        </w:rPr>
        <w:t>can</w:t>
      </w:r>
      <w:r w:rsidRPr="00656FEF">
        <w:rPr>
          <w:sz w:val="12"/>
        </w:rPr>
        <w:t xml:space="preserve"> highlight free speech issues in a manner that </w:t>
      </w:r>
      <w:r w:rsidRPr="00656FEF">
        <w:rPr>
          <w:rStyle w:val="StyleBoldUnderline"/>
          <w:highlight w:val="cyan"/>
        </w:rPr>
        <w:t>lead</w:t>
      </w:r>
      <w:r w:rsidRPr="00656FEF">
        <w:rPr>
          <w:sz w:val="12"/>
        </w:rPr>
        <w:t xml:space="preserve">s </w:t>
      </w:r>
      <w:r w:rsidRPr="00656FEF">
        <w:rPr>
          <w:rStyle w:val="StyleBoldUnderline"/>
          <w:highlight w:val="cyan"/>
        </w:rPr>
        <w:t>to</w:t>
      </w:r>
      <w:r w:rsidRPr="00656FEF">
        <w:rPr>
          <w:rStyle w:val="StyleBoldUnderline"/>
        </w:rPr>
        <w:t xml:space="preserve"> transnational </w:t>
      </w:r>
      <w:r w:rsidRPr="00656FEF">
        <w:rPr>
          <w:rStyle w:val="StyleBoldUnderline"/>
          <w:highlight w:val="cyan"/>
        </w:rPr>
        <w:t>dialogue and reconsideration</w:t>
      </w:r>
      <w:r w:rsidRPr="00656FEF">
        <w:rPr>
          <w:rStyle w:val="StyleBoldUnderline"/>
        </w:rPr>
        <w:t xml:space="preserve"> of standards or principles.</w:t>
      </w:r>
      <w:r w:rsidRPr="00656FEF">
        <w:rPr>
          <w:sz w:val="12"/>
          <w:szCs w:val="14"/>
        </w:rPr>
        <w:t xml:space="preserve"> This, of course, is the theory7 of the First Amendment - that counter-speech and the clashing of ideas can change minds or at least lead to better understanding. In any event, we ought not to view the benefits of engagement too narrowly, as if success is achieved only if laws in other nations or international bodies are altered to resemble First Amendment standards. U.S. officials instead ought to take a broader view. They might find that decisions not to punish speakers who denigrate religion, and their refusal to ban racially insensitive speech, will receive a more respectful global reception insofar as these decisions are explained to foreign audiences rather than simply defended on reflexive, exceptionalist grounds. In some quarters, the United States has simply stopped trying to persuade outsiders (and to some extent its own citizens) of the merits of retaining First Amendment standards. Except during times of international crisis, it has become disengaged. </w:t>
      </w:r>
      <w:r w:rsidRPr="00656FEF">
        <w:rPr>
          <w:rStyle w:val="StyleBoldUnderline"/>
          <w:highlight w:val="cyan"/>
        </w:rPr>
        <w:t>Defending exceptionalism in</w:t>
      </w:r>
      <w:r w:rsidRPr="00656FEF">
        <w:rPr>
          <w:rStyle w:val="StyleBoldUnderline"/>
        </w:rPr>
        <w:t xml:space="preserve"> more universal or </w:t>
      </w:r>
      <w:r w:rsidRPr="00656FEF">
        <w:rPr>
          <w:rStyle w:val="StyleBoldUnderline"/>
          <w:highlight w:val="cyan"/>
        </w:rPr>
        <w:t>cosmopolitan terms</w:t>
      </w:r>
      <w:r w:rsidRPr="00656FEF">
        <w:rPr>
          <w:rStyle w:val="StyleBoldUnderline"/>
        </w:rPr>
        <w:t xml:space="preserve"> will not weaken domestic liberties. Nor will it dilute U.S. power abroad</w:t>
      </w:r>
      <w:r w:rsidRPr="00656FEF">
        <w:rPr>
          <w:sz w:val="12"/>
          <w:szCs w:val="14"/>
        </w:rPr>
        <w:t xml:space="preserve"> by demonstrating weakness. Rather, </w:t>
      </w:r>
      <w:r w:rsidRPr="00656FEF">
        <w:rPr>
          <w:rStyle w:val="Emphasis"/>
        </w:rPr>
        <w:t xml:space="preserve">it </w:t>
      </w:r>
      <w:r w:rsidRPr="00656FEF">
        <w:rPr>
          <w:rStyle w:val="Emphasis"/>
          <w:highlight w:val="cyan"/>
        </w:rPr>
        <w:t>will demonstrate our commitment to the principles we purport to defend</w:t>
      </w:r>
      <w:r w:rsidRPr="00656FEF">
        <w:rPr>
          <w:sz w:val="12"/>
          <w:szCs w:val="14"/>
        </w:rPr>
        <w:t xml:space="preserve"> in retaining extraordinary7 speech protections. It may also cause some domestic self-reflection with regard to the costs and benefits of retaining current First Amendment protections. </w:t>
      </w:r>
      <w:r w:rsidRPr="00656FEF">
        <w:rPr>
          <w:rStyle w:val="StyleBoldUnderline"/>
        </w:rPr>
        <w:t>Cosmopolitan engagement might also lead to some increase in comity by other nations toward U.S. policies and judgments</w:t>
      </w:r>
      <w:r w:rsidRPr="00656FEF">
        <w:rPr>
          <w:sz w:val="12"/>
          <w:szCs w:val="14"/>
        </w:rPr>
        <w:t xml:space="preserve">. Indeed, genuine conversation could increase what one scholar refers to as the “overseas trade in American first amendment values.5’3! </w:t>
      </w:r>
      <w:r w:rsidRPr="00656FEF">
        <w:rPr>
          <w:rStyle w:val="StyleBoldUnderline"/>
          <w:highlight w:val="cyan"/>
        </w:rPr>
        <w:t>This does not mean</w:t>
      </w:r>
      <w:r w:rsidRPr="00656FEF">
        <w:rPr>
          <w:rStyle w:val="StyleBoldUnderline"/>
        </w:rPr>
        <w:t xml:space="preserve"> that </w:t>
      </w:r>
      <w:r w:rsidRPr="00656FEF">
        <w:rPr>
          <w:rStyle w:val="StyleBoldUnderline"/>
          <w:highlight w:val="cyan"/>
        </w:rPr>
        <w:t>other nations will necessarily adopt American</w:t>
      </w:r>
      <w:r w:rsidRPr="00656FEF">
        <w:rPr>
          <w:rStyle w:val="StyleBoldUnderline"/>
        </w:rPr>
        <w:t xml:space="preserve"> free speech </w:t>
      </w:r>
      <w:r w:rsidRPr="00656FEF">
        <w:rPr>
          <w:rStyle w:val="StyleBoldUnderline"/>
          <w:highlight w:val="cyan"/>
        </w:rPr>
        <w:t>standards</w:t>
      </w:r>
      <w:r w:rsidRPr="00656FEF">
        <w:rPr>
          <w:sz w:val="12"/>
          <w:szCs w:val="14"/>
        </w:rPr>
        <w:t xml:space="preserve">. As I explain in Chapter 10. the United States is not in a strong position to export First Amendment standards or doctrines across the globe. </w:t>
      </w:r>
      <w:r w:rsidRPr="00656FEF">
        <w:rPr>
          <w:rStyle w:val="Emphasis"/>
          <w:highlight w:val="cyan"/>
        </w:rPr>
        <w:t>However, international courts continue to look to First Amendment doctrines and principles</w:t>
      </w:r>
      <w:r w:rsidRPr="00656FEF">
        <w:rPr>
          <w:sz w:val="12"/>
        </w:rPr>
        <w:t xml:space="preserve"> in criminal incitement and other contexts</w:t>
      </w:r>
      <w:r w:rsidRPr="00656FEF">
        <w:rPr>
          <w:sz w:val="12"/>
          <w:szCs w:val="14"/>
        </w:rPr>
        <w:t xml:space="preserve">.33 Further, the United States can export broader values and principles relating to free speech. Toward that end, </w:t>
      </w:r>
      <w:r w:rsidRPr="00656FEF">
        <w:rPr>
          <w:rStyle w:val="StyleBoldUnderline"/>
          <w:highlight w:val="cyan"/>
        </w:rPr>
        <w:t xml:space="preserve">the </w:t>
      </w:r>
      <w:r w:rsidRPr="00656FEF">
        <w:rPr>
          <w:rStyle w:val="Emphasis"/>
          <w:highlight w:val="cyan"/>
        </w:rPr>
        <w:t>U</w:t>
      </w:r>
      <w:r w:rsidRPr="00656FEF">
        <w:rPr>
          <w:rStyle w:val="StyleBoldUnderline"/>
        </w:rPr>
        <w:t xml:space="preserve">nited </w:t>
      </w:r>
      <w:r w:rsidRPr="00656FEF">
        <w:rPr>
          <w:rStyle w:val="Emphasis"/>
          <w:highlight w:val="cyan"/>
        </w:rPr>
        <w:t>S</w:t>
      </w:r>
      <w:r w:rsidRPr="00656FEF">
        <w:rPr>
          <w:rStyle w:val="StyleBoldUnderline"/>
        </w:rPr>
        <w:t xml:space="preserve">tates </w:t>
      </w:r>
      <w:r w:rsidRPr="00656FEF">
        <w:rPr>
          <w:rStyle w:val="StyleBoldUnderline"/>
          <w:highlight w:val="cyan"/>
        </w:rPr>
        <w:t>may improve its credibility</w:t>
      </w:r>
      <w:r w:rsidRPr="00656FEF">
        <w:rPr>
          <w:rStyle w:val="StyleBoldUnderline"/>
        </w:rPr>
        <w:t xml:space="preserve"> in the world community as a defender of free speech </w:t>
      </w:r>
      <w:r w:rsidRPr="00656FEF">
        <w:rPr>
          <w:rStyle w:val="StyleBoldUnderline"/>
          <w:highlight w:val="cyan"/>
        </w:rPr>
        <w:t xml:space="preserve">by </w:t>
      </w:r>
      <w:r w:rsidRPr="00656FEF">
        <w:rPr>
          <w:rStyle w:val="Emphasis"/>
          <w:highlight w:val="cyan"/>
        </w:rPr>
        <w:t>showing due regard for the</w:t>
      </w:r>
      <w:r w:rsidRPr="00656FEF">
        <w:rPr>
          <w:rStyle w:val="Emphasis"/>
        </w:rPr>
        <w:t xml:space="preserve"> opinions and law’s of the </w:t>
      </w:r>
      <w:r w:rsidRPr="00656FEF">
        <w:rPr>
          <w:rStyle w:val="Emphasis"/>
          <w:highlight w:val="cyan"/>
        </w:rPr>
        <w:t>international community</w:t>
      </w:r>
      <w:r w:rsidRPr="00656FEF">
        <w:rPr>
          <w:rStyle w:val="StyleBoldUnderline"/>
        </w:rPr>
        <w:t>’</w:t>
      </w:r>
      <w:r w:rsidRPr="00656FEF">
        <w:rPr>
          <w:sz w:val="12"/>
          <w:szCs w:val="14"/>
        </w:rPr>
        <w:t>.</w:t>
      </w:r>
    </w:p>
    <w:p w14:paraId="6D021637" w14:textId="77777777" w:rsidR="00FE4F54" w:rsidRPr="00656FEF" w:rsidRDefault="00FE4F54" w:rsidP="00FE4F54">
      <w:pPr>
        <w:pStyle w:val="Heading4"/>
        <w:rPr>
          <w:rFonts w:cs="Times New Roman"/>
        </w:rPr>
      </w:pPr>
      <w:r w:rsidRPr="00656FEF">
        <w:rPr>
          <w:rFonts w:cs="Times New Roman"/>
        </w:rPr>
        <w:br w:type="column"/>
        <w:t>Current trend toward banning speech fuels racist prohibitions and legitimizes the far right</w:t>
      </w:r>
    </w:p>
    <w:p w14:paraId="041B3C09" w14:textId="77777777" w:rsidR="00FE4F54" w:rsidRPr="00656FEF" w:rsidRDefault="00FE4F54" w:rsidP="00FE4F54">
      <w:r w:rsidRPr="00656FEF">
        <w:rPr>
          <w:rStyle w:val="StyleStyleBold12pt"/>
        </w:rPr>
        <w:t xml:space="preserve">Mchangama 15 </w:t>
      </w:r>
      <w:r w:rsidRPr="00656FEF">
        <w:t>– (1/16, Jacob, founder and executive director of Justitia, a Copenhagen-based think tank focusing on human rights and the rule of law, former Associate Professor in International Human Rights at the University of Copenhagen, former Lecturer in International Human Rights at the University of Copenhagen, “European leaders have long compromised free expression,” http://www.indexoncensorship.org/2015/01/jacob-mchangama-european-leaders-long-compromised-free-expression/)</w:t>
      </w:r>
    </w:p>
    <w:p w14:paraId="23DAE915" w14:textId="77777777" w:rsidR="00FE4F54" w:rsidRPr="00656FEF" w:rsidRDefault="00FE4F54" w:rsidP="00FE4F54"/>
    <w:p w14:paraId="202C8CDE" w14:textId="77777777" w:rsidR="00FE4F54" w:rsidRPr="00656FEF" w:rsidRDefault="00FE4F54" w:rsidP="00FE4F54">
      <w:pPr>
        <w:rPr>
          <w:sz w:val="10"/>
          <w:szCs w:val="10"/>
        </w:rPr>
      </w:pPr>
      <w:r w:rsidRPr="00656FEF">
        <w:rPr>
          <w:rStyle w:val="StyleBoldUnderline"/>
        </w:rPr>
        <w:t xml:space="preserve">While Europe has a sophisticated and elaborate regional system for the protection of human rights, these </w:t>
      </w:r>
      <w:r w:rsidRPr="00656FEF">
        <w:rPr>
          <w:rStyle w:val="StyleBoldUnderline"/>
          <w:highlight w:val="cyan"/>
        </w:rPr>
        <w:t>institutions</w:t>
      </w:r>
      <w:r w:rsidRPr="00656FEF">
        <w:rPr>
          <w:rStyle w:val="StyleBoldUnderline"/>
        </w:rPr>
        <w:t xml:space="preserve"> have </w:t>
      </w:r>
      <w:r w:rsidRPr="00656FEF">
        <w:rPr>
          <w:rStyle w:val="StyleBoldUnderline"/>
          <w:highlight w:val="cyan"/>
        </w:rPr>
        <w:t xml:space="preserve">frequently </w:t>
      </w:r>
      <w:r w:rsidRPr="00656FEF">
        <w:rPr>
          <w:rStyle w:val="Emphasis"/>
          <w:highlight w:val="cyan"/>
        </w:rPr>
        <w:t>sided with</w:t>
      </w:r>
      <w:r w:rsidRPr="00656FEF">
        <w:rPr>
          <w:rStyle w:val="Emphasis"/>
        </w:rPr>
        <w:t xml:space="preserve"> the </w:t>
      </w:r>
      <w:r w:rsidRPr="00656FEF">
        <w:rPr>
          <w:rStyle w:val="Emphasis"/>
          <w:highlight w:val="cyan"/>
        </w:rPr>
        <w:t>censors over citizens</w:t>
      </w:r>
      <w:r w:rsidRPr="00656FEF">
        <w:rPr>
          <w:sz w:val="10"/>
          <w:szCs w:val="10"/>
        </w:rPr>
        <w:t xml:space="preserve">. In 2008 </w:t>
      </w:r>
      <w:r w:rsidRPr="00656FEF">
        <w:rPr>
          <w:rStyle w:val="StyleBoldUnderline"/>
        </w:rPr>
        <w:t>the EU adopted a framework decision obliging all member states to criminalise certain forms of hate speech</w:t>
      </w:r>
      <w:r w:rsidRPr="00656FEF">
        <w:rPr>
          <w:sz w:val="10"/>
          <w:szCs w:val="10"/>
        </w:rPr>
        <w:t xml:space="preserve">. </w:t>
      </w:r>
      <w:r w:rsidRPr="00656FEF">
        <w:rPr>
          <w:rStyle w:val="StyleBoldUnderline"/>
          <w:highlight w:val="cyan"/>
        </w:rPr>
        <w:t>The E</w:t>
      </w:r>
      <w:r w:rsidRPr="00656FEF">
        <w:rPr>
          <w:rStyle w:val="StyleBoldUnderline"/>
        </w:rPr>
        <w:t xml:space="preserve">uropean </w:t>
      </w:r>
      <w:r w:rsidRPr="00656FEF">
        <w:rPr>
          <w:rStyle w:val="StyleBoldUnderline"/>
          <w:highlight w:val="cyan"/>
        </w:rPr>
        <w:t>C</w:t>
      </w:r>
      <w:r w:rsidRPr="00656FEF">
        <w:rPr>
          <w:rStyle w:val="StyleBoldUnderline"/>
        </w:rPr>
        <w:t xml:space="preserve">ourt of </w:t>
      </w:r>
      <w:r w:rsidRPr="00656FEF">
        <w:rPr>
          <w:rStyle w:val="StyleBoldUnderline"/>
          <w:highlight w:val="cyan"/>
        </w:rPr>
        <w:t>H</w:t>
      </w:r>
      <w:r w:rsidRPr="00656FEF">
        <w:rPr>
          <w:rStyle w:val="StyleBoldUnderline"/>
        </w:rPr>
        <w:t xml:space="preserve">uman </w:t>
      </w:r>
      <w:r w:rsidRPr="00656FEF">
        <w:rPr>
          <w:rStyle w:val="StyleBoldUnderline"/>
          <w:highlight w:val="cyan"/>
        </w:rPr>
        <w:t>R</w:t>
      </w:r>
      <w:r w:rsidRPr="00656FEF">
        <w:rPr>
          <w:rStyle w:val="StyleBoldUnderline"/>
        </w:rPr>
        <w:t xml:space="preserve">ights has </w:t>
      </w:r>
      <w:r w:rsidRPr="00656FEF">
        <w:rPr>
          <w:rStyle w:val="StyleBoldUnderline"/>
          <w:highlight w:val="cyan"/>
        </w:rPr>
        <w:t>found the confiscation of</w:t>
      </w:r>
      <w:r w:rsidRPr="00656FEF">
        <w:rPr>
          <w:sz w:val="10"/>
          <w:szCs w:val="10"/>
          <w:highlight w:val="cyan"/>
        </w:rPr>
        <w:t xml:space="preserve"> a </w:t>
      </w:r>
      <w:r w:rsidRPr="00656FEF">
        <w:rPr>
          <w:rStyle w:val="StyleBoldUnderline"/>
          <w:highlight w:val="cyan"/>
        </w:rPr>
        <w:t>“blasphemous” film</w:t>
      </w:r>
      <w:r w:rsidRPr="00656FEF">
        <w:rPr>
          <w:sz w:val="10"/>
          <w:szCs w:val="10"/>
        </w:rPr>
        <w:t xml:space="preserve">, the conviction of a French cartoonist mocking the victims of 9/11, </w:t>
      </w:r>
      <w:r w:rsidRPr="00656FEF">
        <w:rPr>
          <w:rStyle w:val="StyleBoldUnderline"/>
        </w:rPr>
        <w:t>and the banning of religious fundamentalist group</w:t>
      </w:r>
      <w:r w:rsidRPr="00656FEF">
        <w:rPr>
          <w:sz w:val="10"/>
          <w:szCs w:val="10"/>
        </w:rPr>
        <w:t xml:space="preserve"> Hizb-ut-Tahrir </w:t>
      </w:r>
      <w:r w:rsidRPr="00656FEF">
        <w:rPr>
          <w:rStyle w:val="StyleBoldUnderline"/>
          <w:highlight w:val="cyan"/>
        </w:rPr>
        <w:t>compatible with freedom of expression</w:t>
      </w:r>
      <w:r w:rsidRPr="00656FEF">
        <w:rPr>
          <w:sz w:val="10"/>
          <w:szCs w:val="10"/>
        </w:rPr>
        <w:t xml:space="preserve">. </w:t>
      </w:r>
      <w:r w:rsidRPr="00656FEF">
        <w:rPr>
          <w:rStyle w:val="StyleBoldUnderline"/>
        </w:rPr>
        <w:t>The</w:t>
      </w:r>
      <w:r w:rsidRPr="00656FEF">
        <w:rPr>
          <w:sz w:val="10"/>
          <w:szCs w:val="10"/>
        </w:rPr>
        <w:t xml:space="preserve"> Council of Europe’s </w:t>
      </w:r>
      <w:r w:rsidRPr="00656FEF">
        <w:rPr>
          <w:rStyle w:val="StyleBoldUnderline"/>
        </w:rPr>
        <w:t>current High Commissioner</w:t>
      </w:r>
      <w:r w:rsidRPr="00656FEF">
        <w:rPr>
          <w:sz w:val="10"/>
          <w:szCs w:val="10"/>
        </w:rPr>
        <w:t xml:space="preserve"> for Human Rights Nils Muižnieks, </w:t>
      </w:r>
      <w:r w:rsidRPr="00656FEF">
        <w:rPr>
          <w:rStyle w:val="StyleBoldUnderline"/>
        </w:rPr>
        <w:t>has called for all</w:t>
      </w:r>
      <w:r w:rsidRPr="00656FEF">
        <w:rPr>
          <w:sz w:val="10"/>
          <w:szCs w:val="10"/>
        </w:rPr>
        <w:t xml:space="preserve"> 47 </w:t>
      </w:r>
      <w:r w:rsidRPr="00656FEF">
        <w:rPr>
          <w:rStyle w:val="StyleBoldUnderline"/>
        </w:rPr>
        <w:t>member states to enact bans against Holocaust denial and gender based hate speech</w:t>
      </w:r>
      <w:r w:rsidRPr="00656FEF">
        <w:rPr>
          <w:sz w:val="10"/>
          <w:szCs w:val="10"/>
        </w:rPr>
        <w:t>.</w:t>
      </w:r>
    </w:p>
    <w:p w14:paraId="6824EA00" w14:textId="77777777" w:rsidR="00FE4F54" w:rsidRPr="00656FEF" w:rsidRDefault="00FE4F54" w:rsidP="00FE4F54">
      <w:pPr>
        <w:rPr>
          <w:sz w:val="10"/>
          <w:szCs w:val="10"/>
        </w:rPr>
      </w:pPr>
      <w:r w:rsidRPr="00656FEF">
        <w:rPr>
          <w:sz w:val="10"/>
          <w:szCs w:val="10"/>
        </w:rPr>
        <w:t xml:space="preserve">These non-exhaustive examples demonstrate that </w:t>
      </w:r>
      <w:r w:rsidRPr="00656FEF">
        <w:rPr>
          <w:rStyle w:val="StyleBoldUnderline"/>
        </w:rPr>
        <w:t xml:space="preserve">contemporary </w:t>
      </w:r>
      <w:r w:rsidRPr="00656FEF">
        <w:rPr>
          <w:rStyle w:val="StyleBoldUnderline"/>
          <w:highlight w:val="cyan"/>
        </w:rPr>
        <w:t>Europe’s approach to freedom of expression</w:t>
      </w:r>
      <w:r w:rsidRPr="00656FEF">
        <w:rPr>
          <w:rStyle w:val="StyleBoldUnderline"/>
        </w:rPr>
        <w:t xml:space="preserve"> is far more complicated and far less principled than the statements made by its leading politicians in recent days suggest. It is</w:t>
      </w:r>
      <w:r w:rsidRPr="00656FEF">
        <w:rPr>
          <w:sz w:val="10"/>
          <w:szCs w:val="10"/>
        </w:rPr>
        <w:t xml:space="preserve"> an approach to freedom of expression </w:t>
      </w:r>
      <w:r w:rsidRPr="00656FEF">
        <w:rPr>
          <w:rStyle w:val="StyleBoldUnderline"/>
        </w:rPr>
        <w:t>based on the premise that social peace in increasingly multicultural societies requires restrictions on freedom of expression</w:t>
      </w:r>
      <w:r w:rsidRPr="00656FEF">
        <w:rPr>
          <w:sz w:val="10"/>
          <w:szCs w:val="10"/>
        </w:rPr>
        <w:t xml:space="preserve"> in order to avoid offending ethnic and religious groups. Thus in 2004, when Dutch film maker Theo Van Gogh was murdered by an Islamist offended by Van Gogh’s controversial and anti-Islamic film “Submission”, the Dutch minister of justice proposed to revive the country’s blasphemy law which had been disused since 1968.  He argued that “if opinions have a potentially damaging effect on society, the government must act … It is not about religion specifically, but any harmful comments in general.”</w:t>
      </w:r>
    </w:p>
    <w:p w14:paraId="6B31FB88" w14:textId="77777777" w:rsidR="00FE4F54" w:rsidRPr="00656FEF" w:rsidRDefault="00FE4F54" w:rsidP="00FE4F54">
      <w:pPr>
        <w:rPr>
          <w:rStyle w:val="Heading4Char"/>
          <w:rFonts w:cs="Times New Roman"/>
        </w:rPr>
      </w:pPr>
      <w:r w:rsidRPr="00656FEF">
        <w:rPr>
          <w:rStyle w:val="StyleBoldUnderline"/>
        </w:rPr>
        <w:t xml:space="preserve">Such sentiments </w:t>
      </w:r>
      <w:r w:rsidRPr="00656FEF">
        <w:rPr>
          <w:rStyle w:val="StyleBoldUnderline"/>
          <w:highlight w:val="cyan"/>
        </w:rPr>
        <w:t>might appeal to pragmatists</w:t>
      </w:r>
      <w:r w:rsidRPr="00656FEF">
        <w:rPr>
          <w:rStyle w:val="StyleBoldUnderline"/>
        </w:rPr>
        <w:t xml:space="preserve"> in the wake of the tragedy in France</w:t>
      </w:r>
      <w:r w:rsidRPr="00656FEF">
        <w:rPr>
          <w:sz w:val="10"/>
          <w:szCs w:val="10"/>
        </w:rPr>
        <w:t xml:space="preserve">. But </w:t>
      </w:r>
      <w:r w:rsidRPr="00656FEF">
        <w:rPr>
          <w:rStyle w:val="StyleBoldUnderline"/>
          <w:highlight w:val="cyan"/>
        </w:rPr>
        <w:t>there is little reason to think</w:t>
      </w:r>
      <w:r w:rsidRPr="00656FEF">
        <w:rPr>
          <w:rStyle w:val="StyleBoldUnderline"/>
        </w:rPr>
        <w:t xml:space="preserve"> that </w:t>
      </w:r>
      <w:r w:rsidRPr="00656FEF">
        <w:rPr>
          <w:rStyle w:val="StyleBoldUnderline"/>
          <w:highlight w:val="cyan"/>
        </w:rPr>
        <w:t>restricting freedom of expression fosters tolerance</w:t>
      </w:r>
      <w:r w:rsidRPr="00656FEF">
        <w:rPr>
          <w:rStyle w:val="StyleBoldUnderline"/>
        </w:rPr>
        <w:t xml:space="preserve"> and social cohesion </w:t>
      </w:r>
      <w:r w:rsidRPr="00656FEF">
        <w:rPr>
          <w:rStyle w:val="StyleBoldUnderline"/>
          <w:highlight w:val="cyan"/>
        </w:rPr>
        <w:t>across a Europe increasingly divided along ethnic</w:t>
      </w:r>
      <w:r w:rsidRPr="00656FEF">
        <w:rPr>
          <w:rStyle w:val="StyleBoldUnderline"/>
        </w:rPr>
        <w:t xml:space="preserve"> and religious </w:t>
      </w:r>
      <w:r w:rsidRPr="00656FEF">
        <w:rPr>
          <w:rStyle w:val="StyleBoldUnderline"/>
          <w:highlight w:val="cyan"/>
        </w:rPr>
        <w:t>lines</w:t>
      </w:r>
      <w:r w:rsidRPr="00656FEF">
        <w:rPr>
          <w:rStyle w:val="StyleBoldUnderline"/>
        </w:rPr>
        <w:t>, and where anti-semitism and other forms of intolerance is on the rise</w:t>
      </w:r>
      <w:r w:rsidRPr="00656FEF">
        <w:rPr>
          <w:sz w:val="10"/>
          <w:szCs w:val="10"/>
        </w:rPr>
        <w:t xml:space="preserve">. In fact </w:t>
      </w:r>
      <w:r w:rsidRPr="00656FEF">
        <w:rPr>
          <w:rStyle w:val="Emphasis"/>
          <w:highlight w:val="cyan"/>
        </w:rPr>
        <w:t>such laws</w:t>
      </w:r>
      <w:r w:rsidRPr="00656FEF">
        <w:rPr>
          <w:rStyle w:val="Emphasis"/>
        </w:rPr>
        <w:t xml:space="preserve"> seem to </w:t>
      </w:r>
      <w:r w:rsidRPr="00656FEF">
        <w:rPr>
          <w:rStyle w:val="Emphasis"/>
          <w:highlight w:val="cyan"/>
        </w:rPr>
        <w:t>fuel</w:t>
      </w:r>
      <w:r w:rsidRPr="00656FEF">
        <w:rPr>
          <w:rStyle w:val="Emphasis"/>
        </w:rPr>
        <w:t xml:space="preserve"> the feeling of </w:t>
      </w:r>
      <w:r w:rsidRPr="00656FEF">
        <w:rPr>
          <w:rStyle w:val="Emphasis"/>
          <w:highlight w:val="cyan"/>
        </w:rPr>
        <w:t>separateness</w:t>
      </w:r>
      <w:r w:rsidRPr="00656FEF">
        <w:rPr>
          <w:sz w:val="10"/>
          <w:szCs w:val="10"/>
        </w:rPr>
        <w:t xml:space="preserve"> of modern Europe </w:t>
      </w:r>
      <w:r w:rsidRPr="00656FEF">
        <w:rPr>
          <w:rStyle w:val="Emphasis"/>
          <w:highlight w:val="cyan"/>
        </w:rPr>
        <w:t>by legally protecting group identities</w:t>
      </w:r>
      <w:r w:rsidRPr="00656FEF">
        <w:rPr>
          <w:sz w:val="10"/>
          <w:szCs w:val="10"/>
        </w:rPr>
        <w:t xml:space="preserve"> against offence </w:t>
      </w:r>
      <w:r w:rsidRPr="00656FEF">
        <w:rPr>
          <w:rStyle w:val="StyleBoldUnderline"/>
          <w:highlight w:val="cyan"/>
        </w:rPr>
        <w:t>rather than fostering</w:t>
      </w:r>
      <w:r w:rsidRPr="00656FEF">
        <w:rPr>
          <w:rStyle w:val="StyleBoldUnderline"/>
        </w:rPr>
        <w:t xml:space="preserve"> an identity rooted in </w:t>
      </w:r>
      <w:r w:rsidRPr="00656FEF">
        <w:rPr>
          <w:rStyle w:val="StyleBoldUnderline"/>
          <w:highlight w:val="cyan"/>
        </w:rPr>
        <w:t>common citizenship</w:t>
      </w:r>
      <w:r w:rsidRPr="00656FEF">
        <w:rPr>
          <w:sz w:val="10"/>
          <w:szCs w:val="10"/>
        </w:rPr>
        <w:t xml:space="preserve">. While minorities may be offended by disparaging comments, </w:t>
      </w:r>
      <w:r w:rsidRPr="00656FEF">
        <w:rPr>
          <w:rStyle w:val="StyleBoldUnderline"/>
          <w:highlight w:val="cyan"/>
        </w:rPr>
        <w:t>insisting</w:t>
      </w:r>
      <w:r w:rsidRPr="00656FEF">
        <w:rPr>
          <w:rStyle w:val="StyleBoldUnderline"/>
        </w:rPr>
        <w:t xml:space="preserve"> that </w:t>
      </w:r>
      <w:r w:rsidRPr="00656FEF">
        <w:rPr>
          <w:rStyle w:val="StyleBoldUnderline"/>
          <w:highlight w:val="cyan"/>
        </w:rPr>
        <w:t>freedom of expression be limited</w:t>
      </w:r>
      <w:r w:rsidRPr="00656FEF">
        <w:rPr>
          <w:sz w:val="10"/>
          <w:szCs w:val="10"/>
        </w:rPr>
        <w:t xml:space="preserve"> to protect them from racism and offence, </w:t>
      </w:r>
      <w:r w:rsidRPr="00656FEF">
        <w:rPr>
          <w:rStyle w:val="StyleBoldUnderline"/>
          <w:highlight w:val="cyan"/>
        </w:rPr>
        <w:t>is</w:t>
      </w:r>
      <w:r w:rsidRPr="00656FEF">
        <w:rPr>
          <w:rStyle w:val="StyleBoldUnderline"/>
        </w:rPr>
        <w:t xml:space="preserve"> a </w:t>
      </w:r>
      <w:r w:rsidRPr="00656FEF">
        <w:rPr>
          <w:rStyle w:val="Emphasis"/>
          <w:highlight w:val="cyan"/>
        </w:rPr>
        <w:t>very dangerous</w:t>
      </w:r>
      <w:r w:rsidRPr="00656FEF">
        <w:rPr>
          <w:rStyle w:val="Emphasis"/>
        </w:rPr>
        <w:t xml:space="preserve"> game</w:t>
      </w:r>
      <w:r w:rsidRPr="00656FEF">
        <w:rPr>
          <w:rStyle w:val="StyleBoldUnderline"/>
        </w:rPr>
        <w:t xml:space="preserve"> at a time </w:t>
      </w:r>
      <w:r w:rsidRPr="00656FEF">
        <w:rPr>
          <w:rStyle w:val="StyleBoldUnderline"/>
          <w:highlight w:val="cyan"/>
        </w:rPr>
        <w:t xml:space="preserve">where </w:t>
      </w:r>
      <w:r w:rsidRPr="00656FEF">
        <w:rPr>
          <w:rStyle w:val="Emphasis"/>
          <w:highlight w:val="cyan"/>
        </w:rPr>
        <w:t>far-right movements</w:t>
      </w:r>
      <w:r w:rsidRPr="00656FEF">
        <w:rPr>
          <w:rStyle w:val="StyleBoldUnderline"/>
        </w:rPr>
        <w:t xml:space="preserve"> with questionable commitment to liberal democracy </w:t>
      </w:r>
      <w:r w:rsidRPr="00656FEF">
        <w:rPr>
          <w:rStyle w:val="Emphasis"/>
          <w:highlight w:val="cyan"/>
        </w:rPr>
        <w:t>are on the rise</w:t>
      </w:r>
      <w:r w:rsidRPr="00656FEF">
        <w:rPr>
          <w:sz w:val="10"/>
          <w:szCs w:val="10"/>
        </w:rPr>
        <w:t xml:space="preserve">. In this context it should not be forgotten that Dutch politician Geert Wilders once proposed banning the Quran and that the leader of Front National Marine Le Pen wants to ban religious head wear, including the Jewish kippah. </w:t>
      </w:r>
      <w:r w:rsidRPr="00656FEF">
        <w:rPr>
          <w:rStyle w:val="StyleBoldUnderline"/>
        </w:rPr>
        <w:t>The freedoms that</w:t>
      </w:r>
      <w:r w:rsidRPr="00656FEF">
        <w:rPr>
          <w:sz w:val="10"/>
          <w:szCs w:val="10"/>
        </w:rPr>
        <w:t xml:space="preserve"> (sometimes) </w:t>
      </w:r>
      <w:r w:rsidRPr="00656FEF">
        <w:rPr>
          <w:rStyle w:val="StyleBoldUnderline"/>
        </w:rPr>
        <w:t>allow bigots to bait minorities are also the very freedoms that allow Muslims and Jews to practice their faiths freely</w:t>
      </w:r>
      <w:r w:rsidRPr="00656FEF">
        <w:rPr>
          <w:sz w:val="10"/>
          <w:szCs w:val="10"/>
        </w:rPr>
        <w:t xml:space="preserve">. </w:t>
      </w:r>
      <w:r w:rsidRPr="00656FEF">
        <w:rPr>
          <w:rStyle w:val="StyleBoldUnderline"/>
          <w:highlight w:val="cyan"/>
        </w:rPr>
        <w:t>By</w:t>
      </w:r>
      <w:r w:rsidRPr="00656FEF">
        <w:rPr>
          <w:rStyle w:val="StyleBoldUnderline"/>
        </w:rPr>
        <w:t xml:space="preserve"> further </w:t>
      </w:r>
      <w:r w:rsidRPr="00656FEF">
        <w:rPr>
          <w:rStyle w:val="StyleBoldUnderline"/>
          <w:highlight w:val="cyan"/>
        </w:rPr>
        <w:t>eroding</w:t>
      </w:r>
      <w:r w:rsidRPr="00656FEF">
        <w:rPr>
          <w:rStyle w:val="StyleBoldUnderline"/>
        </w:rPr>
        <w:t xml:space="preserve"> these </w:t>
      </w:r>
      <w:r w:rsidRPr="00656FEF">
        <w:rPr>
          <w:rStyle w:val="StyleBoldUnderline"/>
          <w:highlight w:val="cyan"/>
        </w:rPr>
        <w:t>freedoms</w:t>
      </w:r>
      <w:r w:rsidRPr="00656FEF">
        <w:rPr>
          <w:rStyle w:val="StyleBoldUnderline"/>
        </w:rPr>
        <w:t xml:space="preserve">, </w:t>
      </w:r>
      <w:r w:rsidRPr="00656FEF">
        <w:rPr>
          <w:rStyle w:val="StyleBoldUnderline"/>
          <w:highlight w:val="cyan"/>
        </w:rPr>
        <w:t xml:space="preserve">no one is more than a political majority away from </w:t>
      </w:r>
      <w:r w:rsidRPr="00656FEF">
        <w:rPr>
          <w:rStyle w:val="Emphasis"/>
          <w:highlight w:val="cyan"/>
        </w:rPr>
        <w:t>being the target rather than the beneficiary</w:t>
      </w:r>
      <w:r w:rsidRPr="00656FEF">
        <w:rPr>
          <w:sz w:val="10"/>
          <w:szCs w:val="10"/>
        </w:rPr>
        <w:t xml:space="preserve"> of laws against hatred and offence. </w:t>
      </w:r>
      <w:r w:rsidRPr="00656FEF">
        <w:rPr>
          <w:rStyle w:val="StyleBoldUnderline"/>
          <w:highlight w:val="cyan"/>
        </w:rPr>
        <w:t>Only by reaffirming</w:t>
      </w:r>
      <w:r w:rsidRPr="00656FEF">
        <w:rPr>
          <w:rStyle w:val="StyleBoldUnderline"/>
        </w:rPr>
        <w:t xml:space="preserve"> a genuine and principled </w:t>
      </w:r>
      <w:r w:rsidRPr="00656FEF">
        <w:rPr>
          <w:rStyle w:val="StyleBoldUnderline"/>
          <w:highlight w:val="cyan"/>
        </w:rPr>
        <w:t>defence of freedom of thought</w:t>
      </w:r>
      <w:r w:rsidRPr="00656FEF">
        <w:rPr>
          <w:rStyle w:val="StyleBoldUnderline"/>
        </w:rPr>
        <w:t xml:space="preserve">, expression and religion </w:t>
      </w:r>
      <w:r w:rsidRPr="00656FEF">
        <w:rPr>
          <w:rStyle w:val="StyleBoldUnderline"/>
          <w:highlight w:val="cyan"/>
        </w:rPr>
        <w:t>can Europe</w:t>
      </w:r>
      <w:r w:rsidRPr="00656FEF">
        <w:rPr>
          <w:rStyle w:val="StyleBoldUnderline"/>
        </w:rPr>
        <w:t xml:space="preserve"> hope to </w:t>
      </w:r>
      <w:r w:rsidRPr="00656FEF">
        <w:rPr>
          <w:rStyle w:val="StyleBoldUnderline"/>
          <w:highlight w:val="cyan"/>
        </w:rPr>
        <w:t>create</w:t>
      </w:r>
      <w:r w:rsidRPr="00656FEF">
        <w:rPr>
          <w:rStyle w:val="StyleBoldUnderline"/>
        </w:rPr>
        <w:t xml:space="preserve"> a society built on real </w:t>
      </w:r>
      <w:r w:rsidRPr="00656FEF">
        <w:rPr>
          <w:rStyle w:val="StyleBoldUnderline"/>
          <w:highlight w:val="cyan"/>
        </w:rPr>
        <w:t>tolerance</w:t>
      </w:r>
      <w:r w:rsidRPr="00656FEF">
        <w:rPr>
          <w:rStyle w:val="StyleBoldUnderline"/>
        </w:rPr>
        <w:t xml:space="preserve"> and respect for diversity</w:t>
      </w:r>
      <w:r w:rsidRPr="00656FEF">
        <w:rPr>
          <w:sz w:val="10"/>
          <w:szCs w:val="10"/>
        </w:rPr>
        <w:t>, and where cartoonists neither have to fear gunmen nor jail, but only the moral judgment of their fellow citizens.</w:t>
      </w:r>
      <w:r w:rsidRPr="00656FEF">
        <w:rPr>
          <w:b/>
        </w:rPr>
        <w:br w:type="column"/>
      </w:r>
      <w:r w:rsidRPr="00656FEF">
        <w:rPr>
          <w:rStyle w:val="Heading4Char"/>
          <w:rFonts w:cs="Times New Roman"/>
        </w:rPr>
        <w:t>Free speech avoids radicalization and solves the Nazis.</w:t>
      </w:r>
    </w:p>
    <w:p w14:paraId="778B8212" w14:textId="77777777" w:rsidR="00FE4F54" w:rsidRPr="00656FEF" w:rsidRDefault="00FE4F54" w:rsidP="00FE4F54">
      <w:r w:rsidRPr="00656FEF">
        <w:rPr>
          <w:rStyle w:val="StyleStyleBold12pt"/>
        </w:rPr>
        <w:t>Stjernfelt 11</w:t>
      </w:r>
      <w:r w:rsidRPr="00656FEF">
        <w:t xml:space="preserve"> – (11/22, Frederik, Professor of Philosophy of Science, History of Ideas and Semiotics at the Department of Arts and Cultural Studies, Faculty of Humanities, University of Copenhagen, “Abandon EU Anti-Hate Speech Legislation! An Overlooked Soviet Heritage: The Fight against Free Speech,” TELOSscope, http://www.telospress.com/abandon-eu-anti-hate-speech-legislationan-overlooked-soviet-heritage-the-fight-against-free-speech/)</w:t>
      </w:r>
    </w:p>
    <w:p w14:paraId="3E09DB82" w14:textId="77777777" w:rsidR="00FE4F54" w:rsidRPr="00656FEF" w:rsidRDefault="00FE4F54" w:rsidP="00FE4F54"/>
    <w:p w14:paraId="1B36E485" w14:textId="77777777" w:rsidR="00FE4F54" w:rsidRPr="00656FEF" w:rsidRDefault="00FE4F54" w:rsidP="00FE4F54">
      <w:pPr>
        <w:rPr>
          <w:sz w:val="10"/>
          <w:szCs w:val="10"/>
        </w:rPr>
      </w:pPr>
      <w:r w:rsidRPr="00656FEF">
        <w:rPr>
          <w:rStyle w:val="StyleBoldUnderline"/>
        </w:rPr>
        <w:t>In the long perspective of world politics since 1945</w:t>
      </w:r>
      <w:r w:rsidRPr="00656FEF">
        <w:rPr>
          <w:sz w:val="10"/>
          <w:szCs w:val="10"/>
        </w:rPr>
        <w:t xml:space="preserve">, </w:t>
      </w:r>
      <w:r w:rsidRPr="00656FEF">
        <w:rPr>
          <w:rStyle w:val="StyleBoldUnderline"/>
        </w:rPr>
        <w:t xml:space="preserve">the </w:t>
      </w:r>
      <w:r w:rsidRPr="00656FEF">
        <w:rPr>
          <w:rStyle w:val="StyleBoldUnderline"/>
          <w:highlight w:val="cyan"/>
        </w:rPr>
        <w:t>pressure against free speech</w:t>
      </w:r>
      <w:r w:rsidRPr="00656FEF">
        <w:rPr>
          <w:sz w:val="10"/>
          <w:szCs w:val="10"/>
        </w:rPr>
        <w:t xml:space="preserve"> in international legislation </w:t>
      </w:r>
      <w:r w:rsidRPr="00656FEF">
        <w:rPr>
          <w:rStyle w:val="StyleBoldUnderline"/>
          <w:highlight w:val="cyan"/>
        </w:rPr>
        <w:t>has originated</w:t>
      </w:r>
      <w:r w:rsidRPr="00656FEF">
        <w:rPr>
          <w:rStyle w:val="StyleBoldUnderline"/>
        </w:rPr>
        <w:t xml:space="preserve"> steadily </w:t>
      </w:r>
      <w:r w:rsidRPr="00656FEF">
        <w:rPr>
          <w:rStyle w:val="StyleBoldUnderline"/>
          <w:highlight w:val="cyan"/>
        </w:rPr>
        <w:t>from non-democratic countries</w:t>
      </w:r>
      <w:r w:rsidRPr="00656FEF">
        <w:rPr>
          <w:sz w:val="10"/>
          <w:szCs w:val="10"/>
        </w:rPr>
        <w:t xml:space="preserve">, </w:t>
      </w:r>
      <w:r w:rsidRPr="00656FEF">
        <w:rPr>
          <w:rStyle w:val="StyleBoldUnderline"/>
        </w:rPr>
        <w:t>first the Soviet bloc and more recently the OIC.</w:t>
      </w:r>
      <w:r w:rsidRPr="00656FEF">
        <w:rPr>
          <w:sz w:val="10"/>
          <w:szCs w:val="10"/>
        </w:rPr>
        <w:t xml:space="preserve"> </w:t>
      </w:r>
      <w:r w:rsidRPr="00656FEF">
        <w:rPr>
          <w:rStyle w:val="StyleBoldUnderline"/>
          <w:highlight w:val="cyan"/>
        </w:rPr>
        <w:t>It is a strange tragedy</w:t>
      </w:r>
      <w:r w:rsidRPr="00656FEF">
        <w:rPr>
          <w:sz w:val="10"/>
          <w:szCs w:val="10"/>
        </w:rPr>
        <w:t xml:space="preserve">, then, </w:t>
      </w:r>
      <w:r w:rsidRPr="00656FEF">
        <w:rPr>
          <w:rStyle w:val="StyleBoldUnderline"/>
        </w:rPr>
        <w:t xml:space="preserve">that </w:t>
      </w:r>
      <w:r w:rsidRPr="00656FEF">
        <w:rPr>
          <w:rStyle w:val="StyleBoldUnderline"/>
          <w:highlight w:val="cyan"/>
        </w:rPr>
        <w:t>the EU should accept</w:t>
      </w:r>
      <w:r w:rsidRPr="00656FEF">
        <w:rPr>
          <w:sz w:val="10"/>
          <w:szCs w:val="10"/>
        </w:rPr>
        <w:t xml:space="preserve">, in the 2008 Framework Decision, </w:t>
      </w:r>
      <w:r w:rsidRPr="00656FEF">
        <w:rPr>
          <w:rStyle w:val="StyleBoldUnderline"/>
          <w:highlight w:val="cyan"/>
        </w:rPr>
        <w:t>this “</w:t>
      </w:r>
      <w:r w:rsidRPr="00656FEF">
        <w:rPr>
          <w:rStyle w:val="Emphasis"/>
          <w:highlight w:val="cyan"/>
        </w:rPr>
        <w:t>poisonous legacy of totalitarianism</w:t>
      </w:r>
      <w:r w:rsidRPr="00656FEF">
        <w:rPr>
          <w:rStyle w:val="StyleBoldUnderline"/>
        </w:rPr>
        <w:t>,”</w:t>
      </w:r>
      <w:r w:rsidRPr="00656FEF">
        <w:rPr>
          <w:sz w:val="10"/>
          <w:szCs w:val="10"/>
        </w:rPr>
        <w:t xml:space="preserve"> as the Danish human rights lawyer Jacob Mchangama has called it. </w:t>
      </w:r>
      <w:r w:rsidRPr="00656FEF">
        <w:rPr>
          <w:rStyle w:val="StyleBoldUnderline"/>
        </w:rPr>
        <w:t>Core democratic countries like England</w:t>
      </w:r>
      <w:r w:rsidRPr="00656FEF">
        <w:rPr>
          <w:sz w:val="10"/>
          <w:szCs w:val="10"/>
        </w:rPr>
        <w:t xml:space="preserve"> (2006) </w:t>
      </w:r>
      <w:r w:rsidRPr="00656FEF">
        <w:rPr>
          <w:rStyle w:val="StyleBoldUnderline"/>
        </w:rPr>
        <w:t>and Norway</w:t>
      </w:r>
      <w:r w:rsidRPr="00656FEF">
        <w:rPr>
          <w:sz w:val="10"/>
          <w:szCs w:val="10"/>
        </w:rPr>
        <w:t xml:space="preserve"> (2009) </w:t>
      </w:r>
      <w:r w:rsidRPr="00656FEF">
        <w:rPr>
          <w:rStyle w:val="StyleBoldUnderline"/>
        </w:rPr>
        <w:t>have gone very far in the direction of adopting even harsher legislation</w:t>
      </w:r>
      <w:r w:rsidRPr="00656FEF">
        <w:rPr>
          <w:sz w:val="10"/>
          <w:szCs w:val="10"/>
        </w:rPr>
        <w:t xml:space="preserve">s, </w:t>
      </w:r>
      <w:r w:rsidRPr="00656FEF">
        <w:rPr>
          <w:rStyle w:val="StyleBoldUnderline"/>
        </w:rPr>
        <w:t>including shockingly vague new crime types like defamation without intention</w:t>
      </w:r>
      <w:r w:rsidRPr="00656FEF">
        <w:rPr>
          <w:sz w:val="10"/>
          <w:szCs w:val="10"/>
        </w:rPr>
        <w:t xml:space="preserve"> on the part of the perpetrator</w:t>
      </w:r>
      <w:r w:rsidRPr="00656FEF">
        <w:rPr>
          <w:rStyle w:val="StyleBoldUnderline"/>
        </w:rPr>
        <w:t>. Such legislation was only avoided at the price of deep divisions within the labor parties of those countries</w:t>
      </w:r>
      <w:r w:rsidRPr="00656FEF">
        <w:rPr>
          <w:sz w:val="10"/>
          <w:szCs w:val="10"/>
        </w:rPr>
        <w:t xml:space="preserve">. Unlike the situation in the 1960s, the totalitarian fight against free speech in international legislation is now supported by a new pressure stemming from violent radicals and terrorists in the street. </w:t>
      </w:r>
      <w:r w:rsidRPr="00656FEF">
        <w:rPr>
          <w:rStyle w:val="StyleBoldUnderline"/>
          <w:highlight w:val="cyan"/>
        </w:rPr>
        <w:t xml:space="preserve">Recurrent </w:t>
      </w:r>
      <w:r w:rsidRPr="00656FEF">
        <w:rPr>
          <w:rStyle w:val="Emphasis"/>
          <w:highlight w:val="cyan"/>
        </w:rPr>
        <w:t>religious pressure and terror attacks</w:t>
      </w:r>
      <w:r w:rsidRPr="00656FEF">
        <w:rPr>
          <w:sz w:val="10"/>
          <w:szCs w:val="10"/>
        </w:rPr>
        <w:t xml:space="preserve"> against publishers, newspapers, writers, journalists, translators, draughtsmen, and others </w:t>
      </w:r>
      <w:r w:rsidRPr="00656FEF">
        <w:rPr>
          <w:rStyle w:val="StyleBoldUnderline"/>
        </w:rPr>
        <w:t xml:space="preserve">now </w:t>
      </w:r>
      <w:r w:rsidRPr="00656FEF">
        <w:rPr>
          <w:rStyle w:val="StyleBoldUnderline"/>
          <w:highlight w:val="cyan"/>
        </w:rPr>
        <w:t>form a militant support to the legal struggle</w:t>
      </w:r>
      <w:r w:rsidRPr="00656FEF">
        <w:rPr>
          <w:sz w:val="10"/>
          <w:szCs w:val="10"/>
        </w:rPr>
        <w:t xml:space="preserve"> within international organizations. </w:t>
      </w:r>
      <w:r w:rsidRPr="00656FEF">
        <w:rPr>
          <w:rStyle w:val="StyleBoldUnderline"/>
        </w:rPr>
        <w:t xml:space="preserve">And </w:t>
      </w:r>
      <w:r w:rsidRPr="00656FEF">
        <w:rPr>
          <w:rStyle w:val="Emphasis"/>
          <w:highlight w:val="cyan"/>
        </w:rPr>
        <w:t>right-wing terrorists</w:t>
      </w:r>
      <w:r w:rsidRPr="00656FEF">
        <w:rPr>
          <w:sz w:val="10"/>
          <w:szCs w:val="10"/>
        </w:rPr>
        <w:t xml:space="preserve"> like Anders Breivik in Norway or the Zwickau group in Germany </w:t>
      </w:r>
      <w:r w:rsidRPr="00656FEF">
        <w:rPr>
          <w:rStyle w:val="StyleBoldUnderline"/>
        </w:rPr>
        <w:t xml:space="preserve">also </w:t>
      </w:r>
      <w:r w:rsidRPr="00656FEF">
        <w:rPr>
          <w:rStyle w:val="StyleBoldUnderline"/>
          <w:highlight w:val="cyan"/>
        </w:rPr>
        <w:t>demand curtailment of free speech</w:t>
      </w:r>
      <w:r w:rsidRPr="00656FEF">
        <w:rPr>
          <w:sz w:val="10"/>
          <w:szCs w:val="10"/>
        </w:rPr>
        <w:t>.</w:t>
      </w:r>
    </w:p>
    <w:p w14:paraId="23E97113" w14:textId="77777777" w:rsidR="00FE4F54" w:rsidRPr="00656FEF" w:rsidRDefault="00FE4F54" w:rsidP="00FE4F54">
      <w:pPr>
        <w:rPr>
          <w:sz w:val="10"/>
          <w:szCs w:val="10"/>
        </w:rPr>
      </w:pPr>
      <w:r w:rsidRPr="00656FEF">
        <w:rPr>
          <w:rStyle w:val="StyleBoldUnderline"/>
        </w:rPr>
        <w:t xml:space="preserve">This is why </w:t>
      </w:r>
      <w:r w:rsidRPr="00656FEF">
        <w:rPr>
          <w:rStyle w:val="Emphasis"/>
          <w:highlight w:val="cyan"/>
        </w:rPr>
        <w:t>it is due time for Europe to step back</w:t>
      </w:r>
      <w:r w:rsidRPr="00656FEF">
        <w:rPr>
          <w:sz w:val="10"/>
          <w:szCs w:val="10"/>
        </w:rPr>
        <w:t xml:space="preserve"> from the 2008 Framework Decision </w:t>
      </w:r>
      <w:r w:rsidRPr="00656FEF">
        <w:rPr>
          <w:rStyle w:val="StyleBoldUnderline"/>
          <w:highlight w:val="cyan"/>
        </w:rPr>
        <w:t>and cancel</w:t>
      </w:r>
      <w:r w:rsidRPr="00656FEF">
        <w:rPr>
          <w:rStyle w:val="StyleBoldUnderline"/>
        </w:rPr>
        <w:t xml:space="preserve"> the attempt to enforce </w:t>
      </w:r>
      <w:r w:rsidRPr="00656FEF">
        <w:rPr>
          <w:rStyle w:val="StyleBoldUnderline"/>
          <w:highlight w:val="cyan"/>
        </w:rPr>
        <w:t>anti-hate speech legislation</w:t>
      </w:r>
      <w:r w:rsidRPr="00656FEF">
        <w:rPr>
          <w:rStyle w:val="StyleBoldUnderline"/>
        </w:rPr>
        <w:t xml:space="preserve"> </w:t>
      </w:r>
      <w:r w:rsidRPr="00656FEF">
        <w:rPr>
          <w:sz w:val="10"/>
          <w:szCs w:val="10"/>
        </w:rPr>
        <w:t xml:space="preserve">upon the member states. </w:t>
      </w:r>
      <w:r w:rsidRPr="00656FEF">
        <w:rPr>
          <w:rStyle w:val="StyleBoldUnderline"/>
        </w:rPr>
        <w:t>Two alternative courses of action are present.</w:t>
      </w:r>
      <w:r w:rsidRPr="00656FEF">
        <w:rPr>
          <w:sz w:val="10"/>
          <w:szCs w:val="10"/>
        </w:rPr>
        <w:t xml:space="preserve"> </w:t>
      </w:r>
      <w:r w:rsidRPr="00656FEF">
        <w:rPr>
          <w:rStyle w:val="StyleBoldUnderline"/>
        </w:rPr>
        <w:t>One would be the restriction of hate-speech legislation to cover only threats and incitement to violence</w:t>
      </w:r>
      <w:r w:rsidRPr="00656FEF">
        <w:rPr>
          <w:sz w:val="10"/>
          <w:szCs w:val="10"/>
        </w:rPr>
        <w:t xml:space="preserve">, not the whole bundle of more vague “crimes” like defamation, offense, hatred, stereotyping, hostility, mockery, ridicule, and so on and on, which should not be seen as crimes but rather as unavoidable aspects of free debate. </w:t>
      </w:r>
      <w:r w:rsidRPr="00656FEF">
        <w:rPr>
          <w:rStyle w:val="StyleBoldUnderline"/>
        </w:rPr>
        <w:t>The other</w:t>
      </w:r>
      <w:r w:rsidRPr="00656FEF">
        <w:rPr>
          <w:sz w:val="10"/>
          <w:szCs w:val="10"/>
        </w:rPr>
        <w:t xml:space="preserve"> possible course of action, of course, </w:t>
      </w:r>
      <w:r w:rsidRPr="00656FEF">
        <w:rPr>
          <w:rStyle w:val="StyleBoldUnderline"/>
        </w:rPr>
        <w:t>is the abolition of hate-speech and blasphemy legislation altogether</w:t>
      </w:r>
      <w:r w:rsidRPr="00656FEF">
        <w:rPr>
          <w:sz w:val="10"/>
          <w:szCs w:val="10"/>
        </w:rPr>
        <w:t>.</w:t>
      </w:r>
    </w:p>
    <w:p w14:paraId="4DA3A691" w14:textId="77777777" w:rsidR="00FE4F54" w:rsidRPr="00656FEF" w:rsidRDefault="00FE4F54" w:rsidP="00FE4F54">
      <w:pPr>
        <w:rPr>
          <w:sz w:val="10"/>
          <w:szCs w:val="10"/>
        </w:rPr>
      </w:pPr>
      <w:r w:rsidRPr="00656FEF">
        <w:rPr>
          <w:rStyle w:val="StyleBoldUnderline"/>
        </w:rPr>
        <w:t>This is not to say that I applaud all uses of free speech</w:t>
      </w:r>
      <w:r w:rsidRPr="00656FEF">
        <w:rPr>
          <w:sz w:val="10"/>
          <w:szCs w:val="10"/>
        </w:rPr>
        <w:t xml:space="preserve">. </w:t>
      </w:r>
      <w:r w:rsidRPr="00656FEF">
        <w:rPr>
          <w:rStyle w:val="StyleBoldUnderline"/>
        </w:rPr>
        <w:t xml:space="preserve">Quite the contrary, </w:t>
      </w:r>
      <w:r w:rsidRPr="00656FEF">
        <w:rPr>
          <w:rStyle w:val="StyleBoldUnderline"/>
          <w:highlight w:val="cyan"/>
        </w:rPr>
        <w:t>I find many cases of free speech</w:t>
      </w:r>
      <w:r w:rsidRPr="00656FEF">
        <w:rPr>
          <w:rStyle w:val="StyleBoldUnderline"/>
        </w:rPr>
        <w:t xml:space="preserve"> use quite </w:t>
      </w:r>
      <w:r w:rsidRPr="00656FEF">
        <w:rPr>
          <w:rStyle w:val="StyleBoldUnderline"/>
          <w:highlight w:val="cyan"/>
        </w:rPr>
        <w:t>appalling</w:t>
      </w:r>
      <w:r w:rsidRPr="00656FEF">
        <w:rPr>
          <w:sz w:val="10"/>
          <w:szCs w:val="10"/>
          <w:highlight w:val="cyan"/>
        </w:rPr>
        <w:t xml:space="preserve">. </w:t>
      </w:r>
      <w:r w:rsidRPr="00656FEF">
        <w:rPr>
          <w:rStyle w:val="StyleBoldUnderline"/>
          <w:highlight w:val="cyan"/>
        </w:rPr>
        <w:t>But such</w:t>
      </w:r>
      <w:r w:rsidRPr="00656FEF">
        <w:rPr>
          <w:rStyle w:val="StyleBoldUnderline"/>
        </w:rPr>
        <w:t xml:space="preserve"> uses </w:t>
      </w:r>
      <w:r w:rsidRPr="00656FEF">
        <w:rPr>
          <w:rStyle w:val="StyleBoldUnderline"/>
          <w:highlight w:val="cyan"/>
        </w:rPr>
        <w:t xml:space="preserve">should be </w:t>
      </w:r>
      <w:r w:rsidRPr="00656FEF">
        <w:rPr>
          <w:rStyle w:val="Emphasis"/>
          <w:highlight w:val="cyan"/>
        </w:rPr>
        <w:t>criticized in open debate rather than criminalized by law</w:t>
      </w:r>
      <w:r w:rsidRPr="00656FEF">
        <w:rPr>
          <w:sz w:val="10"/>
          <w:szCs w:val="10"/>
        </w:rPr>
        <w:t xml:space="preserve">. This has several reasons: (1) </w:t>
      </w:r>
      <w:r w:rsidRPr="00656FEF">
        <w:rPr>
          <w:rStyle w:val="StyleBoldUnderline"/>
          <w:highlight w:val="cyan"/>
        </w:rPr>
        <w:t>criminalization</w:t>
      </w:r>
      <w:r w:rsidRPr="00656FEF">
        <w:rPr>
          <w:rStyle w:val="StyleBoldUnderline"/>
        </w:rPr>
        <w:t xml:space="preserve"> of certain viewpoints </w:t>
      </w:r>
      <w:r w:rsidRPr="00656FEF">
        <w:rPr>
          <w:rStyle w:val="Emphasis"/>
          <w:highlight w:val="cyan"/>
        </w:rPr>
        <w:t>radicalize the holders of</w:t>
      </w:r>
      <w:r w:rsidRPr="00656FEF">
        <w:rPr>
          <w:rStyle w:val="Emphasis"/>
        </w:rPr>
        <w:t xml:space="preserve"> such </w:t>
      </w:r>
      <w:r w:rsidRPr="00656FEF">
        <w:rPr>
          <w:rStyle w:val="Emphasis"/>
          <w:highlight w:val="cyan"/>
        </w:rPr>
        <w:t>viewpoints</w:t>
      </w:r>
      <w:r w:rsidRPr="00656FEF">
        <w:rPr>
          <w:sz w:val="10"/>
          <w:szCs w:val="10"/>
        </w:rPr>
        <w:t xml:space="preserve"> more probably than it makes them change their mind; (2) </w:t>
      </w:r>
      <w:r w:rsidRPr="00656FEF">
        <w:rPr>
          <w:rStyle w:val="StyleBoldUnderline"/>
        </w:rPr>
        <w:t>the state</w:t>
      </w:r>
      <w:r w:rsidRPr="00656FEF">
        <w:rPr>
          <w:sz w:val="10"/>
          <w:szCs w:val="10"/>
        </w:rPr>
        <w:t xml:space="preserve">, as well as other sources of authority like terrorists, </w:t>
      </w:r>
      <w:r w:rsidRPr="00656FEF">
        <w:rPr>
          <w:rStyle w:val="StyleBoldUnderline"/>
        </w:rPr>
        <w:t>will always be prone to misuse such legislation</w:t>
      </w:r>
      <w:r w:rsidRPr="00656FEF">
        <w:rPr>
          <w:sz w:val="10"/>
          <w:szCs w:val="10"/>
        </w:rPr>
        <w:t xml:space="preserve"> once it is there; so that, all in all, (3) </w:t>
      </w:r>
      <w:r w:rsidRPr="00656FEF">
        <w:rPr>
          <w:rStyle w:val="StyleBoldUnderline"/>
          <w:highlight w:val="cyan"/>
        </w:rPr>
        <w:t xml:space="preserve">such </w:t>
      </w:r>
      <w:r w:rsidRPr="00656FEF">
        <w:rPr>
          <w:rStyle w:val="Emphasis"/>
          <w:highlight w:val="cyan"/>
        </w:rPr>
        <w:t>legislation will entail worse effects</w:t>
      </w:r>
      <w:r w:rsidRPr="00656FEF">
        <w:rPr>
          <w:rStyle w:val="StyleBoldUnderline"/>
        </w:rPr>
        <w:t xml:space="preserve"> </w:t>
      </w:r>
      <w:r w:rsidRPr="00656FEF">
        <w:rPr>
          <w:rStyle w:val="StyleBoldUnderline"/>
          <w:highlight w:val="cyan"/>
        </w:rPr>
        <w:t>than the</w:t>
      </w:r>
      <w:r w:rsidRPr="00656FEF">
        <w:rPr>
          <w:rStyle w:val="StyleBoldUnderline"/>
        </w:rPr>
        <w:t xml:space="preserve"> harsh </w:t>
      </w:r>
      <w:r w:rsidRPr="00656FEF">
        <w:rPr>
          <w:rStyle w:val="StyleBoldUnderline"/>
          <w:highlight w:val="cyan"/>
        </w:rPr>
        <w:t>language</w:t>
      </w:r>
      <w:r w:rsidRPr="00656FEF">
        <w:rPr>
          <w:rStyle w:val="StyleBoldUnderline"/>
        </w:rPr>
        <w:t xml:space="preserve"> it was aimed to reduce</w:t>
      </w:r>
      <w:r w:rsidRPr="00656FEF">
        <w:rPr>
          <w:sz w:val="10"/>
          <w:szCs w:val="10"/>
        </w:rPr>
        <w:t>.</w:t>
      </w:r>
    </w:p>
    <w:p w14:paraId="1A39D927" w14:textId="77777777" w:rsidR="00FE4F54" w:rsidRPr="00656FEF" w:rsidRDefault="00FE4F54" w:rsidP="00FE4F54">
      <w:pPr>
        <w:rPr>
          <w:rStyle w:val="Heading4Char"/>
          <w:rFonts w:cs="Times New Roman"/>
        </w:rPr>
      </w:pPr>
      <w:r w:rsidRPr="00656FEF">
        <w:rPr>
          <w:sz w:val="10"/>
          <w:szCs w:val="10"/>
        </w:rPr>
        <w:t xml:space="preserve">So </w:t>
      </w:r>
      <w:r w:rsidRPr="00656FEF">
        <w:rPr>
          <w:rStyle w:val="StyleBoldUnderline"/>
        </w:rPr>
        <w:t>my answer to the issue of “language of fear” is the recommendation to Europe to get rid of this Soviet heritage</w:t>
      </w:r>
      <w:r w:rsidRPr="00656FEF">
        <w:rPr>
          <w:sz w:val="10"/>
          <w:szCs w:val="10"/>
        </w:rPr>
        <w:t>, this “</w:t>
      </w:r>
      <w:r w:rsidRPr="00656FEF">
        <w:rPr>
          <w:rStyle w:val="Emphasis"/>
          <w:highlight w:val="cyan"/>
        </w:rPr>
        <w:t>legislation of fear</w:t>
      </w:r>
      <w:r w:rsidRPr="00656FEF">
        <w:rPr>
          <w:sz w:val="10"/>
          <w:szCs w:val="10"/>
        </w:rPr>
        <w:t xml:space="preserve">.” It </w:t>
      </w:r>
      <w:r w:rsidRPr="00656FEF">
        <w:rPr>
          <w:rStyle w:val="Emphasis"/>
          <w:highlight w:val="cyan"/>
        </w:rPr>
        <w:t>increases fear and incites terror</w:t>
      </w:r>
      <w:r w:rsidRPr="00656FEF">
        <w:rPr>
          <w:sz w:val="10"/>
          <w:szCs w:val="10"/>
        </w:rPr>
        <w:t xml:space="preserve"> rather than the opposite.</w:t>
      </w:r>
      <w:r w:rsidRPr="00656FEF">
        <w:br w:type="column"/>
      </w:r>
      <w:r w:rsidRPr="00656FEF">
        <w:rPr>
          <w:rStyle w:val="Heading4Char"/>
          <w:rFonts w:cs="Times New Roman"/>
        </w:rPr>
        <w:t>Nazis kill the US-EU alliance and threaten the cohesion of the EU itself.</w:t>
      </w:r>
    </w:p>
    <w:p w14:paraId="384C63CB" w14:textId="77777777" w:rsidR="00FE4F54" w:rsidRPr="00656FEF" w:rsidRDefault="00FE4F54" w:rsidP="00FE4F54">
      <w:r w:rsidRPr="00656FEF">
        <w:rPr>
          <w:rStyle w:val="StyleStyleBold12pt"/>
        </w:rPr>
        <w:t>Stahnke and Efron 14</w:t>
      </w:r>
      <w:r w:rsidRPr="00656FEF">
        <w:t xml:space="preserve"> – (8/15, Tad, JD from Columbia Law, VP Research &amp; Analysis at Human Rights First, former research fellow and lecturer at Columbia Law School, former Deputy Executive Director for Policy (2000-2) and Acting Executive Director (2002-7), U.S. Commission on International Religious Freedom, and Sonni, former (at pub. time) senior government fellow at Human Rights First and served in the State Department from 2010-12, Managing Editor at RAND Corporation, “Transcript: Media Telebriefing on ‘We’re not Nazis, but… The Rise of Hate Parties in Hungary and Greece and Why America Should Care’,” Human Rights First, http://www.humanrightsfirst.org/resource/transcript-media-telebriefing-we-re-not-nazis-rise-hate-parties-hungary-and-greece-and-why)</w:t>
      </w:r>
    </w:p>
    <w:p w14:paraId="659D262E" w14:textId="77777777" w:rsidR="00FE4F54" w:rsidRPr="00656FEF" w:rsidRDefault="00FE4F54" w:rsidP="00FE4F54"/>
    <w:p w14:paraId="58CE9ED5" w14:textId="77777777" w:rsidR="00FE4F54" w:rsidRPr="00656FEF" w:rsidRDefault="00FE4F54" w:rsidP="00FE4F54">
      <w:pPr>
        <w:rPr>
          <w:rStyle w:val="Emphasis"/>
        </w:rPr>
      </w:pPr>
      <w:r w:rsidRPr="00656FEF">
        <w:rPr>
          <w:sz w:val="10"/>
        </w:rPr>
        <w:t xml:space="preserve">Hi, everyone. Thank you for joining us today. </w:t>
      </w:r>
      <w:r w:rsidRPr="00656FEF">
        <w:rPr>
          <w:rStyle w:val="StyleBoldUnderline"/>
        </w:rPr>
        <w:t>I’m here</w:t>
      </w:r>
      <w:r w:rsidRPr="00656FEF">
        <w:rPr>
          <w:sz w:val="10"/>
        </w:rPr>
        <w:t xml:space="preserve"> essentially </w:t>
      </w:r>
      <w:r w:rsidRPr="00656FEF">
        <w:rPr>
          <w:rStyle w:val="StyleBoldUnderline"/>
        </w:rPr>
        <w:t xml:space="preserve">to argue that </w:t>
      </w:r>
      <w:r w:rsidRPr="00656FEF">
        <w:rPr>
          <w:rStyle w:val="Emphasis"/>
          <w:highlight w:val="cyan"/>
        </w:rPr>
        <w:t>the U</w:t>
      </w:r>
      <w:r w:rsidRPr="00656FEF">
        <w:t xml:space="preserve">nited </w:t>
      </w:r>
      <w:r w:rsidRPr="00656FEF">
        <w:rPr>
          <w:rStyle w:val="Emphasis"/>
          <w:highlight w:val="cyan"/>
        </w:rPr>
        <w:t>S</w:t>
      </w:r>
      <w:r w:rsidRPr="00656FEF">
        <w:t xml:space="preserve">tates </w:t>
      </w:r>
      <w:r w:rsidRPr="00656FEF">
        <w:rPr>
          <w:rStyle w:val="Emphasis"/>
          <w:highlight w:val="cyan"/>
        </w:rPr>
        <w:t>has not paid enough attention</w:t>
      </w:r>
      <w:r w:rsidRPr="00656FEF">
        <w:rPr>
          <w:rStyle w:val="StyleBoldUnderline"/>
          <w:highlight w:val="cyan"/>
        </w:rPr>
        <w:t xml:space="preserve"> to</w:t>
      </w:r>
      <w:r w:rsidRPr="00656FEF">
        <w:rPr>
          <w:rStyle w:val="StyleBoldUnderline"/>
        </w:rPr>
        <w:t xml:space="preserve"> these really quite </w:t>
      </w:r>
      <w:r w:rsidRPr="00656FEF">
        <w:rPr>
          <w:rStyle w:val="StyleBoldUnderline"/>
          <w:highlight w:val="cyan"/>
        </w:rPr>
        <w:t>dangerous developments</w:t>
      </w:r>
      <w:r w:rsidRPr="00656FEF">
        <w:rPr>
          <w:rStyle w:val="StyleBoldUnderline"/>
        </w:rPr>
        <w:t xml:space="preserve"> </w:t>
      </w:r>
      <w:r w:rsidRPr="00656FEF">
        <w:rPr>
          <w:rStyle w:val="StyleBoldUnderline"/>
          <w:highlight w:val="cyan"/>
        </w:rPr>
        <w:t>in friendly countries</w:t>
      </w:r>
      <w:r w:rsidRPr="00656FEF">
        <w:rPr>
          <w:rStyle w:val="StyleBoldUnderline"/>
        </w:rPr>
        <w:t xml:space="preserve"> that have fragile democracies and are in very strategic locations</w:t>
      </w:r>
      <w:r w:rsidRPr="00656FEF">
        <w:rPr>
          <w:sz w:val="10"/>
        </w:rPr>
        <w:t xml:space="preserve">. </w:t>
      </w:r>
      <w:r w:rsidRPr="00656FEF">
        <w:rPr>
          <w:rStyle w:val="StyleBoldUnderline"/>
        </w:rPr>
        <w:t>The tendency</w:t>
      </w:r>
      <w:r w:rsidRPr="00656FEF">
        <w:rPr>
          <w:sz w:val="10"/>
        </w:rPr>
        <w:t xml:space="preserve"> in the United States </w:t>
      </w:r>
      <w:r w:rsidRPr="00656FEF">
        <w:rPr>
          <w:rStyle w:val="StyleBoldUnderline"/>
        </w:rPr>
        <w:t>has been to view this as an E.U. problem, but it is no longer</w:t>
      </w:r>
      <w:r w:rsidRPr="00656FEF">
        <w:rPr>
          <w:sz w:val="10"/>
        </w:rPr>
        <w:t xml:space="preserve"> an E.U. problem to the extent that </w:t>
      </w:r>
      <w:r w:rsidRPr="00656FEF">
        <w:rPr>
          <w:rStyle w:val="StyleBoldUnderline"/>
        </w:rPr>
        <w:t xml:space="preserve">it reflects on U.S. alliances and particularly </w:t>
      </w:r>
      <w:r w:rsidRPr="00656FEF">
        <w:rPr>
          <w:rStyle w:val="Emphasis"/>
        </w:rPr>
        <w:t>the transatlantic alliance.</w:t>
      </w:r>
    </w:p>
    <w:p w14:paraId="09B02F58" w14:textId="77777777" w:rsidR="00FE4F54" w:rsidRPr="00656FEF" w:rsidRDefault="00FE4F54" w:rsidP="00FE4F54">
      <w:pPr>
        <w:rPr>
          <w:sz w:val="10"/>
        </w:rPr>
      </w:pPr>
      <w:r w:rsidRPr="00656FEF">
        <w:rPr>
          <w:sz w:val="10"/>
        </w:rPr>
        <w:t xml:space="preserve">I’d note that </w:t>
      </w:r>
      <w:r w:rsidRPr="00656FEF">
        <w:rPr>
          <w:rStyle w:val="Emphasis"/>
          <w:highlight w:val="cyan"/>
        </w:rPr>
        <w:t>on the geopolitical level</w:t>
      </w:r>
      <w:r w:rsidRPr="00656FEF">
        <w:rPr>
          <w:rStyle w:val="StyleBoldUnderline"/>
        </w:rPr>
        <w:t xml:space="preserve">, </w:t>
      </w:r>
      <w:r w:rsidRPr="00656FEF">
        <w:rPr>
          <w:rStyle w:val="StyleBoldUnderline"/>
          <w:highlight w:val="cyan"/>
        </w:rPr>
        <w:t>the rise of</w:t>
      </w:r>
      <w:r w:rsidRPr="00656FEF">
        <w:rPr>
          <w:rStyle w:val="StyleBoldUnderline"/>
        </w:rPr>
        <w:t xml:space="preserve"> a </w:t>
      </w:r>
      <w:r w:rsidRPr="00656FEF">
        <w:rPr>
          <w:rStyle w:val="Emphasis"/>
          <w:highlight w:val="cyan"/>
        </w:rPr>
        <w:t>neo-fascist policy</w:t>
      </w:r>
      <w:r w:rsidRPr="00656FEF">
        <w:rPr>
          <w:rStyle w:val="StyleBoldUnderline"/>
        </w:rPr>
        <w:t xml:space="preserve"> </w:t>
      </w:r>
      <w:r w:rsidRPr="00656FEF">
        <w:rPr>
          <w:rStyle w:val="StyleBoldUnderline"/>
          <w:highlight w:val="cyan"/>
        </w:rPr>
        <w:t xml:space="preserve">poses a direct challenge to the </w:t>
      </w:r>
      <w:r w:rsidRPr="00656FEF">
        <w:rPr>
          <w:rStyle w:val="Emphasis"/>
          <w:highlight w:val="cyan"/>
        </w:rPr>
        <w:t>U</w:t>
      </w:r>
      <w:r w:rsidRPr="00656FEF">
        <w:rPr>
          <w:rStyle w:val="StyleBoldUnderline"/>
        </w:rPr>
        <w:t>nited States</w:t>
      </w:r>
      <w:r w:rsidRPr="00656FEF">
        <w:rPr>
          <w:sz w:val="10"/>
        </w:rPr>
        <w:t xml:space="preserve">. First of all, </w:t>
      </w:r>
      <w:r w:rsidRPr="00656FEF">
        <w:rPr>
          <w:rStyle w:val="StyleBoldUnderline"/>
          <w:highlight w:val="cyan"/>
        </w:rPr>
        <w:t>given</w:t>
      </w:r>
      <w:r w:rsidRPr="00656FEF">
        <w:rPr>
          <w:rStyle w:val="StyleBoldUnderline"/>
        </w:rPr>
        <w:t xml:space="preserve"> rising </w:t>
      </w:r>
      <w:r w:rsidRPr="00656FEF">
        <w:rPr>
          <w:rStyle w:val="StyleBoldUnderline"/>
          <w:highlight w:val="cyan"/>
        </w:rPr>
        <w:t>tensions with Russia</w:t>
      </w:r>
      <w:r w:rsidRPr="00656FEF">
        <w:rPr>
          <w:rStyle w:val="StyleBoldUnderline"/>
        </w:rPr>
        <w:t xml:space="preserve"> over Ukraine and Crimea, </w:t>
      </w:r>
      <w:r w:rsidRPr="00656FEF">
        <w:rPr>
          <w:rStyle w:val="StyleBoldUnderline"/>
          <w:highlight w:val="cyan"/>
        </w:rPr>
        <w:t xml:space="preserve">the </w:t>
      </w:r>
      <w:r w:rsidRPr="00656FEF">
        <w:rPr>
          <w:rStyle w:val="Emphasis"/>
          <w:highlight w:val="cyan"/>
        </w:rPr>
        <w:t>transatlantic alliance is more critical than ever</w:t>
      </w:r>
      <w:r w:rsidRPr="00656FEF">
        <w:rPr>
          <w:sz w:val="10"/>
        </w:rPr>
        <w:t xml:space="preserve">. Greece and Hungary are also strategic NATO allies, but Golden Dawn and Jobbik wants to pull out of the E.U. and NATO, and both see Russia not the E.U. or the United States as their natural ally. These </w:t>
      </w:r>
      <w:r w:rsidRPr="00656FEF">
        <w:rPr>
          <w:rStyle w:val="StyleBoldUnderline"/>
          <w:highlight w:val="cyan"/>
        </w:rPr>
        <w:t>parties are more than Euro-skeptic</w:t>
      </w:r>
      <w:r w:rsidRPr="00656FEF">
        <w:rPr>
          <w:sz w:val="10"/>
        </w:rPr>
        <w:t xml:space="preserve">. </w:t>
      </w:r>
      <w:r w:rsidRPr="00656FEF">
        <w:rPr>
          <w:rStyle w:val="StyleBoldUnderline"/>
          <w:highlight w:val="cyan"/>
        </w:rPr>
        <w:t>They want</w:t>
      </w:r>
      <w:r w:rsidRPr="00656FEF">
        <w:rPr>
          <w:rStyle w:val="StyleBoldUnderline"/>
        </w:rPr>
        <w:t xml:space="preserve"> their countries </w:t>
      </w:r>
      <w:r w:rsidRPr="00656FEF">
        <w:rPr>
          <w:rStyle w:val="StyleBoldUnderline"/>
          <w:highlight w:val="cyan"/>
        </w:rPr>
        <w:t>out</w:t>
      </w:r>
      <w:r w:rsidRPr="00656FEF">
        <w:rPr>
          <w:rStyle w:val="StyleBoldUnderline"/>
        </w:rPr>
        <w:t xml:space="preserve"> of the European Union precisely </w:t>
      </w:r>
      <w:r w:rsidRPr="00656FEF">
        <w:rPr>
          <w:rStyle w:val="StyleBoldUnderline"/>
          <w:highlight w:val="cyan"/>
        </w:rPr>
        <w:t>because they do not respect</w:t>
      </w:r>
      <w:r w:rsidRPr="00656FEF">
        <w:rPr>
          <w:rStyle w:val="StyleBoldUnderline"/>
        </w:rPr>
        <w:t xml:space="preserve"> </w:t>
      </w:r>
      <w:r w:rsidRPr="00656FEF">
        <w:rPr>
          <w:rStyle w:val="StyleBoldUnderline"/>
          <w:highlight w:val="cyan"/>
        </w:rPr>
        <w:t>fundamental</w:t>
      </w:r>
      <w:r w:rsidRPr="00656FEF">
        <w:rPr>
          <w:rStyle w:val="StyleBoldUnderline"/>
        </w:rPr>
        <w:t xml:space="preserve"> European </w:t>
      </w:r>
      <w:r w:rsidRPr="00656FEF">
        <w:rPr>
          <w:rStyle w:val="StyleBoldUnderline"/>
          <w:highlight w:val="cyan"/>
        </w:rPr>
        <w:t>values including human rights, nondiscrimination, and democratic checks</w:t>
      </w:r>
      <w:r w:rsidRPr="00656FEF">
        <w:rPr>
          <w:rStyle w:val="StyleBoldUnderline"/>
        </w:rPr>
        <w:t xml:space="preserve"> and balances</w:t>
      </w:r>
      <w:r w:rsidRPr="00656FEF">
        <w:rPr>
          <w:sz w:val="10"/>
        </w:rPr>
        <w:t xml:space="preserve">. </w:t>
      </w:r>
      <w:r w:rsidRPr="00656FEF">
        <w:rPr>
          <w:rStyle w:val="StyleBoldUnderline"/>
        </w:rPr>
        <w:t>In the pro-Russian far-right parties have imposed E.U. sanctions</w:t>
      </w:r>
      <w:r w:rsidRPr="00656FEF">
        <w:rPr>
          <w:sz w:val="10"/>
        </w:rPr>
        <w:t xml:space="preserve"> – I’m sorry, they have opposed E.U. sanctions – against Russia for its annexation of Crimea, its behavior in Ukraine, </w:t>
      </w:r>
      <w:r w:rsidRPr="00656FEF">
        <w:rPr>
          <w:rStyle w:val="StyleBoldUnderline"/>
        </w:rPr>
        <w:t>and they’ve in fact tried to give international legitimacy to the annexation of Crimea.</w:t>
      </w:r>
      <w:r w:rsidRPr="00656FEF">
        <w:rPr>
          <w:sz w:val="10"/>
        </w:rPr>
        <w:t xml:space="preserve"> Some analysts are asserting this </w:t>
      </w:r>
      <w:r w:rsidRPr="00656FEF">
        <w:rPr>
          <w:rStyle w:val="StyleBoldUnderline"/>
          <w:highlight w:val="cyan"/>
        </w:rPr>
        <w:t>Kremlin cultivation of far-right parties</w:t>
      </w:r>
      <w:r w:rsidRPr="00656FEF">
        <w:rPr>
          <w:rStyle w:val="StyleBoldUnderline"/>
        </w:rPr>
        <w:t xml:space="preserve"> as part of a broader strategy by</w:t>
      </w:r>
      <w:r w:rsidRPr="00656FEF">
        <w:rPr>
          <w:sz w:val="10"/>
        </w:rPr>
        <w:t xml:space="preserve"> President Vladimir </w:t>
      </w:r>
      <w:r w:rsidRPr="00656FEF">
        <w:rPr>
          <w:rStyle w:val="StyleBoldUnderline"/>
        </w:rPr>
        <w:t xml:space="preserve">Putin to </w:t>
      </w:r>
      <w:r w:rsidRPr="00656FEF">
        <w:rPr>
          <w:rStyle w:val="Emphasis"/>
          <w:highlight w:val="cyan"/>
        </w:rPr>
        <w:t>weaken the E.U. from the inside</w:t>
      </w:r>
      <w:r w:rsidRPr="00656FEF">
        <w:rPr>
          <w:sz w:val="10"/>
        </w:rPr>
        <w:t>, to blunt anti-Russian policies including sanctions in the E.U. and possibly prevent further expansion of NATO. There are also allegations that Jobbik has received financial support from Russia and Iran and these concerns deserve fuller investigation.</w:t>
      </w:r>
    </w:p>
    <w:p w14:paraId="4714EDE7" w14:textId="77777777" w:rsidR="00FE4F54" w:rsidRPr="00656FEF" w:rsidRDefault="00FE4F54" w:rsidP="00FE4F54">
      <w:pPr>
        <w:rPr>
          <w:sz w:val="10"/>
        </w:rPr>
      </w:pPr>
      <w:r w:rsidRPr="00656FEF">
        <w:rPr>
          <w:sz w:val="10"/>
        </w:rPr>
        <w:t>One of the recommendations in our report is that President Obama assign the Director of National Intelligence to do an investigation of exactly what is going on inside the Russian connection. We also recommend that Pres. Obama pushback against Hungarian Prime Minister Viktor Orban’s idea of an illiberal democracy, and I’ll just highlight two specific steps we’re calling for. One is that members of the Community of Democracies vote to remove Hungary from the governing council of that group. It’s an international organization dedicated to the strengthening of international democracy and Hungary is one of 25 members on its governing council.  Second, we think that President Obama should support the European Union in attempting to reverse Hungary’s backsliding on democracy and the rule of law, and that is up to and including Article 7 proceedings to strip Hungary of its E.U. voting rights.</w:t>
      </w:r>
    </w:p>
    <w:p w14:paraId="08F793D5" w14:textId="77777777" w:rsidR="00FE4F54" w:rsidRPr="00656FEF" w:rsidRDefault="00FE4F54" w:rsidP="00FE4F54">
      <w:pPr>
        <w:rPr>
          <w:sz w:val="10"/>
        </w:rPr>
      </w:pPr>
      <w:r w:rsidRPr="00656FEF">
        <w:rPr>
          <w:sz w:val="10"/>
        </w:rPr>
        <w:t xml:space="preserve">The last thing I’d just mention is that </w:t>
      </w:r>
      <w:r w:rsidRPr="00656FEF">
        <w:rPr>
          <w:rStyle w:val="StyleBoldUnderline"/>
          <w:highlight w:val="cyan"/>
        </w:rPr>
        <w:t>attacks are continuing</w:t>
      </w:r>
      <w:r w:rsidRPr="00656FEF">
        <w:rPr>
          <w:rStyle w:val="StyleBoldUnderline"/>
        </w:rPr>
        <w:t xml:space="preserve"> even as we speak</w:t>
      </w:r>
      <w:r w:rsidRPr="00656FEF">
        <w:rPr>
          <w:sz w:val="10"/>
        </w:rPr>
        <w:t xml:space="preserve">. Ten days ago, </w:t>
      </w:r>
      <w:r w:rsidRPr="00656FEF">
        <w:rPr>
          <w:rStyle w:val="StyleBoldUnderline"/>
          <w:highlight w:val="cyan"/>
        </w:rPr>
        <w:t>a Pakistani migrant</w:t>
      </w:r>
      <w:r w:rsidRPr="00656FEF">
        <w:rPr>
          <w:rStyle w:val="StyleBoldUnderline"/>
        </w:rPr>
        <w:t xml:space="preserve"> was very badly </w:t>
      </w:r>
      <w:r w:rsidRPr="00656FEF">
        <w:rPr>
          <w:rStyle w:val="StyleBoldUnderline"/>
          <w:highlight w:val="cyan"/>
        </w:rPr>
        <w:t>beaten</w:t>
      </w:r>
      <w:r w:rsidRPr="00656FEF">
        <w:rPr>
          <w:rStyle w:val="StyleBoldUnderline"/>
        </w:rPr>
        <w:t xml:space="preserve"> in Athens </w:t>
      </w:r>
      <w:r w:rsidRPr="00656FEF">
        <w:rPr>
          <w:rStyle w:val="StyleBoldUnderline"/>
          <w:highlight w:val="cyan"/>
        </w:rPr>
        <w:t>and</w:t>
      </w:r>
      <w:r w:rsidRPr="00656FEF">
        <w:rPr>
          <w:rStyle w:val="StyleBoldUnderline"/>
        </w:rPr>
        <w:t xml:space="preserve"> we see that </w:t>
      </w:r>
      <w:r w:rsidRPr="00656FEF">
        <w:rPr>
          <w:rStyle w:val="StyleBoldUnderline"/>
          <w:highlight w:val="cyan"/>
        </w:rPr>
        <w:t>Jobbik is promoting</w:t>
      </w:r>
      <w:r w:rsidRPr="00656FEF">
        <w:rPr>
          <w:rStyle w:val="StyleBoldUnderline"/>
        </w:rPr>
        <w:t xml:space="preserve"> also very </w:t>
      </w:r>
      <w:r w:rsidRPr="00656FEF">
        <w:rPr>
          <w:rStyle w:val="StyleBoldUnderline"/>
          <w:highlight w:val="cyan"/>
        </w:rPr>
        <w:t>antidemocratic, anti-human rights polices</w:t>
      </w:r>
      <w:r w:rsidRPr="00656FEF">
        <w:rPr>
          <w:sz w:val="10"/>
        </w:rPr>
        <w:t xml:space="preserve"> specifically wanting to tighten Hungarian refugee policies. So </w:t>
      </w:r>
      <w:r w:rsidRPr="00656FEF">
        <w:rPr>
          <w:rStyle w:val="StyleBoldUnderline"/>
        </w:rPr>
        <w:t>the notion that the violent aspects of these parties’ behavior or the human rights violating aspects</w:t>
      </w:r>
      <w:r w:rsidRPr="00656FEF">
        <w:rPr>
          <w:sz w:val="10"/>
        </w:rPr>
        <w:t xml:space="preserve"> of their behavior </w:t>
      </w:r>
      <w:r w:rsidRPr="00656FEF">
        <w:rPr>
          <w:rStyle w:val="StyleBoldUnderline"/>
        </w:rPr>
        <w:t>is now behind us</w:t>
      </w:r>
      <w:r w:rsidRPr="00656FEF">
        <w:rPr>
          <w:sz w:val="10"/>
        </w:rPr>
        <w:t xml:space="preserve"> we think </w:t>
      </w:r>
      <w:r w:rsidRPr="00656FEF">
        <w:rPr>
          <w:rStyle w:val="StyleBoldUnderline"/>
        </w:rPr>
        <w:t>is false</w:t>
      </w:r>
      <w:r w:rsidRPr="00656FEF">
        <w:rPr>
          <w:sz w:val="10"/>
        </w:rPr>
        <w:t>.</w:t>
      </w:r>
    </w:p>
    <w:p w14:paraId="1CEF0ED9" w14:textId="77777777" w:rsidR="00FE4F54" w:rsidRPr="00656FEF" w:rsidRDefault="00FE4F54" w:rsidP="00FE4F54">
      <w:pPr>
        <w:rPr>
          <w:sz w:val="10"/>
        </w:rPr>
      </w:pPr>
      <w:r w:rsidRPr="00656FEF">
        <w:rPr>
          <w:sz w:val="10"/>
        </w:rPr>
        <w:t xml:space="preserve">Tad Stahnke: </w:t>
      </w:r>
    </w:p>
    <w:p w14:paraId="1A1964B7" w14:textId="77777777" w:rsidR="00FE4F54" w:rsidRPr="00656FEF" w:rsidRDefault="00FE4F54" w:rsidP="00FE4F54">
      <w:pPr>
        <w:rPr>
          <w:b/>
          <w:iCs/>
          <w:sz w:val="24"/>
          <w:u w:val="single"/>
          <w:bdr w:val="single" w:sz="6" w:space="0" w:color="auto"/>
        </w:rPr>
      </w:pPr>
      <w:r w:rsidRPr="00656FEF">
        <w:rPr>
          <w:sz w:val="10"/>
        </w:rPr>
        <w:t xml:space="preserve">Thank you, Sonni. Sonni mentioned </w:t>
      </w:r>
      <w:r w:rsidRPr="00656FEF">
        <w:rPr>
          <w:rStyle w:val="StyleBoldUnderline"/>
          <w:highlight w:val="cyan"/>
        </w:rPr>
        <w:t>the connection of Russia</w:t>
      </w:r>
      <w:r w:rsidRPr="00656FEF">
        <w:rPr>
          <w:rStyle w:val="StyleBoldUnderline"/>
        </w:rPr>
        <w:t xml:space="preserve"> to far-right parties</w:t>
      </w:r>
      <w:r w:rsidRPr="00656FEF">
        <w:rPr>
          <w:sz w:val="10"/>
        </w:rPr>
        <w:t xml:space="preserve">. That </w:t>
      </w:r>
      <w:r w:rsidRPr="00656FEF">
        <w:rPr>
          <w:rStyle w:val="StyleBoldUnderline"/>
          <w:highlight w:val="cyan"/>
        </w:rPr>
        <w:t>is</w:t>
      </w:r>
      <w:r w:rsidRPr="00656FEF">
        <w:rPr>
          <w:rStyle w:val="StyleBoldUnderline"/>
        </w:rPr>
        <w:t xml:space="preserve"> </w:t>
      </w:r>
      <w:r w:rsidRPr="00656FEF">
        <w:rPr>
          <w:rStyle w:val="StyleBoldUnderline"/>
          <w:highlight w:val="cyan"/>
        </w:rPr>
        <w:t>true</w:t>
      </w:r>
      <w:r w:rsidRPr="00656FEF">
        <w:rPr>
          <w:sz w:val="10"/>
        </w:rPr>
        <w:t xml:space="preserve"> in the case of Hungary and Greece but </w:t>
      </w:r>
      <w:r w:rsidRPr="00656FEF">
        <w:rPr>
          <w:rStyle w:val="Emphasis"/>
        </w:rPr>
        <w:t xml:space="preserve">also </w:t>
      </w:r>
      <w:r w:rsidRPr="00656FEF">
        <w:rPr>
          <w:rStyle w:val="Emphasis"/>
          <w:highlight w:val="cyan"/>
        </w:rPr>
        <w:t>across far-right parties in the E</w:t>
      </w:r>
      <w:r w:rsidRPr="00656FEF">
        <w:rPr>
          <w:rStyle w:val="Emphasis"/>
        </w:rPr>
        <w:t xml:space="preserve">uropean </w:t>
      </w:r>
      <w:r w:rsidRPr="00656FEF">
        <w:rPr>
          <w:rStyle w:val="Emphasis"/>
          <w:highlight w:val="cyan"/>
        </w:rPr>
        <w:t>U</w:t>
      </w:r>
      <w:r w:rsidRPr="00656FEF">
        <w:rPr>
          <w:rStyle w:val="Emphasis"/>
        </w:rPr>
        <w:t>nion</w:t>
      </w:r>
      <w:r w:rsidRPr="00656FEF">
        <w:rPr>
          <w:sz w:val="10"/>
        </w:rPr>
        <w:t xml:space="preserve">, and just to highlight again one of the recommendations of our report is that </w:t>
      </w:r>
      <w:r w:rsidRPr="00656FEF">
        <w:rPr>
          <w:rStyle w:val="StyleBoldUnderline"/>
        </w:rPr>
        <w:t xml:space="preserve">the U.S. Intelligence Community should assess the Russian connection </w:t>
      </w:r>
      <w:r w:rsidRPr="00656FEF">
        <w:rPr>
          <w:sz w:val="10"/>
        </w:rPr>
        <w:t xml:space="preserve">to this party financing and otherwise, and </w:t>
      </w:r>
      <w:r w:rsidRPr="00656FEF">
        <w:rPr>
          <w:rStyle w:val="StyleBoldUnderline"/>
        </w:rPr>
        <w:t>as part of</w:t>
      </w:r>
      <w:r w:rsidRPr="00656FEF">
        <w:rPr>
          <w:sz w:val="10"/>
        </w:rPr>
        <w:t xml:space="preserve"> its view on Vladimir </w:t>
      </w:r>
      <w:r w:rsidRPr="00656FEF">
        <w:rPr>
          <w:rStyle w:val="StyleBoldUnderline"/>
        </w:rPr>
        <w:t xml:space="preserve">Putin’s strategy </w:t>
      </w:r>
      <w:r w:rsidRPr="00656FEF">
        <w:rPr>
          <w:rStyle w:val="StyleBoldUnderline"/>
          <w:highlight w:val="cyan"/>
        </w:rPr>
        <w:t xml:space="preserve">to </w:t>
      </w:r>
      <w:r w:rsidRPr="00656FEF">
        <w:rPr>
          <w:rStyle w:val="Emphasis"/>
          <w:highlight w:val="cyan"/>
        </w:rPr>
        <w:t>weaken the transatlantic alliance</w:t>
      </w:r>
      <w:r w:rsidRPr="00656FEF">
        <w:rPr>
          <w:rStyle w:val="StyleBoldUnderline"/>
          <w:highlight w:val="cyan"/>
        </w:rPr>
        <w:t xml:space="preserve"> and </w:t>
      </w:r>
      <w:r w:rsidRPr="00656FEF">
        <w:rPr>
          <w:rStyle w:val="Emphasis"/>
          <w:highlight w:val="cyan"/>
        </w:rPr>
        <w:t>weaken the E</w:t>
      </w:r>
      <w:r w:rsidRPr="00656FEF">
        <w:rPr>
          <w:rStyle w:val="Emphasis"/>
        </w:rPr>
        <w:t xml:space="preserve">uropean </w:t>
      </w:r>
      <w:r w:rsidRPr="00656FEF">
        <w:rPr>
          <w:rStyle w:val="Emphasis"/>
          <w:highlight w:val="cyan"/>
        </w:rPr>
        <w:t>U</w:t>
      </w:r>
      <w:r w:rsidRPr="00656FEF">
        <w:rPr>
          <w:rStyle w:val="Emphasis"/>
        </w:rPr>
        <w:t>nion</w:t>
      </w:r>
      <w:r w:rsidRPr="00656FEF">
        <w:rPr>
          <w:rStyle w:val="Emphasis"/>
          <w:highlight w:val="yellow"/>
        </w:rPr>
        <w:t>.</w:t>
      </w:r>
    </w:p>
    <w:p w14:paraId="5B3977B4" w14:textId="77777777" w:rsidR="00FE4F54" w:rsidRPr="00656FEF" w:rsidRDefault="00FE4F54" w:rsidP="00FE4F54">
      <w:pPr>
        <w:pStyle w:val="Heading4"/>
        <w:rPr>
          <w:rFonts w:cs="Times New Roman"/>
        </w:rPr>
      </w:pPr>
      <w:r w:rsidRPr="00656FEF">
        <w:rPr>
          <w:rFonts w:cs="Times New Roman"/>
        </w:rPr>
        <w:br w:type="column"/>
        <w:t>Nazis cause war in Europe</w:t>
      </w:r>
    </w:p>
    <w:p w14:paraId="46B20936" w14:textId="77777777" w:rsidR="00FE4F54" w:rsidRPr="00656FEF" w:rsidRDefault="00FE4F54" w:rsidP="00FE4F54">
      <w:r w:rsidRPr="00656FEF">
        <w:rPr>
          <w:rStyle w:val="StyleStyleBold12pt"/>
        </w:rPr>
        <w:t>Friedman 15</w:t>
      </w:r>
      <w:r w:rsidRPr="00656FEF">
        <w:t xml:space="preserve"> – (1/27, George, PhD in Government, former Professor of Political Science at Dickenson College, founder, CIO, and CEO of STRATFOR, “The New Drivers of Europe's Geopolitics,” https://www.stratfor.com/weekly/new-drivers-europes-geopolitics)</w:t>
      </w:r>
    </w:p>
    <w:p w14:paraId="371827C5" w14:textId="77777777" w:rsidR="00FE4F54" w:rsidRPr="00656FEF" w:rsidRDefault="00FE4F54" w:rsidP="00FE4F54"/>
    <w:p w14:paraId="34BA9186" w14:textId="77777777" w:rsidR="00FE4F54" w:rsidRPr="00656FEF" w:rsidRDefault="00FE4F54" w:rsidP="00FE4F54">
      <w:pPr>
        <w:rPr>
          <w:sz w:val="8"/>
        </w:rPr>
      </w:pPr>
      <w:r w:rsidRPr="00656FEF">
        <w:rPr>
          <w:rStyle w:val="StyleBoldUnderline"/>
        </w:rPr>
        <w:t>Virtually every European country has developed growing movements that oppose the European Union and its policies</w:t>
      </w:r>
      <w:r w:rsidRPr="00656FEF">
        <w:rPr>
          <w:sz w:val="8"/>
        </w:rPr>
        <w:t xml:space="preserve">. </w:t>
      </w:r>
      <w:r w:rsidRPr="00656FEF">
        <w:rPr>
          <w:rStyle w:val="StyleBoldUnderline"/>
        </w:rPr>
        <w:t>Most</w:t>
      </w:r>
      <w:r w:rsidRPr="00656FEF">
        <w:rPr>
          <w:sz w:val="8"/>
        </w:rPr>
        <w:t xml:space="preserve"> of these are </w:t>
      </w:r>
      <w:r w:rsidRPr="00656FEF">
        <w:rPr>
          <w:rStyle w:val="StyleBoldUnderline"/>
        </w:rPr>
        <w:t>on the right of the political spectrum</w:t>
      </w:r>
      <w:r w:rsidRPr="00656FEF">
        <w:rPr>
          <w:sz w:val="8"/>
        </w:rPr>
        <w:t xml:space="preserve">. This means that in addition to their economic grievances, </w:t>
      </w:r>
      <w:r w:rsidRPr="00656FEF">
        <w:rPr>
          <w:rStyle w:val="StyleBoldUnderline"/>
        </w:rPr>
        <w:t>they want to regain control of their borders</w:t>
      </w:r>
      <w:r w:rsidRPr="00656FEF">
        <w:rPr>
          <w:sz w:val="8"/>
        </w:rPr>
        <w:t xml:space="preserve"> to limit immigration. Opposition movements have also emerged from the left — Podemos in Spain, for instance, and of course, Syriza in Greece. The left has the same grievances as the right, save for the racial overtones. But what is important is this: </w:t>
      </w:r>
      <w:r w:rsidRPr="00656FEF">
        <w:rPr>
          <w:rStyle w:val="StyleBoldUnderline"/>
          <w:highlight w:val="cyan"/>
        </w:rPr>
        <w:t>Greece has been seen as the outlier, but</w:t>
      </w:r>
      <w:r w:rsidRPr="00656FEF">
        <w:rPr>
          <w:rStyle w:val="StyleBoldUnderline"/>
        </w:rPr>
        <w:t xml:space="preserve"> it </w:t>
      </w:r>
      <w:r w:rsidRPr="00656FEF">
        <w:rPr>
          <w:rStyle w:val="StyleBoldUnderline"/>
          <w:highlight w:val="cyan"/>
        </w:rPr>
        <w:t xml:space="preserve">is </w:t>
      </w:r>
      <w:r w:rsidRPr="00656FEF">
        <w:rPr>
          <w:rStyle w:val="StyleBoldUnderline"/>
        </w:rPr>
        <w:t xml:space="preserve">in fact </w:t>
      </w:r>
      <w:r w:rsidRPr="00656FEF">
        <w:rPr>
          <w:rStyle w:val="Emphasis"/>
          <w:highlight w:val="cyan"/>
        </w:rPr>
        <w:t>the leading edge of the European crisis</w:t>
      </w:r>
      <w:r w:rsidRPr="00656FEF">
        <w:rPr>
          <w:sz w:val="8"/>
          <w:highlight w:val="cyan"/>
        </w:rPr>
        <w:t>.</w:t>
      </w:r>
      <w:r w:rsidRPr="00656FEF">
        <w:rPr>
          <w:sz w:val="8"/>
        </w:rPr>
        <w:t xml:space="preserve"> </w:t>
      </w:r>
      <w:r w:rsidRPr="00656FEF">
        <w:rPr>
          <w:rStyle w:val="StyleBoldUnderline"/>
          <w:highlight w:val="cyan"/>
        </w:rPr>
        <w:t>It was the first</w:t>
      </w:r>
      <w:r w:rsidRPr="00656FEF">
        <w:rPr>
          <w:rStyle w:val="StyleBoldUnderline"/>
        </w:rPr>
        <w:t xml:space="preserve"> to face default</w:t>
      </w:r>
      <w:r w:rsidRPr="00656FEF">
        <w:rPr>
          <w:sz w:val="8"/>
        </w:rPr>
        <w:t xml:space="preserve">, the first </w:t>
      </w:r>
      <w:r w:rsidRPr="00656FEF">
        <w:rPr>
          <w:rStyle w:val="StyleBoldUnderline"/>
        </w:rPr>
        <w:t>to impose austerity</w:t>
      </w:r>
      <w:r w:rsidRPr="00656FEF">
        <w:rPr>
          <w:sz w:val="8"/>
        </w:rPr>
        <w:t xml:space="preserve">, the first </w:t>
      </w:r>
      <w:r w:rsidRPr="00656FEF">
        <w:rPr>
          <w:rStyle w:val="StyleBoldUnderline"/>
        </w:rPr>
        <w:t>to experience the brutal weight</w:t>
      </w:r>
      <w:r w:rsidRPr="00656FEF">
        <w:rPr>
          <w:sz w:val="8"/>
        </w:rPr>
        <w:t xml:space="preserve"> that resulted </w:t>
      </w:r>
      <w:r w:rsidRPr="00656FEF">
        <w:rPr>
          <w:rStyle w:val="StyleBoldUnderline"/>
        </w:rPr>
        <w:t>and</w:t>
      </w:r>
      <w:r w:rsidRPr="00656FEF">
        <w:rPr>
          <w:sz w:val="8"/>
        </w:rPr>
        <w:t xml:space="preserve"> now it is the first </w:t>
      </w:r>
      <w:r w:rsidRPr="00656FEF">
        <w:rPr>
          <w:rStyle w:val="StyleBoldUnderline"/>
        </w:rPr>
        <w:t>to elect a government that pledges to end austerity</w:t>
      </w:r>
      <w:r w:rsidRPr="00656FEF">
        <w:rPr>
          <w:sz w:val="8"/>
        </w:rPr>
        <w:t xml:space="preserve">. </w:t>
      </w:r>
      <w:r w:rsidRPr="00656FEF">
        <w:rPr>
          <w:rStyle w:val="Emphasis"/>
          <w:highlight w:val="cyan"/>
        </w:rPr>
        <w:t>Left or right, these parties are threatening Europe's traditional parties</w:t>
      </w:r>
      <w:r w:rsidRPr="00656FEF">
        <w:rPr>
          <w:sz w:val="8"/>
        </w:rPr>
        <w:t>, which the middle and lower class see as being complicit with Germany in creating the austerity regime.</w:t>
      </w:r>
    </w:p>
    <w:p w14:paraId="746D9D2A" w14:textId="77777777" w:rsidR="00FE4F54" w:rsidRPr="00656FEF" w:rsidRDefault="00FE4F54" w:rsidP="00FE4F54">
      <w:pPr>
        <w:rPr>
          <w:sz w:val="8"/>
        </w:rPr>
      </w:pPr>
      <w:r w:rsidRPr="00656FEF">
        <w:rPr>
          <w:sz w:val="8"/>
        </w:rPr>
        <w:t xml:space="preserve">Syriza has moderated its position on the European Union, as parties are wont to moderate during an election. But its position is that it will negotiate a new program of Greek debt repayments to its European lenders, one that will relieve the burden on the Greeks. </w:t>
      </w:r>
      <w:r w:rsidRPr="00656FEF">
        <w:rPr>
          <w:rStyle w:val="StyleBoldUnderline"/>
        </w:rPr>
        <w:t xml:space="preserve">There is reason to believe that </w:t>
      </w:r>
      <w:r w:rsidRPr="00656FEF">
        <w:rPr>
          <w:rStyle w:val="Emphasis"/>
          <w:highlight w:val="cyan"/>
        </w:rPr>
        <w:t>it might succeed</w:t>
      </w:r>
      <w:r w:rsidRPr="00656FEF">
        <w:rPr>
          <w:sz w:val="8"/>
        </w:rPr>
        <w:t xml:space="preserve">. The Germans don't care if Greece pulls out of the euro. Germany is, however, terrified that the political movements that are afoot will end or inhibit Europe's free-trade zone. Right-wing parties' goal of limiting the cross-border movement of workers already represents an open demand for an end to the free-trade zone for labor. </w:t>
      </w:r>
      <w:r w:rsidRPr="00656FEF">
        <w:rPr>
          <w:rStyle w:val="StyleBoldUnderline"/>
        </w:rPr>
        <w:t>But Germany, the export addict, needs the free-trade zone badly</w:t>
      </w:r>
      <w:r w:rsidRPr="00656FEF">
        <w:rPr>
          <w:sz w:val="8"/>
        </w:rPr>
        <w:t>.</w:t>
      </w:r>
    </w:p>
    <w:p w14:paraId="2C334C25" w14:textId="77777777" w:rsidR="00FE4F54" w:rsidRPr="00656FEF" w:rsidRDefault="00FE4F54" w:rsidP="00FE4F54">
      <w:pPr>
        <w:rPr>
          <w:sz w:val="8"/>
        </w:rPr>
      </w:pPr>
      <w:r w:rsidRPr="00656FEF">
        <w:rPr>
          <w:rStyle w:val="StyleBoldUnderline"/>
        </w:rPr>
        <w:t>This is one of the points that people miss. They are concerned that countries will withdraw from the euro</w:t>
      </w:r>
      <w:r w:rsidRPr="00656FEF">
        <w:rPr>
          <w:sz w:val="8"/>
        </w:rPr>
        <w:t>. As Hungary showed when the forint's decline put its citizens in danger of defaulting on mortgages, a nation-state has the power to protect its citizens from debt if it wishes to do so. The Greeks, inside or outside the eurozone, can also exercise this power. In addition to being unable to repay their debt structurally, they cannot afford to repay it politically. The parties that supported austerity in Greece were crushed. The mainstream parties in other European countries saw what happened in Greece and are aware of the rising force of Euroskepticism in their own countries. The ability of these parties to comply with these burdens is dependent on the voters, and their political base is dissolving. Rational politicians are not dismissing Syriza as an outrider.</w:t>
      </w:r>
    </w:p>
    <w:p w14:paraId="46FCF2E5" w14:textId="77777777" w:rsidR="00FE4F54" w:rsidRPr="00656FEF" w:rsidRDefault="00FE4F54" w:rsidP="00FE4F54">
      <w:pPr>
        <w:rPr>
          <w:sz w:val="8"/>
        </w:rPr>
      </w:pPr>
      <w:r w:rsidRPr="00656FEF">
        <w:rPr>
          <w:rStyle w:val="StyleBoldUnderline"/>
          <w:highlight w:val="cyan"/>
        </w:rPr>
        <w:t>The issue</w:t>
      </w:r>
      <w:r w:rsidRPr="00656FEF">
        <w:rPr>
          <w:rStyle w:val="StyleBoldUnderline"/>
        </w:rPr>
        <w:t xml:space="preserve"> then </w:t>
      </w:r>
      <w:r w:rsidRPr="00656FEF">
        <w:rPr>
          <w:rStyle w:val="StyleBoldUnderline"/>
          <w:highlight w:val="cyan"/>
        </w:rPr>
        <w:t>is not the euro</w:t>
      </w:r>
      <w:r w:rsidRPr="00656FEF">
        <w:rPr>
          <w:sz w:val="8"/>
        </w:rPr>
        <w:t xml:space="preserve">. Instead, the first real issue is the effect of structured or unstructured defaults on the European banking system and how the European Central Bank, committed to not making Germany liable for the debts of other countries, will handle that. The second, and </w:t>
      </w:r>
      <w:r w:rsidRPr="00656FEF">
        <w:rPr>
          <w:rStyle w:val="StyleBoldUnderline"/>
          <w:highlight w:val="cyan"/>
        </w:rPr>
        <w:t>more important</w:t>
      </w:r>
      <w:r w:rsidRPr="00656FEF">
        <w:rPr>
          <w:sz w:val="8"/>
        </w:rPr>
        <w:t xml:space="preserve">, </w:t>
      </w:r>
      <w:r w:rsidRPr="00656FEF">
        <w:rPr>
          <w:rStyle w:val="StyleBoldUnderline"/>
        </w:rPr>
        <w:t xml:space="preserve">issue </w:t>
      </w:r>
      <w:r w:rsidRPr="00656FEF">
        <w:rPr>
          <w:rStyle w:val="StyleBoldUnderline"/>
          <w:highlight w:val="cyan"/>
        </w:rPr>
        <w:t>is</w:t>
      </w:r>
      <w:r w:rsidRPr="00656FEF">
        <w:rPr>
          <w:rStyle w:val="StyleBoldUnderline"/>
        </w:rPr>
        <w:t xml:space="preserve"> now </w:t>
      </w:r>
      <w:r w:rsidRPr="00656FEF">
        <w:rPr>
          <w:rStyle w:val="StyleBoldUnderline"/>
          <w:highlight w:val="cyan"/>
        </w:rPr>
        <w:t>the future of</w:t>
      </w:r>
      <w:r w:rsidRPr="00656FEF">
        <w:rPr>
          <w:rStyle w:val="StyleBoldUnderline"/>
        </w:rPr>
        <w:t xml:space="preserve"> the </w:t>
      </w:r>
      <w:r w:rsidRPr="00656FEF">
        <w:rPr>
          <w:rStyle w:val="StyleBoldUnderline"/>
          <w:highlight w:val="cyan"/>
        </w:rPr>
        <w:t>free-trade</w:t>
      </w:r>
      <w:r w:rsidRPr="00656FEF">
        <w:rPr>
          <w:rStyle w:val="StyleBoldUnderline"/>
        </w:rPr>
        <w:t xml:space="preserve"> zone</w:t>
      </w:r>
      <w:r w:rsidRPr="00656FEF">
        <w:rPr>
          <w:sz w:val="8"/>
        </w:rPr>
        <w:t xml:space="preserve">. </w:t>
      </w:r>
      <w:r w:rsidRPr="00656FEF">
        <w:rPr>
          <w:rStyle w:val="StyleBoldUnderline"/>
          <w:highlight w:val="cyan"/>
        </w:rPr>
        <w:t>Having open borders seemed</w:t>
      </w:r>
      <w:r w:rsidRPr="00656FEF">
        <w:rPr>
          <w:rStyle w:val="StyleBoldUnderline"/>
        </w:rPr>
        <w:t xml:space="preserve"> like a </w:t>
      </w:r>
      <w:r w:rsidRPr="00656FEF">
        <w:rPr>
          <w:rStyle w:val="StyleBoldUnderline"/>
          <w:highlight w:val="cyan"/>
        </w:rPr>
        <w:t>good</w:t>
      </w:r>
      <w:r w:rsidRPr="00656FEF">
        <w:rPr>
          <w:rStyle w:val="StyleBoldUnderline"/>
        </w:rPr>
        <w:t xml:space="preserve"> idea</w:t>
      </w:r>
      <w:r w:rsidRPr="00656FEF">
        <w:rPr>
          <w:sz w:val="8"/>
        </w:rPr>
        <w:t xml:space="preserve"> during prosperous times, </w:t>
      </w:r>
      <w:r w:rsidRPr="00656FEF">
        <w:rPr>
          <w:rStyle w:val="StyleBoldUnderline"/>
          <w:highlight w:val="cyan"/>
        </w:rPr>
        <w:t>but</w:t>
      </w:r>
      <w:r w:rsidRPr="00656FEF">
        <w:rPr>
          <w:rStyle w:val="StyleBoldUnderline"/>
        </w:rPr>
        <w:t xml:space="preserve"> the </w:t>
      </w:r>
      <w:r w:rsidRPr="00656FEF">
        <w:rPr>
          <w:rStyle w:val="StyleBoldUnderline"/>
          <w:highlight w:val="cyan"/>
        </w:rPr>
        <w:t>fear of Islamist terrorism and</w:t>
      </w:r>
      <w:r w:rsidRPr="00656FEF">
        <w:rPr>
          <w:sz w:val="8"/>
        </w:rPr>
        <w:t xml:space="preserve"> the fear </w:t>
      </w:r>
      <w:r w:rsidRPr="00656FEF">
        <w:rPr>
          <w:rStyle w:val="StyleBoldUnderline"/>
        </w:rPr>
        <w:t xml:space="preserve">of </w:t>
      </w:r>
      <w:r w:rsidRPr="00656FEF">
        <w:rPr>
          <w:rStyle w:val="StyleBoldUnderline"/>
          <w:highlight w:val="cyan"/>
        </w:rPr>
        <w:t>Italians competing with Bulgarians</w:t>
      </w:r>
      <w:r w:rsidRPr="00656FEF">
        <w:rPr>
          <w:rStyle w:val="StyleBoldUnderline"/>
        </w:rPr>
        <w:t xml:space="preserve"> for scarce jobs</w:t>
      </w:r>
      <w:r w:rsidRPr="00656FEF">
        <w:rPr>
          <w:sz w:val="8"/>
        </w:rPr>
        <w:t xml:space="preserve"> </w:t>
      </w:r>
      <w:r w:rsidRPr="00656FEF">
        <w:rPr>
          <w:rStyle w:val="Emphasis"/>
          <w:highlight w:val="cyan"/>
        </w:rPr>
        <w:t>make those open borders less</w:t>
      </w:r>
      <w:r w:rsidRPr="00656FEF">
        <w:rPr>
          <w:rStyle w:val="Emphasis"/>
        </w:rPr>
        <w:t xml:space="preserve"> and less </w:t>
      </w:r>
      <w:r w:rsidRPr="00656FEF">
        <w:rPr>
          <w:rStyle w:val="Emphasis"/>
          <w:highlight w:val="cyan"/>
        </w:rPr>
        <w:t>likely to endure</w:t>
      </w:r>
      <w:r w:rsidRPr="00656FEF">
        <w:rPr>
          <w:sz w:val="8"/>
        </w:rPr>
        <w:t xml:space="preserve">. And </w:t>
      </w:r>
      <w:r w:rsidRPr="00656FEF">
        <w:rPr>
          <w:rStyle w:val="StyleBoldUnderline"/>
        </w:rPr>
        <w:t xml:space="preserve">if nations can erect walls for people, then </w:t>
      </w:r>
      <w:r w:rsidRPr="00656FEF">
        <w:rPr>
          <w:rStyle w:val="Emphasis"/>
          <w:highlight w:val="cyan"/>
        </w:rPr>
        <w:t>why not erect walls</w:t>
      </w:r>
      <w:r w:rsidRPr="00656FEF">
        <w:rPr>
          <w:rStyle w:val="Emphasis"/>
        </w:rPr>
        <w:t xml:space="preserve"> for goods</w:t>
      </w:r>
      <w:r w:rsidRPr="00656FEF">
        <w:rPr>
          <w:rStyle w:val="StyleBoldUnderline"/>
        </w:rPr>
        <w:t xml:space="preserve"> to protect their own industries and jobs?</w:t>
      </w:r>
      <w:r w:rsidRPr="00656FEF">
        <w:rPr>
          <w:sz w:val="8"/>
        </w:rPr>
        <w:t xml:space="preserve"> In the long run, </w:t>
      </w:r>
      <w:r w:rsidRPr="00656FEF">
        <w:rPr>
          <w:rStyle w:val="Emphasis"/>
        </w:rPr>
        <w:t>protectionism hurts the economy</w:t>
      </w:r>
      <w:r w:rsidRPr="00656FEF">
        <w:rPr>
          <w:sz w:val="8"/>
        </w:rPr>
        <w:t>, but Europe is dealing with many people who don't have a long run, have fallen from the professional classes and now worry about how they will feed their families.</w:t>
      </w:r>
    </w:p>
    <w:p w14:paraId="70FF11A8" w14:textId="77777777" w:rsidR="00FE4F54" w:rsidRPr="00656FEF" w:rsidRDefault="00FE4F54" w:rsidP="00FE4F54">
      <w:pPr>
        <w:rPr>
          <w:sz w:val="8"/>
        </w:rPr>
      </w:pPr>
      <w:r w:rsidRPr="00656FEF">
        <w:rPr>
          <w:rStyle w:val="StyleBoldUnderline"/>
        </w:rPr>
        <w:t>For Germany</w:t>
      </w:r>
      <w:r w:rsidRPr="00656FEF">
        <w:rPr>
          <w:sz w:val="8"/>
        </w:rPr>
        <w:t xml:space="preserve">, which depends on free access to Europe's markets to help prop up its export-dependent economy, </w:t>
      </w:r>
      <w:r w:rsidRPr="00656FEF">
        <w:rPr>
          <w:rStyle w:val="StyleBoldUnderline"/>
        </w:rPr>
        <w:t>the loss of the euro would be the loss of a tool for managing trade</w:t>
      </w:r>
      <w:r w:rsidRPr="00656FEF">
        <w:rPr>
          <w:sz w:val="8"/>
        </w:rPr>
        <w:t xml:space="preserve"> within and outside the eurozone. </w:t>
      </w:r>
      <w:r w:rsidRPr="00656FEF">
        <w:rPr>
          <w:rStyle w:val="Emphasis"/>
        </w:rPr>
        <w:t xml:space="preserve">But the rise of </w:t>
      </w:r>
      <w:r w:rsidRPr="00656FEF">
        <w:rPr>
          <w:rStyle w:val="Emphasis"/>
          <w:highlight w:val="cyan"/>
        </w:rPr>
        <w:t>protectionism in Europe would be a calamity</w:t>
      </w:r>
      <w:r w:rsidRPr="00656FEF">
        <w:rPr>
          <w:sz w:val="8"/>
          <w:highlight w:val="cyan"/>
        </w:rPr>
        <w:t>.</w:t>
      </w:r>
      <w:r w:rsidRPr="00656FEF">
        <w:rPr>
          <w:sz w:val="8"/>
        </w:rPr>
        <w:t xml:space="preserve"> </w:t>
      </w:r>
      <w:r w:rsidRPr="00656FEF">
        <w:rPr>
          <w:rStyle w:val="StyleBoldUnderline"/>
        </w:rPr>
        <w:t xml:space="preserve">The </w:t>
      </w:r>
      <w:r w:rsidRPr="00656FEF">
        <w:rPr>
          <w:rStyle w:val="StyleBoldUnderline"/>
          <w:highlight w:val="cyan"/>
        </w:rPr>
        <w:t>German economy would stagger</w:t>
      </w:r>
      <w:r w:rsidRPr="00656FEF">
        <w:rPr>
          <w:sz w:val="8"/>
        </w:rPr>
        <w:t xml:space="preserve"> without those exports.</w:t>
      </w:r>
    </w:p>
    <w:p w14:paraId="04554B67" w14:textId="77777777" w:rsidR="00FE4F54" w:rsidRPr="00656FEF" w:rsidRDefault="00FE4F54" w:rsidP="00FE4F54">
      <w:pPr>
        <w:rPr>
          <w:sz w:val="8"/>
        </w:rPr>
      </w:pPr>
      <w:r w:rsidRPr="00656FEF">
        <w:rPr>
          <w:sz w:val="8"/>
        </w:rPr>
        <w:t xml:space="preserve">From my point of view, </w:t>
      </w:r>
      <w:r w:rsidRPr="00656FEF">
        <w:rPr>
          <w:rStyle w:val="StyleBoldUnderline"/>
        </w:rPr>
        <w:t>the argument about austerity is over</w:t>
      </w:r>
      <w:r w:rsidRPr="00656FEF">
        <w:rPr>
          <w:sz w:val="8"/>
        </w:rPr>
        <w:t xml:space="preserve">. The European Central Bank ended the austerity regime half-heartedly last week, and the Syriza victory sent an earthquake through Europe's political system, although the Eurocratic elite will dismiss it as an outlier. </w:t>
      </w:r>
      <w:r w:rsidRPr="00656FEF">
        <w:rPr>
          <w:rStyle w:val="StyleBoldUnderline"/>
        </w:rPr>
        <w:t>If Europe's defaults</w:t>
      </w:r>
      <w:r w:rsidRPr="00656FEF">
        <w:rPr>
          <w:sz w:val="8"/>
        </w:rPr>
        <w:t xml:space="preserve"> — structured or unstructured — </w:t>
      </w:r>
      <w:r w:rsidRPr="00656FEF">
        <w:rPr>
          <w:rStyle w:val="StyleBoldUnderline"/>
        </w:rPr>
        <w:t>surge</w:t>
      </w:r>
      <w:r w:rsidRPr="00656FEF">
        <w:rPr>
          <w:sz w:val="8"/>
        </w:rPr>
        <w:t xml:space="preserve"> as a result, </w:t>
      </w:r>
      <w:r w:rsidRPr="00656FEF">
        <w:rPr>
          <w:rStyle w:val="StyleBoldUnderline"/>
          <w:highlight w:val="cyan"/>
        </w:rPr>
        <w:t xml:space="preserve">the question of </w:t>
      </w:r>
      <w:r w:rsidRPr="00656FEF">
        <w:rPr>
          <w:rStyle w:val="Emphasis"/>
          <w:highlight w:val="cyan"/>
        </w:rPr>
        <w:t>the euro becomes</w:t>
      </w:r>
      <w:r w:rsidRPr="00656FEF">
        <w:rPr>
          <w:rStyle w:val="StyleBoldUnderline"/>
        </w:rPr>
        <w:t xml:space="preserve"> an </w:t>
      </w:r>
      <w:r w:rsidRPr="00656FEF">
        <w:rPr>
          <w:rStyle w:val="Emphasis"/>
          <w:highlight w:val="cyan"/>
        </w:rPr>
        <w:t>interesting but non-critical</w:t>
      </w:r>
      <w:r w:rsidRPr="00656FEF">
        <w:rPr>
          <w:rStyle w:val="StyleBoldUnderline"/>
        </w:rPr>
        <w:t xml:space="preserve"> issue</w:t>
      </w:r>
      <w:r w:rsidRPr="00656FEF">
        <w:rPr>
          <w:sz w:val="8"/>
        </w:rPr>
        <w:t xml:space="preserve">. </w:t>
      </w:r>
      <w:r w:rsidRPr="00656FEF">
        <w:rPr>
          <w:rStyle w:val="StyleBoldUnderline"/>
        </w:rPr>
        <w:t xml:space="preserve">What will become the issue, and what is already becoming the issue, is </w:t>
      </w:r>
      <w:r w:rsidRPr="00656FEF">
        <w:rPr>
          <w:rStyle w:val="Emphasis"/>
          <w:highlight w:val="cyan"/>
        </w:rPr>
        <w:t>free trade</w:t>
      </w:r>
      <w:r w:rsidRPr="00656FEF">
        <w:rPr>
          <w:rStyle w:val="Emphasis"/>
        </w:rPr>
        <w:t>.</w:t>
      </w:r>
      <w:r w:rsidRPr="00656FEF">
        <w:rPr>
          <w:sz w:val="8"/>
        </w:rPr>
        <w:t xml:space="preserve"> </w:t>
      </w:r>
      <w:r w:rsidRPr="00656FEF">
        <w:rPr>
          <w:rStyle w:val="Emphasis"/>
        </w:rPr>
        <w:t xml:space="preserve">That </w:t>
      </w:r>
      <w:r w:rsidRPr="00656FEF">
        <w:rPr>
          <w:rStyle w:val="Emphasis"/>
          <w:highlight w:val="cyan"/>
        </w:rPr>
        <w:t>is the core of the European concept</w:t>
      </w:r>
      <w:r w:rsidRPr="00656FEF">
        <w:rPr>
          <w:sz w:val="8"/>
        </w:rPr>
        <w:t xml:space="preserve">, </w:t>
      </w:r>
      <w:r w:rsidRPr="00656FEF">
        <w:rPr>
          <w:rStyle w:val="StyleBoldUnderline"/>
        </w:rPr>
        <w:t>and that is the next issue on the agenda as the German narrative loses credibility and the Greek narrative replaces it</w:t>
      </w:r>
      <w:r w:rsidRPr="00656FEF">
        <w:rPr>
          <w:sz w:val="8"/>
        </w:rPr>
        <w:t xml:space="preserve"> as the conventional wisdom.</w:t>
      </w:r>
    </w:p>
    <w:p w14:paraId="573A5B26" w14:textId="77777777" w:rsidR="00FE4F54" w:rsidRPr="00656FEF" w:rsidRDefault="00FE4F54" w:rsidP="00FE4F54">
      <w:pPr>
        <w:rPr>
          <w:sz w:val="8"/>
        </w:rPr>
      </w:pPr>
      <w:r w:rsidRPr="00656FEF">
        <w:rPr>
          <w:rStyle w:val="StyleBoldUnderline"/>
        </w:rPr>
        <w:t>It is not hard to imagine the disaster that would ensue if the United States were to export 50 percent of its GDP, and half of it went to Canada and Mexico</w:t>
      </w:r>
      <w:r w:rsidRPr="00656FEF">
        <w:rPr>
          <w:sz w:val="8"/>
        </w:rPr>
        <w:t xml:space="preserve">. A free-trade zone in which the giant pivot is not a net importer can't work. And </w:t>
      </w:r>
      <w:r w:rsidRPr="00656FEF">
        <w:rPr>
          <w:rStyle w:val="StyleBoldUnderline"/>
        </w:rPr>
        <w:t>that is exactly the situation in Europe</w:t>
      </w:r>
      <w:r w:rsidRPr="00656FEF">
        <w:rPr>
          <w:sz w:val="8"/>
        </w:rPr>
        <w:t>. Its pivot is Germany, but rather than serving as the engine of growth by being an importer, it became the world's fourth-largest national economy by exporting half its GDP. That can't possibly be sustainable.</w:t>
      </w:r>
    </w:p>
    <w:p w14:paraId="74C7AB80" w14:textId="77777777" w:rsidR="00FE4F54" w:rsidRPr="00656FEF" w:rsidRDefault="00FE4F54" w:rsidP="00FE4F54">
      <w:pPr>
        <w:rPr>
          <w:sz w:val="8"/>
        </w:rPr>
      </w:pPr>
      <w:r w:rsidRPr="00656FEF">
        <w:rPr>
          <w:sz w:val="8"/>
        </w:rPr>
        <w:t>Possible Seismic Changes Ahead</w:t>
      </w:r>
    </w:p>
    <w:p w14:paraId="2B0B4084" w14:textId="77777777" w:rsidR="00FE4F54" w:rsidRPr="00656FEF" w:rsidRDefault="00FE4F54" w:rsidP="00FE4F54">
      <w:pPr>
        <w:rPr>
          <w:sz w:val="8"/>
        </w:rPr>
      </w:pPr>
      <w:r w:rsidRPr="00656FEF">
        <w:rPr>
          <w:rStyle w:val="StyleBoldUnderline"/>
        </w:rPr>
        <w:t>There are then three drivers in Europe now</w:t>
      </w:r>
      <w:r w:rsidRPr="00656FEF">
        <w:rPr>
          <w:sz w:val="8"/>
        </w:rPr>
        <w:t xml:space="preserve">. One is </w:t>
      </w:r>
      <w:r w:rsidRPr="00656FEF">
        <w:rPr>
          <w:rStyle w:val="Emphasis"/>
          <w:highlight w:val="cyan"/>
        </w:rPr>
        <w:t>the desire to control borders</w:t>
      </w:r>
      <w:r w:rsidRPr="00656FEF">
        <w:rPr>
          <w:sz w:val="8"/>
        </w:rPr>
        <w:t xml:space="preserve"> — nominally to control Islamist terrorists but truthfully to limit the movement of all labor, Muslims included. Second, there is </w:t>
      </w:r>
      <w:r w:rsidRPr="00656FEF">
        <w:rPr>
          <w:rStyle w:val="Emphasis"/>
        </w:rPr>
        <w:t xml:space="preserve">the </w:t>
      </w:r>
      <w:r w:rsidRPr="00656FEF">
        <w:rPr>
          <w:rStyle w:val="Emphasis"/>
          <w:highlight w:val="cyan"/>
        </w:rPr>
        <w:t>empowerment o</w:t>
      </w:r>
      <w:r w:rsidRPr="00656FEF">
        <w:rPr>
          <w:rStyle w:val="Emphasis"/>
        </w:rPr>
        <w:t>f</w:t>
      </w:r>
      <w:r w:rsidRPr="00656FEF">
        <w:rPr>
          <w:sz w:val="8"/>
        </w:rPr>
        <w:t xml:space="preserve"> the </w:t>
      </w:r>
      <w:r w:rsidRPr="00656FEF">
        <w:rPr>
          <w:rStyle w:val="Emphasis"/>
          <w:highlight w:val="cyan"/>
        </w:rPr>
        <w:t>nation-states</w:t>
      </w:r>
      <w:r w:rsidRPr="00656FEF">
        <w:rPr>
          <w:sz w:val="8"/>
        </w:rPr>
        <w:t xml:space="preserve"> in Europe </w:t>
      </w:r>
      <w:r w:rsidRPr="00656FEF">
        <w:rPr>
          <w:rStyle w:val="StyleBoldUnderline"/>
        </w:rPr>
        <w:t>by the European Central Bank</w:t>
      </w:r>
      <w:r w:rsidRPr="00656FEF">
        <w:rPr>
          <w:sz w:val="8"/>
        </w:rPr>
        <w:t xml:space="preserve">, which is making its quantitative easing program run through national banks, which may only buy their own nation's debt. Third, there is </w:t>
      </w:r>
      <w:r w:rsidRPr="00656FEF">
        <w:rPr>
          <w:rStyle w:val="Emphasis"/>
          <w:highlight w:val="cyan"/>
        </w:rPr>
        <w:t>the political base</w:t>
      </w:r>
      <w:r w:rsidRPr="00656FEF">
        <w:rPr>
          <w:sz w:val="8"/>
        </w:rPr>
        <w:t xml:space="preserve">, which </w:t>
      </w:r>
      <w:r w:rsidRPr="00656FEF">
        <w:rPr>
          <w:rStyle w:val="Emphasis"/>
          <w:highlight w:val="cyan"/>
        </w:rPr>
        <w:t>is dissolving</w:t>
      </w:r>
      <w:r w:rsidRPr="00656FEF">
        <w:rPr>
          <w:rStyle w:val="StyleBoldUnderline"/>
        </w:rPr>
        <w:t xml:space="preserve"> under Europe's feet</w:t>
      </w:r>
      <w:r w:rsidRPr="00656FEF">
        <w:rPr>
          <w:sz w:val="8"/>
        </w:rPr>
        <w:t>.</w:t>
      </w:r>
    </w:p>
    <w:p w14:paraId="69B6DAE6" w14:textId="77777777" w:rsidR="00FE4F54" w:rsidRPr="00656FEF" w:rsidRDefault="00FE4F54" w:rsidP="00FE4F54">
      <w:pPr>
        <w:rPr>
          <w:sz w:val="8"/>
        </w:rPr>
      </w:pPr>
      <w:r w:rsidRPr="00656FEF">
        <w:rPr>
          <w:sz w:val="8"/>
        </w:rPr>
        <w:t xml:space="preserve">The question about Europe now is not whether it can retain its current form, but how radically that form will change. And </w:t>
      </w:r>
      <w:r w:rsidRPr="00656FEF">
        <w:rPr>
          <w:rStyle w:val="StyleBoldUnderline"/>
        </w:rPr>
        <w:t xml:space="preserve">the most daunting question is whether </w:t>
      </w:r>
      <w:r w:rsidRPr="00656FEF">
        <w:rPr>
          <w:rStyle w:val="StyleBoldUnderline"/>
          <w:highlight w:val="cyan"/>
        </w:rPr>
        <w:t>Europe</w:t>
      </w:r>
      <w:r w:rsidRPr="00656FEF">
        <w:rPr>
          <w:rStyle w:val="StyleBoldUnderline"/>
        </w:rPr>
        <w:t xml:space="preserve">, unable to maintain its union, </w:t>
      </w:r>
      <w:r w:rsidRPr="00656FEF">
        <w:rPr>
          <w:rStyle w:val="StyleBoldUnderline"/>
          <w:highlight w:val="cyan"/>
        </w:rPr>
        <w:t xml:space="preserve">will </w:t>
      </w:r>
      <w:r w:rsidRPr="00656FEF">
        <w:rPr>
          <w:rStyle w:val="Emphasis"/>
          <w:highlight w:val="cyan"/>
        </w:rPr>
        <w:t>see a return of nationalism and its</w:t>
      </w:r>
      <w:r w:rsidRPr="00656FEF">
        <w:rPr>
          <w:rStyle w:val="Emphasis"/>
        </w:rPr>
        <w:t xml:space="preserve"> possible </w:t>
      </w:r>
      <w:r w:rsidRPr="00656FEF">
        <w:rPr>
          <w:rStyle w:val="Emphasis"/>
          <w:highlight w:val="cyan"/>
        </w:rPr>
        <w:t>consequences</w:t>
      </w:r>
      <w:r w:rsidRPr="00656FEF">
        <w:rPr>
          <w:sz w:val="8"/>
        </w:rPr>
        <w:t>. As I put it in Flashpoints:</w:t>
      </w:r>
    </w:p>
    <w:p w14:paraId="26F88651" w14:textId="77777777" w:rsidR="00FE4F54" w:rsidRPr="00656FEF" w:rsidRDefault="00FE4F54" w:rsidP="00FE4F54">
      <w:pPr>
        <w:rPr>
          <w:sz w:val="8"/>
        </w:rPr>
      </w:pPr>
      <w:r w:rsidRPr="00656FEF">
        <w:rPr>
          <w:rStyle w:val="StyleBoldUnderline"/>
          <w:highlight w:val="cyan"/>
        </w:rPr>
        <w:t>The</w:t>
      </w:r>
      <w:r w:rsidRPr="00656FEF">
        <w:rPr>
          <w:rStyle w:val="StyleBoldUnderline"/>
        </w:rPr>
        <w:t xml:space="preserve"> most important </w:t>
      </w:r>
      <w:r w:rsidRPr="00656FEF">
        <w:rPr>
          <w:rStyle w:val="StyleBoldUnderline"/>
          <w:highlight w:val="cyan"/>
        </w:rPr>
        <w:t>question</w:t>
      </w:r>
      <w:r w:rsidRPr="00656FEF">
        <w:rPr>
          <w:rStyle w:val="StyleBoldUnderline"/>
        </w:rPr>
        <w:t xml:space="preserve"> in the world </w:t>
      </w:r>
      <w:r w:rsidRPr="00656FEF">
        <w:rPr>
          <w:rStyle w:val="StyleBoldUnderline"/>
          <w:highlight w:val="cyan"/>
        </w:rPr>
        <w:t>is whether conflict and war have</w:t>
      </w:r>
      <w:r w:rsidRPr="00656FEF">
        <w:rPr>
          <w:rStyle w:val="StyleBoldUnderline"/>
        </w:rPr>
        <w:t xml:space="preserve"> actually </w:t>
      </w:r>
      <w:r w:rsidRPr="00656FEF">
        <w:rPr>
          <w:rStyle w:val="StyleBoldUnderline"/>
          <w:highlight w:val="cyan"/>
        </w:rPr>
        <w:t>been banished</w:t>
      </w:r>
      <w:r w:rsidRPr="00656FEF">
        <w:rPr>
          <w:rStyle w:val="StyleBoldUnderline"/>
        </w:rPr>
        <w:t xml:space="preserve"> or whether </w:t>
      </w:r>
      <w:r w:rsidRPr="00656FEF">
        <w:rPr>
          <w:rStyle w:val="StyleBoldUnderline"/>
          <w:highlight w:val="cyan"/>
        </w:rPr>
        <w:t>this is</w:t>
      </w:r>
      <w:r w:rsidRPr="00656FEF">
        <w:rPr>
          <w:rStyle w:val="StyleBoldUnderline"/>
        </w:rPr>
        <w:t xml:space="preserve"> merely an interlude, </w:t>
      </w:r>
      <w:r w:rsidRPr="00656FEF">
        <w:rPr>
          <w:rStyle w:val="Emphasis"/>
          <w:highlight w:val="cyan"/>
        </w:rPr>
        <w:t>a seductive illusion</w:t>
      </w:r>
      <w:r w:rsidRPr="00656FEF">
        <w:rPr>
          <w:sz w:val="8"/>
        </w:rPr>
        <w:t xml:space="preserve">. </w:t>
      </w:r>
      <w:r w:rsidRPr="00656FEF">
        <w:rPr>
          <w:rStyle w:val="StyleBoldUnderline"/>
        </w:rPr>
        <w:t>Europe is the single most prosperous region in the world.</w:t>
      </w:r>
      <w:r w:rsidRPr="00656FEF">
        <w:rPr>
          <w:sz w:val="8"/>
        </w:rPr>
        <w:t xml:space="preserve"> Its collective GDP is greater than that of the United States. </w:t>
      </w:r>
      <w:r w:rsidRPr="00656FEF">
        <w:rPr>
          <w:rStyle w:val="StyleBoldUnderline"/>
        </w:rPr>
        <w:t>It touches Asia, the Middle East and Africa</w:t>
      </w:r>
      <w:r w:rsidRPr="00656FEF">
        <w:rPr>
          <w:sz w:val="8"/>
        </w:rPr>
        <w:t xml:space="preserve">. </w:t>
      </w:r>
      <w:r w:rsidRPr="00656FEF">
        <w:rPr>
          <w:rStyle w:val="Emphasis"/>
        </w:rPr>
        <w:t xml:space="preserve">Another series of </w:t>
      </w:r>
      <w:r w:rsidRPr="00656FEF">
        <w:rPr>
          <w:rStyle w:val="Emphasis"/>
          <w:highlight w:val="cyan"/>
        </w:rPr>
        <w:t>wars would change</w:t>
      </w:r>
      <w:r w:rsidRPr="00656FEF">
        <w:rPr>
          <w:rStyle w:val="Emphasis"/>
        </w:rPr>
        <w:t xml:space="preserve"> not only Europe, but </w:t>
      </w:r>
      <w:r w:rsidRPr="00656FEF">
        <w:rPr>
          <w:rStyle w:val="Emphasis"/>
          <w:highlight w:val="cyan"/>
        </w:rPr>
        <w:t>the entire world</w:t>
      </w:r>
      <w:r w:rsidRPr="00656FEF">
        <w:rPr>
          <w:sz w:val="8"/>
        </w:rPr>
        <w:t xml:space="preserve">. </w:t>
      </w:r>
    </w:p>
    <w:p w14:paraId="2745A652" w14:textId="77777777" w:rsidR="00FE4F54" w:rsidRPr="00656FEF" w:rsidRDefault="00FE4F54" w:rsidP="00FE4F54">
      <w:pPr>
        <w:rPr>
          <w:sz w:val="8"/>
        </w:rPr>
      </w:pPr>
      <w:r w:rsidRPr="00656FEF">
        <w:rPr>
          <w:rStyle w:val="StyleBoldUnderline"/>
        </w:rPr>
        <w:t>To even speak of war in Europe would have been preposterous a few years ago</w:t>
      </w:r>
      <w:r w:rsidRPr="00656FEF">
        <w:rPr>
          <w:sz w:val="8"/>
        </w:rPr>
        <w:t xml:space="preserve">, and to many, it is preposterous today. But Ukraine is very much a part of Europe, as was Yugoslavia. Europeans' confidence that all this is behind them, the sense of European exceptionalism, may well be correct. </w:t>
      </w:r>
      <w:r w:rsidRPr="00656FEF">
        <w:rPr>
          <w:rStyle w:val="Emphasis"/>
        </w:rPr>
        <w:t xml:space="preserve">But </w:t>
      </w:r>
      <w:r w:rsidRPr="00656FEF">
        <w:rPr>
          <w:rStyle w:val="Emphasis"/>
          <w:highlight w:val="cyan"/>
        </w:rPr>
        <w:t>as Europe's institutions disintegrate, it is not too early to ask what comes next</w:t>
      </w:r>
      <w:r w:rsidRPr="00656FEF">
        <w:rPr>
          <w:sz w:val="8"/>
        </w:rPr>
        <w:t>. History rarely provides the answer you expect — and certainly not the answer you hope for.</w:t>
      </w:r>
    </w:p>
    <w:p w14:paraId="360A69E9" w14:textId="77777777" w:rsidR="00FE4F54" w:rsidRPr="00656FEF" w:rsidRDefault="00FE4F54" w:rsidP="00FE4F54"/>
    <w:p w14:paraId="488DEC7B" w14:textId="77777777" w:rsidR="00FE4F54" w:rsidRPr="00656FEF" w:rsidRDefault="00FE4F54" w:rsidP="00FE4F54">
      <w:pPr>
        <w:rPr>
          <w:b/>
        </w:rPr>
      </w:pPr>
      <w:r w:rsidRPr="00656FEF">
        <w:rPr>
          <w:b/>
        </w:rPr>
        <w:br w:type="column"/>
        <w:t>Europe war goes nuclear – multiple warrants.</w:t>
      </w:r>
    </w:p>
    <w:p w14:paraId="07B6068D" w14:textId="77777777" w:rsidR="00FE4F54" w:rsidRPr="00656FEF" w:rsidRDefault="00FE4F54" w:rsidP="00FE4F54">
      <w:r w:rsidRPr="00656FEF">
        <w:rPr>
          <w:b/>
        </w:rPr>
        <w:t>Thompson 14</w:t>
      </w:r>
      <w:r w:rsidRPr="00656FEF">
        <w:t xml:space="preserve"> – (4/24, Loren, PhD in Government from Georgetown, Chief Operating Officer of the non-profit Lexington Institute and Chief Executive Officer of Source Associates, former Deputy Director of the Security Studies Program at Georgetown University, has taught at the Harvard Kennedy School, “Four Ways The Ukraine Crisis Could Escalate To Use Of Nuclear Weapons,” Forbes, http://www.forbes.com/sites/lorenthompson/2014/04/24/four-ways-the-ukraine-crisis-could-escalate-to-use-of-nuclear-weapons/)</w:t>
      </w:r>
    </w:p>
    <w:p w14:paraId="6D25F6DB" w14:textId="77777777" w:rsidR="00FE4F54" w:rsidRPr="00656FEF" w:rsidRDefault="00FE4F54" w:rsidP="00FE4F54"/>
    <w:p w14:paraId="647C3321" w14:textId="77777777" w:rsidR="00FE4F54" w:rsidRPr="00656FEF" w:rsidRDefault="00FE4F54" w:rsidP="00FE4F54">
      <w:pPr>
        <w:rPr>
          <w:sz w:val="10"/>
          <w:szCs w:val="10"/>
        </w:rPr>
      </w:pPr>
      <w:r w:rsidRPr="00656FEF">
        <w:rPr>
          <w:rStyle w:val="StyleBoldUnderline"/>
        </w:rPr>
        <w:t>Although the Obama Administration is responding cautiously to Moscow’s annexation of</w:t>
      </w:r>
      <w:r w:rsidRPr="00656FEF">
        <w:rPr>
          <w:sz w:val="10"/>
          <w:szCs w:val="10"/>
        </w:rPr>
        <w:t xml:space="preserve"> Ukraine’s province of </w:t>
      </w:r>
      <w:r w:rsidRPr="00656FEF">
        <w:rPr>
          <w:rStyle w:val="StyleBoldUnderline"/>
        </w:rPr>
        <w:t>Crimea</w:t>
      </w:r>
      <w:r w:rsidRPr="00656FEF">
        <w:rPr>
          <w:sz w:val="10"/>
          <w:szCs w:val="10"/>
        </w:rPr>
        <w:t xml:space="preserve"> in March, </w:t>
      </w:r>
      <w:r w:rsidRPr="00656FEF">
        <w:rPr>
          <w:rStyle w:val="StyleBoldUnderline"/>
        </w:rPr>
        <w:t>its credibility is on the line with regional allies and Russian leader</w:t>
      </w:r>
      <w:r w:rsidRPr="00656FEF">
        <w:rPr>
          <w:sz w:val="10"/>
          <w:szCs w:val="10"/>
        </w:rPr>
        <w:t xml:space="preserve"> Vladimir Putin has not been helpful in defusing the fears of his neighbors.  Having fomented revolt in eastern Ukraine, Moscow now says it might be forced to come to the aid of ethnic Russians there (it has massed 40,000 troops on the other side of the border, in what was first called an exercise).  Meanwhile, the U.S. has increased its own military presence in the neighborhood, reiterating security guarantees to local members of NATO.  So little by little, tensions are ratcheting up.</w:t>
      </w:r>
    </w:p>
    <w:p w14:paraId="0BC277B2" w14:textId="77777777" w:rsidR="00FE4F54" w:rsidRPr="00656FEF" w:rsidRDefault="00FE4F54" w:rsidP="00FE4F54">
      <w:pPr>
        <w:rPr>
          <w:rStyle w:val="StyleBoldUnderline"/>
        </w:rPr>
      </w:pPr>
      <w:r w:rsidRPr="00656FEF">
        <w:rPr>
          <w:rStyle w:val="StyleBoldUnderline"/>
          <w:highlight w:val="cyan"/>
        </w:rPr>
        <w:t>One facet of the regional military balance</w:t>
      </w:r>
      <w:r w:rsidRPr="00656FEF">
        <w:rPr>
          <w:rStyle w:val="StyleBoldUnderline"/>
        </w:rPr>
        <w:t xml:space="preserve"> that bears watching </w:t>
      </w:r>
      <w:r w:rsidRPr="00656FEF">
        <w:rPr>
          <w:rStyle w:val="StyleBoldUnderline"/>
          <w:highlight w:val="cyan"/>
        </w:rPr>
        <w:t>is the presence of</w:t>
      </w:r>
      <w:r w:rsidRPr="00656FEF">
        <w:rPr>
          <w:sz w:val="10"/>
          <w:szCs w:val="10"/>
        </w:rPr>
        <w:t xml:space="preserve"> so-called nonstrategic </w:t>
      </w:r>
      <w:r w:rsidRPr="00656FEF">
        <w:rPr>
          <w:rStyle w:val="Emphasis"/>
          <w:highlight w:val="cyan"/>
        </w:rPr>
        <w:t>nuclear weapons</w:t>
      </w:r>
      <w:r w:rsidRPr="00656FEF">
        <w:rPr>
          <w:rStyle w:val="StyleBoldUnderline"/>
        </w:rPr>
        <w:t xml:space="preserve"> on both sides</w:t>
      </w:r>
      <w:r w:rsidRPr="00656FEF">
        <w:rPr>
          <w:sz w:val="10"/>
          <w:szCs w:val="10"/>
        </w:rPr>
        <w:t xml:space="preserve">.  Once called tactical nuclear weapons, these missiles, bombs and other devices were bought during the Cold War to compensate for any shortfalls in conventional firepower during a conflict.  According to Amy Woolf of the Congressional Research Service, the U.S. has about 200 such weapons in Europe, some of which are available for use by local allies in a war.  Woolf says Russia has about 2,000 nonstrategic nuclear warheads in its active arsenal — many of them within striking distance of Ukraine — and that successive revisions of </w:t>
      </w:r>
      <w:r w:rsidRPr="00656FEF">
        <w:rPr>
          <w:rStyle w:val="StyleBoldUnderline"/>
        </w:rPr>
        <w:t>Russian military strategy appear “to place a greater reliance on nuclear weapons” to balance the U.S. advantage in high-tech conventional weapons.</w:t>
      </w:r>
    </w:p>
    <w:p w14:paraId="3E76A10F" w14:textId="77777777" w:rsidR="00FE4F54" w:rsidRPr="00656FEF" w:rsidRDefault="00FE4F54" w:rsidP="00FE4F54">
      <w:pPr>
        <w:rPr>
          <w:sz w:val="10"/>
          <w:szCs w:val="10"/>
        </w:rPr>
      </w:pPr>
      <w:r w:rsidRPr="00656FEF">
        <w:rPr>
          <w:rStyle w:val="StyleBoldUnderline"/>
        </w:rPr>
        <w:t>A 2011 study by the respected RAND Corporation came to much the same conclusion</w:t>
      </w:r>
      <w:r w:rsidRPr="00656FEF">
        <w:rPr>
          <w:sz w:val="10"/>
          <w:szCs w:val="10"/>
        </w:rPr>
        <w:t xml:space="preserve">, stating that Russian doctrine explicitly recognizes the possibility of using nuclear weapons in response to conventional aggression.  </w:t>
      </w:r>
      <w:r w:rsidRPr="00656FEF">
        <w:rPr>
          <w:rStyle w:val="StyleBoldUnderline"/>
        </w:rPr>
        <w:t xml:space="preserve">Not only does </w:t>
      </w:r>
      <w:r w:rsidRPr="00656FEF">
        <w:rPr>
          <w:rStyle w:val="StyleBoldUnderline"/>
          <w:highlight w:val="cyan"/>
        </w:rPr>
        <w:t>Moscow see nuclear use as a</w:t>
      </w:r>
      <w:r w:rsidRPr="00656FEF">
        <w:rPr>
          <w:rStyle w:val="StyleBoldUnderline"/>
        </w:rPr>
        <w:t xml:space="preserve"> </w:t>
      </w:r>
      <w:r w:rsidRPr="00656FEF">
        <w:rPr>
          <w:rStyle w:val="Emphasis"/>
        </w:rPr>
        <w:t xml:space="preserve">potential </w:t>
      </w:r>
      <w:r w:rsidRPr="00656FEF">
        <w:rPr>
          <w:rStyle w:val="Emphasis"/>
          <w:highlight w:val="cyan"/>
        </w:rPr>
        <w:t>escalatory option in a regional war</w:t>
      </w:r>
      <w:r w:rsidRPr="00656FEF">
        <w:rPr>
          <w:rStyle w:val="StyleBoldUnderline"/>
        </w:rPr>
        <w:t xml:space="preserve">, but </w:t>
      </w:r>
      <w:r w:rsidRPr="00656FEF">
        <w:rPr>
          <w:rStyle w:val="StyleBoldUnderline"/>
          <w:highlight w:val="cyan"/>
        </w:rPr>
        <w:t>it also envisions using nuclear weapons to de-escalate</w:t>
      </w:r>
      <w:r w:rsidRPr="00656FEF">
        <w:rPr>
          <w:rStyle w:val="StyleBoldUnderline"/>
        </w:rPr>
        <w:t xml:space="preserve"> a </w:t>
      </w:r>
      <w:r w:rsidRPr="00656FEF">
        <w:rPr>
          <w:rStyle w:val="StyleBoldUnderline"/>
          <w:highlight w:val="cyan"/>
        </w:rPr>
        <w:t>conflict</w:t>
      </w:r>
      <w:r w:rsidRPr="00656FEF">
        <w:rPr>
          <w:sz w:val="10"/>
          <w:szCs w:val="10"/>
        </w:rPr>
        <w:t xml:space="preserve">.  </w:t>
      </w:r>
      <w:r w:rsidRPr="00656FEF">
        <w:rPr>
          <w:rStyle w:val="StyleBoldUnderline"/>
        </w:rPr>
        <w:t>This isn’t just Russian saber-rattling.</w:t>
      </w:r>
      <w:r w:rsidRPr="00656FEF">
        <w:rPr>
          <w:sz w:val="10"/>
          <w:szCs w:val="10"/>
        </w:rPr>
        <w:t xml:space="preserve">  </w:t>
      </w:r>
      <w:r w:rsidRPr="00656FEF">
        <w:rPr>
          <w:rStyle w:val="StyleBoldUnderline"/>
          <w:highlight w:val="cyan"/>
        </w:rPr>
        <w:t>The U.S. and</w:t>
      </w:r>
      <w:r w:rsidRPr="00656FEF">
        <w:rPr>
          <w:rStyle w:val="StyleBoldUnderline"/>
        </w:rPr>
        <w:t xml:space="preserve"> its </w:t>
      </w:r>
      <w:r w:rsidRPr="00656FEF">
        <w:rPr>
          <w:rStyle w:val="StyleBoldUnderline"/>
          <w:highlight w:val="cyan"/>
        </w:rPr>
        <w:t>NATO</w:t>
      </w:r>
      <w:r w:rsidRPr="00656FEF">
        <w:rPr>
          <w:rStyle w:val="StyleBoldUnderline"/>
        </w:rPr>
        <w:t xml:space="preserve"> partners too </w:t>
      </w:r>
      <w:r w:rsidRPr="00656FEF">
        <w:rPr>
          <w:rStyle w:val="StyleBoldUnderline"/>
          <w:highlight w:val="cyan"/>
        </w:rPr>
        <w:t xml:space="preserve">envision </w:t>
      </w:r>
      <w:r w:rsidRPr="00656FEF">
        <w:rPr>
          <w:rStyle w:val="StyleBoldUnderline"/>
        </w:rPr>
        <w:t xml:space="preserve">the possibility of </w:t>
      </w:r>
      <w:r w:rsidRPr="00656FEF">
        <w:rPr>
          <w:rStyle w:val="Emphasis"/>
          <w:highlight w:val="cyan"/>
        </w:rPr>
        <w:t>nuclear use in a European war</w:t>
      </w:r>
      <w:r w:rsidRPr="00656FEF">
        <w:rPr>
          <w:sz w:val="10"/>
          <w:szCs w:val="10"/>
        </w:rPr>
        <w:t xml:space="preserve">.  The </w:t>
      </w:r>
      <w:r w:rsidRPr="00656FEF">
        <w:rPr>
          <w:rStyle w:val="StyleBoldUnderline"/>
        </w:rPr>
        <w:t>Obama</w:t>
      </w:r>
      <w:r w:rsidRPr="00656FEF">
        <w:rPr>
          <w:sz w:val="10"/>
          <w:szCs w:val="10"/>
        </w:rPr>
        <w:t xml:space="preserve"> Administration </w:t>
      </w:r>
      <w:r w:rsidRPr="00656FEF">
        <w:rPr>
          <w:rStyle w:val="StyleBoldUnderline"/>
        </w:rPr>
        <w:t>had the opportunity to back away from such thinking in a</w:t>
      </w:r>
      <w:r w:rsidRPr="00656FEF">
        <w:rPr>
          <w:sz w:val="10"/>
          <w:szCs w:val="10"/>
        </w:rPr>
        <w:t xml:space="preserve"> 2010 </w:t>
      </w:r>
      <w:r w:rsidRPr="00656FEF">
        <w:rPr>
          <w:rStyle w:val="Emphasis"/>
        </w:rPr>
        <w:t>N</w:t>
      </w:r>
      <w:r w:rsidRPr="00656FEF">
        <w:rPr>
          <w:sz w:val="10"/>
          <w:szCs w:val="10"/>
        </w:rPr>
        <w:t xml:space="preserve">uclear </w:t>
      </w:r>
      <w:r w:rsidRPr="00656FEF">
        <w:rPr>
          <w:rStyle w:val="Emphasis"/>
        </w:rPr>
        <w:t>P</w:t>
      </w:r>
      <w:r w:rsidRPr="00656FEF">
        <w:rPr>
          <w:sz w:val="10"/>
          <w:szCs w:val="10"/>
        </w:rPr>
        <w:t xml:space="preserve">osture </w:t>
      </w:r>
      <w:r w:rsidRPr="00656FEF">
        <w:rPr>
          <w:rStyle w:val="Emphasis"/>
        </w:rPr>
        <w:t>R</w:t>
      </w:r>
      <w:r w:rsidRPr="00656FEF">
        <w:rPr>
          <w:sz w:val="10"/>
          <w:szCs w:val="10"/>
        </w:rPr>
        <w:t xml:space="preserve">eview, </w:t>
      </w:r>
      <w:r w:rsidRPr="00656FEF">
        <w:rPr>
          <w:rStyle w:val="StyleBoldUnderline"/>
        </w:rPr>
        <w:t>and instead decided it would retain</w:t>
      </w:r>
      <w:r w:rsidRPr="00656FEF">
        <w:rPr>
          <w:sz w:val="10"/>
          <w:szCs w:val="10"/>
        </w:rPr>
        <w:t xml:space="preserve"> forward-deployed </w:t>
      </w:r>
      <w:r w:rsidRPr="00656FEF">
        <w:rPr>
          <w:rStyle w:val="StyleBoldUnderline"/>
        </w:rPr>
        <w:t>nuclear</w:t>
      </w:r>
      <w:r w:rsidRPr="00656FEF">
        <w:rPr>
          <w:sz w:val="10"/>
          <w:szCs w:val="10"/>
        </w:rPr>
        <w:t xml:space="preserve"> weapons in Europe under a doctrine known as </w:t>
      </w:r>
      <w:r w:rsidRPr="00656FEF">
        <w:rPr>
          <w:rStyle w:val="StyleBoldUnderline"/>
        </w:rPr>
        <w:t>extended deterrence</w:t>
      </w:r>
      <w:r w:rsidRPr="00656FEF">
        <w:rPr>
          <w:sz w:val="10"/>
          <w:szCs w:val="10"/>
        </w:rPr>
        <w:t>.  Eastern European nations that joined NATO after the Soviet collapse have been especially supportive of having U.S. nuclear weapons nearby.</w:t>
      </w:r>
    </w:p>
    <w:p w14:paraId="680D9B88" w14:textId="77777777" w:rsidR="00FE4F54" w:rsidRPr="00656FEF" w:rsidRDefault="00FE4F54" w:rsidP="00FE4F54">
      <w:pPr>
        <w:rPr>
          <w:sz w:val="10"/>
          <w:szCs w:val="10"/>
        </w:rPr>
      </w:pPr>
      <w:r w:rsidRPr="00656FEF">
        <w:rPr>
          <w:sz w:val="10"/>
          <w:szCs w:val="10"/>
        </w:rPr>
        <w:t xml:space="preserve">This </w:t>
      </w:r>
      <w:r w:rsidRPr="00656FEF">
        <w:rPr>
          <w:rStyle w:val="StyleBoldUnderline"/>
          <w:highlight w:val="cyan"/>
        </w:rPr>
        <w:t>mobile</w:t>
      </w:r>
      <w:r w:rsidRPr="00656FEF">
        <w:rPr>
          <w:sz w:val="10"/>
          <w:szCs w:val="10"/>
          <w:highlight w:val="cyan"/>
        </w:rPr>
        <w:t xml:space="preserve"> </w:t>
      </w:r>
      <w:r w:rsidRPr="00656FEF">
        <w:rPr>
          <w:rStyle w:val="Emphasis"/>
          <w:highlight w:val="cyan"/>
        </w:rPr>
        <w:t>i</w:t>
      </w:r>
      <w:r w:rsidRPr="00656FEF">
        <w:rPr>
          <w:sz w:val="10"/>
          <w:szCs w:val="10"/>
        </w:rPr>
        <w:t>nter</w:t>
      </w:r>
      <w:r w:rsidRPr="00656FEF">
        <w:rPr>
          <w:rStyle w:val="Emphasis"/>
          <w:highlight w:val="cyan"/>
        </w:rPr>
        <w:t>c</w:t>
      </w:r>
      <w:r w:rsidRPr="00656FEF">
        <w:rPr>
          <w:sz w:val="10"/>
          <w:szCs w:val="10"/>
        </w:rPr>
        <w:t xml:space="preserve">ontinental </w:t>
      </w:r>
      <w:r w:rsidRPr="00656FEF">
        <w:rPr>
          <w:rStyle w:val="Emphasis"/>
          <w:highlight w:val="cyan"/>
        </w:rPr>
        <w:t>b</w:t>
      </w:r>
      <w:r w:rsidRPr="00656FEF">
        <w:rPr>
          <w:sz w:val="10"/>
          <w:szCs w:val="10"/>
        </w:rPr>
        <w:t xml:space="preserve">allistic </w:t>
      </w:r>
      <w:r w:rsidRPr="00656FEF">
        <w:rPr>
          <w:rStyle w:val="Emphasis"/>
          <w:highlight w:val="cyan"/>
        </w:rPr>
        <w:t>m</w:t>
      </w:r>
      <w:r w:rsidRPr="00656FEF">
        <w:rPr>
          <w:sz w:val="10"/>
          <w:szCs w:val="10"/>
        </w:rPr>
        <w:t xml:space="preserve">issile launcher </w:t>
      </w:r>
      <w:r w:rsidRPr="00656FEF">
        <w:rPr>
          <w:rStyle w:val="StyleBoldUnderline"/>
          <w:highlight w:val="cyan"/>
        </w:rPr>
        <w:t>is emblematic of Moscow’s continuing investment in nuclear weapons</w:t>
      </w:r>
      <w:r w:rsidRPr="00656FEF">
        <w:rPr>
          <w:sz w:val="10"/>
          <w:szCs w:val="10"/>
        </w:rPr>
        <w:t xml:space="preserve">, </w:t>
      </w:r>
      <w:r w:rsidRPr="00656FEF">
        <w:rPr>
          <w:rStyle w:val="StyleBoldUnderline"/>
          <w:highlight w:val="cyan"/>
        </w:rPr>
        <w:t>reflecting</w:t>
      </w:r>
      <w:r w:rsidRPr="00656FEF">
        <w:rPr>
          <w:rStyle w:val="StyleBoldUnderline"/>
        </w:rPr>
        <w:t xml:space="preserve"> a </w:t>
      </w:r>
      <w:r w:rsidRPr="00656FEF">
        <w:rPr>
          <w:rStyle w:val="StyleBoldUnderline"/>
          <w:highlight w:val="cyan"/>
        </w:rPr>
        <w:t xml:space="preserve">doctrinal emphasis that includes </w:t>
      </w:r>
      <w:r w:rsidRPr="00656FEF">
        <w:rPr>
          <w:rStyle w:val="StyleBoldUnderline"/>
        </w:rPr>
        <w:t xml:space="preserve">potential nuclear </w:t>
      </w:r>
      <w:r w:rsidRPr="00656FEF">
        <w:rPr>
          <w:rStyle w:val="StyleBoldUnderline"/>
          <w:highlight w:val="cyan"/>
        </w:rPr>
        <w:t>use in response to conventional aggression</w:t>
      </w:r>
      <w:r w:rsidRPr="00656FEF">
        <w:rPr>
          <w:sz w:val="10"/>
          <w:szCs w:val="10"/>
        </w:rPr>
        <w:t>. (Retrieved from http://blogs-images.forbes.com/lorenthompson/files/2014/04/19-03-2012-parade-rehearsal_-_topol-m.jpg)</w:t>
      </w:r>
    </w:p>
    <w:p w14:paraId="6D149D80" w14:textId="77777777" w:rsidR="00FE4F54" w:rsidRPr="00656FEF" w:rsidRDefault="00FE4F54" w:rsidP="00FE4F54">
      <w:pPr>
        <w:rPr>
          <w:rStyle w:val="StyleBoldUnderline"/>
          <w:highlight w:val="cyan"/>
        </w:rPr>
      </w:pPr>
      <w:r w:rsidRPr="00656FEF">
        <w:rPr>
          <w:sz w:val="10"/>
          <w:szCs w:val="10"/>
        </w:rPr>
        <w:t xml:space="preserve">So improbable though it may seem, doctrine and capabilities exist on both sides that could lead to nuclear use in a confrontation over Ukraine.  </w:t>
      </w:r>
      <w:r w:rsidRPr="00656FEF">
        <w:rPr>
          <w:rStyle w:val="StyleBoldUnderline"/>
        </w:rPr>
        <w:t xml:space="preserve">Here are </w:t>
      </w:r>
      <w:r w:rsidRPr="00656FEF">
        <w:rPr>
          <w:rStyle w:val="StyleBoldUnderline"/>
          <w:highlight w:val="cyan"/>
        </w:rPr>
        <w:t>four ways</w:t>
      </w:r>
      <w:r w:rsidRPr="00656FEF">
        <w:rPr>
          <w:rStyle w:val="StyleBoldUnderline"/>
        </w:rPr>
        <w:t xml:space="preserve"> that what started out as </w:t>
      </w:r>
      <w:r w:rsidRPr="00656FEF">
        <w:rPr>
          <w:rStyle w:val="StyleBoldUnderline"/>
          <w:highlight w:val="cyan"/>
        </w:rPr>
        <w:t xml:space="preserve">a local crisis could turn </w:t>
      </w:r>
      <w:r w:rsidRPr="00656FEF">
        <w:rPr>
          <w:rStyle w:val="StyleBoldUnderline"/>
        </w:rPr>
        <w:t xml:space="preserve">into something much </w:t>
      </w:r>
      <w:r w:rsidRPr="00656FEF">
        <w:rPr>
          <w:rStyle w:val="StyleBoldUnderline"/>
          <w:highlight w:val="cyan"/>
        </w:rPr>
        <w:t>worse.</w:t>
      </w:r>
    </w:p>
    <w:p w14:paraId="4AEB2352" w14:textId="77777777" w:rsidR="00FE4F54" w:rsidRPr="00656FEF" w:rsidRDefault="00FE4F54" w:rsidP="00FE4F54">
      <w:pPr>
        <w:rPr>
          <w:sz w:val="10"/>
          <w:szCs w:val="10"/>
        </w:rPr>
      </w:pPr>
      <w:r w:rsidRPr="00656FEF">
        <w:rPr>
          <w:rStyle w:val="Emphasis"/>
          <w:highlight w:val="cyan"/>
        </w:rPr>
        <w:t>Bad intelligence</w:t>
      </w:r>
      <w:r w:rsidRPr="00656FEF">
        <w:rPr>
          <w:sz w:val="10"/>
          <w:szCs w:val="10"/>
        </w:rPr>
        <w:t xml:space="preserve">.  As the U.S. has stumbled from one military mis-adventure to another over the last several decades, it has become clear that Washington isn’t very good at interpreting intelligence.  Even when vital information is available, it gets filtered by preconceptions and bureaucratic processes so that the wrong conclusions are drawn.  Similar problems exist in Moscow.  For instance, the Cuban missile crisis of 1962 arose partly from Soviet leader Khrushchev’s assessment that President Kennedy was weaker than he turned out to be, and the U.S. Navy nearly provoked use of a nuclear torpedo by a Russian submarine during the blockade because it misjudged the enemy’s likely reaction to being threatened.  It is easy to imagine similar misjudgments in Ukraine, which Washington and Moscow approach from very different perspectives.  </w:t>
      </w:r>
      <w:r w:rsidRPr="00656FEF">
        <w:rPr>
          <w:rStyle w:val="StyleBoldUnderline"/>
        </w:rPr>
        <w:t>Any sizable deployment of U.S. forces in the region could provoke Russian escalation</w:t>
      </w:r>
      <w:r w:rsidRPr="00656FEF">
        <w:rPr>
          <w:sz w:val="10"/>
          <w:szCs w:val="10"/>
        </w:rPr>
        <w:t>.</w:t>
      </w:r>
    </w:p>
    <w:p w14:paraId="39B6E951" w14:textId="77777777" w:rsidR="00FE4F54" w:rsidRPr="00656FEF" w:rsidRDefault="00FE4F54" w:rsidP="00FE4F54">
      <w:pPr>
        <w:rPr>
          <w:sz w:val="10"/>
          <w:szCs w:val="10"/>
        </w:rPr>
      </w:pPr>
      <w:r w:rsidRPr="00656FEF">
        <w:rPr>
          <w:rStyle w:val="Emphasis"/>
          <w:highlight w:val="cyan"/>
        </w:rPr>
        <w:t>Defective signaling</w:t>
      </w:r>
      <w:r w:rsidRPr="00656FEF">
        <w:rPr>
          <w:sz w:val="10"/>
          <w:szCs w:val="10"/>
        </w:rPr>
        <w:t xml:space="preserve">.  </w:t>
      </w:r>
      <w:r w:rsidRPr="00656FEF">
        <w:rPr>
          <w:rStyle w:val="StyleBoldUnderline"/>
        </w:rPr>
        <w:t xml:space="preserve">When tensions are high, </w:t>
      </w:r>
      <w:r w:rsidRPr="00656FEF">
        <w:rPr>
          <w:rStyle w:val="StyleBoldUnderline"/>
          <w:highlight w:val="cyan"/>
        </w:rPr>
        <w:t>rival leaders</w:t>
      </w:r>
      <w:r w:rsidRPr="00656FEF">
        <w:rPr>
          <w:rStyle w:val="StyleBoldUnderline"/>
        </w:rPr>
        <w:t xml:space="preserve"> often seek to </w:t>
      </w:r>
      <w:r w:rsidRPr="00656FEF">
        <w:rPr>
          <w:rStyle w:val="StyleBoldUnderline"/>
          <w:highlight w:val="cyan"/>
        </w:rPr>
        <w:t>send signals</w:t>
      </w:r>
      <w:r w:rsidRPr="00656FEF">
        <w:rPr>
          <w:sz w:val="10"/>
          <w:szCs w:val="10"/>
        </w:rPr>
        <w:t xml:space="preserve"> about their intentions as a way of shaping outcomes.  </w:t>
      </w:r>
      <w:r w:rsidRPr="00656FEF">
        <w:rPr>
          <w:rStyle w:val="StyleBoldUnderline"/>
        </w:rPr>
        <w:t xml:space="preserve">But </w:t>
      </w:r>
      <w:r w:rsidRPr="00656FEF">
        <w:rPr>
          <w:rStyle w:val="StyleBoldUnderline"/>
          <w:highlight w:val="cyan"/>
        </w:rPr>
        <w:t>the meaning</w:t>
      </w:r>
      <w:r w:rsidRPr="00656FEF">
        <w:rPr>
          <w:sz w:val="10"/>
          <w:szCs w:val="10"/>
        </w:rPr>
        <w:t xml:space="preserve"> of such signals </w:t>
      </w:r>
      <w:r w:rsidRPr="00656FEF">
        <w:rPr>
          <w:rStyle w:val="StyleBoldUnderline"/>
          <w:highlight w:val="cyan"/>
        </w:rPr>
        <w:t>can easily be confused</w:t>
      </w:r>
      <w:r w:rsidRPr="00656FEF">
        <w:rPr>
          <w:sz w:val="10"/>
          <w:szCs w:val="10"/>
        </w:rPr>
        <w:t xml:space="preserve"> by the need of leaders to address multiple audiences at the same time, and by the different frames of reference each side is applying.  Even the process of translation can change the apparent meaning of messages in subtle ways.  So when Russian foreign minister Lavrov spoke this week (in English) about the possible need to come to the aid of ethnic Russians in eastern Ukraine, Washington had to guess whether he was stating the public rationale for an invasion, sending a warning signal to Kiev about its internal counter-terror campaign, or trying to accomplish some other purpose.  </w:t>
      </w:r>
      <w:r w:rsidRPr="00656FEF">
        <w:rPr>
          <w:rStyle w:val="StyleBoldUnderline"/>
          <w:highlight w:val="cyan"/>
        </w:rPr>
        <w:t>Misinterpretation</w:t>
      </w:r>
      <w:r w:rsidRPr="00656FEF">
        <w:rPr>
          <w:sz w:val="10"/>
          <w:szCs w:val="10"/>
        </w:rPr>
        <w:t xml:space="preserve"> of such signals </w:t>
      </w:r>
      <w:r w:rsidRPr="00656FEF">
        <w:rPr>
          <w:rStyle w:val="StyleBoldUnderline"/>
        </w:rPr>
        <w:t xml:space="preserve">can become a reciprocal process that </w:t>
      </w:r>
      <w:r w:rsidRPr="00656FEF">
        <w:rPr>
          <w:rStyle w:val="StyleBoldUnderline"/>
          <w:highlight w:val="cyan"/>
        </w:rPr>
        <w:t>sends both sides up the “ladder of escalation” quickly</w:t>
      </w:r>
      <w:r w:rsidRPr="00656FEF">
        <w:rPr>
          <w:sz w:val="10"/>
          <w:szCs w:val="10"/>
        </w:rPr>
        <w:t xml:space="preserve">, to a point where </w:t>
      </w:r>
      <w:r w:rsidRPr="00656FEF">
        <w:rPr>
          <w:rStyle w:val="Emphasis"/>
          <w:highlight w:val="cyan"/>
        </w:rPr>
        <w:t>nuclear use seems like the logical next step</w:t>
      </w:r>
      <w:r w:rsidRPr="00656FEF">
        <w:rPr>
          <w:sz w:val="10"/>
          <w:szCs w:val="10"/>
        </w:rPr>
        <w:t>.</w:t>
      </w:r>
    </w:p>
    <w:p w14:paraId="39218AD0" w14:textId="77777777" w:rsidR="00FE4F54" w:rsidRPr="00656FEF" w:rsidRDefault="00FE4F54" w:rsidP="00FE4F54">
      <w:pPr>
        <w:rPr>
          <w:sz w:val="10"/>
          <w:szCs w:val="10"/>
        </w:rPr>
      </w:pPr>
      <w:r w:rsidRPr="00656FEF">
        <w:rPr>
          <w:rStyle w:val="Emphasis"/>
          <w:highlight w:val="cyan"/>
        </w:rPr>
        <w:t>Looming defeat</w:t>
      </w:r>
      <w:r w:rsidRPr="00656FEF">
        <w:rPr>
          <w:sz w:val="10"/>
          <w:szCs w:val="10"/>
          <w:highlight w:val="cyan"/>
        </w:rPr>
        <w:t xml:space="preserve">.  </w:t>
      </w:r>
      <w:r w:rsidRPr="00656FEF">
        <w:rPr>
          <w:rStyle w:val="StyleBoldUnderline"/>
          <w:highlight w:val="cyan"/>
        </w:rPr>
        <w:t>If military confrontation</w:t>
      </w:r>
      <w:r w:rsidRPr="00656FEF">
        <w:rPr>
          <w:sz w:val="10"/>
          <w:szCs w:val="10"/>
        </w:rPr>
        <w:t xml:space="preserve"> between Russia and NATO </w:t>
      </w:r>
      <w:r w:rsidRPr="00656FEF">
        <w:rPr>
          <w:rStyle w:val="StyleBoldUnderline"/>
          <w:highlight w:val="cyan"/>
        </w:rPr>
        <w:t>gave way to conventional conflict</w:t>
      </w:r>
      <w:r w:rsidRPr="00656FEF">
        <w:rPr>
          <w:rStyle w:val="StyleBoldUnderline"/>
        </w:rPr>
        <w:t>, one side or the other would eventually face defeat</w:t>
      </w:r>
      <w:r w:rsidRPr="00656FEF">
        <w:rPr>
          <w:sz w:val="10"/>
          <w:szCs w:val="10"/>
        </w:rPr>
        <w:t xml:space="preserve">.  Russia has a distinct numerical advantage in the area around Ukraine, but its military consists mainly of conscripts and is poorly equipped compared with Western counterparts.  Whichever side found itself losing would have to weigh the drawbacks of losing against those of escalating to the use of tactical nuclear weapons.  Moscow would have to contemplate the possibility of a permanent enemy presence near its heartland, while Washington might face the collapse of NATO, its most important alliance.  In such circumstances, </w:t>
      </w:r>
      <w:r w:rsidRPr="00656FEF">
        <w:rPr>
          <w:rStyle w:val="StyleBoldUnderline"/>
          <w:highlight w:val="cyan"/>
        </w:rPr>
        <w:t>the use of “only” one or two</w:t>
      </w:r>
      <w:r w:rsidRPr="00656FEF">
        <w:rPr>
          <w:rStyle w:val="StyleBoldUnderline"/>
        </w:rPr>
        <w:t xml:space="preserve"> tactical </w:t>
      </w:r>
      <w:r w:rsidRPr="00656FEF">
        <w:rPr>
          <w:rStyle w:val="StyleBoldUnderline"/>
          <w:highlight w:val="cyan"/>
        </w:rPr>
        <w:t>nuclear warheads</w:t>
      </w:r>
      <w:r w:rsidRPr="00656FEF">
        <w:rPr>
          <w:rStyle w:val="StyleBoldUnderline"/>
        </w:rPr>
        <w:t xml:space="preserve"> to avert an outcome with such far-reaching consequences </w:t>
      </w:r>
      <w:r w:rsidRPr="00656FEF">
        <w:rPr>
          <w:rStyle w:val="StyleBoldUnderline"/>
          <w:highlight w:val="cyan"/>
        </w:rPr>
        <w:t>might seem reasonable</w:t>
      </w:r>
      <w:r w:rsidRPr="00656FEF">
        <w:rPr>
          <w:sz w:val="10"/>
          <w:szCs w:val="10"/>
        </w:rPr>
        <w:t xml:space="preserve"> — especially given the existence of relevant capabilities and supportive doctrine on both sides.</w:t>
      </w:r>
    </w:p>
    <w:p w14:paraId="56D724DA" w14:textId="77777777" w:rsidR="00FE4F54" w:rsidRPr="00656FEF" w:rsidRDefault="00FE4F54" w:rsidP="00FE4F54">
      <w:pPr>
        <w:rPr>
          <w:sz w:val="10"/>
          <w:szCs w:val="10"/>
        </w:rPr>
      </w:pPr>
      <w:r w:rsidRPr="00656FEF">
        <w:rPr>
          <w:rStyle w:val="Emphasis"/>
          <w:highlight w:val="cyan"/>
        </w:rPr>
        <w:t>Command breakdown</w:t>
      </w:r>
      <w:r w:rsidRPr="00656FEF">
        <w:rPr>
          <w:sz w:val="10"/>
          <w:szCs w:val="10"/>
          <w:highlight w:val="cyan"/>
        </w:rPr>
        <w:t>.</w:t>
      </w:r>
      <w:r w:rsidRPr="00656FEF">
        <w:rPr>
          <w:sz w:val="10"/>
          <w:szCs w:val="10"/>
        </w:rPr>
        <w:t xml:space="preserve">  </w:t>
      </w:r>
      <w:r w:rsidRPr="00656FEF">
        <w:rPr>
          <w:rStyle w:val="StyleBoldUnderline"/>
          <w:highlight w:val="cyan"/>
        </w:rPr>
        <w:t>Strategic nuclear weapons</w:t>
      </w:r>
      <w:r w:rsidRPr="00656FEF">
        <w:rPr>
          <w:rStyle w:val="StyleBoldUnderline"/>
        </w:rPr>
        <w:t xml:space="preserve"> like intercontinental ballistic missiles </w:t>
      </w:r>
      <w:r w:rsidRPr="00656FEF">
        <w:rPr>
          <w:rStyle w:val="StyleBoldUnderline"/>
          <w:highlight w:val="cyan"/>
        </w:rPr>
        <w:t>are tightly controlled</w:t>
      </w:r>
      <w:r w:rsidRPr="00656FEF">
        <w:rPr>
          <w:rStyle w:val="StyleBoldUnderline"/>
        </w:rPr>
        <w:t xml:space="preserve"> by senior military leaders in Russia and America</w:t>
      </w:r>
      <w:r w:rsidRPr="00656FEF">
        <w:rPr>
          <w:sz w:val="10"/>
          <w:szCs w:val="10"/>
        </w:rPr>
        <w:t xml:space="preserve">, making their unauthorized or accidental use nearly impossible.  </w:t>
      </w:r>
      <w:r w:rsidRPr="00656FEF">
        <w:rPr>
          <w:rStyle w:val="StyleBoldUnderline"/>
          <w:highlight w:val="cyan"/>
        </w:rPr>
        <w:t>That is less the case with nonstrategic nuclear weapons</w:t>
      </w:r>
      <w:r w:rsidRPr="00656FEF">
        <w:rPr>
          <w:sz w:val="10"/>
          <w:szCs w:val="10"/>
        </w:rPr>
        <w:t xml:space="preserve">, </w:t>
      </w:r>
      <w:r w:rsidRPr="00656FEF">
        <w:rPr>
          <w:rStyle w:val="StyleBoldUnderline"/>
        </w:rPr>
        <w:t>which</w:t>
      </w:r>
      <w:r w:rsidRPr="00656FEF">
        <w:rPr>
          <w:sz w:val="10"/>
          <w:szCs w:val="10"/>
        </w:rPr>
        <w:t xml:space="preserve"> at some point in the course of an escalatory process </w:t>
      </w:r>
      <w:r w:rsidRPr="00656FEF">
        <w:rPr>
          <w:rStyle w:val="StyleBoldUnderline"/>
        </w:rPr>
        <w:t>need to be released to the control of local commanders</w:t>
      </w:r>
      <w:r w:rsidRPr="00656FEF">
        <w:rPr>
          <w:sz w:val="10"/>
          <w:szCs w:val="10"/>
        </w:rPr>
        <w:t xml:space="preserve"> if they are to have military utility.  </w:t>
      </w:r>
      <w:r w:rsidRPr="00656FEF">
        <w:rPr>
          <w:rStyle w:val="StyleBoldUnderline"/>
        </w:rPr>
        <w:t>U.S. policy even envisions letting allies deliver tactical warheads against enemy targets</w:t>
      </w:r>
      <w:r w:rsidRPr="00656FEF">
        <w:rPr>
          <w:sz w:val="10"/>
          <w:szCs w:val="10"/>
        </w:rPr>
        <w:t>.  Moscow probably doesn’t trust its allies to that degree, but with more tactical nuclear weapons in more locations, there is a greater likelihood that local Russian commanders might have the latitude to initiate nuclear use in the chaos of battle.  Russian doctrine endorses nuclear-weapons use in response to conventional aggression threatening the homeland, and obstacles to local initiative often break down once hostilities commence.</w:t>
      </w:r>
    </w:p>
    <w:p w14:paraId="16ADB07D" w14:textId="77777777" w:rsidR="00FE4F54" w:rsidRPr="00656FEF" w:rsidRDefault="00FE4F54" w:rsidP="00FE4F54">
      <w:pPr>
        <w:rPr>
          <w:sz w:val="10"/>
          <w:szCs w:val="10"/>
        </w:rPr>
      </w:pPr>
      <w:r w:rsidRPr="00656FEF">
        <w:rPr>
          <w:rStyle w:val="StyleBoldUnderline"/>
          <w:highlight w:val="cyan"/>
        </w:rPr>
        <w:t>When you consider all</w:t>
      </w:r>
      <w:r w:rsidRPr="00656FEF">
        <w:rPr>
          <w:rStyle w:val="StyleBoldUnderline"/>
        </w:rPr>
        <w:t xml:space="preserve"> the </w:t>
      </w:r>
      <w:r w:rsidRPr="00656FEF">
        <w:rPr>
          <w:rStyle w:val="StyleBoldUnderline"/>
          <w:highlight w:val="cyan"/>
        </w:rPr>
        <w:t>processes working to degrade restraint in wartime</w:t>
      </w:r>
      <w:r w:rsidRPr="00656FEF">
        <w:rPr>
          <w:sz w:val="10"/>
          <w:szCs w:val="10"/>
        </w:rPr>
        <w:t xml:space="preserve"> — </w:t>
      </w:r>
      <w:r w:rsidRPr="00656FEF">
        <w:rPr>
          <w:rStyle w:val="StyleBoldUnderline"/>
        </w:rPr>
        <w:t>poor intelligence, garbled communication, battlefield setbacks, command attenuation, and a host of other influences</w:t>
      </w:r>
      <w:r w:rsidRPr="00656FEF">
        <w:rPr>
          <w:sz w:val="10"/>
          <w:szCs w:val="10"/>
        </w:rPr>
        <w:t xml:space="preserve"> — it seems reasonable to consider that a </w:t>
      </w:r>
      <w:r w:rsidRPr="00656FEF">
        <w:rPr>
          <w:rStyle w:val="StyleBoldUnderline"/>
          <w:highlight w:val="cyan"/>
        </w:rPr>
        <w:t>military confrontation between NATO and Russia might</w:t>
      </w:r>
      <w:r w:rsidRPr="00656FEF">
        <w:rPr>
          <w:sz w:val="10"/>
          <w:szCs w:val="10"/>
          <w:highlight w:val="cyan"/>
        </w:rPr>
        <w:t xml:space="preserve"> in</w:t>
      </w:r>
      <w:r w:rsidRPr="00656FEF">
        <w:rPr>
          <w:sz w:val="10"/>
          <w:szCs w:val="10"/>
        </w:rPr>
        <w:t xml:space="preserve"> some manner </w:t>
      </w:r>
      <w:r w:rsidRPr="00656FEF">
        <w:rPr>
          <w:rStyle w:val="StyleBoldUnderline"/>
          <w:highlight w:val="cyan"/>
        </w:rPr>
        <w:t>escalate out of control</w:t>
      </w:r>
      <w:r w:rsidRPr="00656FEF">
        <w:rPr>
          <w:rStyle w:val="StyleBoldUnderline"/>
        </w:rPr>
        <w:t xml:space="preserve">, even </w:t>
      </w:r>
      <w:r w:rsidRPr="00656FEF">
        <w:rPr>
          <w:rStyle w:val="Emphasis"/>
          <w:highlight w:val="cyan"/>
        </w:rPr>
        <w:t>to the point of using nuclear weapons</w:t>
      </w:r>
      <w:r w:rsidRPr="00656FEF">
        <w:rPr>
          <w:sz w:val="10"/>
          <w:szCs w:val="10"/>
        </w:rPr>
        <w:t xml:space="preserve">.  And because Ukraine is so close to the Russian heartland (about 250 miles from Moscow) </w:t>
      </w:r>
      <w:r w:rsidRPr="00656FEF">
        <w:rPr>
          <w:rStyle w:val="StyleBoldUnderline"/>
        </w:rPr>
        <w:t>there’s  no telling what might happen once the nuclear “firebreak” is crossed</w:t>
      </w:r>
      <w:r w:rsidRPr="00656FEF">
        <w:rPr>
          <w:sz w:val="10"/>
          <w:szCs w:val="10"/>
        </w:rPr>
        <w:t xml:space="preserve">.  </w:t>
      </w:r>
      <w:r w:rsidRPr="00656FEF">
        <w:rPr>
          <w:rStyle w:val="StyleBoldUnderline"/>
        </w:rPr>
        <w:t>All this terminology</w:t>
      </w:r>
      <w:r w:rsidRPr="00656FEF">
        <w:rPr>
          <w:sz w:val="10"/>
          <w:szCs w:val="10"/>
        </w:rPr>
        <w:t xml:space="preserve"> — firebreaks, ladders of escalation, extended deterrence — </w:t>
      </w:r>
      <w:r w:rsidRPr="00656FEF">
        <w:rPr>
          <w:rStyle w:val="StyleBoldUnderline"/>
        </w:rPr>
        <w:t>was devised</w:t>
      </w:r>
      <w:r w:rsidRPr="00656FEF">
        <w:rPr>
          <w:sz w:val="10"/>
          <w:szCs w:val="10"/>
        </w:rPr>
        <w:t xml:space="preserve"> during the Cold War </w:t>
      </w:r>
      <w:r w:rsidRPr="00656FEF">
        <w:rPr>
          <w:rStyle w:val="StyleBoldUnderline"/>
        </w:rPr>
        <w:t>to deal with</w:t>
      </w:r>
      <w:r w:rsidRPr="00656FEF">
        <w:rPr>
          <w:sz w:val="10"/>
          <w:szCs w:val="10"/>
        </w:rPr>
        <w:t xml:space="preserve"> potential </w:t>
      </w:r>
      <w:r w:rsidRPr="00656FEF">
        <w:rPr>
          <w:rStyle w:val="StyleBoldUnderline"/>
        </w:rPr>
        <w:t>warfighting</w:t>
      </w:r>
      <w:r w:rsidRPr="00656FEF">
        <w:rPr>
          <w:sz w:val="10"/>
          <w:szCs w:val="10"/>
        </w:rPr>
        <w:t xml:space="preserve"> scenarios </w:t>
      </w:r>
      <w:r w:rsidRPr="00656FEF">
        <w:rPr>
          <w:rStyle w:val="StyleBoldUnderline"/>
        </w:rPr>
        <w:t>in Europe</w:t>
      </w:r>
      <w:r w:rsidRPr="00656FEF">
        <w:rPr>
          <w:sz w:val="10"/>
          <w:szCs w:val="10"/>
        </w:rPr>
        <w:t>.  So if there is a renewed possibility of tensions leading to war over Ukraine (or some other former Soviet possession), perhaps the time has come to revive such thinking.</w:t>
      </w:r>
    </w:p>
    <w:p w14:paraId="67010428" w14:textId="314D353B" w:rsidR="00AF237B" w:rsidRPr="00656FEF" w:rsidRDefault="00AF237B" w:rsidP="001C3E58">
      <w:pPr>
        <w:pStyle w:val="Heading3"/>
        <w:rPr>
          <w:rFonts w:cs="Times New Roman"/>
        </w:rPr>
      </w:pPr>
      <w:r w:rsidRPr="00656FEF">
        <w:rPr>
          <w:rFonts w:cs="Times New Roman"/>
        </w:rPr>
        <w:t>Uniqueness Extensions</w:t>
      </w:r>
    </w:p>
    <w:p w14:paraId="1C8702D4" w14:textId="77777777" w:rsidR="00766323" w:rsidRPr="00656FEF" w:rsidRDefault="00766323" w:rsidP="00766323">
      <w:pPr>
        <w:pStyle w:val="Heading4"/>
        <w:rPr>
          <w:rFonts w:cs="Times New Roman"/>
        </w:rPr>
      </w:pPr>
      <w:r w:rsidRPr="00656FEF">
        <w:rPr>
          <w:rFonts w:cs="Times New Roman"/>
        </w:rPr>
        <w:t>Europe has massive bulk data collection programs – viewed as US problem, and squo courts fail to overturn surveillance</w:t>
      </w:r>
    </w:p>
    <w:p w14:paraId="028443E1" w14:textId="77777777" w:rsidR="00766323" w:rsidRPr="00656FEF" w:rsidRDefault="00766323" w:rsidP="00766323">
      <w:pPr>
        <w:rPr>
          <w:rStyle w:val="StyleStyleBold12pt"/>
        </w:rPr>
      </w:pPr>
      <w:r w:rsidRPr="00656FEF">
        <w:rPr>
          <w:rStyle w:val="StyleStyleBold12pt"/>
        </w:rPr>
        <w:t>NYTimes ‘14</w:t>
      </w:r>
    </w:p>
    <w:p w14:paraId="272CBF72" w14:textId="77777777" w:rsidR="00766323" w:rsidRPr="00656FEF" w:rsidRDefault="00766323" w:rsidP="00766323">
      <w:r w:rsidRPr="00656FEF">
        <w:t xml:space="preserve">(New York Times Editorial Bored “Mass Surveillance in Britain Bulk Data Collection Is Not Just an American Problem” </w:t>
      </w:r>
      <w:hyperlink r:id="rId100" w:history="1">
        <w:r w:rsidRPr="00656FEF">
          <w:rPr>
            <w:rStyle w:val="Hyperlink"/>
          </w:rPr>
          <w:t>http://www.nytimes.com/2014/06/22/opinion/sunday/bulk-data-collection-is-not-just-an-american-problem.html</w:t>
        </w:r>
      </w:hyperlink>
      <w:r w:rsidRPr="00656FEF">
        <w:t xml:space="preserve"> SM)</w:t>
      </w:r>
    </w:p>
    <w:p w14:paraId="6FA4B37F" w14:textId="2D376E1B" w:rsidR="00766323" w:rsidRPr="00656FEF" w:rsidRDefault="00766323" w:rsidP="00766323">
      <w:r w:rsidRPr="00656FEF">
        <w:rPr>
          <w:rStyle w:val="StyleBoldUnderline"/>
        </w:rPr>
        <w:t xml:space="preserve">European officials have </w:t>
      </w:r>
      <w:r w:rsidRPr="00656FEF">
        <w:t>often</w:t>
      </w:r>
      <w:r w:rsidRPr="00656FEF">
        <w:rPr>
          <w:rStyle w:val="StyleBoldUnderline"/>
        </w:rPr>
        <w:t xml:space="preserve"> </w:t>
      </w:r>
      <w:r w:rsidRPr="00656FEF">
        <w:rPr>
          <w:rStyle w:val="Emphasis"/>
        </w:rPr>
        <w:t>acted as though excessive government surveillance was solely an American problem</w:t>
      </w:r>
      <w:r w:rsidRPr="00656FEF">
        <w:t xml:space="preserve">. The recent </w:t>
      </w:r>
      <w:r w:rsidRPr="00656FEF">
        <w:rPr>
          <w:rStyle w:val="StyleBoldUnderline"/>
        </w:rPr>
        <w:t>release of a legal statement from a senior British counterterrorism official</w:t>
      </w:r>
      <w:r w:rsidRPr="00656FEF">
        <w:t xml:space="preserve">, Charles Farr, </w:t>
      </w:r>
      <w:r w:rsidRPr="00656FEF">
        <w:rPr>
          <w:rStyle w:val="StyleBoldUnderline"/>
        </w:rPr>
        <w:t>shows that the United States government is certainly not alone in justifying such practices</w:t>
      </w:r>
      <w:r w:rsidRPr="00656FEF">
        <w:t xml:space="preserve">. The statement lays out the authority </w:t>
      </w:r>
      <w:r w:rsidRPr="00656FEF">
        <w:rPr>
          <w:rStyle w:val="StyleBoldUnderline"/>
        </w:rPr>
        <w:t>British intelligence agencies claim to have in intercepting communications carried by Internet sites like Google, Facebook and Twitter, even if those messages are between people located within the country.</w:t>
      </w:r>
      <w:r w:rsidRPr="00656FEF">
        <w:t xml:space="preserve"> It says </w:t>
      </w:r>
      <w:r w:rsidRPr="00656FEF">
        <w:rPr>
          <w:rStyle w:val="StyleBoldUnderline"/>
        </w:rPr>
        <w:t>the government can legally sift through and read emails, Internet searches and other activity on those services because they are “external communications</w:t>
      </w:r>
      <w:r w:rsidRPr="00656FEF">
        <w:t xml:space="preserve">” — provided by foreign companies — </w:t>
      </w:r>
      <w:r w:rsidRPr="00656FEF">
        <w:rPr>
          <w:rStyle w:val="StyleBoldUnderline"/>
        </w:rPr>
        <w:t>for the purposes of British law</w:t>
      </w:r>
      <w:r w:rsidRPr="00656FEF">
        <w:t xml:space="preserve">. (“Internal communications,” like domestic phone calls and text messages, however, cannot be intercepted unless the officials first obtain a warrant based on suspicion of illegal activity.) Mr. Farr’s statement was filed as part of the British government’s response to a legal case brought by </w:t>
      </w:r>
      <w:r w:rsidRPr="00656FEF">
        <w:rPr>
          <w:rStyle w:val="StyleBoldUnderline"/>
        </w:rPr>
        <w:t>Privacy International, Amnesty International and other public interest groups against the government</w:t>
      </w:r>
      <w:r w:rsidRPr="00656FEF">
        <w:t xml:space="preserve">. The groups </w:t>
      </w:r>
      <w:r w:rsidRPr="00656FEF">
        <w:rPr>
          <w:rStyle w:val="StyleBoldUnderline"/>
        </w:rPr>
        <w:t xml:space="preserve">are trying to stop the bulk collection of communications data by intelligence agencies. </w:t>
      </w:r>
      <w:r w:rsidRPr="00656FEF">
        <w:t xml:space="preserve">The government neither admits nor denies that it is conducting mass surveillance on Britons, according to the statement. But it is hard to believe that officials would concoct this “external communications” rationale for bulk data collection if they did not intend to amass and sift through the information. Next month, the </w:t>
      </w:r>
      <w:r w:rsidRPr="00656FEF">
        <w:rPr>
          <w:rStyle w:val="StyleBoldUnderline"/>
        </w:rPr>
        <w:t>Investigatory Powers Tribunal, a British court, will hold hearings</w:t>
      </w:r>
      <w:r w:rsidRPr="00656FEF">
        <w:t xml:space="preserve"> in which Mr. Farr and others are expected to testify. </w:t>
      </w:r>
      <w:r w:rsidRPr="00656FEF">
        <w:rPr>
          <w:rStyle w:val="Emphasis"/>
        </w:rPr>
        <w:t>The court has usually ruled in favor of the government,</w:t>
      </w:r>
      <w:r w:rsidRPr="00656FEF">
        <w:t xml:space="preserve"> </w:t>
      </w:r>
      <w:r w:rsidRPr="00656FEF">
        <w:rPr>
          <w:rStyle w:val="StyleBoldUnderline"/>
        </w:rPr>
        <w:t>and it usually operates in secret</w:t>
      </w:r>
      <w:r w:rsidRPr="00656FEF">
        <w:t xml:space="preserve">. This time, however, the hearings will be open to the public, providing an important forum for this issue. </w:t>
      </w:r>
      <w:r w:rsidRPr="00656FEF">
        <w:rPr>
          <w:rStyle w:val="StyleBoldUnderline"/>
        </w:rPr>
        <w:t>Privacy groups are asking the court to shut down mass surveillance.</w:t>
      </w:r>
      <w:r w:rsidRPr="00656FEF">
        <w:t xml:space="preserve"> If the court rules in favor of the government, </w:t>
      </w:r>
      <w:r w:rsidRPr="00656FEF">
        <w:rPr>
          <w:rStyle w:val="StyleBoldUnderline"/>
        </w:rPr>
        <w:t>the groups are prepared to go to the European Court of Justice</w:t>
      </w:r>
      <w:r w:rsidRPr="00656FEF">
        <w:t xml:space="preserve">, the highest court of the European Union. In April, that court struck down a European Union directive that required communications companies to retain data about their customers for up to two years so governments could have access to the information. </w:t>
      </w:r>
      <w:r w:rsidRPr="00656FEF">
        <w:rPr>
          <w:rStyle w:val="StyleBoldUnderline"/>
        </w:rPr>
        <w:t>European governments have been more serious about protecting consumer privacy against Internet companies and advertisers than the United States has been.</w:t>
      </w:r>
      <w:r w:rsidRPr="00656FEF">
        <w:t xml:space="preserve"> </w:t>
      </w:r>
      <w:r w:rsidRPr="00656FEF">
        <w:rPr>
          <w:rStyle w:val="Emphasis"/>
        </w:rPr>
        <w:t>But</w:t>
      </w:r>
      <w:r w:rsidRPr="00656FEF">
        <w:t xml:space="preserve"> </w:t>
      </w:r>
      <w:r w:rsidRPr="00656FEF">
        <w:rPr>
          <w:rStyle w:val="StyleBoldUnderline"/>
        </w:rPr>
        <w:t xml:space="preserve">many countries, like Britain, Germany and France, have given law enforcement and intelligence agencies </w:t>
      </w:r>
      <w:r w:rsidRPr="00656FEF">
        <w:rPr>
          <w:rStyle w:val="Emphasis"/>
        </w:rPr>
        <w:t>a free hand to monitor private communications</w:t>
      </w:r>
      <w:r w:rsidRPr="00656FEF">
        <w:t xml:space="preserve">, according to a recent report from the Center for Democracy &amp; Technology. </w:t>
      </w:r>
      <w:r w:rsidRPr="00656FEF">
        <w:rPr>
          <w:rStyle w:val="StyleBoldUnderline"/>
        </w:rPr>
        <w:t>Given what has been learned about government surveillance in the last year, courts in Europe should make sure government officials meet a high burden of proof before they get access to private communications</w:t>
      </w:r>
      <w:r w:rsidRPr="00656FEF">
        <w:t>.</w:t>
      </w:r>
    </w:p>
    <w:p w14:paraId="79FFF3B1" w14:textId="77777777" w:rsidR="00AF237B" w:rsidRPr="00656FEF" w:rsidRDefault="00AF237B" w:rsidP="00AF237B">
      <w:pPr>
        <w:pStyle w:val="Heading4"/>
        <w:rPr>
          <w:rFonts w:cs="Times New Roman"/>
        </w:rPr>
      </w:pPr>
      <w:r w:rsidRPr="00656FEF">
        <w:rPr>
          <w:rFonts w:cs="Times New Roman"/>
        </w:rPr>
        <w:t>Far Right making strides, action is key now as time is running out</w:t>
      </w:r>
    </w:p>
    <w:p w14:paraId="6B34D6A4" w14:textId="77777777" w:rsidR="00AF237B" w:rsidRPr="00656FEF" w:rsidRDefault="00AF237B" w:rsidP="00AF237B">
      <w:r w:rsidRPr="00656FEF">
        <w:rPr>
          <w:rStyle w:val="StyleStyleBold12pt"/>
        </w:rPr>
        <w:t>Palmer, 13</w:t>
      </w:r>
      <w:r w:rsidRPr="00656FEF">
        <w:t xml:space="preserve"> John Palmer “The rise of far right parties across Europe is a chilling echo of the 1930s” Friday 15 November 2013 The Guardian. http://www.theguardian.com/commentisfree/2013/nov/15/far-right-threat-europe-integration</w:t>
      </w:r>
    </w:p>
    <w:p w14:paraId="651B4FD5" w14:textId="77777777" w:rsidR="00AF237B" w:rsidRPr="00656FEF" w:rsidRDefault="00AF237B" w:rsidP="00AF237B">
      <w:r w:rsidRPr="00656FEF">
        <w:t xml:space="preserve">Since the global banking crisis in 2007, commentators across the political spectrum have confidently predicted not only the imminent collapse of the euro, but sooner or later an unavoidable implosion of </w:t>
      </w:r>
      <w:r w:rsidRPr="00656FEF">
        <w:rPr>
          <w:rStyle w:val="StyleBoldUnderline"/>
        </w:rPr>
        <w:t>the European Union</w:t>
      </w:r>
      <w:r w:rsidRPr="00656FEF">
        <w:t xml:space="preserve"> itself. None of this has come to pass. But the European project, launched after the devastation of the second world war, </w:t>
      </w:r>
      <w:r w:rsidRPr="00656FEF">
        <w:rPr>
          <w:rStyle w:val="StyleBoldUnderline"/>
        </w:rPr>
        <w:t>faces the most serious threat in its history</w:t>
      </w:r>
      <w:r w:rsidRPr="00656FEF">
        <w:t xml:space="preserve">. That threat was chillingly </w:t>
      </w:r>
      <w:r w:rsidRPr="00656FEF">
        <w:rPr>
          <w:rStyle w:val="StyleBoldUnderline"/>
        </w:rPr>
        <w:t>prefigured this week by the launch of a pan-European alliance of far-right parties, led by the French National Front and the Dutch Freedom party</w:t>
      </w:r>
      <w:r w:rsidRPr="00656FEF">
        <w:t xml:space="preserve"> headed by Geert Wilders, </w:t>
      </w:r>
      <w:r w:rsidRPr="00656FEF">
        <w:rPr>
          <w:rStyle w:val="StyleBoldUnderline"/>
        </w:rPr>
        <w:t>vowing to slay "the monster in Brussels". Of course, the growth in support for far-right, anti-European, anti-immigrant parties has been fed by the worst world recession since at least the 1930s</w:t>
      </w:r>
      <w:r w:rsidRPr="00656FEF">
        <w:t xml:space="preserve"> – mass unemployment and falling living standards, made worse by the self-defeating austerity obsession of European leaders. Parties that skulked in the shadows, playing down their sympathies with fascism and Nazism are re-emerging, having given themselves a PR facelift. Marine Le Pen, leader of the French NF, plays down the antisemitic record of her party. The Dutch far-right leader has ploughed a slightly different furrow, mobilising fear and hostility not against Jews but Muslim immigrants. Like Le Pen, Wilders focuses on the alleged cosmopolitan threat to national identity from the European Union. It is a chorus echoed in other countries by the Danish People's party, the Finns party and the Flemish Vlaams Belang, among others. For now, the French and Dutch populists are carefully keeping their distance from openly </w:t>
      </w:r>
      <w:r w:rsidRPr="00656FEF">
        <w:rPr>
          <w:rStyle w:val="StyleBoldUnderline"/>
        </w:rPr>
        <w:t>neo-Nazi parties such as</w:t>
      </w:r>
      <w:r w:rsidRPr="00656FEF">
        <w:t xml:space="preserve"> </w:t>
      </w:r>
      <w:r w:rsidRPr="00656FEF">
        <w:rPr>
          <w:rStyle w:val="StyleBoldUnderline"/>
        </w:rPr>
        <w:t>Golden Dawn, whose paramilitary Sturmabteilung has terrorised refugees and immigrants in Greece, and the swaggering Hungarian Jobbik, which targets the Roma minority</w:t>
      </w:r>
      <w:r w:rsidRPr="00656FEF">
        <w:t xml:space="preserve">. According to some pollsters, the far right might win as many as a third of European parliament seats in elections next May. That would still leave the centre parties – Christian Democrats, Social Democrats and Liberals – with many more members. But for the European parliament to form a credible majority, all of these parties might well be forced much closer together than is good for democracy. Such a situation would be unsettlingly reminiscent of 1936, when the centre and the left – notably in France – temporarily halted the swing to fascism but formed an unprincipled and ineffective coalition. Its collapse on the eve of the second world war accelerated the advent of Phillippe Petain's Nazi-collaborating regime. History does not normally repeat itself in an automatic fashion, but it would be foolish to take the risk. More worrying than the growth of the far right are the temporising gestures to the racists and anti-immigrants now coming from mainstream Conservative and even Liberal Democrat politicians and from some of the new "Blue Labour" ideologues. The warning from the likes of David Blunkett that hostility to Roma immigrants might lead to a popular "explosion" is reminiscent of Enoch Powell's rhetoric. </w:t>
      </w:r>
      <w:r w:rsidRPr="00656FEF">
        <w:rPr>
          <w:rStyle w:val="StyleBoldUnderline"/>
        </w:rPr>
        <w:t>An antidote to the far right requires that the European left articulates and pursues a comprehensive alternative to economic stagnation</w:t>
      </w:r>
      <w:r w:rsidRPr="00656FEF">
        <w:t xml:space="preserve">, an ever-widening income and wealth gap and the </w:t>
      </w:r>
      <w:r w:rsidRPr="00656FEF">
        <w:rPr>
          <w:rStyle w:val="StyleBoldUnderline"/>
        </w:rPr>
        <w:t>degradation of our social standards, civil liberties and democratic rights. But that alternative has to be fought for at European as well as national and local levels</w:t>
      </w:r>
      <w:r w:rsidRPr="00656FEF">
        <w:t xml:space="preserve">, and will require more, not less, European integration. </w:t>
      </w:r>
      <w:r w:rsidRPr="00656FEF">
        <w:rPr>
          <w:rStyle w:val="StyleBoldUnderline"/>
        </w:rPr>
        <w:t>Time is running out</w:t>
      </w:r>
      <w:r w:rsidRPr="00656FEF">
        <w:t>, not only for the European Social Democrats, but also for the wider socialist left and the greens, to show they can create a counterbalance to the rightward drift of the centre. Without that, the new far-right alliance may only have to hold together and wait for its hour to strike.</w:t>
      </w:r>
    </w:p>
    <w:p w14:paraId="63D27AC3" w14:textId="77777777" w:rsidR="00AF237B" w:rsidRPr="00656FEF" w:rsidRDefault="00AF237B" w:rsidP="00AF237B">
      <w:pPr>
        <w:pStyle w:val="Heading4"/>
        <w:rPr>
          <w:rFonts w:cs="Times New Roman"/>
        </w:rPr>
      </w:pPr>
      <w:r w:rsidRPr="00656FEF">
        <w:rPr>
          <w:rFonts w:cs="Times New Roman"/>
        </w:rPr>
        <w:t>Right-Wing Rise in Europe Directly tied to terrorism and security debate, this makes aff plan key</w:t>
      </w:r>
    </w:p>
    <w:p w14:paraId="1CBC899F" w14:textId="77777777" w:rsidR="00AF237B" w:rsidRPr="00656FEF" w:rsidRDefault="00AF237B" w:rsidP="00AF237B">
      <w:r w:rsidRPr="00656FEF">
        <w:t xml:space="preserve">Ferruh </w:t>
      </w:r>
      <w:r w:rsidRPr="00656FEF">
        <w:rPr>
          <w:rStyle w:val="StyleStyleBold12pt"/>
        </w:rPr>
        <w:t>Yılmaz, 12</w:t>
      </w:r>
      <w:r w:rsidRPr="00656FEF">
        <w:t xml:space="preserve"> University of California, San Diego, Ph.D. Assist. Prof. of Rhetorical Criticism, Public Opinion and the Media, and The Politics of Immigration in Europe at Tulane University, with research specializing in Discourse Analysis, and Populism and the Far-Right.   “Right-wing hegemony and immigration: How the populist far-right achieved hegemony through the immigration debate in Europe” Current Sociology May 2012 http://csi.sagepub.com/content/60/3/368.short</w:t>
      </w:r>
    </w:p>
    <w:p w14:paraId="07F85921" w14:textId="77777777" w:rsidR="00AF237B" w:rsidRPr="00656FEF" w:rsidRDefault="00AF237B" w:rsidP="00AF237B">
      <w:pPr>
        <w:rPr>
          <w:szCs w:val="19"/>
          <w:shd w:val="clear" w:color="auto" w:fill="FFFFFF"/>
        </w:rPr>
      </w:pPr>
      <w:r w:rsidRPr="00656FEF">
        <w:rPr>
          <w:szCs w:val="19"/>
          <w:shd w:val="clear" w:color="auto" w:fill="FFFFFF"/>
        </w:rPr>
        <w:t xml:space="preserve">It is becoming increasingly clear that </w:t>
      </w:r>
      <w:r w:rsidRPr="00656FEF">
        <w:rPr>
          <w:szCs w:val="19"/>
          <w:u w:val="single"/>
          <w:shd w:val="clear" w:color="auto" w:fill="FFFFFF"/>
        </w:rPr>
        <w:t>the debate on Islam and Muslim immigrants has moved into the center of European political discourse. The increasing volume of publications about the role of Islam in social, cultural and political spheres indicates that Islam is now a major political issue, often associated with the debate on terrorism and security</w:t>
      </w:r>
      <w:r w:rsidRPr="00656FEF">
        <w:rPr>
          <w:szCs w:val="19"/>
          <w:shd w:val="clear" w:color="auto" w:fill="FFFFFF"/>
        </w:rPr>
        <w:t xml:space="preserve">. This article argues </w:t>
      </w:r>
      <w:r w:rsidRPr="00656FEF">
        <w:rPr>
          <w:szCs w:val="19"/>
          <w:u w:val="single"/>
          <w:shd w:val="clear" w:color="auto" w:fill="FFFFFF"/>
        </w:rPr>
        <w:t>that</w:t>
      </w:r>
      <w:r w:rsidRPr="00656FEF">
        <w:rPr>
          <w:szCs w:val="19"/>
          <w:shd w:val="clear" w:color="auto" w:fill="FFFFFF"/>
        </w:rPr>
        <w:t xml:space="preserve"> the shift in focus </w:t>
      </w:r>
      <w:r w:rsidRPr="00656FEF">
        <w:rPr>
          <w:szCs w:val="19"/>
          <w:u w:val="single"/>
          <w:shd w:val="clear" w:color="auto" w:fill="FFFFFF"/>
        </w:rPr>
        <w:t>should be understood as the result of a hegemonic shift that goes back to the mid-1980s when the populist far-right intervened in the immigration debate in Europe</w:t>
      </w:r>
      <w:r w:rsidRPr="00656FEF">
        <w:rPr>
          <w:szCs w:val="19"/>
          <w:shd w:val="clear" w:color="auto" w:fill="FFFFFF"/>
        </w:rPr>
        <w:t xml:space="preserve">. </w:t>
      </w:r>
      <w:r w:rsidRPr="00656FEF">
        <w:rPr>
          <w:szCs w:val="19"/>
          <w:u w:val="single"/>
          <w:shd w:val="clear" w:color="auto" w:fill="FFFFFF"/>
        </w:rPr>
        <w:t xml:space="preserve">The far-right </w:t>
      </w:r>
      <w:r w:rsidRPr="00656FEF">
        <w:rPr>
          <w:szCs w:val="19"/>
          <w:shd w:val="clear" w:color="auto" w:fill="FFFFFF"/>
        </w:rPr>
        <w:t xml:space="preserve">not only presented immigration as a cultural threat to the future of European nations but </w:t>
      </w:r>
      <w:r w:rsidRPr="00656FEF">
        <w:rPr>
          <w:szCs w:val="19"/>
          <w:u w:val="single"/>
          <w:shd w:val="clear" w:color="auto" w:fill="FFFFFF"/>
        </w:rPr>
        <w:t>also succeeded in moving immigration to the center of political discourse. This was done through successive right-wing political interventions that helped establish Muslim immigrants as an incompatible ontological category predicated on culture, and kept the national focus on immigration as an imminent threat to ‘our common’ achievements</w:t>
      </w:r>
      <w:r w:rsidRPr="00656FEF">
        <w:rPr>
          <w:szCs w:val="19"/>
          <w:shd w:val="clear" w:color="auto" w:fill="FFFFFF"/>
        </w:rPr>
        <w:t>.</w:t>
      </w:r>
    </w:p>
    <w:p w14:paraId="5D7FFB96" w14:textId="77777777" w:rsidR="00AF237B" w:rsidRPr="00656FEF" w:rsidRDefault="00AF237B" w:rsidP="00AF237B">
      <w:pPr>
        <w:pStyle w:val="Heading4"/>
        <w:rPr>
          <w:rFonts w:cs="Times New Roman"/>
        </w:rPr>
      </w:pPr>
      <w:r w:rsidRPr="00656FEF">
        <w:rPr>
          <w:rFonts w:cs="Times New Roman"/>
        </w:rPr>
        <w:t>Hate Speech Laws Fail and chill wrong types of speech</w:t>
      </w:r>
    </w:p>
    <w:p w14:paraId="11E396F7" w14:textId="77777777" w:rsidR="00AF237B" w:rsidRPr="00656FEF" w:rsidRDefault="00AF237B" w:rsidP="00AF237B">
      <w:r w:rsidRPr="00656FEF">
        <w:rPr>
          <w:rFonts w:eastAsiaTheme="majorEastAsia"/>
          <w:b/>
          <w:iCs/>
          <w:sz w:val="26"/>
        </w:rPr>
        <w:t>TLP, no date</w:t>
      </w:r>
      <w:r w:rsidRPr="00656FEF">
        <w:t>?   The Legal Project “European Hate Speech Laws” http://www.legal-project.org/issues/european-hate-speech-laws</w:t>
      </w:r>
    </w:p>
    <w:p w14:paraId="632343AA" w14:textId="77777777" w:rsidR="00AF237B" w:rsidRPr="00656FEF" w:rsidRDefault="00AF237B" w:rsidP="00AF237B">
      <w:r w:rsidRPr="00656FEF">
        <w:t xml:space="preserve">Since the end of World War II, </w:t>
      </w:r>
      <w:r w:rsidRPr="00656FEF">
        <w:rPr>
          <w:rStyle w:val="StyleBoldUnderline"/>
        </w:rPr>
        <w:t>many European countries have witnessed a proliferation of hate speech legislation</w:t>
      </w:r>
      <w:r w:rsidRPr="00656FEF">
        <w:t xml:space="preserve"> designed to curb incitement to racial and religious hatred. Though originally intended to guard against the kind of xenophobic and anti-Semitic propaganda that gave rise to the Holocaust, </w:t>
      </w:r>
      <w:r w:rsidRPr="00656FEF">
        <w:rPr>
          <w:rStyle w:val="StyleBoldUnderline"/>
        </w:rPr>
        <w:t>today, national hate speech laws have increasingly been invoked to criminalize speech that is merely deemed insulting</w:t>
      </w:r>
      <w:r w:rsidRPr="00656FEF">
        <w:t xml:space="preserve"> to one's race, ethnicity, religion, or nationality. </w:t>
      </w:r>
      <w:r w:rsidRPr="00656FEF">
        <w:rPr>
          <w:rStyle w:val="StyleBoldUnderline"/>
        </w:rPr>
        <w:t>Under the guise of tolerance and co-existence, Islamists have often manipulated such laws in a bid to monopolize debate and define what is beyond the pale of permissible public discussion. In large part, the movement to circumscribe the bounds of free expression has its roots in three instruments of international law</w:t>
      </w:r>
      <w:r w:rsidRPr="00656FEF">
        <w:t xml:space="preserve">—the European Convention on Human Rights (ECHR), the International Convention on the Elimination of All Forms of Racial Discrimination (CERD), and the International Covenant on Civil and Political Rights (ICCPR). Article 10 of the ECHR, for example, grants the freedom of expression to all, but the exercise of this right is conditioned on conformity with the restrictions necessary, inter alia, "for the protection of the reputation and rights of others." The CERD and ICCPR, which also purport to recognize the freedom of expression, go a step further. Article 4(a) of the CERD obligates signatories to make "all dissemination of ideas based on racial superiority or hatred" a punishable offense, while Article 20 of the ICCPR requires outlawing "any advocacy of national, racial, or religious hatred that constitutes incitement to discrimination, hostility, or violence." </w:t>
      </w:r>
      <w:r w:rsidRPr="00656FEF">
        <w:rPr>
          <w:rStyle w:val="StyleBoldUnderline"/>
        </w:rPr>
        <w:t>Given the nebulous standards on which much of Europe's hate speech laws are based</w:t>
      </w:r>
      <w:r w:rsidRPr="00656FEF">
        <w:t xml:space="preserve">—indeed, </w:t>
      </w:r>
      <w:r w:rsidRPr="00656FEF">
        <w:rPr>
          <w:rStyle w:val="StyleBoldUnderline"/>
        </w:rPr>
        <w:t>there is not even a universally agreed upon definition for what constitutes hate speech—it is little wonder that such legislation has ensnared speech it was</w:t>
      </w:r>
      <w:r w:rsidRPr="00656FEF">
        <w:t xml:space="preserve"> likely </w:t>
      </w:r>
      <w:r w:rsidRPr="00656FEF">
        <w:rPr>
          <w:rStyle w:val="StyleBoldUnderline"/>
        </w:rPr>
        <w:t>never meant to punish. Delineating the line between speech that is considered rude and that which is considered insulting for the purposes of criminal prosecution is an utterly subjective undertaking, and a distinction that governments are ill-suited to determine. Compounding the problem of these laws' arbitrariness is their selective application: while European authorities have at times appeared reluctant to go after Islamist firebrands spouting hatred, those engaging in legitimate debate about Islamism are frequently targeted for prosecution</w:t>
      </w:r>
      <w:r w:rsidRPr="00656FEF">
        <w:t>.</w:t>
      </w:r>
    </w:p>
    <w:p w14:paraId="5AE7CAF7" w14:textId="77777777" w:rsidR="00AF237B" w:rsidRPr="00656FEF" w:rsidRDefault="00AF237B" w:rsidP="00AF237B">
      <w:pPr>
        <w:pStyle w:val="Heading4"/>
        <w:rPr>
          <w:rFonts w:cs="Times New Roman"/>
        </w:rPr>
      </w:pPr>
      <w:r w:rsidRPr="00656FEF">
        <w:rPr>
          <w:rFonts w:cs="Times New Roman"/>
        </w:rPr>
        <w:t>Far Right Sweeping into EU Parliament</w:t>
      </w:r>
    </w:p>
    <w:p w14:paraId="09624964" w14:textId="77777777" w:rsidR="00AF237B" w:rsidRPr="00656FEF" w:rsidRDefault="00AF237B" w:rsidP="00AF237B">
      <w:r w:rsidRPr="00656FEF">
        <w:rPr>
          <w:rStyle w:val="StyleStyleBold12pt"/>
        </w:rPr>
        <w:t>Heymann, 14</w:t>
      </w:r>
      <w:r w:rsidRPr="00656FEF">
        <w:t xml:space="preserve"> Elinadav Heymann Executive Director, European Friends of Israel “Sudden Rise of Far Right Groups in EU Parliament Rings Alarm Bells Across Europe” Huffington Post, World Post 06/19/2014 http://www.huffingtonpost.com/elinadav-heymann/sudden-rise-of-far-right-_b_5512961.html</w:t>
      </w:r>
    </w:p>
    <w:p w14:paraId="1AA624C6" w14:textId="77777777" w:rsidR="00AF237B" w:rsidRPr="00656FEF" w:rsidRDefault="00AF237B" w:rsidP="00AF237B">
      <w:pPr>
        <w:rPr>
          <w:rStyle w:val="StyleBoldUnderline"/>
        </w:rPr>
      </w:pPr>
      <w:r w:rsidRPr="00656FEF">
        <w:t xml:space="preserve">The European Parliament is usually perceived as a rather dull bureaucratic place. Not anymore. </w:t>
      </w:r>
      <w:r w:rsidRPr="00656FEF">
        <w:rPr>
          <w:rStyle w:val="StyleBoldUnderline"/>
        </w:rPr>
        <w:t>The sudden rise of the far right in the European Parliament elections -- 24 seats gained by the Front National in France, three seats for the violent and anti-Semitic Greek Golden Dawn Party, three to the Anti-Semitic Hungarian Jobbik Party and the first neo-Nazi MEP from Germany -- has sent alarm bells ringing across the EU and much further afield</w:t>
      </w:r>
      <w:r w:rsidRPr="00656FEF">
        <w:t xml:space="preserve">. Against the backdrop of the abhorrent murders that took place in Brussels outside the Jewish Museum, it would be easy to despair. But let us put this into some context. It is important to </w:t>
      </w:r>
      <w:r w:rsidRPr="00656FEF">
        <w:rPr>
          <w:rStyle w:val="StyleBoldUnderline"/>
        </w:rPr>
        <w:t>remember that the rise of the far right was not unexpected</w:t>
      </w:r>
      <w:r w:rsidRPr="00656FEF">
        <w:t xml:space="preserve">. The results simply confirmed what the opinion polls had been predicting for months. In fact, one of the major surprises of the elections wasn't the success of the far right, but the partial failure of the Dutch Freedom Party in the Netherlands. Geert Wilders, their flamboyant leader, was tipped as leading the charge of far right and Eurosceptic parties in the Parliament, but he failed to come second as predicted and only won three seats, coming in third overall. Importantly too, the far right are not a unified bloc. To treat them as a harmonious, unified and uniform grouping is a mistake. The rise of all these parties should of course be treated with caution and this is not an argument to say that there is no cause for concern, it is rather an argument for a calm strategic approach rather than sensationalist knee-jerking. Within the likely far-right bloc there are different factions that will invariably cause division within their ranks. </w:t>
      </w:r>
      <w:r w:rsidRPr="00656FEF">
        <w:rPr>
          <w:rStyle w:val="StyleBoldUnderline"/>
        </w:rPr>
        <w:t>Golden Dawn, Jobbik and the German NPD</w:t>
      </w:r>
      <w:r w:rsidRPr="00656FEF">
        <w:t xml:space="preserve"> can roughly, although not completely, be placed in a similar group. </w:t>
      </w:r>
      <w:r w:rsidRPr="00656FEF">
        <w:rPr>
          <w:rStyle w:val="StyleBoldUnderline"/>
        </w:rPr>
        <w:t>Each have a racially motivated party, more or less based on Nazi ideology and an authoritarian party structure defined by racism, anti-Semitism and violence. They pose a direct threat to Jewish communities domestically and to European unity in general. Their views on Israel like their views on minorities in Europe can be summed up in one word: hostil</w:t>
      </w:r>
      <w:r w:rsidRPr="00656FEF">
        <w:t xml:space="preserve">e. But these three groups combined however make up only seven seats in the new parliament, and will largely be shunned, isolated and unable to form any larger alliance. </w:t>
      </w:r>
      <w:r w:rsidRPr="00656FEF">
        <w:rPr>
          <w:rStyle w:val="StyleBoldUnderline"/>
        </w:rPr>
        <w:t xml:space="preserve">Next you have the Dutch Freedom Party and the French Front National </w:t>
      </w:r>
      <w:r w:rsidRPr="00656FEF">
        <w:t xml:space="preserve">under the leadership of Marine Le Pen. </w:t>
      </w:r>
      <w:r w:rsidRPr="00656FEF">
        <w:rPr>
          <w:rStyle w:val="StyleBoldUnderline"/>
        </w:rPr>
        <w:t>The Front National has a history steeped in anti-Semitism, racism, bigotry and division</w:t>
      </w:r>
      <w:r w:rsidRPr="00656FEF">
        <w:t xml:space="preserve">, much of it distilled under the leadership of Jean Marie Le Pen. Marine Le Pen has made an attempt in recent years to rid the party of these elements </w:t>
      </w:r>
      <w:r w:rsidRPr="00656FEF">
        <w:rPr>
          <w:rStyle w:val="StyleBoldUnderline"/>
        </w:rPr>
        <w:t>and</w:t>
      </w:r>
      <w:r w:rsidRPr="00656FEF">
        <w:t xml:space="preserve"> also cast off </w:t>
      </w:r>
      <w:r w:rsidRPr="00656FEF">
        <w:rPr>
          <w:rStyle w:val="StyleBoldUnderline"/>
        </w:rPr>
        <w:t>the reputation</w:t>
      </w:r>
      <w:r w:rsidRPr="00656FEF">
        <w:t xml:space="preserve">, fostered by her father, </w:t>
      </w:r>
      <w:r w:rsidRPr="00656FEF">
        <w:rPr>
          <w:rStyle w:val="StyleBoldUnderline"/>
        </w:rPr>
        <w:t>that the National Front was a refuge for Nazi sympathizers, Holocaust deniers and racist individuals.</w:t>
      </w:r>
    </w:p>
    <w:p w14:paraId="72DD702E" w14:textId="77777777" w:rsidR="00AF237B" w:rsidRPr="00656FEF" w:rsidRDefault="00AF237B" w:rsidP="00AF237B">
      <w:pPr>
        <w:pStyle w:val="Heading4"/>
        <w:rPr>
          <w:rFonts w:cs="Times New Roman"/>
        </w:rPr>
      </w:pPr>
      <w:r w:rsidRPr="00656FEF">
        <w:rPr>
          <w:rFonts w:cs="Times New Roman"/>
        </w:rPr>
        <w:t>Neo-fascism going mainstream in Italy</w:t>
      </w:r>
    </w:p>
    <w:p w14:paraId="34259404" w14:textId="77777777" w:rsidR="00AF237B" w:rsidRPr="00656FEF" w:rsidRDefault="00AF237B" w:rsidP="00AF237B">
      <w:r w:rsidRPr="00656FEF">
        <w:rPr>
          <w:rStyle w:val="StyleStyleBold12pt"/>
        </w:rPr>
        <w:t>Hausen 13</w:t>
      </w:r>
      <w:r w:rsidRPr="00656FEF">
        <w:t xml:space="preserve"> Kirstin Hausen, Journalist “Italy’s extreme right-wing on the rise” DW, 09.11.2013 http://www.dw.com/en/italys-extreme-right-wing-on-the-rise/a-17216239</w:t>
      </w:r>
    </w:p>
    <w:p w14:paraId="20AC284F" w14:textId="77777777" w:rsidR="00AF237B" w:rsidRPr="00656FEF" w:rsidRDefault="00AF237B" w:rsidP="00AF237B">
      <w:r w:rsidRPr="00656FEF">
        <w:rPr>
          <w:rStyle w:val="StyleBoldUnderline"/>
        </w:rPr>
        <w:t>Italy’s right-wing extremism is deeply ingrained within civil society. Supporters are not only found in neo-Nazi groups but also in conservative clusters of the population</w:t>
      </w:r>
      <w:r w:rsidRPr="00656FEF">
        <w:t xml:space="preserve">. Milan's Piazza Loreto is a traffic hub, a roundabout with a patch of grass in the middle. It's not very pretty, but all Italians know the spot from World War II. It's where resistance fighters hung the corpse of fascist dictator Benito Mussolini. But since then, </w:t>
      </w:r>
      <w:r w:rsidRPr="00656FEF">
        <w:rPr>
          <w:rStyle w:val="StyleBoldUnderline"/>
        </w:rPr>
        <w:t>Mussolini has re-appeared - time and again he appears near the top of lists ranking Italy's greatest statesmen. Mussolini supporters can not only be found in neo-Nazi groups but also in conservative clusters of the population</w:t>
      </w:r>
      <w:r w:rsidRPr="00656FEF">
        <w:t xml:space="preserve">. Tommaso Pini is just one of the </w:t>
      </w:r>
      <w:r w:rsidRPr="00656FEF">
        <w:rPr>
          <w:rStyle w:val="StyleBoldUnderline"/>
        </w:rPr>
        <w:t>many</w:t>
      </w:r>
      <w:r w:rsidRPr="00656FEF">
        <w:t xml:space="preserve"> Mussolini supporters. The fruit and vegetable retailer at Milan's Piazzale Loreto </w:t>
      </w:r>
      <w:r w:rsidRPr="00656FEF">
        <w:rPr>
          <w:rStyle w:val="StyleBoldUnderline"/>
        </w:rPr>
        <w:t>believe</w:t>
      </w:r>
      <w:r w:rsidRPr="00656FEF">
        <w:t xml:space="preserve">s </w:t>
      </w:r>
      <w:r w:rsidRPr="00656FEF">
        <w:rPr>
          <w:rStyle w:val="StyleBoldUnderline"/>
        </w:rPr>
        <w:t>that Italy was a safe country with clear rules under the fascist regime, which, according to him, is what is badly needed today. "Today everything is going haywire here in Italy," he told DW. "You get harassed by beggars and pickpockets wherever you go</w:t>
      </w:r>
      <w:r w:rsidRPr="00656FEF">
        <w:t xml:space="preserve">. Back when Mussolini was in charge women could go outside without being molested." Tommaso Pini is wearing jeans, a dark-blue jacket, shiny leather shoes and rimless glasses. He doesn't look like one of the right-wing rowdies who have converged on Milan, Verona and Rome. But when it comes to his ideology nothing separates him from the sympathizers of neo-fascist groups. "They do a lot of good for families with little income here," a man from the neighborhood said about the members of a Roman neo-Nazi center. The center is officially a meeting place without ideological background but it's an open secret in Rome that supporters of the Italian division of the neo-Nazi network "Blood &amp; Honor" - which was founded in Great Britain - is hiding behind the cultural center. Roman members of the network disguise themselves as pretended family-friendly social conservatives. But in order to see how extreme this group really is, a quick Internet search is all that's needed. On their website </w:t>
      </w:r>
      <w:r w:rsidRPr="00656FEF">
        <w:rPr>
          <w:rStyle w:val="StyleBoldUnderline"/>
        </w:rPr>
        <w:t>they call for "keeping the Italian people pure" and threaten foreigners, homosexuals, and left-wing liberals with violence</w:t>
      </w:r>
      <w:r w:rsidRPr="00656FEF">
        <w:t xml:space="preserve">. In their center, however, they offer normal leisure time activities and complimentary childcare, filling in where the state is missing. </w:t>
      </w:r>
      <w:r w:rsidRPr="00656FEF">
        <w:rPr>
          <w:rStyle w:val="StyleBoldUnderline"/>
        </w:rPr>
        <w:t xml:space="preserve">The ongoing economic crisis and increasing unemployment have let families from Italy's middle-class drift into poverty and </w:t>
      </w:r>
      <w:r w:rsidRPr="00656FEF">
        <w:t xml:space="preserve">it's easy to assume that </w:t>
      </w:r>
      <w:r w:rsidRPr="00656FEF">
        <w:rPr>
          <w:rStyle w:val="StyleBoldUnderline"/>
        </w:rPr>
        <w:t>this trend has given right-wing extremists a boost because they offer simple solutions. But there are also right-wing extremists that openly appear as such</w:t>
      </w:r>
      <w:r w:rsidRPr="00656FEF">
        <w:t xml:space="preserve">. The 2,500 members of the Italian far-right political party "Forza Nuova" (New Force) reveal themselves as right-wing extremists while handing out flyers. They have contacts deep within the civic middle class, also thanks to personal friendships. For instance, </w:t>
      </w:r>
      <w:r w:rsidRPr="00656FEF">
        <w:rPr>
          <w:rStyle w:val="StyleBoldUnderline"/>
        </w:rPr>
        <w:t>Rome's former mayor Gianni Alemanno is married to the daughter of a well-known neo-fascist. Their son is leading an extreme right-wing student movement</w:t>
      </w:r>
      <w:r w:rsidRPr="00656FEF">
        <w:t xml:space="preserve">. That's one of the ways in which extreme right-wing organizations have received financial support from communities that were led by non-extreme politicians in the past. </w:t>
      </w:r>
      <w:r w:rsidRPr="00656FEF">
        <w:rPr>
          <w:rStyle w:val="StyleBoldUnderline"/>
        </w:rPr>
        <w:t>It seems like while the line between the right and extreme right is increasingly blurring, the political middle is also shifting more and more to the right. Former government head and leading figure of the right-wing faction, Silvio Berlusconi, might have played a part in this shift by calling Mussolini's politics not inherently bad</w:t>
      </w:r>
      <w:r w:rsidRPr="00656FEF">
        <w:t xml:space="preserve">. According to Berlusconi, Mussolini had made the mistake of uniting with the German Nazis, but apart from that he did a lot of good. Not coping with the past In Italy, fascism was in power for more than 20 years. Dictator Mussolini ruled between 1922 and 1943, </w:t>
      </w:r>
      <w:r w:rsidRPr="00656FEF">
        <w:rPr>
          <w:rStyle w:val="StyleBoldUnderline"/>
        </w:rPr>
        <w:t>but Italian society has not yet fully come to terms with its dark past</w:t>
      </w:r>
      <w:r w:rsidRPr="00656FEF">
        <w:t>, according to Swiss historian Aram Mattioli, who has been researching Italian fascism for years. The gruelling Mussolini regime is still being downplayed as a "mild dictatorship," he said.</w:t>
      </w:r>
    </w:p>
    <w:p w14:paraId="2E594232" w14:textId="77777777" w:rsidR="00AF237B" w:rsidRPr="00656FEF" w:rsidRDefault="00AF237B" w:rsidP="00AF237B"/>
    <w:p w14:paraId="1489A770" w14:textId="2DA1B2AA" w:rsidR="001C3E58" w:rsidRPr="00656FEF" w:rsidRDefault="001C3E58" w:rsidP="001C3E58">
      <w:pPr>
        <w:pStyle w:val="Heading3"/>
        <w:rPr>
          <w:rFonts w:cs="Times New Roman"/>
        </w:rPr>
      </w:pPr>
      <w:r w:rsidRPr="00656FEF">
        <w:rPr>
          <w:rFonts w:cs="Times New Roman"/>
        </w:rPr>
        <w:t>2AC I/L XTN</w:t>
      </w:r>
    </w:p>
    <w:p w14:paraId="7097032E" w14:textId="3C41AFC6" w:rsidR="001C3E58" w:rsidRPr="00656FEF" w:rsidRDefault="001C3E58" w:rsidP="001C3E58">
      <w:pPr>
        <w:rPr>
          <w:rStyle w:val="StyleStyleBold12pt"/>
        </w:rPr>
      </w:pPr>
      <w:r w:rsidRPr="00656FEF">
        <w:rPr>
          <w:rStyle w:val="StyleStyleBold12pt"/>
        </w:rPr>
        <w:t xml:space="preserve">US reform sets the tone for EU surveillance- snooping on the </w:t>
      </w:r>
      <w:r w:rsidRPr="00656FEF">
        <w:rPr>
          <w:rStyle w:val="StyleStyleBold12pt"/>
          <w:u w:val="single"/>
        </w:rPr>
        <w:t>rise</w:t>
      </w:r>
      <w:r w:rsidRPr="00656FEF">
        <w:rPr>
          <w:rStyle w:val="StyleStyleBold12pt"/>
        </w:rPr>
        <w:t xml:space="preserve"> in the EU, moving beyond Freedom Act key</w:t>
      </w:r>
    </w:p>
    <w:p w14:paraId="6D7CF9CC" w14:textId="63E202EC" w:rsidR="001C3E58" w:rsidRPr="00656FEF" w:rsidRDefault="001C3E58" w:rsidP="001C3E58">
      <w:r w:rsidRPr="00656FEF">
        <w:rPr>
          <w:rStyle w:val="StyleStyleBold12pt"/>
        </w:rPr>
        <w:t>ABO ’15</w:t>
      </w:r>
      <w:r w:rsidRPr="00656FEF">
        <w:t xml:space="preserve"> [</w:t>
      </w:r>
      <w:hyperlink r:id="rId101" w:tooltip="Blog posts by Access Brussels Office" w:history="1">
        <w:r w:rsidRPr="00656FEF">
          <w:t>Access Brussels Office</w:t>
        </w:r>
      </w:hyperlink>
      <w:r w:rsidRPr="00656FEF">
        <w:t>, Second anniversary of the Snowden revelations: Does Europe have something to celebrate?, June 5, 2015, https://www.accessnow.org/blog/2015/06/05/second-anniversary-of-the-snowden-revelations-does-europe-have-something-to]</w:t>
      </w:r>
    </w:p>
    <w:p w14:paraId="2D408271" w14:textId="77777777" w:rsidR="001C3E58" w:rsidRPr="00656FEF" w:rsidRDefault="001C3E58" w:rsidP="001C3E58">
      <w:r w:rsidRPr="00656FEF">
        <w:t xml:space="preserve">Two years ago today, newspapers began reporting on what are now known as the “Snowden revelations”. These </w:t>
      </w:r>
      <w:r w:rsidRPr="00656FEF">
        <w:rPr>
          <w:rStyle w:val="StyleBoldUnderline"/>
        </w:rPr>
        <w:t>documents revealed</w:t>
      </w:r>
      <w:r w:rsidRPr="00656FEF">
        <w:t xml:space="preserve"> how the US National Security Agency (</w:t>
      </w:r>
      <w:r w:rsidRPr="00656FEF">
        <w:rPr>
          <w:rStyle w:val="StyleBoldUnderline"/>
        </w:rPr>
        <w:t>NSA</w:t>
      </w:r>
      <w:r w:rsidRPr="00656FEF">
        <w:t xml:space="preserve">), in concert with intelligence agencies such as the UK Government Communication Headquarters (GCHQ), </w:t>
      </w:r>
      <w:r w:rsidRPr="00656FEF">
        <w:rPr>
          <w:rStyle w:val="StyleBoldUnderline"/>
        </w:rPr>
        <w:t>has been indiscriminately collecting the personal data of people all over the world</w:t>
      </w:r>
      <w:r w:rsidRPr="00656FEF">
        <w:t>. The </w:t>
      </w:r>
      <w:hyperlink r:id="rId102" w:history="1">
        <w:r w:rsidRPr="00656FEF">
          <w:t>disclosures</w:t>
        </w:r>
      </w:hyperlink>
      <w:r w:rsidRPr="00656FEF">
        <w:t xml:space="preserve"> that followed those initial reports exposed </w:t>
      </w:r>
      <w:r w:rsidRPr="00656FEF">
        <w:rPr>
          <w:rStyle w:val="StyleBoldUnderline"/>
        </w:rPr>
        <w:t>NSA spying programs such as</w:t>
      </w:r>
      <w:hyperlink r:id="rId103" w:history="1">
        <w:r w:rsidRPr="00656FEF">
          <w:rPr>
            <w:rStyle w:val="StyleBoldUnderline"/>
          </w:rPr>
          <w:t> PRISM</w:t>
        </w:r>
      </w:hyperlink>
      <w:r w:rsidRPr="00656FEF">
        <w:t xml:space="preserve">, </w:t>
      </w:r>
      <w:r w:rsidRPr="00656FEF">
        <w:rPr>
          <w:rStyle w:val="StyleBoldUnderline"/>
        </w:rPr>
        <w:t>stirring outrage worldwide about the scope of human rights violations that these programs represent</w:t>
      </w:r>
      <w:r w:rsidRPr="00656FEF">
        <w:t>.</w:t>
      </w:r>
    </w:p>
    <w:p w14:paraId="1ED8E3B9" w14:textId="77777777" w:rsidR="001C3E58" w:rsidRPr="00656FEF" w:rsidRDefault="001C3E58" w:rsidP="001C3E58">
      <w:r w:rsidRPr="00656FEF">
        <w:t xml:space="preserve">Since then, </w:t>
      </w:r>
      <w:r w:rsidRPr="00656FEF">
        <w:rPr>
          <w:rStyle w:val="Emphasis"/>
        </w:rPr>
        <w:t>global debate about mass surveillance has brought these issues to the forefront of the EU political agenda</w:t>
      </w:r>
      <w:r w:rsidRPr="00656FEF">
        <w:t xml:space="preserve">. Despite that fact, </w:t>
      </w:r>
      <w:r w:rsidRPr="00656FEF">
        <w:rPr>
          <w:rStyle w:val="StyleBoldUnderline"/>
        </w:rPr>
        <w:t>we have yet to see a significant counterbalance to the persistent attempts by EU member states to surveil EU citizens</w:t>
      </w:r>
      <w:r w:rsidRPr="00656FEF">
        <w:t xml:space="preserve">. If we are now living in the “post-Snowden era”, </w:t>
      </w:r>
      <w:r w:rsidRPr="00656FEF">
        <w:rPr>
          <w:rStyle w:val="StyleBoldUnderline"/>
        </w:rPr>
        <w:t>where does Europe stand when it comes to mass surveillance</w:t>
      </w:r>
      <w:r w:rsidRPr="00656FEF">
        <w:t>?</w:t>
      </w:r>
    </w:p>
    <w:p w14:paraId="01A4EC4E" w14:textId="77777777" w:rsidR="001C3E58" w:rsidRPr="00656FEF" w:rsidRDefault="001C3E58" w:rsidP="001C3E58">
      <w:r w:rsidRPr="00656FEF">
        <w:t>Surveillance in the EU</w:t>
      </w:r>
    </w:p>
    <w:p w14:paraId="2F0A1360" w14:textId="77777777" w:rsidR="001C3E58" w:rsidRPr="00656FEF" w:rsidRDefault="001C3E58" w:rsidP="001C3E58">
      <w:r w:rsidRPr="00656FEF">
        <w:t>One of the most striking attempts to expand government surveillance at the EU level is the EU</w:t>
      </w:r>
      <w:hyperlink r:id="rId104" w:history="1">
        <w:r w:rsidRPr="00656FEF">
          <w:t>Passenger Name Record</w:t>
        </w:r>
      </w:hyperlink>
      <w:r w:rsidRPr="00656FEF">
        <w:t> (PNR) proposal. It would enable law enforcement authorities to collect the passenger data of everyone booking a flight coming into -- or leaving -- the EU, and to retain that data for up to five years. This appears to be in direct contradiction of the ruling by the EU Court of Justice</w:t>
      </w:r>
      <w:hyperlink r:id="rId105" w:history="1">
        <w:r w:rsidRPr="00656FEF">
          <w:t>striking down</w:t>
        </w:r>
      </w:hyperlink>
      <w:r w:rsidRPr="00656FEF">
        <w:t xml:space="preserve"> this kind of data retention. But </w:t>
      </w:r>
      <w:r w:rsidRPr="00656FEF">
        <w:rPr>
          <w:rStyle w:val="StyleBoldUnderline"/>
        </w:rPr>
        <w:t>there are other developments in the EU that are also raising profound concerns about the rights to privacy, freedom of speech, and data protection</w:t>
      </w:r>
      <w:r w:rsidRPr="00656FEF">
        <w:t>.</w:t>
      </w:r>
    </w:p>
    <w:p w14:paraId="309615B4" w14:textId="77777777" w:rsidR="001C3E58" w:rsidRPr="00656FEF" w:rsidRDefault="001C3E58" w:rsidP="001C3E58">
      <w:r w:rsidRPr="00656FEF">
        <w:t>In France, the so-called</w:t>
      </w:r>
      <w:hyperlink r:id="rId106" w:history="1">
        <w:r w:rsidRPr="00656FEF">
          <w:t> French Patriot Act</w:t>
        </w:r>
      </w:hyperlink>
      <w:r w:rsidRPr="00656FEF">
        <w:t> has already passed in the first chamber of the national parliament, and is now being considered in the second. This act would give French intelligence services the power to monitor private communications with little judicial oversight, and for a very broad set of purposes. Despite evidence of </w:t>
      </w:r>
      <w:hyperlink r:id="rId107" w:history="1">
        <w:r w:rsidRPr="00656FEF">
          <w:t>widespread opposition</w:t>
        </w:r>
      </w:hyperlink>
      <w:r w:rsidRPr="00656FEF">
        <w:t> to this dangerous bill, French lawmakers regrettably appear to be following the government's lead in the wake of the attacks on Charlie Hebdo. If adopted, the law would be the third in one year to increase the power and scope of intelligence and law enforcement agencies, without sufficiently increasing oversight of those authorities.</w:t>
      </w:r>
    </w:p>
    <w:p w14:paraId="08CB78D7" w14:textId="77777777" w:rsidR="001C3E58" w:rsidRPr="00656FEF" w:rsidRDefault="001C3E58" w:rsidP="001C3E58">
      <w:r w:rsidRPr="00656FEF">
        <w:t>In Germany, activists have organised </w:t>
      </w:r>
      <w:hyperlink r:id="rId108" w:history="1">
        <w:r w:rsidRPr="00656FEF">
          <w:t>hundreds of protests </w:t>
        </w:r>
      </w:hyperlink>
      <w:r w:rsidRPr="00656FEF">
        <w:t>to oppose the German federal government’s decision to advance legislation that would require mass-scale retention of citizens’ data. Germany has also recently been at the center of a </w:t>
      </w:r>
      <w:hyperlink r:id="rId109" w:history="1">
        <w:r w:rsidRPr="00656FEF">
          <w:t>scandal</w:t>
        </w:r>
      </w:hyperlink>
      <w:r w:rsidRPr="00656FEF">
        <w:t> due to its alleged spying on people in allied states, such as France, for the NSA.</w:t>
      </w:r>
    </w:p>
    <w:p w14:paraId="00E79528" w14:textId="77777777" w:rsidR="001C3E58" w:rsidRPr="00656FEF" w:rsidRDefault="001C3E58" w:rsidP="001C3E58">
      <w:r w:rsidRPr="00656FEF">
        <w:t>In the UK, the Cameron administration has repeatedly pushed to extend its surveillance powers and control over the internet, notably by adopting the </w:t>
      </w:r>
      <w:hyperlink r:id="rId110" w:history="1">
        <w:r w:rsidRPr="00656FEF">
          <w:t>Data Retention and Investigatory Powers Act</w:t>
        </w:r>
      </w:hyperlink>
      <w:r w:rsidRPr="00656FEF">
        <w:t> (DRIPA). DRIPA was passed last year under an emergency procedure, but it is now being </w:t>
      </w:r>
      <w:hyperlink r:id="rId111" w:history="1">
        <w:r w:rsidRPr="00656FEF">
          <w:t>challenged in court</w:t>
        </w:r>
      </w:hyperlink>
      <w:r w:rsidRPr="00656FEF">
        <w:t> by civil society groups citing its evident contradiction to the rule of law. Other organisations are</w:t>
      </w:r>
      <w:hyperlink r:id="rId112" w:history="1">
        <w:r w:rsidRPr="00656FEF">
          <w:t>campaigning</w:t>
        </w:r>
      </w:hyperlink>
      <w:r w:rsidRPr="00656FEF">
        <w:t> to get answers about the activities that the British intelligence service -- GCHQ -- has allegedly been involved in.</w:t>
      </w:r>
    </w:p>
    <w:p w14:paraId="4F51CE79" w14:textId="77777777" w:rsidR="001C3E58" w:rsidRPr="00656FEF" w:rsidRDefault="001C3E58" w:rsidP="001C3E58">
      <w:pPr>
        <w:rPr>
          <w:rStyle w:val="StyleBoldUnderline"/>
        </w:rPr>
      </w:pPr>
      <w:r w:rsidRPr="00656FEF">
        <w:rPr>
          <w:rStyle w:val="StyleBoldUnderline"/>
        </w:rPr>
        <w:t>So where are we now?</w:t>
      </w:r>
    </w:p>
    <w:p w14:paraId="106ADD3A" w14:textId="77777777" w:rsidR="001C3E58" w:rsidRPr="00656FEF" w:rsidRDefault="001C3E58" w:rsidP="001C3E58">
      <w:r w:rsidRPr="00656FEF">
        <w:rPr>
          <w:rStyle w:val="Emphasis"/>
        </w:rPr>
        <w:t>Two years after the Snowden revelations, governments have not stopped snooping on their citizens, “close allies”, or anyone else, really</w:t>
      </w:r>
      <w:r w:rsidRPr="00656FEF">
        <w:t xml:space="preserve">. </w:t>
      </w:r>
      <w:r w:rsidRPr="00656FEF">
        <w:rPr>
          <w:rStyle w:val="StyleBoldUnderline"/>
        </w:rPr>
        <w:t>Instead</w:t>
      </w:r>
      <w:r w:rsidRPr="00656FEF">
        <w:t xml:space="preserve">, since the attacks in Paris and Copenhagen last January, </w:t>
      </w:r>
      <w:r w:rsidRPr="00656FEF">
        <w:rPr>
          <w:rStyle w:val="Emphasis"/>
        </w:rPr>
        <w:t>proposals to monitor citizens’ location and private communications have been on the rise</w:t>
      </w:r>
      <w:r w:rsidRPr="00656FEF">
        <w:t xml:space="preserve">. Sadly, </w:t>
      </w:r>
      <w:r w:rsidRPr="00656FEF">
        <w:rPr>
          <w:rStyle w:val="StyleBoldUnderline"/>
        </w:rPr>
        <w:t>it does not seem that European politicians have learned much from the failures of the US intelligence agencies</w:t>
      </w:r>
      <w:r w:rsidRPr="00656FEF">
        <w:t xml:space="preserve"> in the post-9/11 era.</w:t>
      </w:r>
    </w:p>
    <w:p w14:paraId="6EB5B88F" w14:textId="77777777" w:rsidR="001C3E58" w:rsidRPr="00656FEF" w:rsidRDefault="001C3E58" w:rsidP="001C3E58">
      <w:r w:rsidRPr="00656FEF">
        <w:t xml:space="preserve">Fortunately, </w:t>
      </w:r>
      <w:r w:rsidRPr="00656FEF">
        <w:rPr>
          <w:rStyle w:val="Emphasis"/>
        </w:rPr>
        <w:t>there is reason for hope</w:t>
      </w:r>
      <w:r w:rsidRPr="00656FEF">
        <w:t xml:space="preserve">. Just this week, US President Barack </w:t>
      </w:r>
      <w:r w:rsidRPr="00656FEF">
        <w:rPr>
          <w:rStyle w:val="StyleBoldUnderline"/>
        </w:rPr>
        <w:t>Obama signed into law the USA FREEDOM Act</w:t>
      </w:r>
      <w:r w:rsidRPr="00656FEF">
        <w:t>, the </w:t>
      </w:r>
      <w:hyperlink r:id="rId113" w:history="1">
        <w:r w:rsidRPr="00656FEF">
          <w:t>most significant surveillance reform</w:t>
        </w:r>
      </w:hyperlink>
      <w:r w:rsidRPr="00656FEF">
        <w:t> in the US in a generation. Passage of this legislation prompted Edward Snowden to </w:t>
      </w:r>
      <w:hyperlink r:id="rId114" w:history="1">
        <w:r w:rsidRPr="00656FEF">
          <w:t>observe</w:t>
        </w:r>
      </w:hyperlink>
      <w:r w:rsidRPr="00656FEF">
        <w:t xml:space="preserve">, “For the first time in recent history, we found that despite the claims of government, the public made the final decision. That is a radical change that </w:t>
      </w:r>
      <w:r w:rsidRPr="00656FEF">
        <w:rPr>
          <w:rStyle w:val="StyleBoldUnderline"/>
        </w:rPr>
        <w:t>we should seize on</w:t>
      </w:r>
      <w:r w:rsidRPr="00656FEF">
        <w:t xml:space="preserve">, we should value, </w:t>
      </w:r>
      <w:r w:rsidRPr="00656FEF">
        <w:rPr>
          <w:rStyle w:val="Emphasis"/>
        </w:rPr>
        <w:t>and we should push further</w:t>
      </w:r>
      <w:r w:rsidRPr="00656FEF">
        <w:t>.”</w:t>
      </w:r>
    </w:p>
    <w:p w14:paraId="4C763285" w14:textId="77777777" w:rsidR="001C3E58" w:rsidRPr="00656FEF" w:rsidRDefault="001C3E58" w:rsidP="001C3E58"/>
    <w:p w14:paraId="4DE7EB49" w14:textId="77777777" w:rsidR="009F14AD" w:rsidRPr="00656FEF" w:rsidRDefault="009F14AD" w:rsidP="009F14AD">
      <w:pPr>
        <w:pStyle w:val="Heading4"/>
        <w:rPr>
          <w:rFonts w:cs="Times New Roman"/>
        </w:rPr>
      </w:pPr>
      <w:r w:rsidRPr="00656FEF">
        <w:rPr>
          <w:rFonts w:cs="Times New Roman"/>
        </w:rPr>
        <w:t xml:space="preserve">Europe </w:t>
      </w:r>
      <w:r w:rsidRPr="00656FEF">
        <w:rPr>
          <w:rFonts w:cs="Times New Roman"/>
          <w:u w:val="single"/>
        </w:rPr>
        <w:t>directly collaborates</w:t>
      </w:r>
      <w:r w:rsidRPr="00656FEF">
        <w:rPr>
          <w:rFonts w:cs="Times New Roman"/>
        </w:rPr>
        <w:t xml:space="preserve"> and </w:t>
      </w:r>
      <w:r w:rsidRPr="00656FEF">
        <w:rPr>
          <w:rFonts w:cs="Times New Roman"/>
          <w:u w:val="single"/>
        </w:rPr>
        <w:t>indirectly models</w:t>
      </w:r>
      <w:r w:rsidRPr="00656FEF">
        <w:rPr>
          <w:rFonts w:cs="Times New Roman"/>
        </w:rPr>
        <w:t xml:space="preserve"> US surveillance programs</w:t>
      </w:r>
    </w:p>
    <w:p w14:paraId="553A1E0B" w14:textId="77777777" w:rsidR="009F14AD" w:rsidRPr="00656FEF" w:rsidRDefault="009F14AD" w:rsidP="009F14AD">
      <w:r w:rsidRPr="00656FEF">
        <w:rPr>
          <w:rStyle w:val="StyleStyleBold12pt"/>
        </w:rPr>
        <w:t>Rampell ’15</w:t>
      </w:r>
      <w:r w:rsidRPr="00656FEF">
        <w:t xml:space="preserve"> [</w:t>
      </w:r>
      <w:hyperlink r:id="rId115" w:history="1">
        <w:r w:rsidRPr="00656FEF">
          <w:t>Catherine Rampell The Washington Post</w:t>
        </w:r>
      </w:hyperlink>
      <w:r w:rsidRPr="00656FEF">
        <w:t>, May 24, 2015, Big Brother finds home in Europe, http://lacrossetribune.com/news/opinion/catherine-rampell-big-brother-finds-home-in-europe/article_ecd5c6c8-a886-5b88-ad05-55eb8b5e06c0.html]</w:t>
      </w:r>
    </w:p>
    <w:p w14:paraId="319F73A0" w14:textId="77777777" w:rsidR="009F14AD" w:rsidRPr="00656FEF" w:rsidRDefault="009F14AD" w:rsidP="009F14AD">
      <w:r w:rsidRPr="00656FEF">
        <w:rPr>
          <w:rStyle w:val="StyleBoldUnderline"/>
        </w:rPr>
        <w:t>It’s not just France that turns out to be an unreliable steward of those revered privacy rights. In Britain, where video surveillance is already ubiquitous</w:t>
      </w:r>
      <w:r w:rsidRPr="00656FEF">
        <w:t xml:space="preserve">, the recently reelected </w:t>
      </w:r>
      <w:r w:rsidRPr="00656FEF">
        <w:rPr>
          <w:rStyle w:val="StyleBoldUnderline"/>
        </w:rPr>
        <w:t>Tory leadership has suggested it will push through new laws enabling the state to more easily monitor online activity</w:t>
      </w:r>
      <w:r w:rsidRPr="00656FEF">
        <w:t>, phone calls and texts. (This suite of powers has been nicknamed the “snoopers’ charter.”) True, Germany suddenly stopped sharing bulk-collected online data with the NSA this month, but that was only after prosecutors started looking into the huge scandal that erupted over Berlin’s previously secret NSA arrangement, which allegedly included spying on the French president and Airbus.</w:t>
      </w:r>
    </w:p>
    <w:p w14:paraId="4D237C9E" w14:textId="77777777" w:rsidR="009F14AD" w:rsidRPr="00656FEF" w:rsidRDefault="009F14AD" w:rsidP="009F14AD">
      <w:pPr>
        <w:rPr>
          <w:rStyle w:val="Emphasis"/>
        </w:rPr>
      </w:pPr>
      <w:r w:rsidRPr="00656FEF">
        <w:rPr>
          <w:rStyle w:val="StyleBoldUnderline"/>
        </w:rPr>
        <w:t>Even if the United States seems aimed at putting more restraints on its surveillance state, critics in Europe still blame Uncle Sam for the expansion of government surveillance across the pond</w:t>
      </w:r>
      <w:r w:rsidRPr="00656FEF">
        <w:t xml:space="preserve">. And not only </w:t>
      </w:r>
      <w:r w:rsidRPr="00656FEF">
        <w:rPr>
          <w:rStyle w:val="Emphasis"/>
        </w:rPr>
        <w:t>because of these direct collaborations between spy agencies</w:t>
      </w:r>
      <w:r w:rsidRPr="00656FEF">
        <w:t xml:space="preserve">, like the one in Germany. Also, </w:t>
      </w:r>
      <w:r w:rsidRPr="00656FEF">
        <w:rPr>
          <w:rStyle w:val="Emphasis"/>
        </w:rPr>
        <w:t>they say, the United States has helped to morally legitimize mass surveillance</w:t>
      </w:r>
      <w:r w:rsidRPr="00656FEF">
        <w:t xml:space="preserve"> in the years since 9/11, </w:t>
      </w:r>
      <w:r w:rsidRPr="00656FEF">
        <w:rPr>
          <w:rStyle w:val="StyleBoldUnderline"/>
        </w:rPr>
        <w:t>and it has conveniently developed the pro-surveillance rhetoric that European politicians now freely borrow</w:t>
      </w:r>
      <w:r w:rsidRPr="00656FEF">
        <w:t>. “</w:t>
      </w:r>
      <w:r w:rsidRPr="00656FEF">
        <w:rPr>
          <w:rStyle w:val="Emphasis"/>
        </w:rPr>
        <w:t>The U.S.,”</w:t>
      </w:r>
      <w:r w:rsidRPr="00656FEF">
        <w:t xml:space="preserve"> sighs Zimmermann, </w:t>
      </w:r>
      <w:r w:rsidRPr="00656FEF">
        <w:rPr>
          <w:rStyle w:val="Emphasis"/>
        </w:rPr>
        <w:t>“has paved the way.”</w:t>
      </w:r>
    </w:p>
    <w:p w14:paraId="0624DDED" w14:textId="77777777" w:rsidR="00766323" w:rsidRPr="00656FEF" w:rsidRDefault="00766323" w:rsidP="00766323">
      <w:pPr>
        <w:pStyle w:val="Heading4"/>
        <w:rPr>
          <w:rFonts w:cs="Times New Roman"/>
        </w:rPr>
      </w:pPr>
      <w:r w:rsidRPr="00656FEF">
        <w:rPr>
          <w:rFonts w:cs="Times New Roman"/>
        </w:rPr>
        <w:t>US Surveillance extent collapses digital freedom in the EU – US free internet k2 solve Europe</w:t>
      </w:r>
    </w:p>
    <w:p w14:paraId="4F628CDC" w14:textId="77777777" w:rsidR="00766323" w:rsidRPr="00656FEF" w:rsidRDefault="00766323" w:rsidP="00766323">
      <w:pPr>
        <w:rPr>
          <w:rStyle w:val="StyleStyleBold12pt"/>
        </w:rPr>
      </w:pPr>
      <w:r w:rsidRPr="00656FEF">
        <w:rPr>
          <w:rStyle w:val="StyleStyleBold12pt"/>
        </w:rPr>
        <w:t>Watson ‘13</w:t>
      </w:r>
    </w:p>
    <w:p w14:paraId="12C2C3DE" w14:textId="77777777" w:rsidR="00766323" w:rsidRPr="00656FEF" w:rsidRDefault="00766323" w:rsidP="00766323">
      <w:r w:rsidRPr="00656FEF">
        <w:t xml:space="preserve">(Sir Grahm Watson, ALDE Party President – Alliance of Liberals and Democrats for Europe 12/6/2013“Liberals urge all governments to respect citizens’ right to digital freedom,” </w:t>
      </w:r>
      <w:hyperlink r:id="rId116" w:history="1">
        <w:r w:rsidRPr="00656FEF">
          <w:rPr>
            <w:rStyle w:val="Hyperlink"/>
          </w:rPr>
          <w:t>http://www.aldeparty.eu/en/news/liberals-urge-all-governments-respect-citizens-right-digital-freedom</w:t>
        </w:r>
      </w:hyperlink>
      <w:r w:rsidRPr="00656FEF">
        <w:t xml:space="preserve"> SM)</w:t>
      </w:r>
    </w:p>
    <w:p w14:paraId="1EB0F7F3" w14:textId="5198F7B9" w:rsidR="00766323" w:rsidRPr="00656FEF" w:rsidRDefault="00766323" w:rsidP="009F14AD">
      <w:pPr>
        <w:rPr>
          <w:sz w:val="20"/>
          <w:u w:val="single"/>
        </w:rPr>
      </w:pPr>
      <w:r w:rsidRPr="00656FEF">
        <w:t>“</w:t>
      </w:r>
      <w:r w:rsidRPr="00656FEF">
        <w:rPr>
          <w:rStyle w:val="StyleBoldUnderline"/>
        </w:rPr>
        <w:t xml:space="preserve">Reports of a massive </w:t>
      </w:r>
      <w:r w:rsidRPr="00656FEF">
        <w:rPr>
          <w:rStyle w:val="Emphasis"/>
        </w:rPr>
        <w:t>US surveillance operation</w:t>
      </w:r>
      <w:r w:rsidRPr="00656FEF">
        <w:rPr>
          <w:rStyle w:val="StyleBoldUnderline"/>
        </w:rPr>
        <w:t xml:space="preserve"> targeting individual internet access have added more weight to</w:t>
      </w:r>
      <w:r w:rsidRPr="00656FEF">
        <w:t xml:space="preserve"> liberal </w:t>
      </w:r>
      <w:r w:rsidRPr="00656FEF">
        <w:rPr>
          <w:rStyle w:val="StyleBoldUnderline"/>
        </w:rPr>
        <w:t xml:space="preserve">calls for </w:t>
      </w:r>
      <w:r w:rsidRPr="00656FEF">
        <w:rPr>
          <w:rStyle w:val="Emphasis"/>
        </w:rPr>
        <w:t>digital freedoms to be respected and protected by the EU</w:t>
      </w:r>
      <w:r w:rsidRPr="00656FEF">
        <w:t xml:space="preserve">. As we emphasised in the ALDE Party’s resolution on Global Digital Freedom during our November 2012 party congress in Dublin, </w:t>
      </w:r>
      <w:r w:rsidRPr="00656FEF">
        <w:rPr>
          <w:rStyle w:val="StyleBoldUnderline"/>
        </w:rPr>
        <w:t>citizens’ digital freedom plays a fundamental role in the assurance of universal human rights</w:t>
      </w:r>
      <w:r w:rsidRPr="00656FEF">
        <w:t xml:space="preserve">. Reports suggesting that the </w:t>
      </w:r>
      <w:r w:rsidRPr="00656FEF">
        <w:rPr>
          <w:rStyle w:val="StyleBoldUnderline"/>
        </w:rPr>
        <w:t xml:space="preserve">US government’s surveillance work has been more extensive than ever imagined and has included access to details of individuals’ internet use via the Prism software tool add more weight to our call for the Council and the Commission to promote and preserve high standards of digital freedom and transparency in the EU.’’ </w:t>
      </w:r>
      <w:r w:rsidRPr="00656FEF">
        <w:t xml:space="preserve">‘’As pointed out in the resolution, </w:t>
      </w:r>
      <w:r w:rsidRPr="00656FEF">
        <w:rPr>
          <w:rStyle w:val="StyleBoldUnderline"/>
        </w:rPr>
        <w:t>unrestricted internet access is a key enabler of access to information, freedom of expression, press freedom, freedom of assembly, and economic, social, political and cultural developments. These norms form a vital part of the democratic process, and any country that contravenes these norms cannot call itself truly democratic.’’</w:t>
      </w:r>
    </w:p>
    <w:p w14:paraId="7FE920F1" w14:textId="77777777" w:rsidR="001C3E58" w:rsidRPr="00656FEF" w:rsidRDefault="001C3E58" w:rsidP="001C3E58"/>
    <w:p w14:paraId="12A9FE66" w14:textId="77777777" w:rsidR="00AF237B" w:rsidRPr="00656FEF" w:rsidRDefault="00AF237B" w:rsidP="00AF237B">
      <w:pPr>
        <w:pStyle w:val="Heading4"/>
        <w:rPr>
          <w:rFonts w:cs="Times New Roman"/>
        </w:rPr>
      </w:pPr>
      <w:r w:rsidRPr="00656FEF">
        <w:rPr>
          <w:rFonts w:cs="Times New Roman"/>
        </w:rPr>
        <w:t>Britain Empirically backs US Model, even if it fails</w:t>
      </w:r>
    </w:p>
    <w:p w14:paraId="1E91503F" w14:textId="77777777" w:rsidR="00AF237B" w:rsidRPr="00656FEF" w:rsidRDefault="00AF237B" w:rsidP="00AF237B">
      <w:r w:rsidRPr="00656FEF">
        <w:t xml:space="preserve">Danny </w:t>
      </w:r>
      <w:r w:rsidRPr="00656FEF">
        <w:rPr>
          <w:rStyle w:val="StyleStyleBold12pt"/>
        </w:rPr>
        <w:t>O'Brien, 14</w:t>
      </w:r>
      <w:r w:rsidRPr="00656FEF">
        <w:t xml:space="preserve"> International Director of the Electronic Frontier Foundation, activist for online free speech and privacy for over 15 years, three years working to protect at-risk online reporters with the Committee to Protect Journalists, he returned to EFF in 2013 to supervise EFF's global strategy. He is also the co-founder of the Open Rights Group, Britain's own digital civil liberties organization. </w:t>
      </w:r>
      <w:r w:rsidRPr="00656FEF">
        <w:rPr>
          <w:caps/>
          <w:color w:val="666666"/>
          <w:sz w:val="17"/>
          <w:szCs w:val="17"/>
          <w:shd w:val="clear" w:color="auto" w:fill="FFFFFF"/>
        </w:rPr>
        <w:t>JULY 16, 2014</w:t>
      </w:r>
      <w:r w:rsidRPr="00656FEF">
        <w:rPr>
          <w:rStyle w:val="apple-converted-space"/>
          <w:caps/>
          <w:color w:val="666666"/>
          <w:sz w:val="17"/>
          <w:szCs w:val="17"/>
          <w:shd w:val="clear" w:color="auto" w:fill="FFFFFF"/>
        </w:rPr>
        <w:t> “Don't Emulate the United States' Terrible Surveillance Oversight, Britain” https://www.eff.org/deeplinks/2014/07/dont-emulate-united-states-terrible-record-surveillance-oversight-britain</w:t>
      </w:r>
    </w:p>
    <w:p w14:paraId="47C03569" w14:textId="77777777" w:rsidR="00AF237B" w:rsidRPr="00656FEF" w:rsidRDefault="00AF237B" w:rsidP="00AF237B">
      <w:pPr>
        <w:rPr>
          <w:rStyle w:val="StyleBoldUnderline"/>
        </w:rPr>
      </w:pPr>
      <w:r w:rsidRPr="00656FEF">
        <w:rPr>
          <w:rStyle w:val="StyleBoldUnderline"/>
        </w:rPr>
        <w:t>The UK government is currently forcing</w:t>
      </w:r>
      <w:r w:rsidRPr="00656FEF">
        <w:t xml:space="preserve"> through Parliament</w:t>
      </w:r>
      <w:r w:rsidRPr="00656FEF">
        <w:rPr>
          <w:rStyle w:val="StyleBoldUnderline"/>
        </w:rPr>
        <w:t xml:space="preserve"> a wide-ranging set of changes to</w:t>
      </w:r>
      <w:r w:rsidRPr="00656FEF">
        <w:t xml:space="preserve"> that country's </w:t>
      </w:r>
      <w:r w:rsidRPr="00656FEF">
        <w:rPr>
          <w:rStyle w:val="StyleBoldUnderline"/>
        </w:rPr>
        <w:t>digital surveillance and data retention law</w:t>
      </w:r>
      <w:r w:rsidRPr="00656FEF">
        <w:t xml:space="preserve">. The pace of the progression of the new amendments, called the Digital Retention and Investigatory Powers Bill (or "DRIP") has been astounding. Introduced without warning last Friday, if not opposed by peers in Britain's House of Lords, it looks like it may become law within the week. Opponents of the bill are having to work as individuals, as the </w:t>
      </w:r>
      <w:r w:rsidRPr="00656FEF">
        <w:rPr>
          <w:rStyle w:val="StyleBoldUnderline"/>
        </w:rPr>
        <w:t>leadership of all the major parties support the bill</w:t>
      </w:r>
      <w:r w:rsidRPr="00656FEF">
        <w:t xml:space="preserve">, including Labour, the main opposition party, and governing coalition partners the Liberal Democrats, despite that party's historic reputation for defending civil liberties. The price for these parties' support appears to have been a handful of minor concessions to allow further oversight. That price is far too low. </w:t>
      </w:r>
      <w:r w:rsidRPr="00656FEF">
        <w:rPr>
          <w:rStyle w:val="StyleBoldUnderline"/>
        </w:rPr>
        <w:t>The oversight proposals appear to be based on the United States' surveillance review mechanisms: a privacy and civil liberties oversight board modeled on the United State's board of the same name</w:t>
      </w:r>
      <w:r w:rsidRPr="00656FEF">
        <w:t xml:space="preserve">, and a sunset (expiry) date on the legislation. Both of these approaches have proven to be failures within the United States. </w:t>
      </w:r>
      <w:r w:rsidRPr="00656FEF">
        <w:rPr>
          <w:rStyle w:val="StyleBoldUnderline"/>
        </w:rPr>
        <w:t>DRIP's sunset proposals are an echo of the same clauses in the United States' PATRIOT Act</w:t>
      </w:r>
      <w:r w:rsidRPr="00656FEF">
        <w:t xml:space="preserve">, where expansive wiretapping clauses written in the weeks after 9/11 were built to expire on December 31, 2005. Like DRIP, the sunset provisions were an attempt to mollify those concerned that the legislation was rushing through emergency measures without due consideration. Thirteen years later, and four sunsets later, none of these temporary provisions have been substantially reformed, moderated or revoked. It seems to be a law of nature: just as the sun always rises after a sunset, so sunset clauses are always renewed. If British members of parliament believe they will be given more scope from a future government to re-consider their decisions after a sunset period, they should ask themselves what will make the future different from today, when existing oversight bodies such as the UK's Intelligence and Security Committee and the House of Lords Constitution Committee have been ignored. The misadventures of the United States' Privacy and Civil Liberties Oversight Board are even less inspiring. Created in 2005 on the recommendation of the Senate 9-11 Commission, the PCLOB operated for barely a year before being caught between disputes between Congress and the Presidency. One of its members resigned over Whitehouse interference. Between January 2008, and May 2013, the PLOB lacked members and was effectively non-existent. While the newly-reformed independent executive agency has subsequently been critical of the NSA's domestic surveillance program, this has largely been in response to the Snowden documents, and the impact of its reports has so far been limited. True oversight means being time to consider the issues at length, and with technical and policy assistance. </w:t>
      </w:r>
      <w:r w:rsidRPr="00656FEF">
        <w:rPr>
          <w:rStyle w:val="StyleBoldUnderline"/>
        </w:rPr>
        <w:t>Britain is not the only country in Europe responding to the revocation of the Data Retention Directive</w:t>
      </w:r>
      <w:r w:rsidRPr="00656FEF">
        <w:t xml:space="preserve">. To avoid violating EU law again, its politicians should consult with other countries to develop a consistent and rights-friendly surveillance policy. Britain's PCLOB is so far based on a promise: it is not mentioned in DRIP bill, and has been given no statutory powers. An oversight body needs the right to subpoena, and the right of access to technical expertise. It should be a Parliamentary institution, not a board that reports to the Prime Minister. Better still, open judicial review of surveillance warrants should be introduced, rather than the secret and executive-driven model currently mandated by UK law. As Labour Member of Parliament Tom Watson notes, the urgency ceded by Britain's opposition parties to DRIP's passage make little sense. </w:t>
      </w:r>
      <w:r w:rsidRPr="00656FEF">
        <w:rPr>
          <w:rStyle w:val="StyleBoldUnderline"/>
        </w:rPr>
        <w:t>The government claims that the law needs to be passed quickly to re-impose data retention on ISPs</w:t>
      </w:r>
      <w:r w:rsidRPr="00656FEF">
        <w:t xml:space="preserve"> after the Europe-wide Data Retention Directive was revoked as a violation of European human rights by the EU's Court of Justice (CJEU). But the CJEU's decision was in April; any legal challenge to continuing data retention within the United Kingdom would take at least seven months to complete. Besides, the point of the CJEU's decision was that data retention requires greater oversight and better consideration of human rights, not less. To ram through a blunt data retention bill while postponing or evading the civil liberties consequences is exactly the opposite of the intent of that court. At best, these rushed proposals simply buy the government more time for its unnecessary and disproportionate surveillance measures before they are eventually struck down once again by the European Courts. At worse, </w:t>
      </w:r>
      <w:r w:rsidRPr="00656FEF">
        <w:rPr>
          <w:rStyle w:val="StyleBoldUnderline"/>
        </w:rPr>
        <w:t>Britain is running blindly into an unsafe regime of mass data collection and analysis that we already know to be violations of European human rights law, with public oversight systems that has been proven by the United States to be woefully insufficient.</w:t>
      </w:r>
    </w:p>
    <w:p w14:paraId="33CDE3A6" w14:textId="77777777" w:rsidR="00AF237B" w:rsidRPr="00656FEF" w:rsidRDefault="00AF237B" w:rsidP="00AF237B">
      <w:pPr>
        <w:pStyle w:val="Heading4"/>
        <w:rPr>
          <w:rFonts w:cs="Times New Roman"/>
        </w:rPr>
      </w:pPr>
      <w:r w:rsidRPr="00656FEF">
        <w:rPr>
          <w:rFonts w:cs="Times New Roman"/>
        </w:rPr>
        <w:t>Germany and Britain both model the US</w:t>
      </w:r>
    </w:p>
    <w:p w14:paraId="7CA31D5C" w14:textId="77777777" w:rsidR="00AF237B" w:rsidRPr="00656FEF" w:rsidRDefault="00AF237B" w:rsidP="00AF237B">
      <w:r w:rsidRPr="00656FEF">
        <w:t xml:space="preserve">Stefan </w:t>
      </w:r>
      <w:r w:rsidRPr="00656FEF">
        <w:rPr>
          <w:rStyle w:val="StyleStyleBold12pt"/>
        </w:rPr>
        <w:t>Heumann, et al., 13</w:t>
      </w:r>
      <w:r w:rsidRPr="00656FEF">
        <w:t xml:space="preserve"> , PhD, Deputy Program Director Ben Scott, PhD, Program Director &amp; Senior Advisor to the Open Technology Institute at the New America Foundation “Law and Policy in Internet Surveillance Programs: United States, Great Britain and Germany” https://netzpolitik.org/wp-upload/Nr.25_Law_and_Policy_in_Internet_Surveillance_Programs.pdf</w:t>
      </w:r>
    </w:p>
    <w:p w14:paraId="18AA4C42" w14:textId="77777777" w:rsidR="00AF237B" w:rsidRPr="00656FEF" w:rsidRDefault="00AF237B" w:rsidP="00AF237B">
      <w:pPr>
        <w:rPr>
          <w:rStyle w:val="StyleBoldUnderline"/>
        </w:rPr>
      </w:pPr>
      <w:r w:rsidRPr="00656FEF">
        <w:t xml:space="preserve">Our </w:t>
      </w:r>
      <w:r w:rsidRPr="00656FEF">
        <w:rPr>
          <w:rStyle w:val="StyleBoldUnderline"/>
        </w:rPr>
        <w:t>findings do not support the conclusion that foreign</w:t>
      </w:r>
      <w:r w:rsidRPr="00656FEF">
        <w:t xml:space="preserve"> signals </w:t>
      </w:r>
      <w:r w:rsidRPr="00656FEF">
        <w:rPr>
          <w:rStyle w:val="StyleBoldUnderline"/>
        </w:rPr>
        <w:t>intelligence programs in the US represent a fundamentally different policy choice than</w:t>
      </w:r>
      <w:r w:rsidRPr="00656FEF">
        <w:t xml:space="preserve"> two of </w:t>
      </w:r>
      <w:r w:rsidRPr="00656FEF">
        <w:rPr>
          <w:rStyle w:val="StyleBoldUnderline"/>
        </w:rPr>
        <w:t>its</w:t>
      </w:r>
      <w:r w:rsidRPr="00656FEF">
        <w:t xml:space="preserve"> most important </w:t>
      </w:r>
      <w:r w:rsidRPr="00656FEF">
        <w:rPr>
          <w:rStyle w:val="StyleBoldUnderline"/>
        </w:rPr>
        <w:t>European allies</w:t>
      </w:r>
      <w:r w:rsidRPr="00656FEF">
        <w:t xml:space="preserve">. It is certainly true that the NSA programs are larger in scope than those of other governments. And the US intelligence agencies have more favorable conditions for compelling cooperation from the major Internet service providers because many of them are US companies. However, </w:t>
      </w:r>
      <w:r w:rsidRPr="00656FEF">
        <w:rPr>
          <w:rStyle w:val="StyleBoldUnderline"/>
        </w:rPr>
        <w:t>there appear to be more similarities than differences between three countries when it comes to how these programs are authorized, how they function, and what oversight mechanisms exist to control them. The laws authorizing digital surveillance share a common structure</w:t>
      </w:r>
      <w:r w:rsidRPr="00656FEF">
        <w:t xml:space="preserve">, although the interpretation of how these laws are applied may diverge. The reach of NSA’s international cooperation and the scale of its programs make clear that a reform debate in Washington is necessary and appropriate. But the US policy is not sufficiently different from those of its allies that a unilateral reform will re-establish international norms at a new baseline that is responsive to citizen outrage over the Snowden revelations. This preliminary analysis suggests that the current baseline internationally is much closer to US policy than the present debate would suggest. </w:t>
      </w:r>
      <w:r w:rsidRPr="00656FEF">
        <w:rPr>
          <w:rStyle w:val="StyleBoldUnderline"/>
        </w:rPr>
        <w:t>In all three countries the intelligence agencies enjoy great discretion and independence when it comes to the collection of foreign intelligenc</w:t>
      </w:r>
      <w:r w:rsidRPr="00656FEF">
        <w:t xml:space="preserve">e. Legal restrictions and </w:t>
      </w:r>
      <w:r w:rsidRPr="00656FEF">
        <w:rPr>
          <w:rStyle w:val="StyleBoldUnderline"/>
        </w:rPr>
        <w:t>oversight mechanisms are only concerned with the protection of the rights of each country’s own citizens</w:t>
      </w:r>
      <w:r w:rsidRPr="00656FEF">
        <w:t xml:space="preserve">. And, in most cases, these restrictions come into place mainly after the interception and collection of telecommunications traffic has already occurred. The </w:t>
      </w:r>
      <w:r w:rsidRPr="00656FEF">
        <w:rPr>
          <w:rStyle w:val="StyleBoldUnderline"/>
        </w:rPr>
        <w:t>differences in the policy structures do not</w:t>
      </w:r>
      <w:r w:rsidRPr="00656FEF">
        <w:t xml:space="preserve"> necessarily </w:t>
      </w:r>
      <w:r w:rsidRPr="00656FEF">
        <w:rPr>
          <w:rStyle w:val="StyleBoldUnderline"/>
        </w:rPr>
        <w:t>reflect poorly on the US</w:t>
      </w:r>
      <w:r w:rsidRPr="00656FEF">
        <w:t xml:space="preserve">. For example, while all three countries lack robust systems for judicial review to protect citizens against undue surveillance, only the United States involves courts in the authorization of some of its programs. </w:t>
      </w:r>
      <w:r w:rsidRPr="00656FEF">
        <w:rPr>
          <w:rStyle w:val="StyleBoldUnderline"/>
        </w:rPr>
        <w:t>The German</w:t>
      </w:r>
      <w:r w:rsidRPr="00656FEF">
        <w:t xml:space="preserve"> G-10 Commission, an </w:t>
      </w:r>
      <w:r w:rsidRPr="00656FEF">
        <w:rPr>
          <w:rStyle w:val="StyleBoldUnderline"/>
        </w:rPr>
        <w:t>oversight body</w:t>
      </w:r>
      <w:r w:rsidRPr="00656FEF">
        <w:t xml:space="preserve"> of the national parliament, </w:t>
      </w:r>
      <w:r w:rsidRPr="00656FEF">
        <w:rPr>
          <w:rStyle w:val="StyleBoldUnderline"/>
        </w:rPr>
        <w:t>plays a similar but non-judicial role as the American</w:t>
      </w:r>
      <w:r w:rsidRPr="00656FEF">
        <w:t xml:space="preserve"> FISA courts. But its mandate is broader. Great Britain has the weakest oversight mechanisms, lacking institutionalized review of surveillance programs from both the legislative and judicial branches of government. </w:t>
      </w:r>
      <w:r w:rsidRPr="00656FEF">
        <w:rPr>
          <w:rStyle w:val="StyleBoldUnderline"/>
        </w:rPr>
        <w:t>The actual work of the institutions charged with overseeing and authorizing surveillance programs is shrouded in secrecy in all three countries.</w:t>
      </w:r>
    </w:p>
    <w:p w14:paraId="583C40F0" w14:textId="77777777" w:rsidR="00AF237B" w:rsidRPr="00656FEF" w:rsidRDefault="00AF237B" w:rsidP="00AF237B">
      <w:pPr>
        <w:pStyle w:val="Heading4"/>
        <w:rPr>
          <w:rFonts w:cs="Times New Roman"/>
        </w:rPr>
      </w:pPr>
      <w:r w:rsidRPr="00656FEF">
        <w:rPr>
          <w:rFonts w:cs="Times New Roman"/>
        </w:rPr>
        <w:t>Germany models US, stems from close cooperation</w:t>
      </w:r>
    </w:p>
    <w:p w14:paraId="1A942389" w14:textId="77777777" w:rsidR="00AF237B" w:rsidRPr="00656FEF" w:rsidRDefault="00AF237B" w:rsidP="00AF237B">
      <w:r w:rsidRPr="00656FEF">
        <w:t xml:space="preserve">Stefan </w:t>
      </w:r>
      <w:r w:rsidRPr="00656FEF">
        <w:rPr>
          <w:rStyle w:val="StyleStyleBold12pt"/>
        </w:rPr>
        <w:t>Heumann, et al., 13</w:t>
      </w:r>
      <w:r w:rsidRPr="00656FEF">
        <w:t xml:space="preserve"> , PhD, Deputy Program Director Ben Scott, PhD, Program Director &amp; Senior Advisor to the Open Technology Institute at the New America Foundation “Law and Policy in Internet Surveillance Programs: United States, Great Britain and Germany” https://netzpolitik.org/wp-upload/Nr.25_Law_and_Policy_in_Internet_Surveillance_Programs.pdf</w:t>
      </w:r>
    </w:p>
    <w:p w14:paraId="40240B46" w14:textId="77777777" w:rsidR="00AF237B" w:rsidRPr="00656FEF" w:rsidRDefault="00AF237B" w:rsidP="00AF237B">
      <w:r w:rsidRPr="00656FEF">
        <w:rPr>
          <w:rStyle w:val="StyleBoldUnderline"/>
        </w:rPr>
        <w:t>German intelligence services have strong historic ties with US intelligence agencies based on close cooperation</w:t>
      </w:r>
      <w:r w:rsidRPr="00656FEF">
        <w:t xml:space="preserve"> during the Cold War.44 </w:t>
      </w:r>
      <w:r w:rsidRPr="00656FEF">
        <w:rPr>
          <w:rStyle w:val="StyleBoldUnderline"/>
        </w:rPr>
        <w:t>It is well known that the NSA and other American intelligence agencies have facilities and staff on US military bases in Germany</w:t>
      </w:r>
      <w:r w:rsidRPr="00656FEF">
        <w:t xml:space="preserve">. </w:t>
      </w:r>
      <w:r w:rsidRPr="00656FEF">
        <w:rPr>
          <w:rStyle w:val="StyleBoldUnderline"/>
        </w:rPr>
        <w:t>After 9/11 cooperation between German and U.S. intelligence agencies was further expanded</w:t>
      </w:r>
      <w:r w:rsidRPr="00656FEF">
        <w:t xml:space="preserve">. Documents leaked by Snowden give some insights into the nature of this close cooperation. </w:t>
      </w:r>
      <w:r w:rsidRPr="00656FEF">
        <w:rPr>
          <w:rStyle w:val="StyleBoldUnderline"/>
        </w:rPr>
        <w:t>US officials claim that the director of BND lobbied the German government for</w:t>
      </w:r>
      <w:r w:rsidRPr="00656FEF">
        <w:t xml:space="preserve"> a legal interpretation of data protection </w:t>
      </w:r>
      <w:r w:rsidRPr="00656FEF">
        <w:rPr>
          <w:rStyle w:val="StyleBoldUnderline"/>
        </w:rPr>
        <w:t>standards that would facilitate data sharing with US intelligence agencies</w:t>
      </w:r>
      <w:r w:rsidRPr="00656FEF">
        <w:t xml:space="preserve">.45 The Spiegel reports that </w:t>
      </w:r>
      <w:r w:rsidRPr="00656FEF">
        <w:rPr>
          <w:rStyle w:val="StyleBoldUnderline"/>
        </w:rPr>
        <w:t>the BND sends huge amounts of metadata to the NSA on a regular basis</w:t>
      </w:r>
      <w:r w:rsidRPr="00656FEF">
        <w:t>.46 The BND claims that the data stems from foreign communications and is stripped of any data concerning communications of German citizens. The documents also revealed that the BND is using NSA's “Xkeyscore“ system which is supposed to give analysts access to all telecommunications of a target.</w:t>
      </w:r>
    </w:p>
    <w:p w14:paraId="41D1415D" w14:textId="77777777" w:rsidR="00AF237B" w:rsidRPr="00656FEF" w:rsidRDefault="00AF237B" w:rsidP="00AF237B">
      <w:pPr>
        <w:pStyle w:val="Heading4"/>
        <w:rPr>
          <w:rFonts w:cs="Times New Roman"/>
        </w:rPr>
      </w:pPr>
      <w:r w:rsidRPr="00656FEF">
        <w:rPr>
          <w:rFonts w:cs="Times New Roman"/>
        </w:rPr>
        <w:t>France follows US model, spies with us in squo</w:t>
      </w:r>
    </w:p>
    <w:p w14:paraId="13C56AD3" w14:textId="77777777" w:rsidR="00AF237B" w:rsidRPr="00656FEF" w:rsidRDefault="00AF237B" w:rsidP="00AF237B">
      <w:r w:rsidRPr="00656FEF">
        <w:t xml:space="preserve">Alissa J. </w:t>
      </w:r>
      <w:r w:rsidRPr="00656FEF">
        <w:rPr>
          <w:rStyle w:val="StyleStyleBold12pt"/>
        </w:rPr>
        <w:t>RUBIN and</w:t>
      </w:r>
      <w:r w:rsidRPr="00656FEF">
        <w:t xml:space="preserve"> DAVID E. </w:t>
      </w:r>
      <w:r w:rsidRPr="00656FEF">
        <w:rPr>
          <w:rStyle w:val="StyleStyleBold12pt"/>
        </w:rPr>
        <w:t xml:space="preserve">SANGER </w:t>
      </w:r>
      <w:r w:rsidRPr="00656FEF">
        <w:t>MAY 6, 20</w:t>
      </w:r>
      <w:r w:rsidRPr="00656FEF">
        <w:rPr>
          <w:rStyle w:val="StyleStyleBold12pt"/>
        </w:rPr>
        <w:t xml:space="preserve">15 </w:t>
      </w:r>
      <w:r w:rsidRPr="00656FEF">
        <w:t>“Familiar Swing to Security Over Privacy After Attacks in France” The New York Times, http://www.nytimes.com/2015/05/07/world/europe/france-expanded-surveillance-charlie-hebdo.html?_r=0</w:t>
      </w:r>
    </w:p>
    <w:p w14:paraId="179FD28F" w14:textId="77777777" w:rsidR="00AF237B" w:rsidRPr="00656FEF" w:rsidRDefault="00AF237B" w:rsidP="00AF237B">
      <w:r w:rsidRPr="00656FEF">
        <w:t xml:space="preserve">Worried about Islamic extremists in its midst, Britain passed even more sweeping surveillance laws last summer. And </w:t>
      </w:r>
      <w:r w:rsidRPr="00656FEF">
        <w:rPr>
          <w:rStyle w:val="StyleBoldUnderline"/>
        </w:rPr>
        <w:t>in the wake of terrorist attacks in Paris</w:t>
      </w:r>
      <w:r w:rsidRPr="00656FEF">
        <w:t xml:space="preserve"> in January, </w:t>
      </w:r>
      <w:r w:rsidRPr="00656FEF">
        <w:rPr>
          <w:rStyle w:val="StyleBoldUnderline"/>
        </w:rPr>
        <w:t>the French have begun what has become almost a rite of passage for Western nations since</w:t>
      </w:r>
      <w:r w:rsidRPr="00656FEF">
        <w:t xml:space="preserve"> the </w:t>
      </w:r>
      <w:r w:rsidRPr="00656FEF">
        <w:rPr>
          <w:rStyle w:val="StyleBoldUnderline"/>
        </w:rPr>
        <w:t>Sept. 11, 2001</w:t>
      </w:r>
      <w:r w:rsidRPr="00656FEF">
        <w:t xml:space="preserve">, attacks in the United States, voting through the lower house of Parliament on Tuesday </w:t>
      </w:r>
      <w:r w:rsidRPr="00656FEF">
        <w:rPr>
          <w:rStyle w:val="StyleBoldUnderline"/>
        </w:rPr>
        <w:t>vastly expanded government powers to</w:t>
      </w:r>
      <w:r w:rsidRPr="00656FEF">
        <w:t xml:space="preserve"> protect, and </w:t>
      </w:r>
      <w:r w:rsidRPr="00656FEF">
        <w:rPr>
          <w:rStyle w:val="StyleBoldUnderline"/>
        </w:rPr>
        <w:t>spy on, its own citizens. The lower house of the French parliament held a vote on Tuesday to adopt new surveillance rules</w:t>
      </w:r>
      <w:r w:rsidRPr="00656FEF">
        <w:t xml:space="preserve">. Lawmakers in France Move to Vastly Expand Surveillance MAY 5, 2015 Even Ms. Merkel, who lectured President Obama in 2013 about her family’s life under the East German Stasi, found herself reminding reporters the other day that Germany often has to spy to protect its citizens — while dancing around the question of how much it may have cooperated with the N.S.A. in looking at Airbus Industries. In Europe, the impulse for government protection, even at the expense of civil liberties, is hardly new. Britain’s surveillance cameras on every major city block are well known. </w:t>
      </w:r>
      <w:r w:rsidRPr="00656FEF">
        <w:rPr>
          <w:rStyle w:val="StyleBoldUnderline"/>
        </w:rPr>
        <w:t>France has conducted similarly intensive surveillance for years, but without explicit legal authorization. “The French government is saying, in essence, ‘We do it anyway, so we might as well be able to use it for evidence in court,’ ”</w:t>
      </w:r>
      <w:r w:rsidRPr="00656FEF">
        <w:t xml:space="preserve"> said Frédérick Douzet, a cybersecurity expert and professor at the University of Paris 8. However, some of the measures authorized in the pending legislation would be new — at least as far as anyone knows — including the use of new technology to conduct analysis of bulk metadata, experts said. The reality, however, is that it is unlikely that any of the proposed measures would have prevented the January attacks at Charlie Hebdo, a satirical newspaper, some experts in Paris said. And while counterterrorism was the justification as the National Assembly greatly enhanced the spying powers of the nation’s intelligence services, Ms. Douzet and others point out that the law allows broad surveillance in other areas as well. </w:t>
      </w:r>
      <w:r w:rsidRPr="00656FEF">
        <w:rPr>
          <w:rStyle w:val="StyleBoldUnderline"/>
        </w:rPr>
        <w:t xml:space="preserve">But there was a near absence of public attention and debate around the measures — or around whether France needs the kinds of checks and balances on surveillance that the United States has imposed. Indeed, the news barely made the front pages of newspapers </w:t>
      </w:r>
      <w:r w:rsidRPr="00656FEF">
        <w:t>here on Wednesday, even though in the run-up to the vote, some news outlets had extensively highlighted the potential abuses of the far-reaching legislation. “</w:t>
      </w:r>
      <w:r w:rsidRPr="00656FEF">
        <w:rPr>
          <w:rStyle w:val="StyleBoldUnderline"/>
        </w:rPr>
        <w:t>This is the tradition of a country that used to see itself as a great power — so we do whatever it takes</w:t>
      </w:r>
      <w:r w:rsidRPr="00656FEF">
        <w:t xml:space="preserve">,” </w:t>
      </w:r>
      <w:r w:rsidRPr="00656FEF">
        <w:rPr>
          <w:rStyle w:val="StyleBoldUnderline"/>
        </w:rPr>
        <w:t xml:space="preserve">said </w:t>
      </w:r>
      <w:r w:rsidRPr="00656FEF">
        <w:t xml:space="preserve">Dominique Moïsi, </w:t>
      </w:r>
      <w:r w:rsidRPr="00656FEF">
        <w:rPr>
          <w:rStyle w:val="StyleBoldUnderline"/>
        </w:rPr>
        <w:t>the co-founder of the French Institute for International Relations</w:t>
      </w:r>
      <w:r w:rsidRPr="00656FEF">
        <w:t xml:space="preserve"> and a political scientist. At the same time, Congress is inching in the other direction. By the end of June, the American government may get out of the business of bulk collection of telephone metadata, though under legislation and a proposal by President Obama, that collection would simply move to telecommunications companies. In fact, after more than a decade of massive government surveillance, the extent of which was not fully known until the leaks from Mr. Snowden, the N.S.A. now finds itself having to justify its programs to the White House and the American people. But the outrage in Europe about the Snowden disclosures was largely centered on the intrusion of the American surveillance system onto European soil — sometimes with the help, witting or unwitting, of American companies. “The common vocabulary among the Europeans is that Europe is privacy friendly, and the United States tolerates a Stasi-like N.S.A. and vicious data collectors like Google and Facebook,” said Benjamin Wittes, the co-author of “The Future of Violence.” “It’s nonsense. They object to the American part.” The exception may be Germany, where the current uproar is about what the B.N.D., Germany’s intelligence service, may have done in partnership with the United States. But when it comes to social media, European sensibilities are beginning to change. Even those countries that prize discretion are facing the reality that there is a new era of global communication that compromises privacy, and that little on the Internet can be kept secret. That, perhaps, is making it easier for citizens to accept government snooping.</w:t>
      </w:r>
    </w:p>
    <w:p w14:paraId="3B3E4D7A" w14:textId="77777777" w:rsidR="00766323" w:rsidRPr="00656FEF" w:rsidRDefault="00766323" w:rsidP="00766323">
      <w:pPr>
        <w:pStyle w:val="Heading4"/>
        <w:rPr>
          <w:rFonts w:cs="Times New Roman"/>
        </w:rPr>
      </w:pPr>
      <w:r w:rsidRPr="00656FEF">
        <w:rPr>
          <w:rFonts w:cs="Times New Roman"/>
        </w:rPr>
        <w:t>Europe models US – GCHQ Co-op, and Britain gets domestic surveillance from NSA</w:t>
      </w:r>
    </w:p>
    <w:p w14:paraId="602F1F0E" w14:textId="77777777" w:rsidR="00766323" w:rsidRPr="00656FEF" w:rsidRDefault="00766323" w:rsidP="00766323">
      <w:pPr>
        <w:rPr>
          <w:rStyle w:val="StyleStyleBold12pt"/>
        </w:rPr>
      </w:pPr>
      <w:r w:rsidRPr="00656FEF">
        <w:rPr>
          <w:rStyle w:val="StyleStyleBold12pt"/>
        </w:rPr>
        <w:t>Bowcott 2/6</w:t>
      </w:r>
    </w:p>
    <w:p w14:paraId="0AC73ED8" w14:textId="77777777" w:rsidR="00766323" w:rsidRPr="00656FEF" w:rsidRDefault="00766323" w:rsidP="00766323">
      <w:r w:rsidRPr="00656FEF">
        <w:t xml:space="preserve">(Owen Bowcott legal affairs correspondent for the guardian, “UK-US surveillance regime was unlawful ‘for seven years’,” </w:t>
      </w:r>
      <w:hyperlink r:id="rId117" w:history="1">
        <w:r w:rsidRPr="00656FEF">
          <w:rPr>
            <w:rStyle w:val="Hyperlink"/>
          </w:rPr>
          <w:t>http://www.theguardian.com/uk-news/2015/feb/06/gchq-mass-internet-surveillance-unlawful-court-nsa</w:t>
        </w:r>
      </w:hyperlink>
      <w:r w:rsidRPr="00656FEF">
        <w:t xml:space="preserve"> SM)</w:t>
      </w:r>
    </w:p>
    <w:p w14:paraId="18C2A762" w14:textId="77777777" w:rsidR="00766323" w:rsidRPr="00656FEF" w:rsidRDefault="00766323" w:rsidP="00766323">
      <w:pPr>
        <w:rPr>
          <w:rStyle w:val="Emphasis"/>
        </w:rPr>
      </w:pPr>
      <w:r w:rsidRPr="00656FEF">
        <w:t xml:space="preserve">The </w:t>
      </w:r>
      <w:r w:rsidRPr="00656FEF">
        <w:rPr>
          <w:rStyle w:val="StyleBoldUnderline"/>
        </w:rPr>
        <w:t>regime that governs the sharing between Britain and the US of electronic communications intercepted in bulk was unlawful until last year, a secretive UK tribunal has ruled</w:t>
      </w:r>
      <w:r w:rsidRPr="00656FEF">
        <w:t xml:space="preserve">. The Investigatory Powers Tribunal (IPT) declared on Friday that </w:t>
      </w:r>
      <w:r w:rsidRPr="00656FEF">
        <w:rPr>
          <w:rStyle w:val="StyleBoldUnderline"/>
        </w:rPr>
        <w:t>regulations covering access by Britain’s GCHQ to emails and phone records intercepted by the</w:t>
      </w:r>
      <w:r w:rsidRPr="00656FEF">
        <w:t xml:space="preserve"> US National Security Agency (</w:t>
      </w:r>
      <w:r w:rsidRPr="00656FEF">
        <w:rPr>
          <w:rStyle w:val="StyleBoldUnderline"/>
        </w:rPr>
        <w:t>NSA)</w:t>
      </w:r>
      <w:r w:rsidRPr="00656FEF">
        <w:t xml:space="preserve"> breached human rights law. Advocacy groups said the decision </w:t>
      </w:r>
      <w:r w:rsidRPr="00656FEF">
        <w:rPr>
          <w:rStyle w:val="StyleBoldUnderline"/>
        </w:rPr>
        <w:t>raised questions about the legality of intelligence-sharing operations between the UK and the US.</w:t>
      </w:r>
      <w:r w:rsidRPr="00656FEF">
        <w:t xml:space="preserve"> </w:t>
      </w:r>
      <w:r w:rsidRPr="00656FEF">
        <w:rPr>
          <w:rStyle w:val="StyleBoldUnderline"/>
        </w:rPr>
        <w:t>The ruling appears to suggest that aspects of the operations were illegal for at least seven years – between 2007</w:t>
      </w:r>
      <w:r w:rsidRPr="00656FEF">
        <w:t xml:space="preserve">, when the Prism intercept programme was introduced, </w:t>
      </w:r>
      <w:r w:rsidRPr="00656FEF">
        <w:rPr>
          <w:rStyle w:val="StyleBoldUnderline"/>
        </w:rPr>
        <w:t>and 2014</w:t>
      </w:r>
      <w:r w:rsidRPr="00656FEF">
        <w:t>. The critical judgment marks the first time since the IPT was established in 2000 that it has upheld a complaint relating to any of the UK’s intelligence agencies. It said that the government’s regulations were illegal because the public were unaware of safeguards that were in place. Details of those safeguards were only revealed during the legal challenge at the IPT. An “order” posted on the IPT’s website early on Friday declared: “</w:t>
      </w:r>
      <w:r w:rsidRPr="00656FEF">
        <w:rPr>
          <w:rStyle w:val="StyleBoldUnderline"/>
        </w:rPr>
        <w:t>The regime governing the soliciting, receiving, storing and transmitting by UK authorities of private communications of individuals located in the UK, which have been obtained by US authorities</w:t>
      </w:r>
      <w:r w:rsidRPr="00656FEF">
        <w:t xml:space="preserve"> … contravened Articles 8 or 10” of the European convention on human rights. Article 8 relates to the right to private and family life; article 10 refers to freedom of expression. The decision, in effect, refines an earlier judgment issued by the tribunal in December, when it ruled that Britain’s current legal regime governing data collection through the internet by intelligence agencies – which has been recently updated to ensure compliance – did not violate the human rights of people in the UK. The challenges were brought by Liberty, Privacy International and other civil liberties groups who claimed that </w:t>
      </w:r>
      <w:r w:rsidRPr="00656FEF">
        <w:rPr>
          <w:rStyle w:val="StyleBoldUnderline"/>
        </w:rPr>
        <w:t>GCHQ’s receipt of private communications intercepted by the NSA through its “mass surveillance” programmes</w:t>
      </w:r>
      <w:r w:rsidRPr="00656FEF">
        <w:t xml:space="preserve"> Prism and Upstream was illegal. The existence of Prism and Upstream was revealed by the Guardian from documents provided by the NSA whistleblower Edward Snowden. The case brought by Liberty and Privacy International was the first in the UK to </w:t>
      </w:r>
      <w:r w:rsidRPr="00656FEF">
        <w:rPr>
          <w:rStyle w:val="StyleBoldUnderline"/>
        </w:rPr>
        <w:t xml:space="preserve">challenge GCHQ’s participation in these programmes. Lawyers argued that </w:t>
      </w:r>
      <w:r w:rsidRPr="00656FEF">
        <w:rPr>
          <w:rStyle w:val="Emphasis"/>
        </w:rPr>
        <w:t>receiving information about people in Britain from the NSA sidestepped protections provided by the UK legal system</w:t>
      </w:r>
      <w:r w:rsidRPr="00656FEF">
        <w:rPr>
          <w:rStyle w:val="StyleBoldUnderline"/>
        </w:rPr>
        <w:t xml:space="preserve">. </w:t>
      </w:r>
      <w:r w:rsidRPr="00656FEF">
        <w:t xml:space="preserve">Eric King, deputy director of Privacy International, said: “For far too long, intelligence agencies like GCHQ and NSA have acted like they are above the law. Today’s decision confirms to the public what many have said all along – </w:t>
      </w:r>
      <w:r w:rsidRPr="00656FEF">
        <w:rPr>
          <w:rStyle w:val="Emphasis"/>
        </w:rPr>
        <w:t>over the past decade, GCHQ and the NSA have been engaged in an illegal mass surveillance sharing programme that has affected millions of people around the world.</w:t>
      </w:r>
    </w:p>
    <w:p w14:paraId="7E9C15F1" w14:textId="77777777" w:rsidR="00766323" w:rsidRPr="00656FEF" w:rsidRDefault="00766323" w:rsidP="00766323">
      <w:pPr>
        <w:pStyle w:val="Heading4"/>
        <w:rPr>
          <w:rFonts w:cs="Times New Roman"/>
        </w:rPr>
      </w:pPr>
      <w:r w:rsidRPr="00656FEF">
        <w:rPr>
          <w:rFonts w:cs="Times New Roman"/>
        </w:rPr>
        <w:t>Europe surveillance is intricately modeled off US – German cooperation proves</w:t>
      </w:r>
    </w:p>
    <w:p w14:paraId="4502B95C" w14:textId="77777777" w:rsidR="00766323" w:rsidRPr="00656FEF" w:rsidRDefault="00766323" w:rsidP="00766323">
      <w:pPr>
        <w:rPr>
          <w:rStyle w:val="StyleStyleBold12pt"/>
        </w:rPr>
      </w:pPr>
      <w:r w:rsidRPr="00656FEF">
        <w:rPr>
          <w:rStyle w:val="StyleStyleBold12pt"/>
        </w:rPr>
        <w:t>Reuters 5/12</w:t>
      </w:r>
    </w:p>
    <w:p w14:paraId="148DCD2D" w14:textId="77777777" w:rsidR="00766323" w:rsidRPr="00656FEF" w:rsidRDefault="00766323" w:rsidP="00766323">
      <w:r w:rsidRPr="00656FEF">
        <w:t xml:space="preserve">(5/12/2015, “Report: Germany Sends Huge Amounts of Phone, Text Data to NSA Monthly,” </w:t>
      </w:r>
      <w:hyperlink r:id="rId118" w:history="1">
        <w:r w:rsidRPr="00656FEF">
          <w:rPr>
            <w:rStyle w:val="Hyperlink"/>
          </w:rPr>
          <w:t>http://www.newsweek.com/report-germany-sends-huge-amounts-phone-text-data-nsa-monthly-331037</w:t>
        </w:r>
      </w:hyperlink>
      <w:r w:rsidRPr="00656FEF">
        <w:t xml:space="preserve"> SM)</w:t>
      </w:r>
    </w:p>
    <w:p w14:paraId="18CAE84B" w14:textId="1A2498AA" w:rsidR="00766323" w:rsidRPr="00656FEF" w:rsidRDefault="00766323" w:rsidP="00AF237B">
      <w:r w:rsidRPr="00656FEF">
        <w:t xml:space="preserve">BERLIN (Reuters) - </w:t>
      </w:r>
      <w:r w:rsidRPr="00656FEF">
        <w:rPr>
          <w:rStyle w:val="Emphasis"/>
        </w:rPr>
        <w:t>Germany's BND intelligence agency sends mammoth amounts of phone and text data to the U.S. National Security Agency (NSA) each month</w:t>
      </w:r>
      <w:r w:rsidRPr="00656FEF">
        <w:t xml:space="preserve">, Die Zeit Online reported, </w:t>
      </w:r>
      <w:r w:rsidRPr="00656FEF">
        <w:rPr>
          <w:rStyle w:val="StyleBoldUnderline"/>
        </w:rPr>
        <w:t>highlighting the scale of spying cooperation which has unleashed a political row here</w:t>
      </w:r>
      <w:r w:rsidRPr="00656FEF">
        <w:t xml:space="preserve">. Critics have accused Chancellor Angela Merkel's staff of giving the nod to the BND to help the NSA spy on European firms and officials. They also say </w:t>
      </w:r>
      <w:r w:rsidRPr="00656FEF">
        <w:rPr>
          <w:rStyle w:val="StyleBoldUnderline"/>
        </w:rPr>
        <w:t xml:space="preserve">officials lied about the prospects of a U.S.-German "no-spy deal" before the 2013 election. </w:t>
      </w:r>
      <w:r w:rsidRPr="00656FEF">
        <w:t xml:space="preserve">Polls show the scandal is starting to hurt popular Merkel whose office is responsible for the oversight of intelligence. Citing confidential documents, Die Zeit Online reported on Tuesday that </w:t>
      </w:r>
      <w:r w:rsidRPr="00656FEF">
        <w:rPr>
          <w:rStyle w:val="StyleBoldUnderline"/>
        </w:rPr>
        <w:t>of about 220 million pieces of meta data gathered per day, some 1.3 billion pieces per month go to the NSA</w:t>
      </w:r>
      <w:r w:rsidRPr="00656FEF">
        <w:t xml:space="preserve">. The data includes </w:t>
      </w:r>
      <w:r w:rsidRPr="00656FEF">
        <w:rPr>
          <w:rStyle w:val="StyleBoldUnderline"/>
        </w:rPr>
        <w:t>raw material from phone calls and text messages which shows contact details and times of activity but does not contain content</w:t>
      </w:r>
      <w:r w:rsidRPr="00656FEF">
        <w:t>. In particular, it sends raw material on foreign communication in crisis regions, said Zeit Online. "</w:t>
      </w:r>
      <w:r w:rsidRPr="00656FEF">
        <w:rPr>
          <w:rStyle w:val="StyleBoldUnderline"/>
        </w:rPr>
        <w:t>It is questionable as to whether this practice is covered by German laws,"</w:t>
      </w:r>
      <w:r w:rsidRPr="00656FEF">
        <w:t xml:space="preserve"> wrote Die Zeit, citing a BND official responsible for data protection. A spokeswoman for the BND declined to comment on the report. The agency has now halted its Internet surveillance for the NSA, German intelligence sources said last week. Privacy is a potent issue in Germany due to extensive surveillance by Communist East Germany's Stasi secret police and also by the Gestapo in the Nazi era. Revelations by former NSA contractor Edward Snowden about widespread espionage in Germany by the United States caused outrage in Germany when they surfaced. A Forsa poll on Tuesday showed that the opposition Greens, who have led criticism of the government over German spying, had profited from the row, climbing 2 points to 12 percent while Merkel'sconservatives dropped 1 point to 41 percent. That follows an Infratest Dimap poll last week that showed Merkel's approval rating was down five points to 70 percent in the wake of the spying scandal. </w:t>
      </w:r>
      <w:r w:rsidRPr="00656FEF">
        <w:rPr>
          <w:rStyle w:val="StyleBoldUnderline"/>
        </w:rPr>
        <w:t>Merkel, who argues that Germany has to work with the NSA to fight terrorism, tried on Monday to deflect criticism, saying her staff acted "to the best of their knowledge and in good conscience."</w:t>
      </w:r>
      <w:r w:rsidRPr="00656FEF">
        <w:t xml:space="preserve"> Media reports had said Washington never offered Germany a no-spy agreement as Merkel and senior aides had said.</w:t>
      </w:r>
    </w:p>
    <w:p w14:paraId="65A09D16" w14:textId="59927B09" w:rsidR="00766323" w:rsidRPr="00656FEF" w:rsidRDefault="00766323" w:rsidP="00766323">
      <w:pPr>
        <w:pStyle w:val="Heading3"/>
        <w:rPr>
          <w:rFonts w:cs="Times New Roman"/>
        </w:rPr>
      </w:pPr>
      <w:r w:rsidRPr="00656FEF">
        <w:rPr>
          <w:rFonts w:cs="Times New Roman"/>
        </w:rPr>
        <w:t>EU Sovereignty</w:t>
      </w:r>
    </w:p>
    <w:p w14:paraId="6CF7155F" w14:textId="77777777" w:rsidR="00766323" w:rsidRPr="00656FEF" w:rsidRDefault="00766323" w:rsidP="00766323">
      <w:pPr>
        <w:pStyle w:val="Heading4"/>
        <w:rPr>
          <w:rFonts w:cs="Times New Roman"/>
        </w:rPr>
      </w:pPr>
      <w:r w:rsidRPr="00656FEF">
        <w:rPr>
          <w:rFonts w:cs="Times New Roman"/>
        </w:rPr>
        <w:t>US bulk data collection collapses EU sovereignty – solves relations</w:t>
      </w:r>
    </w:p>
    <w:p w14:paraId="5DFBC4E9" w14:textId="77777777" w:rsidR="00766323" w:rsidRPr="00656FEF" w:rsidRDefault="00766323" w:rsidP="00766323">
      <w:pPr>
        <w:rPr>
          <w:rStyle w:val="StyleStyleBold12pt"/>
        </w:rPr>
      </w:pPr>
      <w:r w:rsidRPr="00656FEF">
        <w:rPr>
          <w:rStyle w:val="StyleStyleBold12pt"/>
        </w:rPr>
        <w:t>Bowden ‘13</w:t>
      </w:r>
    </w:p>
    <w:p w14:paraId="1EBE11F6" w14:textId="77777777" w:rsidR="00766323" w:rsidRPr="00656FEF" w:rsidRDefault="00766323" w:rsidP="00766323">
      <w:r w:rsidRPr="00656FEF">
        <w:t xml:space="preserve">(Caspar Bowden, Independent Privacy Researcher for the European Parliament with oversight from Alessandro Davoli – Policy Department Citizens’ Rights and Constitutional Affairs for the European Parliament. Requested by European Parliament’s committee on Civil Justice and Home Affairs. “The US surveillance programmes and their impact on EU citizens' fundamental rights,” September 2013 </w:t>
      </w:r>
      <w:hyperlink r:id="rId119" w:history="1">
        <w:r w:rsidRPr="00656FEF">
          <w:rPr>
            <w:rStyle w:val="Hyperlink"/>
          </w:rPr>
          <w:t>http://www.europarl.europa.eu/meetdocs/2009_2014/ documents/libe/dv/briefingnote_/briefingnote_en.pdf</w:t>
        </w:r>
      </w:hyperlink>
      <w:r w:rsidRPr="00656FEF">
        <w:t xml:space="preserve"> SM)</w:t>
      </w:r>
    </w:p>
    <w:p w14:paraId="7CC3D2BF" w14:textId="77777777" w:rsidR="00766323" w:rsidRPr="00656FEF" w:rsidRDefault="00766323" w:rsidP="00766323">
      <w:pPr>
        <w:tabs>
          <w:tab w:val="center" w:pos="4659"/>
        </w:tabs>
      </w:pPr>
      <w:r w:rsidRPr="00656FEF">
        <w:t>...</w:t>
      </w:r>
      <w:r w:rsidRPr="00656FEF">
        <w:rPr>
          <w:rStyle w:val="Emphasis"/>
        </w:rPr>
        <w:t>very strong implications on EU data sovereignty and the protection of its citizens’ rights.</w:t>
      </w:r>
      <w:r w:rsidRPr="00656FEF">
        <w:rPr>
          <w:rStyle w:val="StyleBoldUnderline"/>
        </w:rPr>
        <w:t xml:space="preserve"> The implications for EU Fundamental Rights flow from the definition of “foreign intelligence information</w:t>
      </w:r>
      <w:r w:rsidRPr="00656FEF">
        <w:t>”, which includes information with respect to a foreign-based political organization or foreign territory that relates to the conduct of the foreign affairs of the United States. In other words</w:t>
      </w:r>
      <w:r w:rsidRPr="00656FEF">
        <w:rPr>
          <w:rStyle w:val="StyleBoldUnderline"/>
        </w:rPr>
        <w:t>, it is lawful in the US to conduct purely political surveillance on foreigners' data</w:t>
      </w:r>
      <w:r w:rsidRPr="00656FEF">
        <w:t xml:space="preserve"> accessible in US Clouds. </w:t>
      </w:r>
      <w:r w:rsidRPr="00656FEF">
        <w:rPr>
          <w:rStyle w:val="StyleBoldUnderline"/>
        </w:rPr>
        <w:t xml:space="preserve">The root problem is </w:t>
      </w:r>
      <w:r w:rsidRPr="00656FEF">
        <w:t xml:space="preserve">that cloud computing breaks </w:t>
      </w:r>
      <w:r w:rsidRPr="00656FEF">
        <w:rPr>
          <w:rStyle w:val="StyleBoldUnderline"/>
        </w:rPr>
        <w:t>the forty year old legal model for international data transfers</w:t>
      </w:r>
      <w:r w:rsidRPr="00656FEF">
        <w:t xml:space="preserve">. The primary desideratum would be a comprehensive international treaty guaranteeing full reciprocity of rights, but otherwise exceptions (“derogations”) can be recognized in particular circumstances providing there are safeguards appropriate to the specific situation. Cloud computing breaks the golden rule that “the exception must not become the rule”. </w:t>
      </w:r>
      <w:r w:rsidRPr="00656FEF">
        <w:rPr>
          <w:rStyle w:val="Emphasis"/>
        </w:rPr>
        <w:t>Once data is transferred</w:t>
      </w:r>
      <w:r w:rsidRPr="00656FEF">
        <w:t xml:space="preserve"> into a Cloud, </w:t>
      </w:r>
      <w:r w:rsidRPr="00656FEF">
        <w:rPr>
          <w:rStyle w:val="Emphasis"/>
        </w:rPr>
        <w:t>sovereignty is surrendered</w:t>
      </w:r>
      <w:r w:rsidRPr="00656FEF">
        <w:t>. In summary</w:t>
      </w:r>
      <w:r w:rsidRPr="00656FEF">
        <w:rPr>
          <w:rStyle w:val="StyleBoldUnderline"/>
        </w:rPr>
        <w:t>, it is hard to avoid the conclusion that the EU is not addressing properly an irrevocable loss of data sovereignty, and allowing errors made</w:t>
      </w:r>
      <w:r w:rsidRPr="00656FEF">
        <w:t xml:space="preserve"> during the Safe Harbour negotiations of 2000 </w:t>
      </w:r>
      <w:r w:rsidRPr="00656FEF">
        <w:rPr>
          <w:rStyle w:val="StyleBoldUnderline"/>
        </w:rPr>
        <w:t>to be consolidated, not corrected</w:t>
      </w:r>
      <w:r w:rsidRPr="00656FEF">
        <w:t xml:space="preserve">. </w:t>
      </w:r>
      <w:r w:rsidRPr="00656FEF">
        <w:t xml:space="preserve"> Particular </w:t>
      </w:r>
      <w:r w:rsidRPr="00656FEF">
        <w:rPr>
          <w:rStyle w:val="StyleBoldUnderline"/>
        </w:rPr>
        <w:t>attention should be given to US law that authorizes the surveillance of Cloud data of non-US residents</w:t>
      </w:r>
      <w:r w:rsidRPr="00656FEF">
        <w:t xml:space="preserve">. The EP should ask for further enquiries into the US FISA Amendments Act, the status of the 4th Amendment with respect to NONUSPERS, and the USA PATRIOT Act (especially s.215). </w:t>
      </w:r>
      <w:r w:rsidRPr="00656FEF">
        <w:t xml:space="preserve"> The EP should consider amending the DP Regulation to require prominent warnings to individual data subjects (of vulnerability to political surveillance) before EU Cloud data is exported to US jurisdiction. </w:t>
      </w:r>
      <w:r w:rsidRPr="00656FEF">
        <w:rPr>
          <w:rStyle w:val="StyleBoldUnderline"/>
        </w:rPr>
        <w:t>No data subject should be left unaware if sensitive data about them is exposed to a 3rd country's surveillance apparatus</w:t>
      </w:r>
      <w:r w:rsidRPr="00656FEF">
        <w:t xml:space="preserve">. The </w:t>
      </w:r>
      <w:r w:rsidRPr="00656FEF">
        <w:rPr>
          <w:rStyle w:val="StyleBoldUnderline"/>
        </w:rPr>
        <w:t>existing derogations must be dis-applied for Cloud because of the systemic risk of loss of data sovereignty</w:t>
      </w:r>
      <w:r w:rsidRPr="00656FEF">
        <w:t xml:space="preserve">. </w:t>
      </w:r>
      <w:r w:rsidRPr="00656FEF">
        <w:rPr>
          <w:rStyle w:val="Emphasis"/>
        </w:rPr>
        <w:t xml:space="preserve">The EU should open new negotiations with the US for recognition of a human right to privacy which grants Europeans equal protections in US courts. </w:t>
      </w:r>
      <w:r w:rsidRPr="00656FEF">
        <w:rPr>
          <w:rStyle w:val="Emphasis"/>
        </w:rPr>
        <w:t></w:t>
      </w:r>
      <w:r w:rsidRPr="00656FEF">
        <w:t xml:space="preserve"> The EU needs an industrial policy for autonomous capacity in Cloud computing. The DG INFSO Communication of October 2012 is on this matter not in tune with the challenges analysed in this study. A target could be that by 2020, 50% of EU public services should be running on Cloud infrastructure solely under EU jurisdictional control.</w:t>
      </w:r>
      <w:r w:rsidRPr="00656FEF">
        <w:tab/>
      </w:r>
    </w:p>
    <w:p w14:paraId="5DB74336" w14:textId="77777777" w:rsidR="00766323" w:rsidRPr="00656FEF" w:rsidRDefault="00766323" w:rsidP="00766323"/>
    <w:p w14:paraId="1C3E6C4E" w14:textId="77777777" w:rsidR="00766323" w:rsidRPr="00656FEF" w:rsidRDefault="00766323" w:rsidP="00766323">
      <w:pPr>
        <w:pStyle w:val="Heading4"/>
        <w:rPr>
          <w:rFonts w:cs="Times New Roman"/>
        </w:rPr>
      </w:pPr>
      <w:r w:rsidRPr="00656FEF">
        <w:rPr>
          <w:rFonts w:cs="Times New Roman"/>
        </w:rPr>
        <w:t>EU won’t resolve Sovereignty now – needs modeled reform</w:t>
      </w:r>
    </w:p>
    <w:p w14:paraId="21CD9E3E" w14:textId="77777777" w:rsidR="00766323" w:rsidRPr="00656FEF" w:rsidRDefault="00766323" w:rsidP="00766323">
      <w:pPr>
        <w:rPr>
          <w:rStyle w:val="StyleStyleBold12pt"/>
        </w:rPr>
      </w:pPr>
      <w:r w:rsidRPr="00656FEF">
        <w:rPr>
          <w:rStyle w:val="StyleStyleBold12pt"/>
        </w:rPr>
        <w:t>Bowden ‘13</w:t>
      </w:r>
    </w:p>
    <w:p w14:paraId="683C79F3" w14:textId="77777777" w:rsidR="00766323" w:rsidRPr="00656FEF" w:rsidRDefault="00766323" w:rsidP="00766323">
      <w:r w:rsidRPr="00656FEF">
        <w:t xml:space="preserve">(Caspar Bowden, Independent Privacy Researcher for the European Parliament with oversight from Alessandro Davoli – Policy Department Citizens’ Rights and Constitutional Affairs for the European Parliament. Requested by European Parliament’s committee on Civil Justice and Home Affairs. “The US surveillance programmes and their impact on EU citizens' fundamental rights,” September 2013 </w:t>
      </w:r>
      <w:hyperlink r:id="rId120" w:history="1">
        <w:r w:rsidRPr="00656FEF">
          <w:rPr>
            <w:rStyle w:val="Hyperlink"/>
          </w:rPr>
          <w:t>http://www.europarl.europa.eu/meetdocs/2009_2014/ documents/libe/dv/briefingnote_/briefingnote_en.pdf</w:t>
        </w:r>
      </w:hyperlink>
      <w:r w:rsidRPr="00656FEF">
        <w:t xml:space="preserve"> SM)</w:t>
      </w:r>
    </w:p>
    <w:p w14:paraId="731F5FC7" w14:textId="77777777" w:rsidR="00766323" w:rsidRPr="00656FEF" w:rsidRDefault="00766323" w:rsidP="00766323">
      <w:pPr>
        <w:tabs>
          <w:tab w:val="left" w:pos="2407"/>
          <w:tab w:val="left" w:pos="3970"/>
        </w:tabs>
        <w:rPr>
          <w:rStyle w:val="StyleBoldUnderline"/>
        </w:rPr>
      </w:pPr>
      <w:r w:rsidRPr="00656FEF">
        <w:rPr>
          <w:rStyle w:val="StyleBoldUnderline"/>
        </w:rPr>
        <w:t xml:space="preserve">Model Contracts </w:t>
      </w:r>
      <w:r w:rsidRPr="00656FEF">
        <w:t xml:space="preserve">From 2001 </w:t>
      </w:r>
      <w:r w:rsidRPr="00656FEF">
        <w:rPr>
          <w:rStyle w:val="StyleBoldUnderline"/>
        </w:rPr>
        <w:t>the EU Commission drafted approved “model” clauses for inclusion in contracts</w:t>
      </w:r>
      <w:r w:rsidRPr="00656FEF">
        <w:t xml:space="preserve"> both for Controllers and Processors located outside the EU, intended </w:t>
      </w:r>
      <w:r w:rsidRPr="00656FEF">
        <w:rPr>
          <w:rStyle w:val="StyleBoldUnderline"/>
        </w:rPr>
        <w:t>to guarantee privacy rights for individuals comparable to those they would have if the data remained inside the EU.</w:t>
      </w:r>
      <w:r w:rsidRPr="00656FEF">
        <w:t xml:space="preserve"> The </w:t>
      </w:r>
      <w:r w:rsidRPr="00656FEF">
        <w:rPr>
          <w:rStyle w:val="StyleBoldUnderline"/>
        </w:rPr>
        <w:t>conceptual flaw in this general approach is the supposition that computer systems can be “audited” to guarantee the three essential requirements of</w:t>
      </w:r>
      <w:r w:rsidRPr="00656FEF">
        <w:t xml:space="preserve"> information security: </w:t>
      </w:r>
      <w:r w:rsidRPr="00656FEF">
        <w:rPr>
          <w:rStyle w:val="StyleBoldUnderline"/>
        </w:rPr>
        <w:t>Confidentiality</w:t>
      </w:r>
      <w:r w:rsidRPr="00656FEF">
        <w:t xml:space="preserve">, Integrity and Availability. Whilst integrity73 and availability of data are technically and logically verifiable properties, confidentiality is not. </w:t>
      </w:r>
      <w:r w:rsidRPr="00656FEF">
        <w:rPr>
          <w:rStyle w:val="StyleBoldUnderline"/>
        </w:rPr>
        <w:t>It is impossible to know with certainty whether either an “insider” or external unauthorised party has seen or copied data</w:t>
      </w:r>
      <w:r w:rsidRPr="00656FEF">
        <w:t xml:space="preserve">. Even if data is encrypted with a mathematically strong cipher, the algorithm implementation may have software defects, or the key may be leaked or stolen secretly. The </w:t>
      </w:r>
      <w:r w:rsidRPr="00656FEF">
        <w:rPr>
          <w:rStyle w:val="StyleBoldUnderline"/>
        </w:rPr>
        <w:t>revelations about PRISM dramatically illustrate the folly of this legal stratagem</w:t>
      </w:r>
      <w:r w:rsidRPr="00656FEF">
        <w:t xml:space="preserve">. </w:t>
      </w:r>
      <w:r w:rsidRPr="00656FEF">
        <w:rPr>
          <w:rStyle w:val="StyleBoldUnderline"/>
        </w:rPr>
        <w:t>No force of law operating in civil cases on private parties can guarantee privacy rights in the face of an adversary such as the NSA trying to breach them</w:t>
      </w:r>
      <w:r w:rsidRPr="00656FEF">
        <w:t xml:space="preserve">, and operating lawfully in its own terms. Clause.5(d)174 provided that the processor had to tell the EU exporter about any “legally binding request” for data unless that was prohibited, such as a prohibition under criminal law to preserve the confidentiality of a criminal investigation. The wording “such as” invites a reading that national security laws a fortiori override any contractual obligation. Although the EU retained powers to terminate the transfers, this required a basis of evidence to do so, and thus the structural temptation for turning a blind-eye was incorporated. Every organizational actor has an incentive to turn a blind-eye under these arrangements. The Commission so they can maintain “high standards” of data protection are observed, DPAs so as not to expose their technical limits and exhaust their limited resources in expensive legal actions, </w:t>
      </w:r>
      <w:r w:rsidRPr="00656FEF">
        <w:rPr>
          <w:rStyle w:val="StyleBoldUnderline"/>
        </w:rPr>
        <w:t>Member States whose security hierarchies benefit from access to US counter-terror information, and business in EU and the US who simply want to transact without awkward questions of state mass-surveillance continually arising</w:t>
      </w:r>
      <w:r w:rsidRPr="00656FEF">
        <w:t xml:space="preserve">. Even </w:t>
      </w:r>
      <w:r w:rsidRPr="00656FEF">
        <w:rPr>
          <w:rStyle w:val="StyleBoldUnderline"/>
        </w:rPr>
        <w:t>EU civil society</w:t>
      </w:r>
      <w:r w:rsidRPr="00656FEF">
        <w:t xml:space="preserve">75 seemed quiescent since ECHELON, and has mostly </w:t>
      </w:r>
      <w:r w:rsidRPr="00656FEF">
        <w:rPr>
          <w:rStyle w:val="StyleBoldUnderline"/>
        </w:rPr>
        <w:t>focussed on consumer rights76</w:t>
      </w:r>
      <w:r w:rsidRPr="00656FEF">
        <w:t xml:space="preserve"> </w:t>
      </w:r>
      <w:r w:rsidRPr="00656FEF">
        <w:rPr>
          <w:rStyle w:val="StyleBoldUnderline"/>
        </w:rPr>
        <w:t xml:space="preserve">instead of meaningfully questioning the implications for Fundamental Rights and sovereignty in commercial data-flows to the US. </w:t>
      </w:r>
      <w:r w:rsidRPr="00656FEF">
        <w:t>As a legal mechanism for guaranteeing rights and obtaining damages for poor security or privacy practices, such contracts (and their “</w:t>
      </w:r>
      <w:r w:rsidRPr="00656FEF">
        <w:rPr>
          <w:rStyle w:val="StyleBoldUnderline"/>
        </w:rPr>
        <w:t>model” clauses) have proved useless in so far as they have not given rise to litigation</w:t>
      </w:r>
      <w:r w:rsidRPr="00656FEF">
        <w:t xml:space="preserve">. In most situations where an EU Controller might want to obtain monetary damages from a Third Country processor/controller, the reputation damage they could suffer in the marketplace (e.g. from a data breach becoming known) would be very unlikely to be recouped. In theory, this disincentive would be removed by the new draft Regulations' requirement77 to notify DPAs of data breaches, but DPAs have signalled that they will not necessarily require data subjects to be informed (and thus effectively make the incident public knowledge), partly in order to shield Controllers from disproportionate reputation damage. </w:t>
      </w:r>
      <w:r w:rsidRPr="00656FEF">
        <w:rPr>
          <w:rStyle w:val="StyleBoldUnderline"/>
        </w:rPr>
        <w:t>When disputes are settled out of court without publicity, it undercuts the function that contract litigation would perform, of informing Controllers about the reliability of those to whom they might export data</w:t>
      </w:r>
      <w:r w:rsidRPr="00656FEF">
        <w:t xml:space="preserve">. </w:t>
      </w:r>
      <w:r w:rsidRPr="00656FEF">
        <w:rPr>
          <w:rStyle w:val="StyleBoldUnderline"/>
        </w:rPr>
        <w:t>Data subjects of course have no idea when their rights may have been infringed under this approach.</w:t>
      </w:r>
    </w:p>
    <w:p w14:paraId="15AA42D7" w14:textId="77777777" w:rsidR="00766323" w:rsidRPr="00656FEF" w:rsidRDefault="00766323" w:rsidP="00766323">
      <w:pPr>
        <w:pStyle w:val="Heading4"/>
        <w:rPr>
          <w:rFonts w:cs="Times New Roman"/>
        </w:rPr>
      </w:pPr>
      <w:r w:rsidRPr="00656FEF">
        <w:rPr>
          <w:rFonts w:cs="Times New Roman"/>
        </w:rPr>
        <w:t>US mass surveillance causes state instability, democratic backsliding, human rights violations, and imperialistic coercion in Europe – only US bulk data reforms solve</w:t>
      </w:r>
    </w:p>
    <w:p w14:paraId="3FD2FB29" w14:textId="77777777" w:rsidR="00766323" w:rsidRPr="00656FEF" w:rsidRDefault="00766323" w:rsidP="00766323">
      <w:pPr>
        <w:rPr>
          <w:rStyle w:val="StyleStyleBold12pt"/>
        </w:rPr>
      </w:pPr>
      <w:r w:rsidRPr="00656FEF">
        <w:rPr>
          <w:rStyle w:val="StyleStyleBold12pt"/>
        </w:rPr>
        <w:t>Bowden ‘13</w:t>
      </w:r>
    </w:p>
    <w:p w14:paraId="1BFA318F" w14:textId="77777777" w:rsidR="00766323" w:rsidRPr="00656FEF" w:rsidRDefault="00766323" w:rsidP="00766323">
      <w:r w:rsidRPr="00656FEF">
        <w:t xml:space="preserve">(Caspar Bowden, Independent Privacy Researcher for the European Parliament with oversight from Alessandro Davoli – Policy Department Citizens’ Rights and Constitutional Affairs for the European Parliament. Requested by European Parliament’s committee on Civil Justice and Home Affairs. “The US surveillance programmes and their impact on EU citizens' fundamental rights,” September 2013 </w:t>
      </w:r>
      <w:hyperlink r:id="rId121" w:history="1">
        <w:r w:rsidRPr="00656FEF">
          <w:rPr>
            <w:rStyle w:val="Hyperlink"/>
          </w:rPr>
          <w:t>http://www.europarl.europa.eu/meetdocs/2009_2014/ documents/libe/dv/briefingnote_/briefingnote_en.pdf</w:t>
        </w:r>
      </w:hyperlink>
      <w:r w:rsidRPr="00656FEF">
        <w:t xml:space="preserve"> SM)</w:t>
      </w:r>
    </w:p>
    <w:p w14:paraId="0201DB15" w14:textId="445159E8" w:rsidR="00766323" w:rsidRPr="00656FEF" w:rsidRDefault="00766323" w:rsidP="00766323">
      <w:r w:rsidRPr="00656FEF">
        <w:t xml:space="preserve">CONCLUSION As noted earlier, one of the most extraordinary aspects of the PRISM affair is that not only have </w:t>
      </w:r>
      <w:r w:rsidRPr="00656FEF">
        <w:rPr>
          <w:rStyle w:val="StyleBoldUnderline"/>
        </w:rPr>
        <w:t xml:space="preserve">the rights of non-Americans not been discussed in the US, they were not even discussed by the European media until well after the story first broke. </w:t>
      </w:r>
      <w:r w:rsidRPr="00656FEF">
        <w:t xml:space="preserve">The rights of non- Americans were rarely raised, and a casual reader would not understand that the intended target of surveillance was </w:t>
      </w:r>
      <w:r w:rsidRPr="00656FEF">
        <w:rPr>
          <w:rStyle w:val="Emphasis"/>
        </w:rPr>
        <w:t>non-Americans</w:t>
      </w:r>
      <w:r w:rsidRPr="00656FEF">
        <w:t xml:space="preserve">, and that they </w:t>
      </w:r>
      <w:r w:rsidRPr="00656FEF">
        <w:rPr>
          <w:rStyle w:val="Emphasis"/>
        </w:rPr>
        <w:t xml:space="preserve">had no rights at all. </w:t>
      </w:r>
      <w:r w:rsidRPr="00656FEF">
        <w:t xml:space="preserve">It seems that </w:t>
      </w:r>
      <w:r w:rsidRPr="00656FEF">
        <w:rPr>
          <w:rStyle w:val="Emphasis"/>
        </w:rPr>
        <w:t>the only solution</w:t>
      </w:r>
      <w:r w:rsidRPr="00656FEF">
        <w:rPr>
          <w:rStyle w:val="StyleBoldUnderline"/>
        </w:rPr>
        <w:t xml:space="preserve"> which can be trusted to resolve the PRISM affair </w:t>
      </w:r>
      <w:r w:rsidRPr="00656FEF">
        <w:rPr>
          <w:rStyle w:val="Emphasis"/>
        </w:rPr>
        <w:t>must involve changes to the law of the US</w:t>
      </w:r>
      <w:r w:rsidRPr="00656FEF">
        <w:rPr>
          <w:rStyle w:val="StyleBoldUnderline"/>
        </w:rPr>
        <w:t xml:space="preserve">, and this should be the strategic objective of the EU. </w:t>
      </w:r>
      <w:r w:rsidRPr="00656FEF">
        <w:t xml:space="preserve">Furthermore, the EU must examine with great care103 the precise type of treaty instrument proposed in any future settlement with the US. Practical104 but effective mechanisms are also needed to verify that disclosures of data to the US for justifiable law enforcement investigations are not abused. In assessing the impact of the revelations, three technical considerations should be borne in mind in the search for effective responses. (1) </w:t>
      </w:r>
      <w:r w:rsidRPr="00656FEF">
        <w:rPr>
          <w:rStyle w:val="StyleBoldUnderline"/>
        </w:rPr>
        <w:t>Data can only be processed whilst decrypted, and thus any Cloud processor can be secretly ordered</w:t>
      </w:r>
      <w:r w:rsidRPr="00656FEF">
        <w:t xml:space="preserve"> under FISA 702 to hand over a key, or the information itself in its decrypted state. </w:t>
      </w:r>
      <w:r w:rsidRPr="00656FEF">
        <w:rPr>
          <w:rStyle w:val="StyleBoldUnderline"/>
        </w:rPr>
        <w:t>Encryption is futile to defend against NSA accessing data processed by US Clouds</w:t>
      </w:r>
      <w:r w:rsidRPr="00656FEF">
        <w:t xml:space="preserve"> (but still useful against external adversaries such as criminal hackers). Using the Cloud as a remote disk-drive does not provide the competitiveness and scalability benefits of Cloud as a computation engine. </w:t>
      </w:r>
      <w:r w:rsidRPr="00656FEF">
        <w:rPr>
          <w:rStyle w:val="Emphasis"/>
        </w:rPr>
        <w:t>There is no technical solution to the problem</w:t>
      </w:r>
      <w:r w:rsidRPr="00656FEF">
        <w:t>105</w:t>
      </w:r>
      <w:r w:rsidRPr="00656FEF">
        <w:rPr>
          <w:rStyle w:val="Emphasis"/>
        </w:rPr>
        <w:t xml:space="preserve"> </w:t>
      </w:r>
      <w:r w:rsidRPr="00656FEF">
        <w:t xml:space="preserve">. (2) </w:t>
      </w:r>
      <w:r w:rsidRPr="00656FEF">
        <w:rPr>
          <w:rStyle w:val="StyleBoldUnderline"/>
        </w:rPr>
        <w:t xml:space="preserve">Exposing data in bulk to remote Cloud mass-surveillance forfeits data sovereignty, so confining data to the EU is preferable pending legal solutions. Although NSA has extensive capabilities to target particular systems inside the EU, this is harder and riskier to do. </w:t>
      </w:r>
      <w:r w:rsidRPr="00656FEF">
        <w:t xml:space="preserve">However basic </w:t>
      </w:r>
      <w:r w:rsidRPr="00656FEF">
        <w:rPr>
          <w:rStyle w:val="StyleBoldUnderline"/>
        </w:rPr>
        <w:t>reforms to the new Regulation are needed, otherwise in practice these two situations will be treated as equivalent</w:t>
      </w:r>
      <w:r w:rsidRPr="00656FEF">
        <w:t xml:space="preserve">, and Cloud business will go to lowest bidder. (3) Although an EU-based company transacting in the US is also subject to conflicts between EU DP and the FISA law, </w:t>
      </w:r>
      <w:r w:rsidRPr="00656FEF">
        <w:rPr>
          <w:rStyle w:val="StyleBoldUnderline"/>
        </w:rPr>
        <w:t>in practice it is less likely they will be served with such secret orders, because the legal staff and management would be more likely to resist, and as EU-nationals are less threatened by US espionage laws</w:t>
      </w:r>
      <w:r w:rsidRPr="00656FEF">
        <w:t xml:space="preserve">. “Clouds” can be confined to a location, and arguments this would “balkanise106 the Internet confuses issues of censorship with the problem of keeping data private. * * * </w:t>
      </w:r>
      <w:r w:rsidRPr="00656FEF">
        <w:rPr>
          <w:rStyle w:val="StyleBoldUnderline"/>
        </w:rPr>
        <w:t xml:space="preserve">The thoughts prompted in the mind of the public by the revelations of Edward Snowden cannot be unthought. We are already living in a different society in consequence. </w:t>
      </w:r>
      <w:r w:rsidRPr="00656FEF">
        <w:t xml:space="preserve">Everybody now knows, that </w:t>
      </w:r>
      <w:r w:rsidRPr="00656FEF">
        <w:rPr>
          <w:rStyle w:val="StyleBoldUnderline"/>
        </w:rPr>
        <w:t xml:space="preserve">the US intelligence community might know any personal secret in electronic data sent in range of the NSA. These developments could be </w:t>
      </w:r>
      <w:r w:rsidRPr="00656FEF">
        <w:rPr>
          <w:rStyle w:val="Emphasis"/>
        </w:rPr>
        <w:t>profoundly destabilising for democratic societies</w:t>
      </w:r>
      <w:r w:rsidRPr="00656FEF">
        <w:rPr>
          <w:rStyle w:val="StyleBoldUnderline"/>
        </w:rPr>
        <w:t xml:space="preserve">, precluding exercise of basic political and human rights, and creating a new form of instantaneous and coercive Panoptic power. </w:t>
      </w:r>
      <w:r w:rsidRPr="00656FEF">
        <w:t xml:space="preserve">There is a historical symmetry between the incursions on the Fourth Amendment rights of Americans, and </w:t>
      </w:r>
      <w:r w:rsidRPr="00656FEF">
        <w:rPr>
          <w:rStyle w:val="StyleBoldUnderline"/>
        </w:rPr>
        <w:t>the disregard for the human right to privacy of everyone else in the world</w:t>
      </w:r>
      <w:r w:rsidRPr="00656FEF">
        <w:t>. In the period leading up the US War of Independence of 1776 the British used “general warrants” which authorised any search without suspicion, and it was resentment107 against this power and its abuse that motivated the subsequent Fourth Amendment to the US Constitution.</w:t>
      </w:r>
    </w:p>
    <w:p w14:paraId="20587777" w14:textId="77777777" w:rsidR="00FE4F54" w:rsidRPr="00656FEF" w:rsidRDefault="00FE4F54" w:rsidP="00FE4F54">
      <w:pPr>
        <w:pStyle w:val="Heading3"/>
        <w:rPr>
          <w:rFonts w:cs="Times New Roman"/>
        </w:rPr>
      </w:pPr>
      <w:r w:rsidRPr="00656FEF">
        <w:rPr>
          <w:rFonts w:cs="Times New Roman"/>
        </w:rPr>
        <w:t>2AC Adventurism</w:t>
      </w:r>
    </w:p>
    <w:p w14:paraId="7CEBD1B7" w14:textId="77777777" w:rsidR="00FE4F54" w:rsidRPr="00656FEF" w:rsidRDefault="00FE4F54" w:rsidP="00FE4F54">
      <w:pPr>
        <w:pStyle w:val="Heading4"/>
        <w:rPr>
          <w:rFonts w:cs="Times New Roman"/>
        </w:rPr>
      </w:pPr>
      <w:r w:rsidRPr="00656FEF">
        <w:rPr>
          <w:rFonts w:cs="Times New Roman"/>
        </w:rPr>
        <w:br w:type="column"/>
        <w:t>EU failure causes Russian adventurism</w:t>
      </w:r>
    </w:p>
    <w:p w14:paraId="7DD9503D" w14:textId="77777777" w:rsidR="00FE4F54" w:rsidRPr="00656FEF" w:rsidRDefault="00FE4F54" w:rsidP="00FE4F54">
      <w:r w:rsidRPr="00656FEF">
        <w:rPr>
          <w:rStyle w:val="StyleStyleBold12pt"/>
        </w:rPr>
        <w:t>Lindley-French 14</w:t>
      </w:r>
      <w:r w:rsidRPr="00656FEF">
        <w:t xml:space="preserve"> – (12/1, Julian, Senior Fellow of the Institute of Statecraft, Director of Europa Analytica &amp; Distinguished Visiting Research Fellow, National Defense University, formerly Eisenhower Professor of Defence Strategy at the Netherlands Defence Academy,and Special Professor of Strategic Studies at the University of Leiden, </w:t>
      </w:r>
      <w:hyperlink r:id="rId122" w:history="1">
        <w:r w:rsidRPr="00656FEF">
          <w:rPr>
            <w:rStyle w:val="Hyperlink"/>
          </w:rPr>
          <w:t>http://lindleyfrench.blogspot.com/2014/12/brexit-what-would-happen-if-eu-fails.html</w:t>
        </w:r>
      </w:hyperlink>
      <w:r w:rsidRPr="00656FEF">
        <w:t>)</w:t>
      </w:r>
    </w:p>
    <w:p w14:paraId="14E8309E" w14:textId="77777777" w:rsidR="00FE4F54" w:rsidRPr="00656FEF" w:rsidRDefault="00FE4F54" w:rsidP="00FE4F54">
      <w:pPr>
        <w:rPr>
          <w:rStyle w:val="Heading4Char"/>
          <w:rFonts w:cs="Times New Roman"/>
        </w:rPr>
      </w:pPr>
      <w:r w:rsidRPr="00656FEF">
        <w:rPr>
          <w:rStyle w:val="StyleBoldUnderline"/>
        </w:rPr>
        <w:t xml:space="preserve">What would happen </w:t>
      </w:r>
      <w:r w:rsidRPr="00656FEF">
        <w:rPr>
          <w:rStyle w:val="StyleBoldUnderline"/>
          <w:highlight w:val="cyan"/>
        </w:rPr>
        <w:t xml:space="preserve">if the EU were to fail?  </w:t>
      </w:r>
      <w:r w:rsidRPr="00656FEF">
        <w:rPr>
          <w:rStyle w:val="Emphasis"/>
          <w:highlight w:val="cyan"/>
        </w:rPr>
        <w:t>Disaster.</w:t>
      </w:r>
      <w:r w:rsidRPr="00656FEF">
        <w:rPr>
          <w:sz w:val="12"/>
          <w:szCs w:val="12"/>
        </w:rPr>
        <w:t xml:space="preserve">  </w:t>
      </w:r>
      <w:r w:rsidRPr="00656FEF">
        <w:rPr>
          <w:rStyle w:val="StyleBoldUnderline"/>
          <w:highlight w:val="cyan"/>
        </w:rPr>
        <w:t xml:space="preserve">If the EU began to unravel the </w:t>
      </w:r>
      <w:r w:rsidRPr="00656FEF">
        <w:rPr>
          <w:rStyle w:val="StyleBoldUnderline"/>
        </w:rPr>
        <w:t xml:space="preserve">entire </w:t>
      </w:r>
      <w:r w:rsidRPr="00656FEF">
        <w:rPr>
          <w:rStyle w:val="StyleBoldUnderline"/>
          <w:highlight w:val="cyan"/>
        </w:rPr>
        <w:t>political, economic and security balance of the Continent would be threatened</w:t>
      </w:r>
      <w:r w:rsidRPr="00656FEF">
        <w:rPr>
          <w:sz w:val="12"/>
          <w:szCs w:val="12"/>
        </w:rPr>
        <w:t xml:space="preserve">.  </w:t>
      </w:r>
      <w:r w:rsidRPr="00656FEF">
        <w:rPr>
          <w:rStyle w:val="StyleBoldUnderline"/>
        </w:rPr>
        <w:t xml:space="preserve">Politically and economically the smaller, </w:t>
      </w:r>
      <w:r w:rsidRPr="00656FEF">
        <w:rPr>
          <w:rStyle w:val="StyleBoldUnderline"/>
          <w:highlight w:val="cyan"/>
        </w:rPr>
        <w:t>weaker</w:t>
      </w:r>
      <w:r w:rsidRPr="00656FEF">
        <w:rPr>
          <w:rStyle w:val="StyleBoldUnderline"/>
        </w:rPr>
        <w:t xml:space="preserve"> member-</w:t>
      </w:r>
      <w:r w:rsidRPr="00656FEF">
        <w:rPr>
          <w:rStyle w:val="StyleBoldUnderline"/>
          <w:highlight w:val="cyan"/>
        </w:rPr>
        <w:t>states would look to Germany</w:t>
      </w:r>
      <w:r w:rsidRPr="00656FEF">
        <w:rPr>
          <w:sz w:val="12"/>
          <w:szCs w:val="12"/>
        </w:rPr>
        <w:t xml:space="preserve"> for leadership she is simply unable to offer.  </w:t>
      </w:r>
      <w:r w:rsidRPr="00656FEF">
        <w:rPr>
          <w:rStyle w:val="StyleBoldUnderline"/>
        </w:rPr>
        <w:t xml:space="preserve">Economically, the </w:t>
      </w:r>
      <w:r w:rsidRPr="00656FEF">
        <w:rPr>
          <w:rStyle w:val="StyleBoldUnderline"/>
          <w:highlight w:val="cyan"/>
        </w:rPr>
        <w:t>inability or</w:t>
      </w:r>
      <w:r w:rsidRPr="00656FEF">
        <w:rPr>
          <w:rStyle w:val="StyleBoldUnderline"/>
        </w:rPr>
        <w:t xml:space="preserve"> plain </w:t>
      </w:r>
      <w:r w:rsidRPr="00656FEF">
        <w:rPr>
          <w:rStyle w:val="StyleBoldUnderline"/>
          <w:highlight w:val="cyan"/>
        </w:rPr>
        <w:t>refusal of</w:t>
      </w:r>
      <w:r w:rsidRPr="00656FEF">
        <w:rPr>
          <w:rStyle w:val="StyleBoldUnderline"/>
        </w:rPr>
        <w:t xml:space="preserve"> southern and eastern European member-</w:t>
      </w:r>
      <w:r w:rsidRPr="00656FEF">
        <w:rPr>
          <w:rStyle w:val="StyleBoldUnderline"/>
          <w:highlight w:val="cyan"/>
        </w:rPr>
        <w:t>states to reform would impose</w:t>
      </w:r>
      <w:r w:rsidRPr="00656FEF">
        <w:rPr>
          <w:rStyle w:val="StyleBoldUnderline"/>
        </w:rPr>
        <w:t xml:space="preserve"> ever greater </w:t>
      </w:r>
      <w:r w:rsidRPr="00656FEF">
        <w:rPr>
          <w:rStyle w:val="StyleBoldUnderline"/>
          <w:highlight w:val="cyan"/>
        </w:rPr>
        <w:t>burdens on</w:t>
      </w:r>
      <w:r w:rsidRPr="00656FEF">
        <w:rPr>
          <w:rStyle w:val="StyleBoldUnderline"/>
        </w:rPr>
        <w:t xml:space="preserve"> the </w:t>
      </w:r>
      <w:r w:rsidRPr="00656FEF">
        <w:rPr>
          <w:rStyle w:val="StyleBoldUnderline"/>
          <w:highlight w:val="cyan"/>
        </w:rPr>
        <w:t>taxpayer’s</w:t>
      </w:r>
      <w:r w:rsidRPr="00656FEF">
        <w:rPr>
          <w:rStyle w:val="StyleBoldUnderline"/>
        </w:rPr>
        <w:t xml:space="preserve"> of the seven member-states</w:t>
      </w:r>
      <w:r w:rsidRPr="00656FEF">
        <w:rPr>
          <w:sz w:val="12"/>
          <w:szCs w:val="12"/>
        </w:rPr>
        <w:t xml:space="preserve"> left paying for the wealth-transfer mechanism that in the absence of growth is the EU.  </w:t>
      </w:r>
      <w:r w:rsidRPr="00656FEF">
        <w:rPr>
          <w:rStyle w:val="StyleBoldUnderline"/>
          <w:highlight w:val="cyan"/>
        </w:rPr>
        <w:t>Add to that</w:t>
      </w:r>
      <w:r w:rsidRPr="00656FEF">
        <w:rPr>
          <w:rStyle w:val="StyleBoldUnderline"/>
        </w:rPr>
        <w:t xml:space="preserve"> mix </w:t>
      </w:r>
      <w:r w:rsidRPr="00656FEF">
        <w:rPr>
          <w:rStyle w:val="StyleBoldUnderline"/>
          <w:highlight w:val="cyan"/>
        </w:rPr>
        <w:t>unstable banks and broke governments</w:t>
      </w:r>
      <w:r w:rsidRPr="00656FEF">
        <w:rPr>
          <w:rStyle w:val="StyleBoldUnderline"/>
        </w:rPr>
        <w:t xml:space="preserve"> and at some point </w:t>
      </w:r>
      <w:r w:rsidRPr="00656FEF">
        <w:rPr>
          <w:rStyle w:val="StyleBoldUnderline"/>
          <w:highlight w:val="cyan"/>
        </w:rPr>
        <w:t>another major economic crisis would</w:t>
      </w:r>
      <w:r w:rsidRPr="00656FEF">
        <w:rPr>
          <w:rStyle w:val="StyleBoldUnderline"/>
        </w:rPr>
        <w:t xml:space="preserve"> a) </w:t>
      </w:r>
      <w:r w:rsidRPr="00656FEF">
        <w:rPr>
          <w:rStyle w:val="StyleBoldUnderline"/>
          <w:highlight w:val="cyan"/>
        </w:rPr>
        <w:t>happen; and</w:t>
      </w:r>
      <w:r w:rsidRPr="00656FEF">
        <w:rPr>
          <w:rStyle w:val="StyleBoldUnderline"/>
        </w:rPr>
        <w:t xml:space="preserve"> b) </w:t>
      </w:r>
      <w:r w:rsidRPr="00656FEF">
        <w:rPr>
          <w:rStyle w:val="StyleBoldUnderline"/>
          <w:highlight w:val="cyan"/>
        </w:rPr>
        <w:t>see the whole structure collapse</w:t>
      </w:r>
      <w:r w:rsidRPr="00656FEF">
        <w:rPr>
          <w:sz w:val="12"/>
          <w:szCs w:val="12"/>
        </w:rPr>
        <w:t xml:space="preserve">.  </w:t>
      </w:r>
      <w:r w:rsidRPr="00656FEF">
        <w:rPr>
          <w:rStyle w:val="StyleBoldUnderline"/>
          <w:highlight w:val="cyan"/>
        </w:rPr>
        <w:t>If it survived at all the Eurozone would retrench</w:t>
      </w:r>
      <w:r w:rsidRPr="00656FEF">
        <w:rPr>
          <w:sz w:val="12"/>
          <w:szCs w:val="12"/>
        </w:rPr>
        <w:t xml:space="preserve"> into a German zollverein focused on a few northern, western Europeans.  </w:t>
      </w:r>
      <w:r w:rsidRPr="00656FEF">
        <w:rPr>
          <w:rStyle w:val="StyleBoldUnderline"/>
          <w:highlight w:val="cyan"/>
        </w:rPr>
        <w:t>The great unreformed would be</w:t>
      </w:r>
      <w:r w:rsidRPr="00656FEF">
        <w:rPr>
          <w:sz w:val="12"/>
          <w:szCs w:val="12"/>
        </w:rPr>
        <w:t xml:space="preserve"> forced out and their </w:t>
      </w:r>
      <w:r w:rsidRPr="00656FEF">
        <w:rPr>
          <w:rStyle w:val="StyleBoldUnderline"/>
        </w:rPr>
        <w:t>citizens</w:t>
      </w:r>
      <w:r w:rsidRPr="00656FEF">
        <w:rPr>
          <w:sz w:val="12"/>
          <w:szCs w:val="12"/>
        </w:rPr>
        <w:t xml:space="preserve"> </w:t>
      </w:r>
      <w:r w:rsidRPr="00656FEF">
        <w:rPr>
          <w:rStyle w:val="StyleBoldUnderline"/>
          <w:highlight w:val="cyan"/>
        </w:rPr>
        <w:t>subjected to</w:t>
      </w:r>
      <w:r w:rsidRPr="00656FEF">
        <w:rPr>
          <w:sz w:val="12"/>
          <w:szCs w:val="12"/>
        </w:rPr>
        <w:t xml:space="preserve"> the full fury of </w:t>
      </w:r>
      <w:r w:rsidRPr="00656FEF">
        <w:rPr>
          <w:rStyle w:val="Emphasis"/>
          <w:highlight w:val="cyan"/>
        </w:rPr>
        <w:t>panicking financial markets</w:t>
      </w:r>
      <w:r w:rsidRPr="00656FEF">
        <w:rPr>
          <w:sz w:val="12"/>
          <w:szCs w:val="12"/>
          <w:highlight w:val="cyan"/>
        </w:rPr>
        <w:t xml:space="preserve"> </w:t>
      </w:r>
      <w:r w:rsidRPr="00656FEF">
        <w:rPr>
          <w:rStyle w:val="StyleBoldUnderline"/>
          <w:highlight w:val="cyan"/>
        </w:rPr>
        <w:t>and</w:t>
      </w:r>
      <w:r w:rsidRPr="00656FEF">
        <w:rPr>
          <w:rStyle w:val="StyleBoldUnderline"/>
        </w:rPr>
        <w:t xml:space="preserve"> </w:t>
      </w:r>
      <w:r w:rsidRPr="00656FEF">
        <w:rPr>
          <w:rStyle w:val="StyleBoldUnderline"/>
          <w:highlight w:val="cyan"/>
        </w:rPr>
        <w:t>social and economic</w:t>
      </w:r>
      <w:r w:rsidRPr="00656FEF">
        <w:rPr>
          <w:sz w:val="12"/>
          <w:szCs w:val="12"/>
        </w:rPr>
        <w:t xml:space="preserve"> </w:t>
      </w:r>
      <w:r w:rsidRPr="00656FEF">
        <w:rPr>
          <w:rStyle w:val="Emphasis"/>
          <w:highlight w:val="cyan"/>
        </w:rPr>
        <w:t>meltdown.</w:t>
      </w:r>
      <w:r w:rsidRPr="00656FEF">
        <w:rPr>
          <w:sz w:val="12"/>
          <w:szCs w:val="12"/>
          <w:highlight w:val="cyan"/>
        </w:rPr>
        <w:t xml:space="preserve">  </w:t>
      </w:r>
      <w:r w:rsidRPr="00656FEF">
        <w:rPr>
          <w:rStyle w:val="Emphasis"/>
          <w:highlight w:val="cyan"/>
        </w:rPr>
        <w:t>Russia</w:t>
      </w:r>
      <w:r w:rsidRPr="00656FEF">
        <w:rPr>
          <w:rStyle w:val="StyleBoldUnderline"/>
          <w:highlight w:val="cyan"/>
        </w:rPr>
        <w:t xml:space="preserve"> would</w:t>
      </w:r>
      <w:r w:rsidRPr="00656FEF">
        <w:rPr>
          <w:rStyle w:val="StyleBoldUnderline"/>
        </w:rPr>
        <w:t xml:space="preserve"> undoubtedly </w:t>
      </w:r>
      <w:r w:rsidRPr="00656FEF">
        <w:rPr>
          <w:rStyle w:val="StyleBoldUnderline"/>
          <w:highlight w:val="cyan"/>
        </w:rPr>
        <w:t xml:space="preserve">see such a crisis as a golden opportunity to re-establish a sphere of influence in </w:t>
      </w:r>
      <w:r w:rsidRPr="00656FEF">
        <w:rPr>
          <w:rStyle w:val="Emphasis"/>
          <w:highlight w:val="cyan"/>
        </w:rPr>
        <w:t>central and eastern Europe</w:t>
      </w:r>
      <w:r w:rsidRPr="00656FEF">
        <w:rPr>
          <w:rStyle w:val="StyleBoldUnderline"/>
        </w:rPr>
        <w:t xml:space="preserve"> </w:t>
      </w:r>
      <w:r w:rsidRPr="00656FEF">
        <w:rPr>
          <w:rStyle w:val="StyleBoldUnderline"/>
          <w:highlight w:val="cyan"/>
        </w:rPr>
        <w:t>with profound consequences for European security.</w:t>
      </w:r>
      <w:r w:rsidRPr="00656FEF">
        <w:rPr>
          <w:b/>
        </w:rPr>
        <w:br w:type="column"/>
      </w:r>
      <w:r w:rsidRPr="00656FEF">
        <w:rPr>
          <w:rStyle w:val="Heading4Char"/>
          <w:rFonts w:cs="Times New Roman"/>
        </w:rPr>
        <w:t>Nuclear war.</w:t>
      </w:r>
    </w:p>
    <w:p w14:paraId="2A9DEC00" w14:textId="77777777" w:rsidR="00FE4F54" w:rsidRPr="00656FEF" w:rsidRDefault="00FE4F54" w:rsidP="00FE4F54">
      <w:r w:rsidRPr="00656FEF">
        <w:rPr>
          <w:rStyle w:val="StyleStyleBold12pt"/>
        </w:rPr>
        <w:t>Parry 15</w:t>
      </w:r>
      <w:r w:rsidRPr="00656FEF">
        <w:t xml:space="preserve"> – (2/6, Robert, investigative journalist best known for his role in covering the Iran-Contra affair for the Associated Press (AP) and Newsweek, including breaking the Psychological Operations in Guerrilla Warfare (CIA manual provided to the Nicaraguan contras) and the CIA and Contras cocaine trafficking in the US scandal in 1985, wrote the first article on Oliver North's involvement in the affair, was awarded the George Polk Award for National Reporting in 1984, “Nuclear War and Clashing Ukraine Narratives,” http://www.globalresearch.ca/nuclear-war-and-clashing-ukraine-narratives/5430358)</w:t>
      </w:r>
    </w:p>
    <w:p w14:paraId="0773843C" w14:textId="77777777" w:rsidR="00FE4F54" w:rsidRPr="00656FEF" w:rsidRDefault="00FE4F54" w:rsidP="00FE4F54"/>
    <w:p w14:paraId="75A4A92A" w14:textId="77777777" w:rsidR="00FE4F54" w:rsidRPr="00656FEF" w:rsidRDefault="00FE4F54" w:rsidP="00FE4F54">
      <w:pPr>
        <w:rPr>
          <w:sz w:val="12"/>
          <w:szCs w:val="12"/>
        </w:rPr>
      </w:pPr>
      <w:r w:rsidRPr="00656FEF">
        <w:rPr>
          <w:rStyle w:val="StyleBoldUnderline"/>
          <w:highlight w:val="cyan"/>
        </w:rPr>
        <w:t>The worsening situation in the east</w:t>
      </w:r>
      <w:r w:rsidRPr="00656FEF">
        <w:rPr>
          <w:rStyle w:val="StyleBoldUnderline"/>
        </w:rPr>
        <w:t xml:space="preserve"> and the fear of U.S. military weapons arriving in the west have </w:t>
      </w:r>
      <w:r w:rsidRPr="00656FEF">
        <w:rPr>
          <w:rStyle w:val="StyleBoldUnderline"/>
          <w:highlight w:val="cyan"/>
        </w:rPr>
        <w:t>prompted a shift in Moscow’s view</w:t>
      </w:r>
      <w:r w:rsidRPr="00656FEF">
        <w:rPr>
          <w:sz w:val="12"/>
          <w:szCs w:val="12"/>
        </w:rPr>
        <w:t xml:space="preserve"> of the Ukraine crisis, including a readiness to resupply the ethnic Russian forces in eastern Ukraine and even provide military advisers.</w:t>
      </w:r>
    </w:p>
    <w:p w14:paraId="48FAB960" w14:textId="77777777" w:rsidR="00FE4F54" w:rsidRPr="00656FEF" w:rsidRDefault="00FE4F54" w:rsidP="00FE4F54">
      <w:pPr>
        <w:rPr>
          <w:sz w:val="12"/>
          <w:szCs w:val="12"/>
        </w:rPr>
      </w:pPr>
      <w:r w:rsidRPr="00656FEF">
        <w:rPr>
          <w:rStyle w:val="StyleBoldUnderline"/>
          <w:highlight w:val="cyan"/>
        </w:rPr>
        <w:t>These developments</w:t>
      </w:r>
      <w:r w:rsidRPr="00656FEF">
        <w:rPr>
          <w:rStyle w:val="StyleBoldUnderline"/>
        </w:rPr>
        <w:t xml:space="preserve"> have </w:t>
      </w:r>
      <w:r w:rsidRPr="00656FEF">
        <w:rPr>
          <w:rStyle w:val="StyleBoldUnderline"/>
          <w:highlight w:val="cyan"/>
        </w:rPr>
        <w:t xml:space="preserve">alarmed European leaders who find themselves </w:t>
      </w:r>
      <w:r w:rsidRPr="00656FEF">
        <w:rPr>
          <w:rStyle w:val="Emphasis"/>
          <w:highlight w:val="cyan"/>
        </w:rPr>
        <w:t>caught in the middle of a</w:t>
      </w:r>
      <w:r w:rsidRPr="00656FEF">
        <w:rPr>
          <w:rStyle w:val="Emphasis"/>
        </w:rPr>
        <w:t xml:space="preserve"> possible </w:t>
      </w:r>
      <w:r w:rsidRPr="00656FEF">
        <w:rPr>
          <w:rStyle w:val="Emphasis"/>
          <w:highlight w:val="cyan"/>
        </w:rPr>
        <w:t>conflict</w:t>
      </w:r>
      <w:r w:rsidRPr="00656FEF">
        <w:rPr>
          <w:rStyle w:val="StyleBoldUnderline"/>
          <w:highlight w:val="cyan"/>
        </w:rPr>
        <w:t xml:space="preserve"> between the U</w:t>
      </w:r>
      <w:r w:rsidRPr="00656FEF">
        <w:rPr>
          <w:rStyle w:val="StyleBoldUnderline"/>
        </w:rPr>
        <w:t xml:space="preserve">nited </w:t>
      </w:r>
      <w:r w:rsidRPr="00656FEF">
        <w:rPr>
          <w:rStyle w:val="StyleBoldUnderline"/>
          <w:highlight w:val="cyan"/>
        </w:rPr>
        <w:t>S</w:t>
      </w:r>
      <w:r w:rsidRPr="00656FEF">
        <w:rPr>
          <w:rStyle w:val="StyleBoldUnderline"/>
        </w:rPr>
        <w:t xml:space="preserve">tates </w:t>
      </w:r>
      <w:r w:rsidRPr="00656FEF">
        <w:rPr>
          <w:rStyle w:val="StyleBoldUnderline"/>
          <w:highlight w:val="cyan"/>
        </w:rPr>
        <w:t>and Russia</w:t>
      </w:r>
      <w:r w:rsidRPr="00656FEF">
        <w:rPr>
          <w:sz w:val="12"/>
          <w:szCs w:val="12"/>
        </w:rPr>
        <w:t>. German Chancellor Angela Merkel and French President Francois Hollande rushed to Kiev and then Moscow this week to discuss possible ways to defuse the crisis.</w:t>
      </w:r>
    </w:p>
    <w:p w14:paraId="55A6814C" w14:textId="77777777" w:rsidR="00FE4F54" w:rsidRPr="00656FEF" w:rsidRDefault="00FE4F54" w:rsidP="00FE4F54">
      <w:pPr>
        <w:rPr>
          <w:sz w:val="12"/>
          <w:szCs w:val="12"/>
        </w:rPr>
      </w:pPr>
      <w:r w:rsidRPr="00656FEF">
        <w:rPr>
          <w:rStyle w:val="StyleBoldUnderline"/>
        </w:rPr>
        <w:t>The hardening Russian position now seeks</w:t>
      </w:r>
      <w:r w:rsidRPr="00656FEF">
        <w:rPr>
          <w:sz w:val="12"/>
          <w:szCs w:val="12"/>
        </w:rPr>
        <w:t xml:space="preserve">, in effect, </w:t>
      </w:r>
      <w:r w:rsidRPr="00656FEF">
        <w:rPr>
          <w:rStyle w:val="StyleBoldUnderline"/>
        </w:rPr>
        <w:t>a division of Ukraine into two autonomous zones</w:t>
      </w:r>
      <w:r w:rsidRPr="00656FEF">
        <w:rPr>
          <w:sz w:val="12"/>
          <w:szCs w:val="12"/>
        </w:rPr>
        <w:t>, the east and the west with a central government that maintains the currency and handles other national concerns. But I’m told that Moscow might still accept the earlier idea of a federated Ukraine with greater self-governance by the different regions.</w:t>
      </w:r>
    </w:p>
    <w:p w14:paraId="6FBB3040" w14:textId="77777777" w:rsidR="00FE4F54" w:rsidRPr="00656FEF" w:rsidRDefault="00FE4F54" w:rsidP="00FE4F54">
      <w:pPr>
        <w:rPr>
          <w:sz w:val="12"/>
          <w:szCs w:val="12"/>
        </w:rPr>
      </w:pPr>
      <w:r w:rsidRPr="00656FEF">
        <w:rPr>
          <w:rStyle w:val="StyleBoldUnderline"/>
        </w:rPr>
        <w:t>Putin also does not object to Ukraine building closer economic ties to Europe</w:t>
      </w:r>
      <w:r w:rsidRPr="00656FEF">
        <w:rPr>
          <w:sz w:val="12"/>
          <w:szCs w:val="12"/>
        </w:rPr>
        <w:t xml:space="preserve"> and he offered a new referendum in Crimea on whether the voters still want to secede from Ukraine and join Russia, said a source familiar with the Kremlin’s thinking. </w:t>
      </w:r>
      <w:r w:rsidRPr="00656FEF">
        <w:rPr>
          <w:rStyle w:val="StyleBoldUnderline"/>
        </w:rPr>
        <w:t>But Putin’s red lines include no NATO expansion</w:t>
      </w:r>
      <w:r w:rsidRPr="00656FEF">
        <w:rPr>
          <w:sz w:val="12"/>
          <w:szCs w:val="12"/>
        </w:rPr>
        <w:t xml:space="preserve"> into Ukraine </w:t>
      </w:r>
      <w:r w:rsidRPr="00656FEF">
        <w:rPr>
          <w:rStyle w:val="StyleBoldUnderline"/>
        </w:rPr>
        <w:t>and protection for ethnic Russians</w:t>
      </w:r>
      <w:r w:rsidRPr="00656FEF">
        <w:rPr>
          <w:sz w:val="12"/>
          <w:szCs w:val="12"/>
        </w:rPr>
        <w:t xml:space="preserve"> by disarming the neo-Nazi militias, the source said.</w:t>
      </w:r>
    </w:p>
    <w:p w14:paraId="7B36F9D0" w14:textId="77777777" w:rsidR="00FE4F54" w:rsidRPr="00656FEF" w:rsidRDefault="00FE4F54" w:rsidP="00FE4F54">
      <w:pPr>
        <w:rPr>
          <w:sz w:val="12"/>
          <w:szCs w:val="12"/>
        </w:rPr>
      </w:pPr>
      <w:r w:rsidRPr="00656FEF">
        <w:rPr>
          <w:sz w:val="12"/>
          <w:szCs w:val="12"/>
        </w:rPr>
        <w:t>If such an arrangement or something similar isn’t acceptable and if the killing of ethnic Russians continues, the Kremlin would support a large-scale military offensive from the east that would involve “taking Kiev,” according to the source.</w:t>
      </w:r>
    </w:p>
    <w:p w14:paraId="071A966E" w14:textId="77777777" w:rsidR="00FE4F54" w:rsidRPr="00656FEF" w:rsidRDefault="00FE4F54" w:rsidP="00FE4F54">
      <w:pPr>
        <w:rPr>
          <w:sz w:val="12"/>
          <w:szCs w:val="12"/>
        </w:rPr>
      </w:pPr>
      <w:r w:rsidRPr="00656FEF">
        <w:rPr>
          <w:rStyle w:val="Emphasis"/>
          <w:highlight w:val="cyan"/>
        </w:rPr>
        <w:t>A Russian escalation</w:t>
      </w:r>
      <w:r w:rsidRPr="00656FEF">
        <w:rPr>
          <w:rStyle w:val="Emphasis"/>
        </w:rPr>
        <w:t xml:space="preserve"> of</w:t>
      </w:r>
      <w:r w:rsidRPr="00656FEF">
        <w:rPr>
          <w:sz w:val="12"/>
          <w:szCs w:val="12"/>
        </w:rPr>
        <w:t xml:space="preserve"> that </w:t>
      </w:r>
      <w:r w:rsidRPr="00656FEF">
        <w:rPr>
          <w:rStyle w:val="Emphasis"/>
        </w:rPr>
        <w:t xml:space="preserve">magnitude </w:t>
      </w:r>
      <w:r w:rsidRPr="00656FEF">
        <w:rPr>
          <w:rStyle w:val="Emphasis"/>
          <w:highlight w:val="cyan"/>
        </w:rPr>
        <w:t>would</w:t>
      </w:r>
      <w:r w:rsidRPr="00656FEF">
        <w:rPr>
          <w:rStyle w:val="Emphasis"/>
        </w:rPr>
        <w:t xml:space="preserve"> likely </w:t>
      </w:r>
      <w:r w:rsidRPr="00656FEF">
        <w:rPr>
          <w:rStyle w:val="Emphasis"/>
          <w:highlight w:val="cyan"/>
        </w:rPr>
        <w:t>invite a vigorous U.S. response</w:t>
      </w:r>
      <w:r w:rsidRPr="00656FEF">
        <w:rPr>
          <w:sz w:val="12"/>
          <w:szCs w:val="12"/>
        </w:rPr>
        <w:t xml:space="preserve">, </w:t>
      </w:r>
      <w:r w:rsidRPr="00656FEF">
        <w:rPr>
          <w:rStyle w:val="StyleBoldUnderline"/>
          <w:highlight w:val="cyan"/>
        </w:rPr>
        <w:t>with</w:t>
      </w:r>
      <w:r w:rsidRPr="00656FEF">
        <w:rPr>
          <w:rStyle w:val="StyleBoldUnderline"/>
        </w:rPr>
        <w:t xml:space="preserve"> leading </w:t>
      </w:r>
      <w:r w:rsidRPr="00656FEF">
        <w:rPr>
          <w:rStyle w:val="StyleBoldUnderline"/>
          <w:highlight w:val="cyan"/>
        </w:rPr>
        <w:t>American politicians</w:t>
      </w:r>
      <w:r w:rsidRPr="00656FEF">
        <w:rPr>
          <w:rStyle w:val="StyleBoldUnderline"/>
        </w:rPr>
        <w:t xml:space="preserve"> and pundits </w:t>
      </w:r>
      <w:r w:rsidRPr="00656FEF">
        <w:rPr>
          <w:rStyle w:val="StyleBoldUnderline"/>
          <w:highlight w:val="cyan"/>
        </w:rPr>
        <w:t>sure to ratchet up demands for a military counterstrike</w:t>
      </w:r>
      <w:r w:rsidRPr="00656FEF">
        <w:rPr>
          <w:sz w:val="12"/>
          <w:szCs w:val="12"/>
        </w:rPr>
        <w:t xml:space="preserve"> against Russia. </w:t>
      </w:r>
      <w:r w:rsidRPr="00656FEF">
        <w:rPr>
          <w:rStyle w:val="StyleBoldUnderline"/>
          <w:highlight w:val="cyan"/>
        </w:rPr>
        <w:t>If Obama were to acquiesce</w:t>
      </w:r>
      <w:r w:rsidRPr="00656FEF">
        <w:rPr>
          <w:rStyle w:val="StyleBoldUnderline"/>
        </w:rPr>
        <w:t xml:space="preserve"> to such bellicosity</w:t>
      </w:r>
      <w:r w:rsidRPr="00656FEF">
        <w:rPr>
          <w:sz w:val="12"/>
          <w:szCs w:val="12"/>
        </w:rPr>
        <w:t xml:space="preserve"> </w:t>
      </w:r>
      <w:r w:rsidRPr="00656FEF">
        <w:rPr>
          <w:sz w:val="12"/>
          <w:szCs w:val="12"/>
          <w:highlight w:val="cyan"/>
        </w:rPr>
        <w:t xml:space="preserve">– </w:t>
      </w:r>
      <w:r w:rsidRPr="00656FEF">
        <w:rPr>
          <w:rStyle w:val="StyleBoldUnderline"/>
          <w:highlight w:val="cyan"/>
        </w:rPr>
        <w:t>to avoid being called “weak”</w:t>
      </w:r>
      <w:r w:rsidRPr="00656FEF">
        <w:rPr>
          <w:sz w:val="12"/>
          <w:szCs w:val="12"/>
          <w:highlight w:val="cyan"/>
        </w:rPr>
        <w:t xml:space="preserve"> – </w:t>
      </w:r>
      <w:r w:rsidRPr="00656FEF">
        <w:rPr>
          <w:rStyle w:val="Emphasis"/>
          <w:highlight w:val="cyan"/>
        </w:rPr>
        <w:t>the world could be pushed to the brink of nuclear war</w:t>
      </w:r>
      <w:r w:rsidRPr="00656FEF">
        <w:rPr>
          <w:sz w:val="12"/>
          <w:szCs w:val="12"/>
        </w:rPr>
        <w:t>.</w:t>
      </w:r>
    </w:p>
    <w:p w14:paraId="2209A2CD" w14:textId="31286682" w:rsidR="00FE4F54" w:rsidRPr="00656FEF" w:rsidRDefault="00AF237B" w:rsidP="00AF237B">
      <w:pPr>
        <w:pStyle w:val="Heading3"/>
        <w:rPr>
          <w:rFonts w:cs="Times New Roman"/>
        </w:rPr>
      </w:pPr>
      <w:r w:rsidRPr="00656FEF">
        <w:rPr>
          <w:rFonts w:cs="Times New Roman"/>
        </w:rPr>
        <w:t>Brink</w:t>
      </w:r>
    </w:p>
    <w:p w14:paraId="75F14C0F" w14:textId="77777777" w:rsidR="00AF237B" w:rsidRPr="00656FEF" w:rsidRDefault="00AF237B" w:rsidP="00AF237B">
      <w:pPr>
        <w:pStyle w:val="Heading4"/>
        <w:rPr>
          <w:rFonts w:cs="Times New Roman"/>
        </w:rPr>
      </w:pPr>
      <w:r w:rsidRPr="00656FEF">
        <w:rPr>
          <w:rFonts w:cs="Times New Roman"/>
        </w:rPr>
        <w:t>EU Slipping now, only US Model Solves for Nazi’s</w:t>
      </w:r>
    </w:p>
    <w:p w14:paraId="44FFDC8D" w14:textId="77777777" w:rsidR="00AF237B" w:rsidRPr="00656FEF" w:rsidRDefault="00AF237B" w:rsidP="00AF237B">
      <w:pPr>
        <w:rPr>
          <w:rStyle w:val="StyleStyleBold12pt"/>
          <w:b w:val="0"/>
          <w:bCs/>
          <w:sz w:val="22"/>
        </w:rPr>
      </w:pPr>
      <w:r w:rsidRPr="00656FEF">
        <w:rPr>
          <w:rStyle w:val="StyleStyleBold12pt"/>
        </w:rPr>
        <w:t>Goldberg, 14</w:t>
      </w:r>
      <w:r w:rsidRPr="00656FEF">
        <w:t xml:space="preserve"> Joshua Goldberg, reporter, journalist “Why Censoring Speech Creates Extremists And Causes Atrocities Instead Of Stopping Them” Thought Catalog, November 19 2014 http://thoughtcatalog.com/joshua-goldberg/2014/11/why-censoring-speech-creates-extremists-and-causes-atrocities-instead-of-stopping-them/</w:t>
      </w:r>
    </w:p>
    <w:p w14:paraId="26BCE5DD" w14:textId="77777777" w:rsidR="00AF237B" w:rsidRPr="00656FEF" w:rsidRDefault="00AF237B" w:rsidP="00AF237B">
      <w:pPr>
        <w:rPr>
          <w:rStyle w:val="StyleBoldUnderline"/>
        </w:rPr>
      </w:pPr>
      <w:r w:rsidRPr="00656FEF">
        <w:t xml:space="preserve">In the 1920s, the National Socialist German Workers Party was banned by the government of Weimar Germany. Throughout the 1920s and 1930s, </w:t>
      </w:r>
      <w:r w:rsidRPr="00656FEF">
        <w:rPr>
          <w:rStyle w:val="StyleBoldUnderline"/>
        </w:rPr>
        <w:t>the Nazis were prosecuted</w:t>
      </w:r>
      <w:r w:rsidRPr="00656FEF">
        <w:t xml:space="preserve"> numerous times </w:t>
      </w:r>
      <w:r w:rsidRPr="00656FEF">
        <w:rPr>
          <w:rStyle w:val="StyleBoldUnderline"/>
        </w:rPr>
        <w:t>for “hate speech”.</w:t>
      </w:r>
      <w:r w:rsidRPr="00656FEF">
        <w:t xml:space="preserve"> </w:t>
      </w:r>
      <w:r w:rsidRPr="00656FEF">
        <w:rPr>
          <w:rStyle w:val="StyleBoldUnderline"/>
        </w:rPr>
        <w:t>Rather than hinder the Nazis, this merely helped them in every way imaginable</w:t>
      </w:r>
      <w:r w:rsidRPr="00656FEF">
        <w:t xml:space="preserve">. Through </w:t>
      </w:r>
      <w:r w:rsidRPr="00656FEF">
        <w:rPr>
          <w:rStyle w:val="StyleBoldUnderline"/>
        </w:rPr>
        <w:t>the courts</w:t>
      </w:r>
      <w:r w:rsidRPr="00656FEF">
        <w:t xml:space="preserve">, the Nazis </w:t>
      </w:r>
      <w:r w:rsidRPr="00656FEF">
        <w:rPr>
          <w:rStyle w:val="StyleBoldUnderline"/>
        </w:rPr>
        <w:t>were</w:t>
      </w:r>
      <w:r w:rsidRPr="00656FEF">
        <w:t xml:space="preserve"> given </w:t>
      </w:r>
      <w:r w:rsidRPr="00656FEF">
        <w:rPr>
          <w:rStyle w:val="StyleBoldUnderline"/>
        </w:rPr>
        <w:t>a platform to spread their views</w:t>
      </w:r>
      <w:r w:rsidRPr="00656FEF">
        <w:t xml:space="preserve"> to a far wider section of the public than they otherwise would have had access to. Through their </w:t>
      </w:r>
      <w:r w:rsidRPr="00656FEF">
        <w:rPr>
          <w:rStyle w:val="StyleBoldUnderline"/>
        </w:rPr>
        <w:t>prosecutions</w:t>
      </w:r>
      <w:r w:rsidRPr="00656FEF">
        <w:t xml:space="preserve">, they were able to </w:t>
      </w:r>
      <w:r w:rsidRPr="00656FEF">
        <w:rPr>
          <w:rStyle w:val="StyleBoldUnderline"/>
        </w:rPr>
        <w:t>cultivate an image</w:t>
      </w:r>
      <w:r w:rsidRPr="00656FEF">
        <w:t xml:space="preserve"> </w:t>
      </w:r>
      <w:r w:rsidRPr="00656FEF">
        <w:rPr>
          <w:rStyle w:val="StyleBoldUnderline"/>
        </w:rPr>
        <w:t>of</w:t>
      </w:r>
      <w:r w:rsidRPr="00656FEF">
        <w:t xml:space="preserve"> themselves as </w:t>
      </w:r>
      <w:r w:rsidRPr="00656FEF">
        <w:rPr>
          <w:rStyle w:val="StyleBoldUnderline"/>
        </w:rPr>
        <w:t>martyrs and political prisoners, drawing people</w:t>
      </w:r>
      <w:r w:rsidRPr="00656FEF">
        <w:t xml:space="preserve"> to their side </w:t>
      </w:r>
      <w:r w:rsidRPr="00656FEF">
        <w:rPr>
          <w:rStyle w:val="StyleBoldUnderline"/>
        </w:rPr>
        <w:t>in droves.</w:t>
      </w:r>
      <w:r w:rsidRPr="00656FEF">
        <w:t xml:space="preserve"> </w:t>
      </w:r>
      <w:r w:rsidRPr="00656FEF">
        <w:rPr>
          <w:rStyle w:val="StyleBoldUnderline"/>
        </w:rPr>
        <w:t>Today</w:t>
      </w:r>
      <w:r w:rsidRPr="00656FEF">
        <w:t xml:space="preserve">, Europe is making the exact same mistake that it made with the Nazis. Europe is a continent facing a major demographic crisis. With very low native birthrates and high birthrates for the immigrants that continue to flood into the continent – along with a staggering economy – </w:t>
      </w:r>
      <w:r w:rsidRPr="00656FEF">
        <w:rPr>
          <w:rStyle w:val="StyleBoldUnderline"/>
        </w:rPr>
        <w:t>the far-right is experiencing a major surge all over the continent</w:t>
      </w:r>
      <w:r w:rsidRPr="00656FEF">
        <w:t xml:space="preserve">. Anti-Semitism in particular is at its highest level since before World War II, with European Jews too afraid to even put their kids in public schools. Neo-fascist parties continue to surge in Greece, in Hungary, in Slovakia, and across the rest of Europe. Naturally, this has lead to increasing calls for more Orwellian thought control measures to be taken (which is, of course, the same reaction that Europe has had to the likes of ISIS) and for far-right political parties to be banned in order to “protect democracy” (yes, they truly do see absolutely no irony in calling for political parties to be banned in the name of “democracy”). </w:t>
      </w:r>
      <w:r w:rsidRPr="00656FEF">
        <w:rPr>
          <w:rStyle w:val="StyleBoldUnderline"/>
        </w:rPr>
        <w:t>In effect, Europe is repeating the exact same mistakes that it made prior to World War II, right down to attempting to ban and silence the speech of the far-right – and it is, of course, only backfiring in the exact same way that it did during the rise of the Nazis</w:t>
      </w:r>
      <w:r w:rsidRPr="00656FEF">
        <w:t xml:space="preserve">. The unending support for censorship from the Jewish lobby inevitably backfires as well, reinforcing anti-Semitic conspiracy theories that Jews run the world’s governments and seek to silence any perceived threat to them or to Israel (while the Zionist lobby is attempting to get all criticism of Israel outlawed as “hate speech” in Europe, Canada is currently trying to outlaw all criticism of Israel as “hate speech” as well). </w:t>
      </w:r>
      <w:r w:rsidRPr="00656FEF">
        <w:rPr>
          <w:rStyle w:val="StyleBoldUnderline"/>
        </w:rPr>
        <w:t>The European solution to any problem is always government bans – especially in the realm of speech</w:t>
      </w:r>
      <w:r w:rsidRPr="00656FEF">
        <w:t xml:space="preserve">. Pretty much everyone outside of the US firmly believes that “hate speech is not free speech”.  In fact, even the staunchest, most hardcore “libertarians” and “free speech activists” outside of the US still tend to fully support “hate speech” laws and it’s also not uncommon for “free speech activists” outside of the US to demand that people be arrested for expressing certain opinions. For example, at Britain’s “Rally for Free Expression“, “free speech activists” spoke about the need to ensure that “hate speech” remains outlawed. The concept of US-style free speech is absolutely unfathomable to Europeans and others. In addition, most of them genuinely make no distinction between speech and action – “racism” is an action, even when it’s nothing more than speech.  Racist speech is an act of racial discrimination and violent speech is an act of violence.  “Hate speech” is not merely speech, but a form of violence.  The line between speech and action outside of the US is extremely blurred, if not outright non-existent. As I have said before, one would be hard-pressed to find anyone outside of the US who supports full US-style freedom of speech – someone suggesting US-style freedom of speech outside of the US would be treated the same as (if not worse than) someone suggesting that murder and rape should be legalized. </w:t>
      </w:r>
      <w:r w:rsidRPr="00656FEF">
        <w:rPr>
          <w:rStyle w:val="StyleBoldUnderline"/>
        </w:rPr>
        <w:t>The concept of defending freedom of speech even for people that you profoundly despise does not exist outside of the US and neither does the idea that someone can disapprove of something without seeking to make it illegal. In Europe, more or less everyone believes that anything they don’t like should be banned by the government</w:t>
      </w:r>
      <w:r w:rsidRPr="00656FEF">
        <w:t xml:space="preserve">, whether it’s smoking, burqas, child beauty pageants, advertisements that depict women with unrealistic body sizes, or just opinions that they find “not acceptable”.  To give one something of an idea of the sort of ban-happy mindset that pervades Europe, when people dressed as clowns began to carry out attacks in France, the immediate reaction was to ban anyone from dressing up as a clown. Europeans generally expect the government to ban things that it disapproves of and they can’t even imagine the government disapproving of something without banning it. So, when they see “hate speech” coming from the US, their natural response is to believe that the US government approves of “hate speech” since it’s not banning it. Most non-Americans simply assume that the US also has “hate speech” laws and react with stunned disbelief and disgust upon finding out that it doesn’t. </w:t>
      </w:r>
      <w:r w:rsidRPr="00656FEF">
        <w:rPr>
          <w:rStyle w:val="StyleBoldUnderline"/>
        </w:rPr>
        <w:t>But the United States does not have a problem with Nazis and fascists gaining power – not only because America is far less drawn to</w:t>
      </w:r>
      <w:r w:rsidRPr="00656FEF">
        <w:t xml:space="preserve"> racism and </w:t>
      </w:r>
      <w:r w:rsidRPr="00656FEF">
        <w:rPr>
          <w:rStyle w:val="StyleBoldUnderline"/>
        </w:rPr>
        <w:t>authoritarianism than Europe is, but also because, when a crazy idea is discussed freely and openly, then that idea is also refuted freely and openly. But, when that idea is only discussed in secret, then, the first time that one hears it being presented, they are necessarily alone with the person presenting it and they do not hear the other side. That makes it much, much easier to convince people as to the validity of the idea. They’ve never heard it articulated before, and they have no idea how to counter the points being made. It also gives those who promote whatever banned idea a sort of “persecuted prophet” complex. In their minds, the fact that the state is attempting to suppress their views becomes confirmation that they have found some sort of dangerous truth.</w:t>
      </w:r>
      <w:r w:rsidRPr="00656FEF">
        <w:t xml:space="preserve">  </w:t>
      </w:r>
      <w:r w:rsidRPr="00656FEF">
        <w:rPr>
          <w:rStyle w:val="StyleBoldUnderline"/>
        </w:rPr>
        <w:t>In addition, the state taking away any peaceful, non-violent methods of venting their anger and frustration is much more likely to drive them to resort to violence in order to vent their boiling rage and get their message across. The ideology behind banning certain kinds of speech is a twisted form of doublethink: a large majority of the public doesn’t like the speech, so the speech must therefore be banned… so that a large majority of the public is not swayed by it</w:t>
      </w:r>
      <w:r w:rsidRPr="00656FEF">
        <w:t xml:space="preserve">. But it makes sense when you consider the nature of Europe. This is, for the most part, a continent of very weak, impressionable people – and, on some level, they are very much aware of it. </w:t>
      </w:r>
      <w:r w:rsidRPr="00656FEF">
        <w:rPr>
          <w:rStyle w:val="StyleBoldUnderline"/>
        </w:rPr>
        <w:t>They’re perfectly fine with the government regulating their thoughts because they genuinely believe that they are weak enough to be swayed by Nazis. In fact, over half of Austrians believe that the Nazis would be reelected if the party was allowed to run again today – and they are undoubtedly right.</w:t>
      </w:r>
    </w:p>
    <w:p w14:paraId="51A7E5D1" w14:textId="77777777" w:rsidR="00AF237B" w:rsidRPr="00656FEF" w:rsidRDefault="00AF237B" w:rsidP="00AF237B"/>
    <w:p w14:paraId="66B745B9" w14:textId="77777777" w:rsidR="00FE4F54" w:rsidRPr="00656FEF" w:rsidRDefault="00FE4F54" w:rsidP="00FE4F54"/>
    <w:p w14:paraId="70FA3080" w14:textId="75DCE47D" w:rsidR="00926EEE" w:rsidRPr="00656FEF" w:rsidRDefault="00926EEE" w:rsidP="00AB3B5D">
      <w:pPr>
        <w:pStyle w:val="Heading2"/>
        <w:rPr>
          <w:rFonts w:cs="Times New Roman"/>
        </w:rPr>
      </w:pPr>
      <w:r w:rsidRPr="00656FEF">
        <w:rPr>
          <w:rFonts w:cs="Times New Roman"/>
        </w:rPr>
        <w:t>Credibility Adv</w:t>
      </w:r>
    </w:p>
    <w:p w14:paraId="4BBA89EC" w14:textId="4E4A01AB" w:rsidR="00EB68AF" w:rsidRPr="00656FEF" w:rsidRDefault="00EB68AF" w:rsidP="00EB68AF">
      <w:pPr>
        <w:pStyle w:val="Heading3"/>
        <w:rPr>
          <w:rFonts w:cs="Times New Roman"/>
        </w:rPr>
      </w:pPr>
      <w:r w:rsidRPr="00656FEF">
        <w:rPr>
          <w:rFonts w:cs="Times New Roman"/>
        </w:rPr>
        <w:t>1AC Russia/Ukraine Module</w:t>
      </w:r>
    </w:p>
    <w:p w14:paraId="49239A22" w14:textId="0B32C1BB" w:rsidR="00926EEE" w:rsidRPr="00656FEF" w:rsidRDefault="00F822A6" w:rsidP="00F822A6">
      <w:pPr>
        <w:pStyle w:val="Heading4"/>
        <w:rPr>
          <w:rFonts w:cs="Times New Roman"/>
        </w:rPr>
      </w:pPr>
      <w:r w:rsidRPr="00656FEF">
        <w:rPr>
          <w:rFonts w:cs="Times New Roman"/>
        </w:rPr>
        <w:t xml:space="preserve">Clarification of </w:t>
      </w:r>
      <w:r w:rsidRPr="00656FEF">
        <w:rPr>
          <w:rFonts w:cs="Times New Roman"/>
          <w:u w:val="single"/>
        </w:rPr>
        <w:t>core foreign policy</w:t>
      </w:r>
      <w:r w:rsidRPr="00656FEF">
        <w:rPr>
          <w:rFonts w:cs="Times New Roman"/>
        </w:rPr>
        <w:t xml:space="preserve"> crucial to maintain </w:t>
      </w:r>
      <w:r w:rsidRPr="00656FEF">
        <w:rPr>
          <w:rFonts w:cs="Times New Roman"/>
          <w:u w:val="single"/>
        </w:rPr>
        <w:t>united front</w:t>
      </w:r>
      <w:r w:rsidRPr="00656FEF">
        <w:rPr>
          <w:rFonts w:cs="Times New Roman"/>
        </w:rPr>
        <w:t xml:space="preserve"> against Russia- NSA spying is a wedge issue that could collapse unity</w:t>
      </w:r>
    </w:p>
    <w:p w14:paraId="27C37224" w14:textId="40C5E500" w:rsidR="00DC6648" w:rsidRPr="00656FEF" w:rsidRDefault="00F822A6" w:rsidP="00F822A6">
      <w:r w:rsidRPr="00656FEF">
        <w:rPr>
          <w:rStyle w:val="StyleStyleBold12pt"/>
        </w:rPr>
        <w:t>Nelson and Troianovski ’15</w:t>
      </w:r>
      <w:r w:rsidRPr="00656FEF">
        <w:t xml:space="preserve"> [</w:t>
      </w:r>
      <w:r w:rsidR="00DC6648" w:rsidRPr="00656FEF">
        <w:t xml:space="preserve">COLLEEN MCCAIN NELSON And ANTON TROIANOVSKI, WSJ, </w:t>
      </w:r>
      <w:r w:rsidRPr="00656FEF">
        <w:t>June 5, 2015, Stance on Russia to Dominate G-7 Summit, http://www.wsj.com/articles/stance-on-russia-to-dominate-g-7-summit-1433547781]</w:t>
      </w:r>
    </w:p>
    <w:p w14:paraId="18893739" w14:textId="52E1493C" w:rsidR="00DC6648" w:rsidRPr="00656FEF" w:rsidRDefault="00DC6648" w:rsidP="00DC6648">
      <w:pPr>
        <w:rPr>
          <w:sz w:val="12"/>
        </w:rPr>
      </w:pPr>
      <w:r w:rsidRPr="00656FEF">
        <w:t xml:space="preserve">President </w:t>
      </w:r>
      <w:hyperlink r:id="rId123" w:history="1">
        <w:r w:rsidRPr="00656FEF">
          <w:t xml:space="preserve">Barack </w:t>
        </w:r>
        <w:r w:rsidRPr="00656FEF">
          <w:rPr>
            <w:rStyle w:val="StyleBoldUnderline"/>
          </w:rPr>
          <w:t>Obama</w:t>
        </w:r>
      </w:hyperlink>
      <w:r w:rsidRPr="00656FEF">
        <w:rPr>
          <w:rStyle w:val="StyleBoldUnderline"/>
        </w:rPr>
        <w:t xml:space="preserve"> will urge European allies to extend sanctions against Russia </w:t>
      </w:r>
      <w:r w:rsidRPr="00656FEF">
        <w:t>when leaders of the world’s largest industrialized democracies meet this weekend against a backdrop of escalating violence in Ukraine.</w:t>
      </w:r>
      <w:r w:rsidRPr="00656FEF">
        <w:rPr>
          <w:sz w:val="12"/>
        </w:rPr>
        <w:t xml:space="preserve">¶ </w:t>
      </w:r>
      <w:r w:rsidRPr="00656FEF">
        <w:t xml:space="preserve">But Mr. </w:t>
      </w:r>
      <w:r w:rsidRPr="00656FEF">
        <w:rPr>
          <w:rStyle w:val="StyleBoldUnderline"/>
        </w:rPr>
        <w:t>Obama is likely to face questions from other leaders</w:t>
      </w:r>
      <w:r w:rsidRPr="00656FEF">
        <w:t xml:space="preserve"> at the Group of Seven summit </w:t>
      </w:r>
      <w:r w:rsidRPr="00656FEF">
        <w:rPr>
          <w:rStyle w:val="StyleBoldUnderline"/>
        </w:rPr>
        <w:t>seeking more clarity on U.S. policy toward Russia and other parts of the world</w:t>
      </w:r>
      <w:r w:rsidRPr="00656FEF">
        <w:t>.</w:t>
      </w:r>
      <w:r w:rsidRPr="00656FEF">
        <w:rPr>
          <w:sz w:val="12"/>
        </w:rPr>
        <w:t xml:space="preserve">¶ </w:t>
      </w:r>
      <w:r w:rsidRPr="00656FEF">
        <w:rPr>
          <w:rStyle w:val="StyleBoldUnderline"/>
        </w:rPr>
        <w:t>Russian aggression will loom large</w:t>
      </w:r>
      <w:r w:rsidRPr="00656FEF">
        <w:t xml:space="preserve"> at the G-7 summit for the second consecutive year </w:t>
      </w:r>
      <w:r w:rsidRPr="00656FEF">
        <w:rPr>
          <w:rStyle w:val="StyleBoldUnderline"/>
        </w:rPr>
        <w:t>as leaders gather for</w:t>
      </w:r>
      <w:r w:rsidRPr="00656FEF">
        <w:t xml:space="preserve"> what senior U.S. officials describe as </w:t>
      </w:r>
      <w:r w:rsidRPr="00656FEF">
        <w:rPr>
          <w:rStyle w:val="StyleBoldUnderline"/>
        </w:rPr>
        <w:t>a “meeting of the minds on Ukraine</w:t>
      </w:r>
      <w:r w:rsidRPr="00656FEF">
        <w:t>.”</w:t>
      </w:r>
      <w:r w:rsidRPr="00656FEF">
        <w:rPr>
          <w:sz w:val="12"/>
        </w:rPr>
        <w:t xml:space="preserve">¶ </w:t>
      </w:r>
      <w:r w:rsidRPr="00656FEF">
        <w:t xml:space="preserve">Two days of working sessions at a resort in the Bavarian Alps aren't expected to yield a new strategy or even an agreement on new sanctions. But Obama administration officials said </w:t>
      </w:r>
      <w:r w:rsidRPr="00656FEF">
        <w:rPr>
          <w:rStyle w:val="StyleBoldUnderline"/>
        </w:rPr>
        <w:t xml:space="preserve">intensifying battles between Russian-backed rebels and Ukrainian troops have underscored the importance of the U.S. and its allies speaking with </w:t>
      </w:r>
      <w:r w:rsidRPr="00656FEF">
        <w:rPr>
          <w:rStyle w:val="Emphasis"/>
        </w:rPr>
        <w:t>one voice</w:t>
      </w:r>
      <w:r w:rsidRPr="00656FEF">
        <w:t xml:space="preserve"> in </w:t>
      </w:r>
      <w:r w:rsidRPr="00656FEF">
        <w:rPr>
          <w:rStyle w:val="StyleBoldUnderline"/>
        </w:rPr>
        <w:t>responding to Moscow’s violations of a cease-fire agreement</w:t>
      </w:r>
      <w:r w:rsidRPr="00656FEF">
        <w:t>.</w:t>
      </w:r>
      <w:r w:rsidRPr="00656FEF">
        <w:rPr>
          <w:sz w:val="12"/>
        </w:rPr>
        <w:t xml:space="preserve">¶ </w:t>
      </w:r>
      <w:r w:rsidRPr="00656FEF">
        <w:t xml:space="preserve">Charles Kupchan, </w:t>
      </w:r>
      <w:r w:rsidRPr="00656FEF">
        <w:rPr>
          <w:rStyle w:val="StyleBoldUnderline"/>
        </w:rPr>
        <w:t>the Obama administration</w:t>
      </w:r>
      <w:r w:rsidRPr="00656FEF">
        <w:t xml:space="preserve">’s senior director for European affairs, </w:t>
      </w:r>
      <w:r w:rsidRPr="00656FEF">
        <w:rPr>
          <w:rStyle w:val="StyleBoldUnderline"/>
        </w:rPr>
        <w:t>described U.S. policy on Russia as “steady as she goes” but added</w:t>
      </w:r>
      <w:r w:rsidRPr="00656FEF">
        <w:t xml:space="preserve"> that the meetings Sunday and Monday were an opportunity to forge consensus and to ensure that EU leaders will continue existing sanctions on the Russian economy as planned when they meet at the end of the month.</w:t>
      </w:r>
      <w:r w:rsidRPr="00656FEF">
        <w:rPr>
          <w:sz w:val="12"/>
        </w:rPr>
        <w:t xml:space="preserve">¶ </w:t>
      </w:r>
      <w:r w:rsidRPr="00656FEF">
        <w:t>“</w:t>
      </w:r>
      <w:r w:rsidRPr="00656FEF">
        <w:rPr>
          <w:rStyle w:val="StyleBoldUnderline"/>
        </w:rPr>
        <w:t>We need to maintain the pressure, show that there cannot be cracks in the trans-Atlantic unity, and show that the costs are just going to continue to grow for Russia</w:t>
      </w:r>
      <w:r w:rsidRPr="00656FEF">
        <w:t>,” said Ben Rhodes, a deputy national security adviser to Mr. Obama.</w:t>
      </w:r>
      <w:r w:rsidRPr="00656FEF">
        <w:rPr>
          <w:sz w:val="12"/>
        </w:rPr>
        <w:t xml:space="preserve">¶ </w:t>
      </w:r>
      <w:r w:rsidRPr="00656FEF">
        <w:t>The two-day summit, which begins Sunday, is the second G-7 gathering since leaders barred Russia last year, and the Group of Eight was cut down to seven.</w:t>
      </w:r>
      <w:r w:rsidRPr="00656FEF">
        <w:rPr>
          <w:sz w:val="12"/>
        </w:rPr>
        <w:t xml:space="preserve">¶ </w:t>
      </w:r>
      <w:r w:rsidRPr="00656FEF">
        <w:t xml:space="preserve">German Chancellor </w:t>
      </w:r>
      <w:hyperlink r:id="rId124" w:history="1">
        <w:r w:rsidRPr="00656FEF">
          <w:t>Angela Merkel</w:t>
        </w:r>
      </w:hyperlink>
      <w:r w:rsidRPr="00656FEF">
        <w:t xml:space="preserve"> has warned that </w:t>
      </w:r>
      <w:r w:rsidRPr="00656FEF">
        <w:rPr>
          <w:rStyle w:val="StyleBoldUnderline"/>
        </w:rPr>
        <w:t>restoring close ties between Russia and the West may take many years</w:t>
      </w:r>
      <w:r w:rsidRPr="00656FEF">
        <w:t>, and she said Thursday that she didn’t expect Russia to be invited back into the G-7 anytime soon.</w:t>
      </w:r>
      <w:r w:rsidRPr="00656FEF">
        <w:rPr>
          <w:sz w:val="12"/>
        </w:rPr>
        <w:t xml:space="preserve">¶ </w:t>
      </w:r>
      <w:r w:rsidRPr="00656FEF">
        <w:t>“Some things take a long time,” she told German television Thursday when asked about Moscow’s prospects of rejoining the group. “There would have to be a change in how we evaluate Russia and at the moment, I don’t see it.”</w:t>
      </w:r>
      <w:r w:rsidRPr="00656FEF">
        <w:rPr>
          <w:sz w:val="12"/>
        </w:rPr>
        <w:t xml:space="preserve">¶ </w:t>
      </w:r>
      <w:r w:rsidRPr="00656FEF">
        <w:t xml:space="preserve">The Ukraine crisis will be the “800-pound gorilla” at the summit, said Julianne Smith, a former deputy national security adviser to Vice President </w:t>
      </w:r>
      <w:hyperlink r:id="rId125" w:history="1">
        <w:r w:rsidRPr="00656FEF">
          <w:t>Joe Biden</w:t>
        </w:r>
      </w:hyperlink>
      <w:r w:rsidRPr="00656FEF">
        <w:t xml:space="preserve">. </w:t>
      </w:r>
      <w:r w:rsidRPr="00656FEF">
        <w:rPr>
          <w:rStyle w:val="StyleBoldUnderline"/>
        </w:rPr>
        <w:t>The U.S. may have some explaining to do</w:t>
      </w:r>
      <w:r w:rsidRPr="00656FEF">
        <w:t xml:space="preserve"> about Secretary of State John Kerry’s meeting with Mr. Putin last month in Sochi—high-level talks that the Russian president described at the time as a tentative move toward repairing relations.</w:t>
      </w:r>
      <w:r w:rsidRPr="00656FEF">
        <w:rPr>
          <w:sz w:val="12"/>
        </w:rPr>
        <w:t xml:space="preserve">¶ </w:t>
      </w:r>
      <w:r w:rsidRPr="00656FEF">
        <w:t>“</w:t>
      </w:r>
      <w:r w:rsidRPr="00656FEF">
        <w:rPr>
          <w:rStyle w:val="StyleBoldUnderline"/>
        </w:rPr>
        <w:t>It created this kind of cloud of controversy around what is the U.S. strategy</w:t>
      </w:r>
      <w:r w:rsidRPr="00656FEF">
        <w:t>, why did he go? What was really agreed upon behind closed doors?” Ms. Smith said. “There will be a little bit of mopping up from that trip.”</w:t>
      </w:r>
      <w:r w:rsidRPr="00656FEF">
        <w:rPr>
          <w:sz w:val="12"/>
        </w:rPr>
        <w:t xml:space="preserve">¶ </w:t>
      </w:r>
      <w:r w:rsidRPr="00656FEF">
        <w:t>Heather Conley, senior vice president for Europe, Eurasia and the Arctic at the Center for Strategic and International Studies, said other leaders may also be seeking clarity at this summit about Mr. Obama’s foreign policy.</w:t>
      </w:r>
      <w:r w:rsidRPr="00656FEF">
        <w:rPr>
          <w:sz w:val="12"/>
        </w:rPr>
        <w:t xml:space="preserve">¶ </w:t>
      </w:r>
      <w:r w:rsidRPr="00656FEF">
        <w:t>While the U.S. and its European allies generally have been unified in responding to Russian aggression, that cohesion could fray as the Kremlin continues to double down on its strategy, she said.</w:t>
      </w:r>
      <w:r w:rsidRPr="00656FEF">
        <w:rPr>
          <w:sz w:val="12"/>
        </w:rPr>
        <w:t xml:space="preserve">¶ </w:t>
      </w:r>
      <w:r w:rsidRPr="00656FEF">
        <w:t>“</w:t>
      </w:r>
      <w:r w:rsidRPr="00656FEF">
        <w:rPr>
          <w:rStyle w:val="Emphasis"/>
        </w:rPr>
        <w:t>There’s some real confusion right now on exactly where the Obama administration is on several policy fronts,”</w:t>
      </w:r>
      <w:r w:rsidRPr="00656FEF">
        <w:t xml:space="preserve"> Ms. Conley said. The summit is “going to be a conversation of </w:t>
      </w:r>
      <w:r w:rsidRPr="00656FEF">
        <w:rPr>
          <w:rStyle w:val="Emphasis"/>
        </w:rPr>
        <w:t>exactly where is U.S. thinking</w:t>
      </w:r>
      <w:r w:rsidRPr="00656FEF">
        <w:t xml:space="preserve">. </w:t>
      </w:r>
      <w:r w:rsidRPr="00656FEF">
        <w:rPr>
          <w:rStyle w:val="StyleBoldUnderline"/>
        </w:rPr>
        <w:t xml:space="preserve">And I think all of the G-7 leaders are going to have a lot of questions for President Obama, focusing on what’s next, </w:t>
      </w:r>
      <w:r w:rsidRPr="00656FEF">
        <w:rPr>
          <w:rStyle w:val="Emphasis"/>
        </w:rPr>
        <w:t>what’s the plan</w:t>
      </w:r>
      <w:r w:rsidRPr="00656FEF">
        <w:t>.”</w:t>
      </w:r>
      <w:r w:rsidRPr="00656FEF">
        <w:rPr>
          <w:sz w:val="12"/>
        </w:rPr>
        <w:t xml:space="preserve">¶ </w:t>
      </w:r>
      <w:r w:rsidRPr="00656FEF">
        <w:t>Leaders also will continue to wrestle with the threat posed by Islamic State militants. The summit, where Mr. Obama plans to meet privately with Iraqi Prime Minister Haider al-Abadi, will provide an opportunity for the two leaders to assess the progress that has been made in battling the extremist group, said Mr. Rhodes, the Obama adviser.</w:t>
      </w:r>
      <w:r w:rsidRPr="00656FEF">
        <w:rPr>
          <w:sz w:val="12"/>
        </w:rPr>
        <w:t xml:space="preserve">¶ </w:t>
      </w:r>
      <w:r w:rsidRPr="00656FEF">
        <w:t xml:space="preserve">Also on the agenda in Germany are climate change and trade, two issues where there is much agreement among the G-7 countries. </w:t>
      </w:r>
      <w:r w:rsidRPr="00656FEF">
        <w:rPr>
          <w:rStyle w:val="StyleBoldUnderline"/>
        </w:rPr>
        <w:t>As</w:t>
      </w:r>
      <w:r w:rsidRPr="00656FEF">
        <w:t xml:space="preserve"> Mr. </w:t>
      </w:r>
      <w:r w:rsidRPr="00656FEF">
        <w:rPr>
          <w:rStyle w:val="StyleBoldUnderline"/>
        </w:rPr>
        <w:t>Obama pushes to finalize an international climate accord this year, he will be seeking assurances from other leaders that they will commit to reducing carbon emissions</w:t>
      </w:r>
      <w:r w:rsidRPr="00656FEF">
        <w:t xml:space="preserve"> and will be aiming to build momentum </w:t>
      </w:r>
      <w:r w:rsidRPr="00656FEF">
        <w:rPr>
          <w:rStyle w:val="StyleBoldUnderline"/>
        </w:rPr>
        <w:t>heading toward a Paris summit in December</w:t>
      </w:r>
      <w:r w:rsidRPr="00656FEF">
        <w:t>.</w:t>
      </w:r>
      <w:r w:rsidRPr="00656FEF">
        <w:rPr>
          <w:sz w:val="12"/>
        </w:rPr>
        <w:t xml:space="preserve">¶ </w:t>
      </w:r>
      <w:r w:rsidRPr="00656FEF">
        <w:t>Mr. Obama is expected to address other leaders’ concerns about whether he can pass fast-track trade legislation through Congress. Failing to do so could derail a Pacific-nation trade deal and a developing pact with European countries. White House officials have expressed confidence that they can overcome Democratic opposition and win approval for the bill in the House.</w:t>
      </w:r>
      <w:r w:rsidRPr="00656FEF">
        <w:rPr>
          <w:sz w:val="12"/>
        </w:rPr>
        <w:t xml:space="preserve">¶ </w:t>
      </w:r>
      <w:r w:rsidRPr="00656FEF">
        <w:rPr>
          <w:rStyle w:val="StyleBoldUnderline"/>
        </w:rPr>
        <w:t>The</w:t>
      </w:r>
      <w:r w:rsidRPr="00656FEF">
        <w:t xml:space="preserve"> summit in Bavaria also will </w:t>
      </w:r>
      <w:r w:rsidRPr="00656FEF">
        <w:rPr>
          <w:rStyle w:val="StyleBoldUnderline"/>
        </w:rPr>
        <w:t xml:space="preserve">test </w:t>
      </w:r>
      <w:r w:rsidRPr="00656FEF">
        <w:rPr>
          <w:rStyle w:val="Emphasis"/>
        </w:rPr>
        <w:t>whether</w:t>
      </w:r>
      <w:r w:rsidRPr="00656FEF">
        <w:t xml:space="preserve"> Mr. </w:t>
      </w:r>
      <w:r w:rsidRPr="00656FEF">
        <w:rPr>
          <w:rStyle w:val="Emphasis"/>
        </w:rPr>
        <w:t>Obama and</w:t>
      </w:r>
      <w:r w:rsidRPr="00656FEF">
        <w:t xml:space="preserve"> Ms. </w:t>
      </w:r>
      <w:r w:rsidRPr="00656FEF">
        <w:rPr>
          <w:rStyle w:val="Emphasis"/>
        </w:rPr>
        <w:t>Merkel have repaired their relationship amid outrage over U.S. National Security Agency surveillance</w:t>
      </w:r>
      <w:r w:rsidRPr="00656FEF">
        <w:t xml:space="preserve"> in Germany. </w:t>
      </w:r>
      <w:r w:rsidRPr="00656FEF">
        <w:rPr>
          <w:rStyle w:val="StyleBoldUnderline"/>
        </w:rPr>
        <w:t>The controversy was touched off anew in recent months by revelations that Germany was spying on</w:t>
      </w:r>
      <w:r w:rsidRPr="00656FEF">
        <w:t xml:space="preserve"> European </w:t>
      </w:r>
      <w:r w:rsidRPr="00656FEF">
        <w:rPr>
          <w:rStyle w:val="StyleBoldUnderline"/>
        </w:rPr>
        <w:t xml:space="preserve">allies </w:t>
      </w:r>
      <w:r w:rsidRPr="00656FEF">
        <w:rPr>
          <w:rStyle w:val="Emphasis"/>
        </w:rPr>
        <w:t xml:space="preserve">on the NSA’s behalf </w:t>
      </w:r>
      <w:r w:rsidRPr="00656FEF">
        <w:t xml:space="preserve">out of a satellite listening post about </w:t>
      </w:r>
      <w:r w:rsidRPr="00656FEF">
        <w:rPr>
          <w:rStyle w:val="StyleBoldUnderline"/>
        </w:rPr>
        <w:t>80 miles</w:t>
      </w:r>
      <w:r w:rsidRPr="00656FEF">
        <w:t xml:space="preserve"> by road </w:t>
      </w:r>
      <w:r w:rsidRPr="00656FEF">
        <w:rPr>
          <w:rStyle w:val="StyleBoldUnderline"/>
        </w:rPr>
        <w:t>from</w:t>
      </w:r>
      <w:r w:rsidRPr="00656FEF">
        <w:t xml:space="preserve"> the Bavarian castle </w:t>
      </w:r>
      <w:r w:rsidRPr="00656FEF">
        <w:rPr>
          <w:rStyle w:val="StyleBoldUnderline"/>
        </w:rPr>
        <w:t>where the G-7 summit will be held</w:t>
      </w:r>
      <w:r w:rsidRPr="00656FEF">
        <w:t>.</w:t>
      </w:r>
      <w:r w:rsidRPr="00656FEF">
        <w:rPr>
          <w:sz w:val="12"/>
        </w:rPr>
        <w:t xml:space="preserve">¶ </w:t>
      </w:r>
    </w:p>
    <w:p w14:paraId="6ED1E9A5" w14:textId="7772F065" w:rsidR="001C3E58" w:rsidRPr="00656FEF" w:rsidRDefault="001C3E58" w:rsidP="001C3E58">
      <w:pPr>
        <w:pStyle w:val="Heading4"/>
        <w:rPr>
          <w:rFonts w:cs="Times New Roman"/>
        </w:rPr>
      </w:pPr>
      <w:r w:rsidRPr="00656FEF">
        <w:rPr>
          <w:rFonts w:cs="Times New Roman"/>
        </w:rPr>
        <w:t xml:space="preserve">And, the PATRIOT Act reauthorization debate </w:t>
      </w:r>
      <w:r w:rsidRPr="00656FEF">
        <w:rPr>
          <w:rFonts w:cs="Times New Roman"/>
          <w:u w:val="single"/>
        </w:rPr>
        <w:t>refocused</w:t>
      </w:r>
      <w:r w:rsidRPr="00656FEF">
        <w:rPr>
          <w:rFonts w:cs="Times New Roman"/>
        </w:rPr>
        <w:t xml:space="preserve"> international outrage on the NSA- it’s front and center</w:t>
      </w:r>
    </w:p>
    <w:p w14:paraId="31134066" w14:textId="4F9B2AD8" w:rsidR="001C3E58" w:rsidRPr="00656FEF" w:rsidRDefault="001C3E58" w:rsidP="001C3E58">
      <w:r w:rsidRPr="00656FEF">
        <w:rPr>
          <w:rStyle w:val="StyleStyleBold12pt"/>
        </w:rPr>
        <w:t>Mcleary ’15</w:t>
      </w:r>
      <w:r w:rsidRPr="00656FEF">
        <w:t xml:space="preserve"> [</w:t>
      </w:r>
      <w:hyperlink r:id="rId126" w:tooltip="Paul McLeary" w:history="1">
        <w:r w:rsidRPr="00656FEF">
          <w:t>PAUL MCLEARY</w:t>
        </w:r>
      </w:hyperlink>
      <w:r w:rsidRPr="00656FEF">
        <w:t xml:space="preserve">, June 1, 2015, </w:t>
      </w:r>
      <w:hyperlink r:id="rId127" w:history="1">
        <w:r w:rsidRPr="00656FEF">
          <w:t>Situation Report: NSA front and center; debate over Afghan fight; Marines to Spain; musical chairs in Washington; and lots more</w:t>
        </w:r>
      </w:hyperlink>
      <w:r w:rsidRPr="00656FEF">
        <w:t>, Foreign Policy Pentagon Specialist, http://foreignpolicy.com/2015/06/01/situation-report-nsa-front-and-center-debate-over-afghan-fight-marines-to-spain-musical-chairs-in-washington-and-lots-more/]</w:t>
      </w:r>
    </w:p>
    <w:p w14:paraId="1BE856C2" w14:textId="77777777" w:rsidR="001C3E58" w:rsidRPr="00656FEF" w:rsidRDefault="001C3E58" w:rsidP="001C3E58">
      <w:r w:rsidRPr="00656FEF">
        <w:t>The expiration of the government’s ability to gather information about the phone habits of private citizens comes on the heels of a May 7 federal court ruling that found the program illegal.</w:t>
      </w:r>
    </w:p>
    <w:p w14:paraId="3B550A3F" w14:textId="77777777" w:rsidR="001C3E58" w:rsidRPr="00656FEF" w:rsidRDefault="001C3E58" w:rsidP="001C3E58">
      <w:r w:rsidRPr="00656FEF">
        <w:t xml:space="preserve">Libertarian-leaning 2016 GOP presidential contender Sen. Rand </w:t>
      </w:r>
      <w:r w:rsidRPr="00656FEF">
        <w:rPr>
          <w:rStyle w:val="StyleBoldUnderline"/>
        </w:rPr>
        <w:t xml:space="preserve">Paul </w:t>
      </w:r>
      <w:r w:rsidRPr="00656FEF">
        <w:t xml:space="preserve">(R-Ky.), led </w:t>
      </w:r>
      <w:r w:rsidRPr="00656FEF">
        <w:rPr>
          <w:rStyle w:val="StyleBoldUnderline"/>
        </w:rPr>
        <w:t xml:space="preserve">the charge to block a vote on a version of a </w:t>
      </w:r>
      <w:r w:rsidRPr="00656FEF">
        <w:t xml:space="preserve">House </w:t>
      </w:r>
      <w:r w:rsidRPr="00656FEF">
        <w:rPr>
          <w:rStyle w:val="StyleBoldUnderline"/>
        </w:rPr>
        <w:t xml:space="preserve">bill </w:t>
      </w:r>
      <w:r w:rsidRPr="00656FEF">
        <w:t xml:space="preserve">passed in May. In doing so, </w:t>
      </w:r>
      <w:r w:rsidRPr="00656FEF">
        <w:rPr>
          <w:rStyle w:val="StyleBoldUnderline"/>
        </w:rPr>
        <w:t>the NSA’s authority under Section 215 of the Patriot Act</w:t>
      </w:r>
      <w:r w:rsidRPr="00656FEF">
        <w:t xml:space="preserve"> — which the agency uses to sweep up the phone records of tens of millions of Americans — </w:t>
      </w:r>
      <w:r w:rsidRPr="00656FEF">
        <w:rPr>
          <w:rStyle w:val="StyleBoldUnderline"/>
        </w:rPr>
        <w:t>expired at midnight.</w:t>
      </w:r>
      <w:r w:rsidRPr="00656FEF">
        <w:t xml:space="preserve"> </w:t>
      </w:r>
      <w:r w:rsidRPr="00656FEF">
        <w:rPr>
          <w:rStyle w:val="StyleBoldUnderline"/>
        </w:rPr>
        <w:t>Two other programs</w:t>
      </w:r>
      <w:r w:rsidRPr="00656FEF">
        <w:t xml:space="preserve"> that allow the FBI to track so-called “lone wolf” terrorists and listen in on subjects who continually discard cell phones </w:t>
      </w:r>
      <w:r w:rsidRPr="00656FEF">
        <w:rPr>
          <w:rStyle w:val="StyleBoldUnderline"/>
        </w:rPr>
        <w:t>also expired</w:t>
      </w:r>
      <w:r w:rsidRPr="00656FEF">
        <w:t>.</w:t>
      </w:r>
    </w:p>
    <w:p w14:paraId="4876EE73" w14:textId="77777777" w:rsidR="001C3E58" w:rsidRPr="00656FEF" w:rsidRDefault="001C3E58" w:rsidP="001C3E58">
      <w:pPr>
        <w:rPr>
          <w:rStyle w:val="Emphasis"/>
        </w:rPr>
      </w:pPr>
      <w:r w:rsidRPr="00656FEF">
        <w:rPr>
          <w:rStyle w:val="StyleBoldUnderline"/>
        </w:rPr>
        <w:t>But the fight is </w:t>
      </w:r>
      <w:r w:rsidRPr="00656FEF">
        <w:rPr>
          <w:rStyle w:val="StyleBoldUnderline"/>
        </w:rPr>
        <w:fldChar w:fldCharType="begin"/>
      </w:r>
      <w:r w:rsidRPr="00656FEF">
        <w:rPr>
          <w:rStyle w:val="StyleBoldUnderline"/>
        </w:rPr>
        <w:instrText xml:space="preserve"> HYPERLINK "http://www.nytimes.com/2015/06/01/us/politics/senate-nsa-surveillance-usa-freedom-act.html?hp&amp;action=click&amp;pgtype=Homepage&amp;module=first-column-region&amp;region=top-news&amp;WT.nav=top-news&amp;_r=0" \t "_blank" </w:instrText>
      </w:r>
      <w:r w:rsidRPr="00656FEF">
        <w:rPr>
          <w:rStyle w:val="StyleBoldUnderline"/>
        </w:rPr>
        <w:fldChar w:fldCharType="separate"/>
      </w:r>
      <w:r w:rsidRPr="00656FEF">
        <w:rPr>
          <w:rStyle w:val="StyleBoldUnderline"/>
        </w:rPr>
        <w:t>hardly over</w:t>
      </w:r>
      <w:r w:rsidRPr="00656FEF">
        <w:rPr>
          <w:rStyle w:val="StyleBoldUnderline"/>
        </w:rPr>
        <w:fldChar w:fldCharType="end"/>
      </w:r>
      <w:r w:rsidRPr="00656FEF">
        <w:t xml:space="preserve">. Later this week, </w:t>
      </w:r>
      <w:r w:rsidRPr="00656FEF">
        <w:rPr>
          <w:rStyle w:val="StyleBoldUnderline"/>
        </w:rPr>
        <w:t>the Senate plans to take up legislation shifting the storage of phone records</w:t>
      </w:r>
      <w:r w:rsidRPr="00656FEF">
        <w:t xml:space="preserve"> from the government to the phone companies, as allowed in the House bill. Paul admitted Sunday night that “the bill will ultimately pass” the Senate. But his point has been made, and </w:t>
      </w:r>
      <w:r w:rsidRPr="00656FEF">
        <w:rPr>
          <w:rStyle w:val="Emphasis"/>
        </w:rPr>
        <w:t>the government’s data collection program has again been thrust into international headlines.</w:t>
      </w:r>
    </w:p>
    <w:p w14:paraId="72BA1D0C" w14:textId="581557EB" w:rsidR="00EE4331" w:rsidRPr="00656FEF" w:rsidRDefault="00EE4331" w:rsidP="00EE4331">
      <w:pPr>
        <w:pStyle w:val="Heading4"/>
        <w:rPr>
          <w:rFonts w:cs="Times New Roman"/>
        </w:rPr>
      </w:pPr>
      <w:r w:rsidRPr="00656FEF">
        <w:rPr>
          <w:rFonts w:cs="Times New Roman"/>
        </w:rPr>
        <w:t>Cohesive approach to Russia is key to avoid miscalculation and full-scale war</w:t>
      </w:r>
    </w:p>
    <w:p w14:paraId="68F93A23" w14:textId="77777777" w:rsidR="00EE4331" w:rsidRPr="00656FEF" w:rsidRDefault="00EE4331" w:rsidP="00EE4331">
      <w:r w:rsidRPr="00656FEF">
        <w:rPr>
          <w:rStyle w:val="StyleStyleBold12pt"/>
        </w:rPr>
        <w:t>Stacey ‘14</w:t>
      </w:r>
      <w:r w:rsidRPr="00656FEF">
        <w:t xml:space="preserve"> – Jeffrey Stacey, Dr. Jeffrey Stacey is currently Senior Visiting Fellow at the Center for Transatlantic Relations at the Paul H. Nitze School for Advanced International Studies at Johns Hopkins University. He joined CTR after serving in the Obama Administration as a State Department official specializing in NATO and EU relations at the Bureau for Conflict Stabilization Operations. At State he founded and managed the International Stabilization and Peacebuilding Initiative (ISPI), which has over 20 government and international organization partners. Dr. Stacey has just joined forces to blog at the Duck of Minerva foreign policy blog. He is the author of "Integrating Europe" by Oxford University Press and is currently working on a follow-up book about how the West should deal with the rise of China. He has been a guest blogger at The Washington Note and Democracy Arsenal, a professor of U.S. foreign policy at Tulane University and Fordham University, a consultant at the Open Society Institute and the U.S. Institute of Peace, and a visiting scholar at George Washington, Georgetown, and the University of California. He received his PhD from Columbia University. , 3-23-14)</w:t>
      </w:r>
    </w:p>
    <w:p w14:paraId="3C383665" w14:textId="77777777" w:rsidR="00EE4331" w:rsidRPr="00656FEF" w:rsidRDefault="00EE4331" w:rsidP="00EE4331"/>
    <w:p w14:paraId="2AC02718" w14:textId="712E0BBC" w:rsidR="00EE4331" w:rsidRPr="00656FEF" w:rsidRDefault="00EE4331" w:rsidP="00EE4331">
      <w:r w:rsidRPr="00656FEF">
        <w:t xml:space="preserve">The U.S. and Russia are not engaged in a new Cold War, but Russia is clearly playing the geopolitical menace du jour. </w:t>
      </w:r>
      <w:r w:rsidRPr="00656FEF">
        <w:rPr>
          <w:rStyle w:val="StyleBoldUnderline"/>
          <w:highlight w:val="green"/>
        </w:rPr>
        <w:t xml:space="preserve">The U.S. and Europe are going to </w:t>
      </w:r>
      <w:r w:rsidRPr="00656FEF">
        <w:rPr>
          <w:rStyle w:val="StyleBoldUnderline"/>
          <w:b/>
          <w:highlight w:val="green"/>
        </w:rPr>
        <w:t>need to up their game</w:t>
      </w:r>
      <w:r w:rsidRPr="00656FEF">
        <w:rPr>
          <w:rStyle w:val="StyleBoldUnderline"/>
          <w:highlight w:val="green"/>
        </w:rPr>
        <w:t xml:space="preserve"> to keep </w:t>
      </w:r>
      <w:r w:rsidRPr="00656FEF">
        <w:rPr>
          <w:rStyle w:val="StyleBoldUnderline"/>
        </w:rPr>
        <w:t xml:space="preserve">Vladimir </w:t>
      </w:r>
      <w:r w:rsidRPr="00656FEF">
        <w:rPr>
          <w:rStyle w:val="StyleBoldUnderline"/>
          <w:highlight w:val="green"/>
        </w:rPr>
        <w:t xml:space="preserve">Putin’s hands </w:t>
      </w:r>
      <w:r w:rsidRPr="00656FEF">
        <w:rPr>
          <w:rStyle w:val="StyleBoldUnderline"/>
          <w:b/>
          <w:highlight w:val="green"/>
        </w:rPr>
        <w:t>off the rest of Ukraine</w:t>
      </w:r>
      <w:r w:rsidRPr="00656FEF">
        <w:t xml:space="preserve">. Beyond this crisis the West needs a new defense posture, as the world just entered a new era of international relations. Just weeks ago numerous observers dubbed the opening of the Winter Olympics in Sochi “Putin’s Triumph,” when it was anything but that. Russia may have barely edged the U.S. in total medals, but the price for Putin’s orderly Olympics was serious repression, severe environmental damage, and seismic corruption. Then came Ukraine. His reputation already tarnished, Putin seemingly wasted little time in setting off the biggest East-West crisis in decades. </w:t>
      </w:r>
      <w:r w:rsidRPr="00656FEF">
        <w:rPr>
          <w:rStyle w:val="StyleBoldUnderline"/>
        </w:rPr>
        <w:t xml:space="preserve">But contrary to conventional wisdom, his abject </w:t>
      </w:r>
      <w:r w:rsidRPr="00656FEF">
        <w:rPr>
          <w:rStyle w:val="StyleBoldUnderline"/>
          <w:highlight w:val="green"/>
        </w:rPr>
        <w:t>territorial grab</w:t>
      </w:r>
      <w:r w:rsidRPr="00656FEF">
        <w:rPr>
          <w:rStyle w:val="StyleBoldUnderline"/>
        </w:rPr>
        <w:t xml:space="preserve"> of Crimea </w:t>
      </w:r>
      <w:r w:rsidRPr="00656FEF">
        <w:rPr>
          <w:rStyle w:val="StyleBoldUnderline"/>
          <w:highlight w:val="green"/>
        </w:rPr>
        <w:t>has</w:t>
      </w:r>
      <w:r w:rsidRPr="00656FEF">
        <w:rPr>
          <w:rStyle w:val="StyleBoldUnderline"/>
        </w:rPr>
        <w:t xml:space="preserve"> </w:t>
      </w:r>
      <w:r w:rsidRPr="00656FEF">
        <w:rPr>
          <w:rStyle w:val="StyleBoldUnderline"/>
          <w:highlight w:val="green"/>
        </w:rPr>
        <w:t>less to do with any grand plan</w:t>
      </w:r>
      <w:r w:rsidRPr="00656FEF">
        <w:rPr>
          <w:rStyle w:val="StyleBoldUnderline"/>
        </w:rPr>
        <w:t xml:space="preserve"> on his part—</w:t>
      </w:r>
      <w:r w:rsidRPr="00656FEF">
        <w:rPr>
          <w:rStyle w:val="StyleBoldUnderline"/>
          <w:b/>
          <w:highlight w:val="green"/>
        </w:rPr>
        <w:t xml:space="preserve">and more to do with western </w:t>
      </w:r>
      <w:r w:rsidRPr="00656FEF">
        <w:rPr>
          <w:rStyle w:val="Emphasis"/>
          <w:highlight w:val="green"/>
        </w:rPr>
        <w:t>miscalculation</w:t>
      </w:r>
      <w:r w:rsidRPr="00656FEF">
        <w:rPr>
          <w:rStyle w:val="StyleBoldUnderline"/>
          <w:b/>
          <w:highlight w:val="green"/>
        </w:rPr>
        <w:t xml:space="preserve"> and the momentum of </w:t>
      </w:r>
      <w:r w:rsidRPr="00656FEF">
        <w:rPr>
          <w:rStyle w:val="Emphasis"/>
          <w:highlight w:val="green"/>
        </w:rPr>
        <w:t>reactive decision-making</w:t>
      </w:r>
      <w:r w:rsidRPr="00656FEF">
        <w:rPr>
          <w:rStyle w:val="StyleBoldUnderline"/>
          <w:b/>
          <w:highlight w:val="green"/>
        </w:rPr>
        <w:t xml:space="preserve"> by a country led by officials with a stark inferiority</w:t>
      </w:r>
      <w:r w:rsidRPr="00656FEF">
        <w:rPr>
          <w:b/>
          <w:highlight w:val="green"/>
        </w:rPr>
        <w:t xml:space="preserve"> </w:t>
      </w:r>
      <w:r w:rsidRPr="00656FEF">
        <w:rPr>
          <w:b/>
          <w:highlight w:val="green"/>
          <w:u w:val="single"/>
        </w:rPr>
        <w:t>complex</w:t>
      </w:r>
      <w:r w:rsidRPr="00656FEF">
        <w:t xml:space="preserve">. The catalyst for the current crisis came in two parts. First, Europe badly miscalculated by offering Ukraine membership in the European Union (EU) and making ensuing moves that forced Putin’s hand by making him choose to keep Ukraine in Russia’s sphere of influence or not. Second, Putin did not decide to embark on his current course until the day after former President Yanukovich fled, specifically when the Ukrainian Parliament stripped him of his powers and scheduled new president elections. But the seeds of this crisis were sewn long before. Putin and his coterie have long been adding up sleights from the West: NATO expansion to Russia’s border, in particular the Kosovo War and the bombing of Serbia without UN Security Council approval, the same for the Iraq War, U.S. involvement in the Ukraine and Georgia revolutions, an intention to install radar stations in Poland and the Czech Republic, and NATO’s coming close to offering both Georgia and Ukraine membership. Russia is not “back” so much as acting out again in its own region of the world. Its 2008 invasion of Georgia, notably, came after the end of the Kosovo War when NATO and Russian troops raced to be the first to occupy a former Yugoslav Army base on the outskirts of Pristina. Russian Foreign Secretary Lavrov at the time flatly stated that the West was forcing Russian to go to war somewhere. After making good on that threat in Georgia, Russia kept troops in two breakaway regions of the country that are now considered in international limbo. So after a period of virtual strategic irrelevance, Russia has achieved a Pyrrhic victory. </w:t>
      </w:r>
      <w:r w:rsidRPr="00656FEF">
        <w:rPr>
          <w:rStyle w:val="StyleBoldUnderline"/>
        </w:rPr>
        <w:t>Putin has gained Crimea, but he has cost Russia a great deal in both economic and reputational terms, made a mockery of future claims of any imperative for the West to gain approval of the UN Security Council for crisis interventions, and above all lost the rest of Ukraine. Or not? Will Putin seek further Ukrainian territory in the Russian-speaking east? Already Russian troops have seized a petroleum plant across the border in Ukraine proper and Russia placed thousands of troops just over Ukraine’s eastern border for the purposes of “exercises</w:t>
      </w:r>
      <w:r w:rsidRPr="00656FEF">
        <w:t xml:space="preserve">.” </w:t>
      </w:r>
      <w:r w:rsidRPr="00656FEF">
        <w:rPr>
          <w:rStyle w:val="StyleBoldUnderline"/>
        </w:rPr>
        <w:t>Moreover</w:t>
      </w:r>
      <w:r w:rsidRPr="00656FEF">
        <w:rPr>
          <w:rStyle w:val="StyleBoldUnderline"/>
          <w:highlight w:val="green"/>
        </w:rPr>
        <w:t xml:space="preserve">, Putin is displaying </w:t>
      </w:r>
      <w:r w:rsidRPr="00656FEF">
        <w:rPr>
          <w:rStyle w:val="StyleBoldUnderline"/>
          <w:b/>
          <w:highlight w:val="green"/>
        </w:rPr>
        <w:t>enormously risky behavior</w:t>
      </w:r>
      <w:r w:rsidRPr="00656FEF">
        <w:rPr>
          <w:rStyle w:val="StyleBoldUnderline"/>
          <w:highlight w:val="green"/>
        </w:rPr>
        <w:t xml:space="preserve">, for </w:t>
      </w:r>
      <w:r w:rsidRPr="00656FEF">
        <w:rPr>
          <w:rStyle w:val="StyleBoldUnderline"/>
          <w:b/>
          <w:highlight w:val="green"/>
        </w:rPr>
        <w:t>direct</w:t>
      </w:r>
      <w:r w:rsidRPr="00656FEF">
        <w:rPr>
          <w:rStyle w:val="StyleBoldUnderline"/>
          <w:highlight w:val="green"/>
        </w:rPr>
        <w:t xml:space="preserve"> </w:t>
      </w:r>
      <w:r w:rsidRPr="00656FEF">
        <w:rPr>
          <w:rStyle w:val="StyleBoldUnderline"/>
          <w:b/>
          <w:highlight w:val="green"/>
        </w:rPr>
        <w:t xml:space="preserve">altercations could </w:t>
      </w:r>
      <w:r w:rsidRPr="00656FEF">
        <w:rPr>
          <w:rStyle w:val="Emphasis"/>
          <w:highlight w:val="green"/>
        </w:rPr>
        <w:t>easily spiral</w:t>
      </w:r>
      <w:r w:rsidRPr="00656FEF">
        <w:rPr>
          <w:rStyle w:val="StyleBoldUnderline"/>
          <w:b/>
          <w:highlight w:val="green"/>
        </w:rPr>
        <w:t xml:space="preserve"> into a prolonged battle that with reinforcements could rapidly lead </w:t>
      </w:r>
      <w:r w:rsidRPr="00656FEF">
        <w:rPr>
          <w:rStyle w:val="Emphasis"/>
          <w:highlight w:val="green"/>
        </w:rPr>
        <w:t>to full-scale war</w:t>
      </w:r>
      <w:r w:rsidRPr="00656FEF">
        <w:rPr>
          <w:rStyle w:val="StyleBoldUnderline"/>
          <w:highlight w:val="green"/>
        </w:rPr>
        <w:t>.</w:t>
      </w:r>
      <w:r w:rsidRPr="00656FEF">
        <w:t xml:space="preserve"> </w:t>
      </w:r>
      <w:r w:rsidRPr="00656FEF">
        <w:rPr>
          <w:rStyle w:val="Emphasis"/>
          <w:highlight w:val="green"/>
        </w:rPr>
        <w:t>It is better to deter him from even trying</w:t>
      </w:r>
      <w:r w:rsidRPr="00656FEF">
        <w:t xml:space="preserve">. To do this the U.S. and Europe need to do more than place a small number of jet fighters in Eastern Europe and kick Russia out of the G8. Putin views the West as feckless and is likely emboldened by the lack of a robust Western response thus far. Much more costly economic sanctions are necessary, plus stepped up aerial patrols, forward placement of additional ground capabilities, and staging a NATO ground exercise in Poland, in order to establish credible conventional deterrence. Now that there are indications that part of Moldova–on the other side of Ukraine–may also be in Russia’s sights, this has become an urgent task. </w:t>
      </w:r>
      <w:r w:rsidRPr="00656FEF">
        <w:rPr>
          <w:rStyle w:val="StyleBoldUnderline"/>
          <w:highlight w:val="green"/>
        </w:rPr>
        <w:t>At present</w:t>
      </w:r>
      <w:r w:rsidRPr="00656FEF">
        <w:rPr>
          <w:rStyle w:val="StyleBoldUnderline"/>
        </w:rPr>
        <w:t xml:space="preserve">, in conventional deterrence terms, </w:t>
      </w:r>
      <w:r w:rsidRPr="00656FEF">
        <w:rPr>
          <w:rStyle w:val="StyleBoldUnderline"/>
          <w:b/>
          <w:highlight w:val="green"/>
        </w:rPr>
        <w:t>the U.S. and Europe are not credible in the eyes of Putin</w:t>
      </w:r>
      <w:r w:rsidRPr="00656FEF">
        <w:t xml:space="preserve">. The fact that he views the West as feckless and unlikely to intervene indicates that deterrence is low. Western inaction in this case is more likely to lead to a massive Russian action, thus moderate action intended to augment deterrence is necessary to prevent this. The Western preference is to keep the rest of Ukraine intact but not to go to war to ensure this, thus it needs to focus on reestablishing deterrence but it has little time in which to do so. Directly arming Ukraine would likely backfire, but ground movements in exercise form in either Poland or Romania would constitute an appropriately measured but more forceful response. The Bush Administration’s error in not sanctioning Russia’s Georgia invasion is even more glaring in retrospect. Now by openly accusing President Obama of appeasement, the American political right has only reinforced Putin’s perception. Yet in the process it made an unintentional but crucial strategic point: other countries also need to be deterred from territorial takeovers, especially China. The aborted Syrian intervention already harmed Western deterrence, and a meager response to the annexation of Crimea could easily lead to a Chinese occupation of the islands it claims from Japan. The Russia-Ukraine case may not be identical to the China-Japan case, but wouldbe border changers are buoyed by Putin’s getting away with Crimea fairly cost free. Japan is more powerful than Ukraine, but until very recently has been averse to using force and has little experience doing so. Thus, if China does not view the U.S. as credible in conventional deterrence terms, it may be emboldened to occupy the disputed islands despite the US-Japan defense treaty. The lack of action in the Syria and Ukraine cases has degraded this deterrence; it now needs to be reestablished. The fallacy of those advocating a buildup in Asia and drawdown in Europe is now clear. </w:t>
      </w:r>
      <w:r w:rsidRPr="00656FEF">
        <w:rPr>
          <w:rStyle w:val="StyleBoldUnderline"/>
          <w:highlight w:val="green"/>
        </w:rPr>
        <w:t>The U.S. commitment to its alliances</w:t>
      </w:r>
      <w:r w:rsidRPr="00656FEF">
        <w:t xml:space="preserve"> in both the Asian and European spheres </w:t>
      </w:r>
      <w:r w:rsidRPr="00656FEF">
        <w:rPr>
          <w:rStyle w:val="StyleBoldUnderline"/>
          <w:b/>
          <w:highlight w:val="green"/>
        </w:rPr>
        <w:t>must be sufficient</w:t>
      </w:r>
      <w:r w:rsidRPr="00656FEF">
        <w:t xml:space="preserve"> to achieve its simultaneous security interests. But </w:t>
      </w:r>
      <w:r w:rsidRPr="00656FEF">
        <w:rPr>
          <w:rStyle w:val="StyleBoldUnderline"/>
          <w:highlight w:val="green"/>
        </w:rPr>
        <w:t>with economic austerity</w:t>
      </w:r>
      <w:r w:rsidRPr="00656FEF">
        <w:rPr>
          <w:rStyle w:val="StyleBoldUnderline"/>
        </w:rPr>
        <w:t xml:space="preserve"> and a decreased defense budget, </w:t>
      </w:r>
      <w:r w:rsidRPr="00656FEF">
        <w:rPr>
          <w:rStyle w:val="StyleBoldUnderline"/>
          <w:highlight w:val="green"/>
        </w:rPr>
        <w:t>the U.S. cannot build back up in Europe AND pivot fully to Asia</w:t>
      </w:r>
      <w:r w:rsidRPr="00656FEF">
        <w:rPr>
          <w:rStyle w:val="StyleBoldUnderline"/>
        </w:rPr>
        <w:t xml:space="preserve">. </w:t>
      </w:r>
      <w:r w:rsidRPr="00656FEF">
        <w:rPr>
          <w:rStyle w:val="StyleBoldUnderline"/>
          <w:b/>
          <w:highlight w:val="green"/>
        </w:rPr>
        <w:t>As a consequence the U.S. needs to rely on partners to a greater extent than in the past</w:t>
      </w:r>
      <w:r w:rsidRPr="00656FEF">
        <w:t xml:space="preserve">. In addition to NATO, the most capable and like-minded bilateral partners are France, the UK, and Germany. Despite reduced defense budgets, they have made their military forces more capable and shown an increased willingness to act even when the U.S. is reluctant to lead. This new “lead nation” model calls for rotating which country spearheads a particular crisis intervention, with the others playing support roles by providing smaller scale but vital assistance. On-the-fly uses of this yet to be fully developed model were on display in the interventions in Libya and Mali, as well as the near intervention in Syria. It is time to put this model fully in place, including in the Pacific theater by partnering with Australia and an increasingly activist Japan under Prime Minister Abe. Meanwhile, this crisis is NATO’s to handle. If the Post-war era after World War II gave way to the Post-Cold War era, that in turn gave way to the Post 9-11 era which has been with us for just over a decade. The new era–call it for now the Era of Incessant Conflict–may not be welcome, but with the Middle East in pieces and the forceful posturing of Russia and China we are going to have to get used to it and make the necessary adjustments. It no doubt is too early to deem this a completely new era of world politics, but there nonetheless is something distinctive about this emerging period of international lawlessness. In the past several years, since the advent of the Arab Awakening or perhaps back to the 2008 Russia-Georgia war, there has been a clear shift–not a sizable power shift, but certainly a notable shift in the ability of the West to influence the behavior of states who are not like-minded. This rise of regional powers, an increased penchant for meddling across borders, and large-scale instability in the Mideast and elsewhere together herald a new period in which western powers rapidly need to recalibrate their capabilities and how they will wield the less effective tools of foreign policy in their hands. Wielding them in concert will increase their utility and effectiveness. But western leaders cannot afford to be led by their increasingly isolationist publics; it is time for them to educate their people about this emerging era, and get on with leading. </w:t>
      </w:r>
    </w:p>
    <w:p w14:paraId="28A8806A" w14:textId="77777777" w:rsidR="00EE4331" w:rsidRPr="00656FEF" w:rsidRDefault="00EE4331" w:rsidP="00DC0CD8">
      <w:pPr>
        <w:pStyle w:val="Heading4"/>
        <w:rPr>
          <w:rFonts w:cs="Times New Roman"/>
        </w:rPr>
      </w:pPr>
      <w:r w:rsidRPr="00656FEF">
        <w:rPr>
          <w:rFonts w:cs="Times New Roman"/>
        </w:rPr>
        <w:t>Russia nuclear war causes extinction</w:t>
      </w:r>
    </w:p>
    <w:p w14:paraId="063CEDB0" w14:textId="0E8522D0" w:rsidR="00EE4331" w:rsidRPr="00656FEF" w:rsidRDefault="00EE4331" w:rsidP="00EE4331">
      <w:r w:rsidRPr="00656FEF">
        <w:rPr>
          <w:rStyle w:val="StyleStyleBold12pt"/>
        </w:rPr>
        <w:t>Bostrom ‘2</w:t>
      </w:r>
      <w:r w:rsidRPr="00656FEF">
        <w:rPr>
          <w:b/>
        </w:rPr>
        <w:t xml:space="preserve"> </w:t>
      </w:r>
      <w:r w:rsidRPr="00656FEF">
        <w:t xml:space="preserve">(Nick Bostrom 2, PhD, Faculty of Philosophy, Oxford University, </w:t>
      </w:r>
      <w:hyperlink r:id="rId128" w:history="1">
        <w:r w:rsidRPr="00656FEF">
          <w:t>www.nickbostrom.com</w:t>
        </w:r>
      </w:hyperlink>
      <w:r w:rsidRPr="00656FEF">
        <w:t>)</w:t>
      </w:r>
    </w:p>
    <w:p w14:paraId="6A772884" w14:textId="77777777" w:rsidR="00EE4331" w:rsidRPr="00656FEF" w:rsidRDefault="00EE4331" w:rsidP="00EE4331">
      <w:pPr>
        <w:rPr>
          <w:rStyle w:val="underline"/>
          <w:b/>
        </w:rPr>
      </w:pPr>
      <w:r w:rsidRPr="00656FEF">
        <w:rPr>
          <w:u w:val="single"/>
        </w:rPr>
        <w:t xml:space="preserve">A much greater existential risk emerged </w:t>
      </w:r>
      <w:r w:rsidRPr="00656FEF">
        <w:rPr>
          <w:highlight w:val="green"/>
          <w:u w:val="single"/>
        </w:rPr>
        <w:t>with</w:t>
      </w:r>
      <w:r w:rsidRPr="00656FEF">
        <w:rPr>
          <w:u w:val="single"/>
        </w:rPr>
        <w:t xml:space="preserve"> the </w:t>
      </w:r>
      <w:r w:rsidRPr="00656FEF">
        <w:rPr>
          <w:highlight w:val="green"/>
          <w:u w:val="single"/>
        </w:rPr>
        <w:t>build-up of nuclear arsenals</w:t>
      </w:r>
      <w:r w:rsidRPr="00656FEF">
        <w:rPr>
          <w:u w:val="single"/>
        </w:rPr>
        <w:t xml:space="preserve"> in the US and the USSR.</w:t>
      </w:r>
      <w:r w:rsidRPr="00656FEF">
        <w:rPr>
          <w:b/>
          <w:u w:val="single"/>
        </w:rPr>
        <w:t xml:space="preserve"> </w:t>
      </w:r>
      <w:r w:rsidRPr="00656FEF">
        <w:rPr>
          <w:u w:val="single"/>
        </w:rPr>
        <w:t xml:space="preserve">An </w:t>
      </w:r>
      <w:r w:rsidRPr="00656FEF">
        <w:rPr>
          <w:highlight w:val="green"/>
          <w:u w:val="single"/>
        </w:rPr>
        <w:t>all-out nuclear war</w:t>
      </w:r>
      <w:r w:rsidRPr="00656FEF">
        <w:rPr>
          <w:u w:val="single"/>
        </w:rPr>
        <w:t xml:space="preserve"> </w:t>
      </w:r>
      <w:r w:rsidRPr="00656FEF">
        <w:rPr>
          <w:highlight w:val="green"/>
          <w:u w:val="single"/>
        </w:rPr>
        <w:t>was a</w:t>
      </w:r>
      <w:r w:rsidRPr="00656FEF">
        <w:rPr>
          <w:u w:val="single"/>
        </w:rPr>
        <w:t xml:space="preserve"> </w:t>
      </w:r>
      <w:r w:rsidRPr="00656FEF">
        <w:rPr>
          <w:highlight w:val="green"/>
          <w:u w:val="single"/>
        </w:rPr>
        <w:t>possibility</w:t>
      </w:r>
      <w:r w:rsidRPr="00656FEF">
        <w:rPr>
          <w:u w:val="single"/>
        </w:rPr>
        <w:t xml:space="preserve"> </w:t>
      </w:r>
      <w:r w:rsidRPr="00656FEF">
        <w:rPr>
          <w:highlight w:val="green"/>
          <w:u w:val="single"/>
        </w:rPr>
        <w:t>with</w:t>
      </w:r>
      <w:r w:rsidRPr="00656FEF">
        <w:rPr>
          <w:u w:val="single"/>
        </w:rPr>
        <w:t xml:space="preserve"> both a </w:t>
      </w:r>
      <w:r w:rsidRPr="00656FEF">
        <w:rPr>
          <w:highlight w:val="green"/>
          <w:u w:val="single"/>
        </w:rPr>
        <w:t>substantial</w:t>
      </w:r>
      <w:r w:rsidRPr="00656FEF">
        <w:rPr>
          <w:u w:val="single"/>
        </w:rPr>
        <w:t xml:space="preserve"> </w:t>
      </w:r>
      <w:r w:rsidRPr="00656FEF">
        <w:rPr>
          <w:highlight w:val="green"/>
          <w:u w:val="single"/>
        </w:rPr>
        <w:t>probability</w:t>
      </w:r>
      <w:r w:rsidRPr="00656FEF">
        <w:rPr>
          <w:u w:val="single"/>
        </w:rPr>
        <w:t xml:space="preserve"> and with consequences that might have been persistent enough </w:t>
      </w:r>
      <w:r w:rsidRPr="00656FEF">
        <w:rPr>
          <w:highlight w:val="green"/>
          <w:u w:val="single"/>
        </w:rPr>
        <w:t>to qualify as global and terminal</w:t>
      </w:r>
      <w:r w:rsidRPr="00656FEF">
        <w:rPr>
          <w:u w:val="single"/>
        </w:rPr>
        <w:t xml:space="preserve">. </w:t>
      </w:r>
      <w:r w:rsidRPr="00656FEF">
        <w:t xml:space="preserve">There was a real worry among those best acquainted with the information available at the time </w:t>
      </w:r>
      <w:r w:rsidRPr="00656FEF">
        <w:rPr>
          <w:u w:val="single"/>
        </w:rPr>
        <w:t xml:space="preserve">that a </w:t>
      </w:r>
      <w:r w:rsidRPr="00656FEF">
        <w:rPr>
          <w:b/>
          <w:highlight w:val="green"/>
          <w:u w:val="single"/>
        </w:rPr>
        <w:t>nuclear Armageddon would</w:t>
      </w:r>
      <w:r w:rsidRPr="00656FEF">
        <w:t xml:space="preserve"> occur and that it might </w:t>
      </w:r>
      <w:r w:rsidRPr="00656FEF">
        <w:rPr>
          <w:b/>
          <w:highlight w:val="green"/>
          <w:u w:val="single"/>
        </w:rPr>
        <w:t>annihilate our species or permanently destroy human civilization</w:t>
      </w:r>
      <w:r w:rsidRPr="00656FEF">
        <w:t>.</w:t>
      </w:r>
      <w:hyperlink r:id="rId129" w:anchor="_ftn4" w:history="1">
        <w:r w:rsidRPr="00656FEF">
          <w:t>[4]</w:t>
        </w:r>
      </w:hyperlink>
      <w:r w:rsidRPr="00656FEF">
        <w:t xml:space="preserve">  </w:t>
      </w:r>
      <w:r w:rsidRPr="00656FEF">
        <w:rPr>
          <w:rStyle w:val="underline"/>
          <w:highlight w:val="green"/>
        </w:rPr>
        <w:t>Russia and the US retain large nuclear arsenals that could be used in a future confrontation</w:t>
      </w:r>
      <w:r w:rsidRPr="00656FEF">
        <w:rPr>
          <w:rStyle w:val="underline"/>
        </w:rPr>
        <w:t>, either accidentally or deliberately.</w:t>
      </w:r>
      <w:r w:rsidRPr="00656FEF">
        <w:t xml:space="preserve"> There is also a risk that other states may one day build up large nuclear arsenals. </w:t>
      </w:r>
      <w:r w:rsidRPr="00656FEF">
        <w:rPr>
          <w:b/>
          <w:u w:val="single"/>
        </w:rPr>
        <w:t xml:space="preserve">Note however that </w:t>
      </w:r>
      <w:r w:rsidRPr="00656FEF">
        <w:rPr>
          <w:b/>
          <w:highlight w:val="green"/>
          <w:u w:val="single"/>
        </w:rPr>
        <w:t>a smaller nuclear exchange, between India and Pakistan for instance, is not an existential risk</w:t>
      </w:r>
      <w:r w:rsidRPr="00656FEF">
        <w:t xml:space="preserve">, </w:t>
      </w:r>
      <w:r w:rsidRPr="00656FEF">
        <w:rPr>
          <w:rStyle w:val="underline"/>
        </w:rPr>
        <w:t>since it would not destroy or thwart humankind’s potential permanently</w:t>
      </w:r>
      <w:r w:rsidRPr="00656FEF">
        <w:t xml:space="preserve">. </w:t>
      </w:r>
      <w:r w:rsidRPr="00656FEF">
        <w:rPr>
          <w:rStyle w:val="underline"/>
          <w:b/>
        </w:rPr>
        <w:br w:type="page"/>
      </w:r>
    </w:p>
    <w:p w14:paraId="375CA000" w14:textId="77777777" w:rsidR="001C3E58" w:rsidRPr="00656FEF" w:rsidRDefault="001C3E58" w:rsidP="001C3E58"/>
    <w:p w14:paraId="075A4CC1" w14:textId="4AE0C166" w:rsidR="003F0FCB" w:rsidRDefault="003F0FCB" w:rsidP="00316897">
      <w:pPr>
        <w:pStyle w:val="Heading3"/>
        <w:rPr>
          <w:rFonts w:cs="Times New Roman"/>
        </w:rPr>
      </w:pPr>
      <w:r>
        <w:rPr>
          <w:rFonts w:cs="Times New Roman"/>
        </w:rPr>
        <w:t>UQ</w:t>
      </w:r>
    </w:p>
    <w:p w14:paraId="58B8ADC0" w14:textId="77777777" w:rsidR="003F0FCB" w:rsidRPr="003C23DE" w:rsidRDefault="003F0FCB" w:rsidP="003F0FCB">
      <w:pPr>
        <w:pStyle w:val="Heading4"/>
      </w:pPr>
      <w:r>
        <w:t>NSA espionage makes international community question US legitimacy- impact is Russian war, free trade, cyber security, and EU authoritarianism</w:t>
      </w:r>
    </w:p>
    <w:p w14:paraId="3FEE8D58" w14:textId="77777777" w:rsidR="003F0FCB" w:rsidRDefault="003F0FCB" w:rsidP="003F0FCB">
      <w:pPr>
        <w:rPr>
          <w:u w:val="single"/>
        </w:rPr>
      </w:pPr>
      <w:r w:rsidRPr="003C23DE">
        <w:rPr>
          <w:rStyle w:val="StyleStyleBold12pt"/>
        </w:rPr>
        <w:t>Zetter 6/27/15</w:t>
      </w:r>
      <w:r>
        <w:rPr>
          <w:rStyle w:val="StyleStyleBold12pt"/>
        </w:rPr>
        <w:br/>
      </w:r>
      <w:r>
        <w:t xml:space="preserve">(Kim Zetter. 06.27.14. Wired: “U.S. SPYING ‘BIGGEST STRAIN’ IN RELATIONS SINCE IRAQ WAR” </w:t>
      </w:r>
      <w:r w:rsidRPr="003C23DE">
        <w:t>http://www.wired.com/2014/06/german-official-u-s-spying-biggest-strain-in-bilateral-relations-since-iraq-war/</w:t>
      </w:r>
      <w:r>
        <w:t>)</w:t>
      </w:r>
      <w:r>
        <w:br/>
        <w:t xml:space="preserve">AS U.S. AND German officials meet this week to discuss privacy and security in the cyber realm, </w:t>
      </w:r>
      <w:r w:rsidRPr="003C23DE">
        <w:rPr>
          <w:u w:val="single"/>
        </w:rPr>
        <w:t>a German official is calling recent revelations of NSA spying on his country the “</w:t>
      </w:r>
      <w:r w:rsidRPr="003C23DE">
        <w:rPr>
          <w:b/>
          <w:u w:val="single"/>
        </w:rPr>
        <w:t>biggest strain in bilateral relations with the U.S.”</w:t>
      </w:r>
      <w:r w:rsidRPr="003C23DE">
        <w:rPr>
          <w:u w:val="single"/>
        </w:rPr>
        <w:t xml:space="preserve"> since the controversy surrounding the 2003 invasion of Iraq. Actually, he said, it’s “</w:t>
      </w:r>
      <w:r w:rsidRPr="003C23DE">
        <w:rPr>
          <w:b/>
          <w:u w:val="single"/>
        </w:rPr>
        <w:t>bigger than Iraq</w:t>
      </w:r>
      <w:r w:rsidRPr="003C23DE">
        <w:rPr>
          <w:u w:val="single"/>
        </w:rPr>
        <w:t>.”</w:t>
      </w:r>
      <w:r>
        <w:t xml:space="preserve"> “Iraq was a disagreement of a foreign policy,” the official, who requested anonymity, told WIRED. “</w:t>
      </w:r>
      <w:r w:rsidRPr="00A23F11">
        <w:rPr>
          <w:u w:val="single"/>
        </w:rPr>
        <w:t>This is a disagreement of a relationship between two allies</w:t>
      </w:r>
      <w:r>
        <w:t xml:space="preserve">.” The U.S. State Department did not respond to a request for comment. Last year, the German news weekly Der Spiegel reported that the NSA had been eavesdropping on German Chancellor Angela Merkel‘s mobile phone. The CIA and NSA reportedly maintained a listening station at the U.S. embassy in Berlin that it used to monitor German government communications. </w:t>
      </w:r>
      <w:r w:rsidRPr="00A23F11">
        <w:rPr>
          <w:u w:val="single"/>
        </w:rPr>
        <w:t>The German government, outraged by the spying, has reportedly ended a contract with the U.S.-based telecom Verizon out of concern that the company might be cooperating with the NSA in its eavesdropping activities</w:t>
      </w:r>
      <w:r>
        <w:t>. The government has also sent lists of questions to the U.S. government inquiring about its surveillance against German citizens. But, according to Der Spiegel, although the</w:t>
      </w:r>
      <w:r w:rsidRPr="00A23F11">
        <w:rPr>
          <w:u w:val="single"/>
        </w:rPr>
        <w:t xml:space="preserve"> NSA promised to send “relevant documents” in response—in an effort “to re-establish transparency between the two governments”—it failed to do so</w:t>
      </w:r>
      <w:r>
        <w:t xml:space="preserve">. </w:t>
      </w:r>
      <w:r w:rsidRPr="00E2561C">
        <w:rPr>
          <w:u w:val="single"/>
        </w:rPr>
        <w:t>The spying scandal has come at a particularly delicate time, as the U.S. is faced with mobilizing support to address issues like the Russian invasion of Ukraine and the rise of the militant group ISIS in Iraq. But the German official says the scandal has caused some to call into question existing perceptions about the legitimacy of U.S. interests in such matters</w:t>
      </w:r>
      <w:r>
        <w:t>. “Even if governments agree with the U.S. position, it’s more difficult [for them] to defend that position to their electorates now,” he says. The German official notes that not all European governments share a dim view of the U.S. in the aftermath of the revelations. Countries like Germany with a recent history of authoritarianism are more sensitive to the surveillance issue than those with a longer history of democracy, he says, because they have a greater wariness of state institutions and control. “</w:t>
      </w:r>
      <w:r w:rsidRPr="002464AB">
        <w:rPr>
          <w:u w:val="single"/>
        </w:rPr>
        <w:t>They distrust the state [in general] and they want to make sure that they control the state and not that the state controls them</w:t>
      </w:r>
      <w:r>
        <w:t xml:space="preserve">,” he says. “In all of Europe, with the exception of Belarus, you have solid democracies. But in some of those, you have relatively recent authoritarianism.” </w:t>
      </w:r>
      <w:r w:rsidRPr="002464AB">
        <w:rPr>
          <w:u w:val="single"/>
        </w:rPr>
        <w:t>Another European official told WIRED the spying is likely to affect international commerce, particularly trade agreements, going forward</w:t>
      </w:r>
      <w:r>
        <w:t>. European countries that have other issues with regard to trade negotiations with the United States likely will use the spying as leverage to gain an upper hand in those negotiations, he says. “</w:t>
      </w:r>
      <w:r w:rsidRPr="002464AB">
        <w:rPr>
          <w:u w:val="single"/>
        </w:rPr>
        <w:t>The Snowden revelations have a tremendous effect on how the U.S. is seen [in Europe],” he says. “It will be very difficult to disentangle [other issues from this] and will be harder to get consensus on trade</w:t>
      </w:r>
      <w:r>
        <w:t>.” This aside, the meetings between U.S. and German officials this week were designed in part to address the strain between the two countries. They met in open and closed-door meetings on Thursday and Friday to discuss a number of cyber issues. The open meeting included German Foreign Minister Frank-Walter Steinmeier, senior White House advisor John Podesta, as well as other members of government, industry, and academia. It</w:t>
      </w:r>
      <w:r w:rsidRPr="002464AB">
        <w:rPr>
          <w:u w:val="single"/>
        </w:rPr>
        <w:t>s aim was to focus, in part, on establishing cooperation between the two countries with regard to securing critical infrastructure and addressing cyber crime. But the issue of U.S. spying loomed large over this and the closed-door proceedings</w:t>
      </w:r>
      <w:r>
        <w:t>.</w:t>
      </w:r>
      <w:r w:rsidRPr="002464AB">
        <w:rPr>
          <w:u w:val="single"/>
        </w:rPr>
        <w:t xml:space="preserve"> The German official said the meetings were being viewed as an opportunity to establish understanding of the issues and, with regard to the spying scandal, “identify ways to move on” and attempt to repair the damage that’s been done by the surveillance. The overall goal, he said, “is not to ruin what has been a beautiful friendship since 1947, but to try to fix this.”</w:t>
      </w:r>
    </w:p>
    <w:p w14:paraId="3DB146B4" w14:textId="77777777" w:rsidR="003F0FCB" w:rsidRPr="009F06A5" w:rsidRDefault="003F0FCB" w:rsidP="003F0FCB">
      <w:pPr>
        <w:pStyle w:val="Heading4"/>
      </w:pPr>
      <w:r w:rsidRPr="009F06A5">
        <w:t>French Anger Over NSA Spying Further Strains Europe-U.S. Relations</w:t>
      </w:r>
    </w:p>
    <w:p w14:paraId="54F24A25" w14:textId="77777777" w:rsidR="003F0FCB" w:rsidRDefault="003F0FCB" w:rsidP="003F0FCB">
      <w:r w:rsidRPr="009F06A5">
        <w:rPr>
          <w:rStyle w:val="StyleStyleBold12pt"/>
        </w:rPr>
        <w:t>Williams 6/24/15</w:t>
      </w:r>
      <w:r>
        <w:rPr>
          <w:rStyle w:val="StyleStyleBold12pt"/>
        </w:rPr>
        <w:br/>
      </w:r>
      <w:r>
        <w:t xml:space="preserve">(French Anger Over NSA Spying Further Strains Europe-U.S. Relations BY LAUREN C. WILLIAMS: </w:t>
      </w:r>
      <w:r w:rsidRPr="009F06A5">
        <w:t>is the tech reporter for ThinkProgress with an affinity for consumer privacy, cybersecurity, tech culture and the intersection of civil liberties and tech policy</w:t>
      </w:r>
      <w:r>
        <w:t xml:space="preserve"> POSTED ON JUNE 24, 2015 AT 1:06 PM, </w:t>
      </w:r>
      <w:r w:rsidRPr="009F06A5">
        <w:t>http://thinkprogress.org/world/2015/06/24/3673403/french-anger-nsa-spy</w:t>
      </w:r>
      <w:r>
        <w:t>ing-strains-europe-us-relations)</w:t>
      </w:r>
      <w:r>
        <w:br/>
      </w:r>
      <w:r w:rsidRPr="009F06A5">
        <w:rPr>
          <w:u w:val="single"/>
        </w:rPr>
        <w:t xml:space="preserve">New WikiLeaks documents show the U.S. National Security Agency spied on the private communications of three French presidents, angering the French government and </w:t>
      </w:r>
      <w:r w:rsidRPr="009F06A5">
        <w:rPr>
          <w:rStyle w:val="Emphasis"/>
        </w:rPr>
        <w:t>adding strain to an already tenuous Europe-American relationship</w:t>
      </w:r>
      <w:r>
        <w:t xml:space="preserve">. French news site Mediapart first published the documents Tuesday, which cover NSA activity from 2006 to 2012, and were part of the original WikiLeaks provided by former NSA contractor Edward Snowden. </w:t>
      </w:r>
      <w:r w:rsidRPr="009F06A5">
        <w:rPr>
          <w:u w:val="single"/>
        </w:rPr>
        <w:t>That news quickly drew the ire of French President François Hollande, who called an emergency meeting Wednesday with the U.S. ambassador and government attorneys. “France will not tolerate actions that threaten its security and the protection of its interests,</w:t>
      </w:r>
      <w:r>
        <w:t>” Hollande said in a statement Wednesday. “</w:t>
      </w:r>
      <w:r w:rsidRPr="003A69FB">
        <w:rPr>
          <w:u w:val="single"/>
        </w:rPr>
        <w:t>These are unacceptable facts that have already been the subject of clarification between the US and France, notably at the end of 2013 when the first revelations were made and during a state visit by the president of the Republic to the United States in February 2014. Commitments were made by the US authorities. They need to be recalled and strictly respected.”</w:t>
      </w:r>
      <w:r>
        <w:t xml:space="preserve"> The White House has denied the spying allegations, saying via a statement Wednesday: We are not targeting and will not target the communications of President Hollande. Indeed, as we have said previously, we do not conduct any foreign intelligence surveillance activities unless there is a specific and validated national security purpose. This applies to ordinary citizens and world leaders alike. We work closely with France on all matters of international concern, and the French are indispensable partners. Spying on friendly and enemy governments alike isn’t a new occurrence and is widely practiced, the U.S. is generally more brazen about it. German lawmakers accused its own intelligence agencies earlier this year of violating German regulations and gathering information in European targets for the NSA. The new Snowden-derived information comes as trust in U.S. government wanes domestically and overseas. Only a quarter of Americans trust the government always or most of the time, according to a 2014 Pew Research survey. When it comes to foreign relations, only 43 percent are at least fairly confident in how the U.S. handles international matters, Gallup found. This week’s WikiLeaks also follows news that Germany folded its investigation into the NSA’s spying practices after documents surfaced in 2013 indicating the agency spied on Chanecellor Angela Merkel’s personal communications. But public disclosing of what should be clandestine movements fuels international sentiment of American government’s disregard for civilian privacy. “We find it hard to understand or imagine what motivates an ally to spy on allies who are often on the same strategic positions in world affairs,” Stéphane Le Foll, a French government spokesman told iTELE television. Negative global perception of the NSA’s actions could also affect how the U.S. does business overseas. European regulators have already begun investigating tech companies’ potential wrongdoing by participating in NSA surveillance programs. </w:t>
      </w:r>
      <w:r w:rsidRPr="003A69FB">
        <w:rPr>
          <w:u w:val="single"/>
        </w:rPr>
        <w:t>The Court of Justice of the European Union is hearing a case involving Apple, Facebook, Microsoft, and Yahoo, for potential privacy law violations. The decision could seriously damage the U.S.-European relationship by deterring companies from doing business through stricter regulations.</w:t>
      </w:r>
      <w:r>
        <w:t xml:space="preserve"> Facebook’s European public policy director Richard Allan warned legislators in April that imposing stringent regulations on tech companies would be bad for business stateside and abroad: National regulators in a number of countries, including Belgium and the Netherlands, appear to be initiating multiple, overlapping investigations of Facebook, revisiting basic questions about how our services work. In effect, this would mark a return to national regulation. If it is allowed to stand, complying with EU law will no longer be enough; businesses will instead have to comply with 28 independently shifting national variants. They would have to predict the enforcement agenda in each country… Facebook’s costs would increase, and people in Europe would notice new features arriving more slowly, or not at all. The biggest victims would be smaller European companies. The next big thing might never see the light of day.</w:t>
      </w:r>
    </w:p>
    <w:p w14:paraId="2B683B53" w14:textId="77777777" w:rsidR="003F0FCB" w:rsidRPr="003F0FCB" w:rsidRDefault="003F0FCB" w:rsidP="003F0FCB"/>
    <w:p w14:paraId="54C4A100" w14:textId="261EEAC8" w:rsidR="00A83EFE" w:rsidRPr="00656FEF" w:rsidRDefault="00A83EFE" w:rsidP="00316897">
      <w:pPr>
        <w:pStyle w:val="Heading3"/>
        <w:rPr>
          <w:rFonts w:cs="Times New Roman"/>
        </w:rPr>
      </w:pPr>
      <w:r w:rsidRPr="00656FEF">
        <w:rPr>
          <w:rFonts w:cs="Times New Roman"/>
        </w:rPr>
        <w:t>2AC I/L XTN</w:t>
      </w:r>
    </w:p>
    <w:p w14:paraId="0B21CFEE" w14:textId="77777777" w:rsidR="00A83EFE" w:rsidRPr="00656FEF" w:rsidRDefault="00A83EFE" w:rsidP="00A83EFE">
      <w:pPr>
        <w:pStyle w:val="Heading4"/>
        <w:rPr>
          <w:rFonts w:cs="Times New Roman"/>
        </w:rPr>
      </w:pPr>
      <w:r w:rsidRPr="00656FEF">
        <w:rPr>
          <w:rFonts w:cs="Times New Roman"/>
        </w:rPr>
        <w:t>Patriot Act harms relations with European countries – they disapprove of US action, reform key to relations</w:t>
      </w:r>
    </w:p>
    <w:p w14:paraId="2B3285B3" w14:textId="77777777" w:rsidR="00A83EFE" w:rsidRPr="00656FEF" w:rsidRDefault="00A83EFE" w:rsidP="00A83EFE">
      <w:pPr>
        <w:rPr>
          <w:sz w:val="12"/>
          <w:szCs w:val="12"/>
        </w:rPr>
      </w:pPr>
      <w:r w:rsidRPr="00656FEF">
        <w:rPr>
          <w:rStyle w:val="StyleStyleBold12pt"/>
        </w:rPr>
        <w:t xml:space="preserve">Apuzzo and Erlangerjan 15 </w:t>
      </w:r>
      <w:r w:rsidRPr="00656FEF">
        <w:rPr>
          <w:rStyle w:val="StyleStyleBold12pt"/>
          <w:sz w:val="12"/>
        </w:rPr>
        <w:t>Matt Apuzzo and Steven Erlanger, New York Times, January 16</w:t>
      </w:r>
      <w:r w:rsidRPr="00656FEF">
        <w:rPr>
          <w:rStyle w:val="StyleStyleBold12pt"/>
          <w:sz w:val="12"/>
          <w:vertAlign w:val="superscript"/>
        </w:rPr>
        <w:t>th</w:t>
      </w:r>
      <w:r w:rsidRPr="00656FEF">
        <w:rPr>
          <w:rStyle w:val="StyleStyleBold12pt"/>
          <w:sz w:val="12"/>
        </w:rPr>
        <w:t>, 2015,</w:t>
      </w:r>
      <w:r w:rsidRPr="00656FEF">
        <w:rPr>
          <w:rStyle w:val="StyleStyleBold12pt"/>
          <w:sz w:val="12"/>
          <w:szCs w:val="12"/>
        </w:rPr>
        <w:t xml:space="preserve"> </w:t>
      </w:r>
      <w:r w:rsidRPr="00656FEF">
        <w:rPr>
          <w:sz w:val="12"/>
          <w:szCs w:val="12"/>
        </w:rPr>
        <w:t xml:space="preserve">“Patriot Act Idea Rises in France, and Is Ridiculed” </w:t>
      </w:r>
      <w:hyperlink r:id="rId130" w:history="1">
        <w:r w:rsidRPr="00656FEF">
          <w:rPr>
            <w:rStyle w:val="Hyperlink"/>
            <w:sz w:val="12"/>
            <w:szCs w:val="12"/>
          </w:rPr>
          <w:t>http://www.nytimes.com/2015/01/17/world/europe/patriot-act-idea-rises-in-france-and-is-ridiculed.html</w:t>
        </w:r>
      </w:hyperlink>
      <w:r w:rsidRPr="00656FEF">
        <w:rPr>
          <w:sz w:val="12"/>
          <w:szCs w:val="12"/>
        </w:rPr>
        <w:t xml:space="preserve"> </w:t>
      </w:r>
      <w:r w:rsidRPr="00656FEF">
        <w:rPr>
          <w:sz w:val="8"/>
          <w:szCs w:val="12"/>
        </w:rPr>
        <w:t>PJL~KKF</w:t>
      </w:r>
    </w:p>
    <w:p w14:paraId="4C3FEC42" w14:textId="77777777" w:rsidR="00A83EFE" w:rsidRPr="00656FEF" w:rsidRDefault="00A83EFE" w:rsidP="00A83EFE">
      <w:pPr>
        <w:rPr>
          <w:sz w:val="8"/>
        </w:rPr>
      </w:pPr>
      <w:r w:rsidRPr="00656FEF">
        <w:rPr>
          <w:sz w:val="8"/>
        </w:rPr>
        <w:t xml:space="preserve">WASHINGTON — The arrests came quickly after the Sept. 11, 2001, attacks. There was the Muslim man suspected of making anti-American statements. The Middle Eastern grocer, whose shop, a tipster said, had more clerks than it needed. Soon hundreds of men, mostly Muslims, were in American jails on immigration charges, suspected of being involved in the attacks. They were not. After shootings last week at a satirical newspaper and a kosher market in Paris, France finds itself grappling anew with a question the United States is still confronting: how to fight terrorism while protecting civil liberties. The answer is acute in a country that is sharply critical of American counterterrorism policies, which many see as a fearful overreaction to 9/11. Already in Europe, counterterrorism officials have arrested dozens of people, and France is mulling tough new antiterrorism laws. Many European countries, and France in particular, already have robust counterterrorism laws, some of which American authorities have studied as possible models. But the terrorist rampage at the Charlie Hebdo newspaper offices and the Hyper Cacher market prompted calls to go even further. Valérie Pécresse, a minister under former President Nicolas Sarkozy, said France needed its own version of the USA Patriot Act, which gave the United States more authority to collect intelligence and pointed America’s surveillance apparatus at its citizens. Politicians and civil rights advocates on both sides of the Atlantic bristled at that suggestion, and at a string of arrests in which French officials used a new antiterrorism law to crack down on what previously would have been considered free speech. One man was sentenced to six months in prison for shouting support for the Charlie Hebdo attackers. Up to 100 others are under investigation for remarks that support or tried to justify terrorism, authorities said. </w:t>
      </w:r>
      <w:r w:rsidRPr="00656FEF">
        <w:rPr>
          <w:rStyle w:val="StyleBoldUnderline"/>
        </w:rPr>
        <w:t>Dominique de Villepin, the former French prime minister, warned against the urge for “exceptional” measures. “The spiral of suspicion created in the United States by the Patriot Act and the enduring legitimization of torture or illegal detention has today caused that country to lose its moral compass,”</w:t>
      </w:r>
      <w:r w:rsidRPr="00656FEF">
        <w:rPr>
          <w:sz w:val="8"/>
        </w:rPr>
        <w:t xml:space="preserve"> he wrote in Le Monde, the French newspaper. </w:t>
      </w:r>
      <w:r w:rsidRPr="00656FEF">
        <w:rPr>
          <w:rStyle w:val="StyleBoldUnderline"/>
        </w:rPr>
        <w:t xml:space="preserve">That the Patriot Act has become shorthand for limiting freedom underscores France’s strong criticism of American surveillance. A Pew Global Attitudes poll last year found that </w:t>
      </w:r>
      <w:r w:rsidRPr="00656FEF">
        <w:rPr>
          <w:rStyle w:val="Emphasis"/>
        </w:rPr>
        <w:t>82 percent of French respondents said it was unacceptable for the United States to monitor its own citizens, a figure nearly as high as the opposition to American surveillance of foreigners</w:t>
      </w:r>
      <w:r w:rsidRPr="00656FEF">
        <w:rPr>
          <w:rStyle w:val="StyleBoldUnderline"/>
        </w:rPr>
        <w:t>.</w:t>
      </w:r>
      <w:r w:rsidRPr="00656FEF">
        <w:rPr>
          <w:sz w:val="8"/>
        </w:rPr>
        <w:t xml:space="preserve"> </w:t>
      </w:r>
      <w:r w:rsidRPr="00656FEF">
        <w:rPr>
          <w:rStyle w:val="StyleBoldUnderline"/>
        </w:rPr>
        <w:t>Among European countries, only Greece was more fervent in its objection. “In the United States, restricting the field of liberty has not produced conclusive results,</w:t>
      </w:r>
      <w:r w:rsidRPr="00656FEF">
        <w:rPr>
          <w:sz w:val="8"/>
        </w:rPr>
        <w:t xml:space="preserve">” said Razzy Hammadi, a Socialist legislator from Seine-Saint-Denis, a Paris suburb. </w:t>
      </w:r>
      <w:r w:rsidRPr="00656FEF">
        <w:rPr>
          <w:rStyle w:val="StyleBoldUnderline"/>
        </w:rPr>
        <w:t xml:space="preserve">“No legislation could ever overcome the madness of a single actor of this kind of barbarism.” </w:t>
      </w:r>
      <w:r w:rsidRPr="00656FEF">
        <w:rPr>
          <w:sz w:val="8"/>
        </w:rPr>
        <w:t>The United States is still, more than a decade later, facing fallout from decisions made after the Sept. 11 attacks. Congress is expected to reconsider the scope of American surveillance as it decides whether to reauthorize the Patriot Act this year. A scathing Senate report released last month outlined in new detail the brutal interrogation carried out in secret by the Central Intelligence Agency. And on Friday, the Obama administration paid $385,000 to settle a lawsuit from Abdullah al-Kidd, an American citizen who was arrested in 2003, imprisoned for 16 days, repeatedly strip searched and left naked in his cell. He was held, like many others, on the grounds that he was a potential witness in a terrorism case. “The government acknowledges that your arrest and detention as a witness was a difficult experience for you and regrets any hardship or disruption to your life that may have resulted,” the Justice Department said in a letter to Mr. Kidd. Lee Gelernt, a lawyer with the American Civil Liberties Union who represented Mr. Kidd, said he hoped that European leaders did not respond in haste. “I think what we saw after 9/11 was real fear, and understandable fear,” he said. “People were unwilling to speak out for civil liberties.” In that regard, the very existence of a debate in Europe is in contrast to the response across the United States in 2001, when Congress hurriedly passed the Patriot Act before many members had time to read it. The details of any new French law are unclear, but discussion has focused on increased Internet surveillance and new authority to remove content. Adrienne Charmet-Alix, the coordinator of La Quadrature du Net, a group that advocates Internet freedom, urged caution. Everyone, she said, “must keep a cool head.” “When freedom of expression is under attack through Charlie Hebdo, when Jewish people are murdered because of their religion, when 4 million people take to the streets, shouting ‘freedom, freedom,’ and the government’s first reflex is to create a framework to reduce this freedom, we must warn citizens,” she said. European diplomats played down any comparison between the mood in Europe and the American fear of terrorism in the aftermath of 9/11. Prime Minister David Cameron of Britain, speaking alongside President Obama in Washington on Friday, said the Paris attacks would not be a turning point for Europe, in part because many European countries had developed their own terrorism laws and tactics over the past decade. Mr. Obama said Friday that while violent extremism had “metastasized” and was “widespread,” he added, “I do not consider it an existential threat.” That is a marked contrast from the language used after the attacks in 2001, when Condoleezza Rice, the White House national security adviser at the time, said, “There is no longer any doubt that today America faces an existential threat to our security.” France has bolstered its terrorism laws several times since 2001 and has been viewed by American security officials as a strong partner. The most recent law, passed in November, includes travel restrictions for suspected terrorists and increases penalties for people who say things that are seen as supporting terrorism. “The French were good, and their laws were tough. They didn’t mess around,” said David Raskin, a former chief federal counterterrorism prosecutor in Manhattan. “I was always jealous of some of their trial procedures,” which he said were more favorable to prosecutors than some American court rules.</w:t>
      </w:r>
    </w:p>
    <w:p w14:paraId="4B577DB6" w14:textId="77777777" w:rsidR="00A83EFE" w:rsidRPr="00656FEF" w:rsidRDefault="00A83EFE" w:rsidP="00A83EFE">
      <w:pPr>
        <w:pStyle w:val="Heading4"/>
        <w:rPr>
          <w:rFonts w:cs="Times New Roman"/>
        </w:rPr>
      </w:pPr>
      <w:r w:rsidRPr="00656FEF">
        <w:rPr>
          <w:rFonts w:cs="Times New Roman"/>
        </w:rPr>
        <w:t>U.S. spying harms key alliances such as France</w:t>
      </w:r>
    </w:p>
    <w:p w14:paraId="767E91DF" w14:textId="77777777" w:rsidR="00A83EFE" w:rsidRPr="00656FEF" w:rsidRDefault="00A83EFE" w:rsidP="00A83EFE">
      <w:pPr>
        <w:rPr>
          <w:rStyle w:val="StyleStyleBold12pt"/>
          <w:b w:val="0"/>
          <w:sz w:val="4"/>
        </w:rPr>
      </w:pPr>
      <w:r w:rsidRPr="00656FEF">
        <w:rPr>
          <w:rStyle w:val="StyleStyleBold12pt"/>
        </w:rPr>
        <w:t xml:space="preserve">Sotto and Keaten, 6/24/15 </w:t>
      </w:r>
      <w:r w:rsidRPr="00656FEF">
        <w:rPr>
          <w:rStyle w:val="StyleStyleBold12pt"/>
          <w:sz w:val="14"/>
        </w:rPr>
        <w:t xml:space="preserve">Philippe Sotto and Jamey Keaten, Associated Press, “ Anger, no surprise as US newly accused of spying in France” </w:t>
      </w:r>
      <w:hyperlink r:id="rId131" w:history="1">
        <w:r w:rsidRPr="00656FEF">
          <w:rPr>
            <w:rStyle w:val="Hyperlink"/>
            <w:sz w:val="14"/>
          </w:rPr>
          <w:t>http://www.bostonherald.com/news_opinion/international/europe/2015/06/anger_no_surprise_as_us_newly_accused_of_spying_in_france</w:t>
        </w:r>
      </w:hyperlink>
      <w:r w:rsidRPr="00656FEF">
        <w:rPr>
          <w:rStyle w:val="StyleStyleBold12pt"/>
          <w:sz w:val="14"/>
        </w:rPr>
        <w:t xml:space="preserve"> </w:t>
      </w:r>
      <w:r w:rsidRPr="00656FEF">
        <w:rPr>
          <w:sz w:val="8"/>
          <w:szCs w:val="12"/>
        </w:rPr>
        <w:t>PJL~KKF</w:t>
      </w:r>
    </w:p>
    <w:p w14:paraId="70AF0149" w14:textId="77777777" w:rsidR="00A83EFE" w:rsidRPr="00656FEF" w:rsidRDefault="00A83EFE" w:rsidP="00A83EFE">
      <w:pPr>
        <w:rPr>
          <w:rStyle w:val="StyleBoldUnderline"/>
          <w:sz w:val="8"/>
        </w:rPr>
      </w:pPr>
      <w:r w:rsidRPr="00656FEF">
        <w:rPr>
          <w:rStyle w:val="StyleBoldUnderline"/>
          <w:sz w:val="8"/>
        </w:rPr>
        <w:t xml:space="preserve">Embarrassed by leaked conversations of three successive French presidents and </w:t>
      </w:r>
      <w:r w:rsidRPr="00656FEF">
        <w:rPr>
          <w:rStyle w:val="StyleBoldUnderline"/>
        </w:rPr>
        <w:t>angered by new evidence of uninhibited American spying, France demanded answers Wednesday from the Obama administration and called for an intelligence "code of conduct"</w:t>
      </w:r>
      <w:r w:rsidRPr="00656FEF">
        <w:rPr>
          <w:rStyle w:val="StyleBoldUnderline"/>
          <w:sz w:val="8"/>
        </w:rPr>
        <w:t xml:space="preserve"> between allies. France's foreign minister summoned the U.S. ambassador to respond to the WikiLeaks revelations, as French eyes fixed on the top floor of the U.S. Embassy after reports that a nest of NSA surveillance equipment was concealed behind elaborately painted windows there, just down the block from the presidential Elysee Palace. "Commitments were made by our American allies. They must be firmly recalled and strictly respected," Prime Minister Manuel Valls said. "Being loyal doesn't mean falling into line." President Barack Obama told French President Francois Hollande in a phone conversation Wednesday that the U.S. wasn't targeting his communications. The White House said Obama told Hollande that the U.S. was abiding by a commitment Obama made in 2013 not to spy on the French leader after Edward Snowden disclosed the extent of NSA surveillance powers. The White House said Obama also pledged to continue close cooperation with France on matters of intelligence and security. </w:t>
      </w:r>
      <w:r w:rsidRPr="00656FEF">
        <w:rPr>
          <w:rStyle w:val="StyleBoldUnderline"/>
        </w:rPr>
        <w:t xml:space="preserve">If not a surprise, the latest revelations put both countries in something of a quandary. </w:t>
      </w:r>
      <w:r w:rsidRPr="00656FEF">
        <w:rPr>
          <w:rStyle w:val="StyleBoldUnderline"/>
          <w:sz w:val="8"/>
        </w:rPr>
        <w:t xml:space="preserve">France's counter-espionage capabilities were called into question at the highest level. </w:t>
      </w:r>
      <w:r w:rsidRPr="00656FEF">
        <w:rPr>
          <w:rStyle w:val="StyleBoldUnderline"/>
        </w:rPr>
        <w:t xml:space="preserve">The United States, meanwhile, was shown not only to be eavesdropping on private conversations of its closest allies but also to be unable to keep its own secrets. </w:t>
      </w:r>
      <w:r w:rsidRPr="00656FEF">
        <w:rPr>
          <w:rStyle w:val="StyleBoldUnderline"/>
          <w:sz w:val="8"/>
        </w:rPr>
        <w:t xml:space="preserve">"The rule in espionage — even between allies — is that everything is allowed, as long as it's not discovered," Arnaud Danjean, a former analyst for France's spy agency and currently a lawmaker in the European Parliament, told France-Info radio. </w:t>
      </w:r>
      <w:r w:rsidRPr="00656FEF">
        <w:rPr>
          <w:rStyle w:val="StyleBoldUnderline"/>
        </w:rPr>
        <w:t xml:space="preserve">"The Americans have been caught with their hand in the jam jar a little too often, and this discredits them." </w:t>
      </w:r>
      <w:r w:rsidRPr="00656FEF">
        <w:rPr>
          <w:rStyle w:val="StyleBoldUnderline"/>
          <w:sz w:val="8"/>
        </w:rPr>
        <w:t xml:space="preserve">The French aren't denying the need for good intelligence — they have long relied on U.S. intel cooperation to fight terrorism for example, and are trying to beef up their own capabilities, too. The release of the spying revelations appeared to be timed to coincide with a final vote Wednesday in the French Parliament on a bill allowing broad new surveillance powers, in particular to counter threats of French extremists linked to foreign jihad. </w:t>
      </w:r>
      <w:r w:rsidRPr="00656FEF">
        <w:rPr>
          <w:rStyle w:val="StyleBoldUnderline"/>
        </w:rPr>
        <w:t xml:space="preserve">Hollande, calling the U.S. spying an "unacceptable" security breach, convened two emergency meetings as a result of the disclosures about the NSA's spying. </w:t>
      </w:r>
      <w:r w:rsidRPr="00656FEF">
        <w:rPr>
          <w:rStyle w:val="StyleBoldUnderline"/>
          <w:sz w:val="8"/>
        </w:rPr>
        <w:t xml:space="preserve">The documents appear to capture top French officials in Paris between 2006 and 2012 talking candidly about Greece's economy, relations with Germany, and American spying on allies. The top floor of the U.S. Embassy, visible from France's Elysee Palace, reportedly was filled with spying equipment hidden behind tromp l'oeil windows, according to the Liberation newspaper, which partnered with WikiLeaks and the website Mediapart on the documents. U.S. Ambassador Jane Hartley was summoned to the French Foreign Ministry, where she promised to provide quick responses to French concerns, Foreign Minister Laurent Fabius said. He said he understood eavesdropping for counterterrorist reasons, "but this has nothing to do with that." Hollande was sending his top intelligence coordinator to the U.S. to ensure that promises made after earlier NSA spying revelations in 2013 and 2014 have been kept. Valls said the U.S. must do everything it can, and quickly, to "repair the damage" to U.S.-French relations from the revelations. "If the fact of the revelations today does not constitute a real surprise for anyone, that in no way lessens the emotion and the anger. They are legitimate. </w:t>
      </w:r>
      <w:r w:rsidRPr="00656FEF">
        <w:rPr>
          <w:rStyle w:val="StyleBoldUnderline"/>
        </w:rPr>
        <w:t>France will not tolerate any action threatening its security and fundamental interests</w:t>
      </w:r>
      <w:r w:rsidRPr="00656FEF">
        <w:rPr>
          <w:rStyle w:val="StyleBoldUnderline"/>
          <w:sz w:val="8"/>
        </w:rPr>
        <w:t xml:space="preserve">," he said. Government spokesman Stephane Le Foll told reporters, </w:t>
      </w:r>
      <w:r w:rsidRPr="00656FEF">
        <w:rPr>
          <w:rStyle w:val="StyleBoldUnderline"/>
        </w:rPr>
        <w:t xml:space="preserve">"France does not listen in on its allies." </w:t>
      </w:r>
      <w:r w:rsidRPr="00656FEF">
        <w:rPr>
          <w:rStyle w:val="StyleBoldUnderline"/>
          <w:sz w:val="8"/>
        </w:rPr>
        <w:t xml:space="preserve">He added, "we reminded all (government) ministers to be vigilant in their conversations." Two of the cables — dealing with then-President Nicolas Sarkozy and Jacques Chirac, his predecessor — were marked "USA, AUS, CAN, GBR, NZL" suggesting that the material was meant to be shared with Britain, Canada and other members of the so-called Five Eyes intelligence alliance. The disclosures, which emerged late Tuesday, mean that France has joined Germany on the list of U.S. allies targeted by the NSA. </w:t>
      </w:r>
      <w:r w:rsidRPr="00656FEF">
        <w:rPr>
          <w:rStyle w:val="StyleBoldUnderline"/>
        </w:rPr>
        <w:t>An aide to Sarkozy told The Associated Press that the former president considers these methods unacceptable</w:t>
      </w:r>
      <w:r w:rsidRPr="00656FEF">
        <w:rPr>
          <w:rStyle w:val="StyleBoldUnderline"/>
          <w:sz w:val="8"/>
        </w:rPr>
        <w:t xml:space="preserve">. There was no immediate comment from Chirac. As the lower house of parliament prepared to vote Wednesday on the new surveillance measures, the French government again denied accusations that it wants massive NSA-style powers. "I will not let it be said that this law could call into question our liberties and that our practices will be those that we condemn today," Valls said. And while the French rhetoric was lively Wednesday, the high-level U.S.-French meetings showed that the countries remain important allies, and suggested they were ready to paper over their differences. In Germany, revelations that the NSA was listening to Chancellor Angela Merkel's cell phone weighed on relations with the U.S. for a while but it has very much receded from the top of the political leaders' agenda. Le Foll, the French government spokesman, who was heading Wednesday to Washington on a previously scheduled trip, said it wasn't a diplomatic rupture, riffing that France was sending not an aircraft carrier to the U.S. but a replica of the Hermione, the ship that carried General Marquis de Lafayette from France to America in 1780 to offer help in the Revolution. But, he added, </w:t>
      </w:r>
      <w:r w:rsidRPr="00656FEF">
        <w:rPr>
          <w:rStyle w:val="Emphasis"/>
        </w:rPr>
        <w:t>"when you see this between allied countries it's unacceptable and, I would add, incomprehensible."</w:t>
      </w:r>
    </w:p>
    <w:p w14:paraId="4F987074" w14:textId="77777777" w:rsidR="00A83EFE" w:rsidRPr="00656FEF" w:rsidRDefault="00A83EFE" w:rsidP="00A83EFE"/>
    <w:p w14:paraId="11109796" w14:textId="7E55FCD4" w:rsidR="00926EEE" w:rsidRPr="00656FEF" w:rsidRDefault="00316897" w:rsidP="00316897">
      <w:pPr>
        <w:pStyle w:val="Heading3"/>
        <w:rPr>
          <w:rFonts w:cs="Times New Roman"/>
        </w:rPr>
      </w:pPr>
      <w:r w:rsidRPr="00656FEF">
        <w:rPr>
          <w:rFonts w:cs="Times New Roman"/>
        </w:rPr>
        <w:t>2AC AT G-7 Solved Ukraine</w:t>
      </w:r>
    </w:p>
    <w:p w14:paraId="7C4D012E" w14:textId="77777777" w:rsidR="00316897" w:rsidRPr="00656FEF" w:rsidRDefault="00316897" w:rsidP="00316897">
      <w:pPr>
        <w:pStyle w:val="Heading4"/>
        <w:rPr>
          <w:rFonts w:cs="Times New Roman"/>
        </w:rPr>
      </w:pPr>
      <w:r w:rsidRPr="00656FEF">
        <w:rPr>
          <w:rFonts w:cs="Times New Roman"/>
        </w:rPr>
        <w:t>G-7 summit didn’t solve</w:t>
      </w:r>
    </w:p>
    <w:p w14:paraId="313334A7" w14:textId="77777777" w:rsidR="00316897" w:rsidRPr="00656FEF" w:rsidRDefault="00316897" w:rsidP="00316897">
      <w:r w:rsidRPr="00656FEF">
        <w:rPr>
          <w:rStyle w:val="StyleStyleBold12pt"/>
        </w:rPr>
        <w:t>Bremmer ’15</w:t>
      </w:r>
      <w:r w:rsidRPr="00656FEF">
        <w:t xml:space="preserve"> [</w:t>
      </w:r>
      <w:hyperlink r:id="rId132" w:history="1">
        <w:r w:rsidRPr="00656FEF">
          <w:t>Ian Bremmer</w:t>
        </w:r>
      </w:hyperlink>
      <w:r w:rsidRPr="00656FEF">
        <w:t>, Time, Here Are 5 Reasons the G7 Summit Was a Disappointment, June 12, 2015, http://time.com/3918982/g7-summit-obama-united-states-isis-russia/]</w:t>
      </w:r>
    </w:p>
    <w:p w14:paraId="1477B6B9" w14:textId="77777777" w:rsidR="00316897" w:rsidRPr="00656FEF" w:rsidRDefault="00316897" w:rsidP="00316897">
      <w:r w:rsidRPr="00656FEF">
        <w:t>3. Russia</w:t>
      </w:r>
    </w:p>
    <w:p w14:paraId="39909FBE" w14:textId="3853B510" w:rsidR="00316897" w:rsidRPr="00656FEF" w:rsidRDefault="00316897" w:rsidP="00926EEE">
      <w:r w:rsidRPr="00656FEF">
        <w:rPr>
          <w:rStyle w:val="StyleBoldUnderline"/>
        </w:rPr>
        <w:t xml:space="preserve">Until last year, the G7 used to be the G8. But then Russia decided to invade Ukraine, so it was booted </w:t>
      </w:r>
      <w:r w:rsidRPr="00656FEF">
        <w:t xml:space="preserve">from the group. </w:t>
      </w:r>
      <w:r w:rsidRPr="00656FEF">
        <w:rPr>
          <w:rStyle w:val="StyleBoldUnderline"/>
        </w:rPr>
        <w:t>Sanctions followed</w:t>
      </w:r>
      <w:r w:rsidRPr="00656FEF">
        <w:t xml:space="preserve">, and the Russian economy took a tumble. Inflation hit 15.8 percent this past May, while GDP fell 4.2 percent year-on-year in April. The ruble has lost 11 percent of its value against the US dollar in the last month alone. Food prices are soaring: 50 percent of Russians have reduced consumption since sanctions began, and 20 percent say they have no disposable income left after paying for food and shelter. </w:t>
      </w:r>
      <w:r w:rsidRPr="00656FEF">
        <w:rPr>
          <w:rStyle w:val="StyleBoldUnderline"/>
        </w:rPr>
        <w:t>Yet Russia remains in Ukraine</w:t>
      </w:r>
      <w:r w:rsidRPr="00656FEF">
        <w:t xml:space="preserve">, and Vladimir Putin remains undaunted. </w:t>
      </w:r>
      <w:r w:rsidRPr="00656FEF">
        <w:rPr>
          <w:rStyle w:val="StyleBoldUnderline"/>
        </w:rPr>
        <w:t>The G7 announced at the summit that sanctions will remain in pl</w:t>
      </w:r>
      <w:r w:rsidRPr="00656FEF">
        <w:t xml:space="preserve">ace so long as Putin ignores the Minsk ceasefire agreement brokered in February… </w:t>
      </w:r>
      <w:r w:rsidRPr="00656FEF">
        <w:rPr>
          <w:rStyle w:val="Emphasis"/>
        </w:rPr>
        <w:t>and that was pretty much it</w:t>
      </w:r>
      <w:r w:rsidRPr="00656FEF">
        <w:rPr>
          <w:rStyle w:val="StyleBoldUnderline"/>
        </w:rPr>
        <w:t>. So for those wondering, the crisis in Ukraine continues</w:t>
      </w:r>
      <w:r w:rsidRPr="00656FEF">
        <w:t>.</w:t>
      </w:r>
    </w:p>
    <w:p w14:paraId="3EA0F9E4" w14:textId="77777777" w:rsidR="00A37A62" w:rsidRPr="00656FEF" w:rsidRDefault="00A37A62" w:rsidP="00A37A62">
      <w:pPr>
        <w:pStyle w:val="Heading3"/>
        <w:rPr>
          <w:rFonts w:cs="Times New Roman"/>
        </w:rPr>
      </w:pPr>
      <w:r w:rsidRPr="00656FEF">
        <w:rPr>
          <w:rFonts w:cs="Times New Roman"/>
        </w:rPr>
        <w:t>Impact U/Q</w:t>
      </w:r>
    </w:p>
    <w:p w14:paraId="6EB55CCE" w14:textId="77777777" w:rsidR="00AF237B" w:rsidRPr="00656FEF" w:rsidRDefault="00AF237B" w:rsidP="00AF237B">
      <w:pPr>
        <w:pStyle w:val="Heading4"/>
        <w:rPr>
          <w:rFonts w:cs="Times New Roman"/>
        </w:rPr>
      </w:pPr>
      <w:r w:rsidRPr="00656FEF">
        <w:rPr>
          <w:rFonts w:cs="Times New Roman"/>
        </w:rPr>
        <w:t>Russian Media takes hard-stance against the west, posturing makes MAD collapse</w:t>
      </w:r>
    </w:p>
    <w:p w14:paraId="3EB62F2A" w14:textId="77777777" w:rsidR="00AF237B" w:rsidRPr="00656FEF" w:rsidRDefault="00AF237B" w:rsidP="00AF237B">
      <w:r w:rsidRPr="00656FEF">
        <w:rPr>
          <w:rStyle w:val="StyleStyleBold12pt"/>
        </w:rPr>
        <w:t>Escobar ’15</w:t>
      </w:r>
      <w:r w:rsidRPr="00656FEF">
        <w:t xml:space="preserve"> [Pepe Escobar, 15  is the roving correspondent for Asia Times/Hong Kong, an analyst for RT and TomDispatch, and a frequent contributor to websites and radio shows ranging from the US to East Asia. “The Pentagon goes nuclear on Russia” June 23, 2015 http://rt.com/op-edge/269176-pentagon-nato-russia-nuclear-missiles/]</w:t>
      </w:r>
    </w:p>
    <w:p w14:paraId="6D36E9D4" w14:textId="1882DA46" w:rsidR="00AF237B" w:rsidRPr="00656FEF" w:rsidRDefault="00AF237B" w:rsidP="00AF237B">
      <w:pPr>
        <w:rPr>
          <w:sz w:val="20"/>
          <w:u w:val="single"/>
        </w:rPr>
      </w:pPr>
      <w:r w:rsidRPr="00656FEF">
        <w:t xml:space="preserve">We all remember how, </w:t>
      </w:r>
      <w:r w:rsidRPr="00656FEF">
        <w:rPr>
          <w:rStyle w:val="StyleBoldUnderline"/>
        </w:rPr>
        <w:t>in</w:t>
      </w:r>
      <w:r w:rsidRPr="00656FEF">
        <w:t xml:space="preserve"> early </w:t>
      </w:r>
      <w:r w:rsidRPr="00656FEF">
        <w:rPr>
          <w:rStyle w:val="StyleBoldUnderline"/>
        </w:rPr>
        <w:t>June</w:t>
      </w:r>
      <w:r w:rsidRPr="00656FEF">
        <w:t xml:space="preserve">, President </w:t>
      </w:r>
      <w:r w:rsidRPr="00656FEF">
        <w:rPr>
          <w:rStyle w:val="StyleBoldUnderline"/>
        </w:rPr>
        <w:t xml:space="preserve">Putin announced that Russia would deploy more than 40 new ICBMs </w:t>
      </w:r>
      <w:r w:rsidRPr="00656FEF">
        <w:t xml:space="preserve">“able to overcome even the most technically advanced anti-missile defense systems.” Oh dear; </w:t>
      </w:r>
      <w:r w:rsidRPr="00656FEF">
        <w:rPr>
          <w:rStyle w:val="StyleBoldUnderline"/>
        </w:rPr>
        <w:t>the Pentagon and</w:t>
      </w:r>
      <w:r w:rsidRPr="00656FEF">
        <w:t xml:space="preserve"> their </w:t>
      </w:r>
      <w:r w:rsidRPr="00656FEF">
        <w:rPr>
          <w:rStyle w:val="StyleBoldUnderline"/>
        </w:rPr>
        <w:t>Europe</w:t>
      </w:r>
      <w:r w:rsidRPr="00656FEF">
        <w:t xml:space="preserve">an minions </w:t>
      </w:r>
      <w:r w:rsidRPr="00656FEF">
        <w:rPr>
          <w:rStyle w:val="StyleBoldUnderline"/>
        </w:rPr>
        <w:t>have been freaking out on overdrive ever since</w:t>
      </w:r>
      <w:r w:rsidRPr="00656FEF">
        <w:t xml:space="preserve">. </w:t>
      </w:r>
      <w:r w:rsidRPr="00656FEF">
        <w:rPr>
          <w:rStyle w:val="StyleBoldUnderline"/>
        </w:rPr>
        <w:t>First was NATO</w:t>
      </w:r>
      <w:r w:rsidRPr="00656FEF">
        <w:t xml:space="preserve"> Secretary-General, Norwegian figurehead Jens Stoltenberg, </w:t>
      </w:r>
      <w:r w:rsidRPr="00656FEF">
        <w:rPr>
          <w:rStyle w:val="StyleBoldUnderline"/>
        </w:rPr>
        <w:t>who condemned it as “nuclear saber rattling</w:t>
      </w:r>
      <w:r w:rsidRPr="00656FEF">
        <w:t>.” Then there’s Lt. Gen. Stephen Wilson, the head of US Global Air Strike Command – as in the man responsible for US ICBMs and nuclear bombers – at a recent briefing in London; “[They’ve] annexed a country, changing international borders, raising rhetoric unlike we’ve heard since the cold war times…” That set up the stage for the required Nazi parallel; “Some of the actions by Russia recently we haven’t seen since the 1930s, when whole countries were annexed and borders were changed by decree.” At His Masters Voice’s command, the EU duly extended economic sanctions against Russia. And right on cue, Pentagon supremo Ashton Carter, out of Berlin, declared that NATO must stand up against – what else – “Russian aggression” and “their attempts to re-establish a Soviet-era sphere of influence</w:t>
      </w:r>
      <w:r w:rsidRPr="00656FEF">
        <w:rPr>
          <w:rStyle w:val="StyleBoldUnderline"/>
        </w:rPr>
        <w:t>.” Bets are off on what this huffin’ and puffin’ is all about. It could be about Russia daring to build a whole country close to so many NATO bases</w:t>
      </w:r>
      <w:r w:rsidRPr="00656FEF">
        <w:t xml:space="preserve">. It could be about a bunch of nutters itching to start a war on European soil to ultimately “liberate” all that precious oil, gas and minerals from Russia and the Central Asian “stans”. Unfortunately, the whole thing is deadly serious. Get your tickets for the next NATO movie Vast desolate tracts of US ‘Think Tankland’ at least admit that this is partly about the exceptionalist imperative to prevent “the rise of a hegemon in Eurasia.” Well, they’re not only “partly” but totally wrong, because for Russia – and China – the name of the game is Eurasia integration through trade and commerce. That condemns the “pivoting to Asia”, for the moment, to the rhetorical dustbin. </w:t>
      </w:r>
      <w:r w:rsidRPr="00656FEF">
        <w:rPr>
          <w:rStyle w:val="StyleBoldUnderline"/>
        </w:rPr>
        <w:t>For the</w:t>
      </w:r>
      <w:r w:rsidRPr="00656FEF">
        <w:t xml:space="preserve"> self-described “Don’t Do Stupid Stuff” </w:t>
      </w:r>
      <w:r w:rsidRPr="00656FEF">
        <w:rPr>
          <w:rStyle w:val="StyleBoldUnderline"/>
        </w:rPr>
        <w:t>Obama administration – and the Pentagon - the name of the game is to solidify a New Iron Curtain from the Baltics to the Black Sea and cut off Russia from Europe</w:t>
      </w:r>
      <w:r w:rsidRPr="00656FEF">
        <w:t xml:space="preserve">. So it’s no surprise that in early June, the Pentagon’s Office of Net Assessment, in itself a think tank, hired another think tank, the Center for European Policy Analysis (CEPA) to churn out – what else – a bunch of war games. CEPA happens to be directed by A. Wess Mitchell, a former adviser to former Republican presidential candidate and master of vapidity Mitt Romney. Mitchell – who sounds like he flunked history in third grade – qualifies Russia as a new Carthage; “a sullen, punitive power determined to wage a vengeful foreign policy to overturn the system that it blames for the loss of its former greatness.” </w:t>
      </w:r>
      <w:r w:rsidRPr="00656FEF">
        <w:rPr>
          <w:rStyle w:val="StyleBoldUnderline"/>
        </w:rPr>
        <w:t>Russian intelligence is very much aware of all these US maneuvers</w:t>
      </w:r>
      <w:r w:rsidRPr="00656FEF">
        <w:t xml:space="preserve">b. So </w:t>
      </w:r>
      <w:r w:rsidRPr="00656FEF">
        <w:rPr>
          <w:rStyle w:val="StyleBoldUnderline"/>
        </w:rPr>
        <w:t>it’s absolutely no wonder Putin keeps coming back to NATO’s obsession in building a missile defense system in Europe right at Russia’s western borderlands; “It is NATO that is moving towards our border and we aren’t moving anywhere.</w:t>
      </w:r>
      <w:r w:rsidRPr="00656FEF">
        <w:t xml:space="preserve">” NATO, meanwhile, gets ready for its next super production; Trident Juncture 2015, the largest NATO exercise after the end of the Cold War, to happen in Italy, Spain and Portugal from September 28 to November 6, with land, air and naval and special forces units of 33 countries (28 NATO plus five allies). NATO spins it as a “high visibility and credibility” show testing its “Response Force” of 30,000 troops. And this is not only about Russia, or as a rehearsal in pre-positioning enough heavy weapons for 5,000 soldiers in Lithuania, Latvia, Estonia, Poland, Romania, Bulgaria and Hungary. It’s also about Africa, and the symbiosis NATO/AFRICOM (remember the “liberation” of Libya?) NATO Supreme Commander Gen. Breedhate, sorry, Breedlove, bragged, on the record, that, “the members of NATO will play a big role in North Africa, the Sahel and sub-Saharan Africa.” Feel the love of my S-500 </w:t>
      </w:r>
      <w:r w:rsidRPr="00656FEF">
        <w:rPr>
          <w:rStyle w:val="StyleBoldUnderline"/>
        </w:rPr>
        <w:t>As far as Russia is concerned, all this warmongering hysteria is pathetic. Facts: under Putin, Russia has actively rebuilt its strategic nuclear missile force</w:t>
      </w:r>
      <w:r w:rsidRPr="00656FEF">
        <w:t xml:space="preserve">. The stars of the show are the Topol M – an ICBM which zooms by at 16,000 miles an hour - and the S-500 defensive missile system, which zooms by at 15,400 miles an hour and effectively seals off Russian airspace. </w:t>
      </w:r>
      <w:r w:rsidRPr="00656FEF">
        <w:rPr>
          <w:rStyle w:val="StyleBoldUnderline"/>
        </w:rPr>
        <w:t>Russian intelligence identified as early as the dawn of the new millennium that the weapons of the future would be missiles</w:t>
      </w:r>
      <w:r w:rsidRPr="00656FEF">
        <w:t xml:space="preserve">; not clumsy aircraft carriers or a surface fleet which can easily be smashed by top-class missiles (as the new SS-NX-26 anti-ship, Yakhont missile which zooms by at 2.9 Mach). </w:t>
      </w:r>
      <w:r w:rsidRPr="00656FEF">
        <w:rPr>
          <w:rStyle w:val="StyleBoldUnderline"/>
        </w:rPr>
        <w:t>The Pentagon knows it – but hubris dictates the “we’re invincible” posing. No, you’re not invincible; silent Russian submarines offshore the US could engage in a nuclear turkey shoot knocking out every major American city in a few minutes with total impunity</w:t>
      </w:r>
      <w:r w:rsidRPr="00656FEF">
        <w:t xml:space="preserve">. In only fifteen years Russia has jumped two generations ahead of the US on missiles and may be on the verge of a first strike nuclear capacity, while the US can’t retaliate because the Pentagon can’t get through the S-500s. Public opinion in the US doesn’t know any of this – so what’s left is posturing. We’re back to the Chairman of the Joint Chiefs of Staff Gen. Martin Dempsey spinning the US is “considering” deploying land-based missiles - with nuclear warheads - that could reach Russian cities across Eurasia. This does not even qualify as a childish – and unbelievably dangerous - provocation. These missiles will be useless. The US has submarine-based missiles available, and they cannot get through Russian defenses either; the S-500s will do the job. So if the Pentagon and NATO really want war, wait until next year or 2017 max – with ‘The Hillarator’ or Jeb “I’m not Bush” at the White House - when the S-500 deployment will be completed. Putin knows extremely well how dangerous is this posturing. That’s why he emphasized that the US unilateral withdrawal from the 1972 Anti-Ballistic Missile (ABM) Treaty – which established that neither the US nor the USSR would try to neutralize each other’s nuclear deterrence by building an anti-missile shield – is pushing the world towards a new Cold War; “This in fact pushes us to a new round of the arms race, because it changes the global security system.” Washington unilaterally withdrew from the ABM Treaty during the “axis of evil” Dubya era, in 2002. The pretext was that the US needed “protection” from rogue states, at the time identified as Iran and North Korea. The fact is this cleared the Pentagon to build a global anti-missile system directed against – who else – the only true “threats” against the hegemon; BRICS members Russia and China. Terminator Ash on a roll Under neocon Ash Carter – compared to whom Donald Rumsfeld barely qualifies as Cinderella – the Pentagon wants to go Terminator all the way. “Options” being considered against Russia are an offensive missile shield across Europe to shoot Russian missiles (totally useless against the Topol M); a “counterforce” (in ‘Pentagonese’) that implies pre-emptive non-nuclear strikes against Russian military sites; and “countervailing strike capabilities”, which in ‘Pentagonese’ means pre-emptive deployment of nuclear missiles against targets – and cities – inside Russia. So we’re talking about the unthinkable here; a pre-emptive nuclear strike against Russia. There’s only one scenario if that happens; </w:t>
      </w:r>
      <w:r w:rsidRPr="00656FEF">
        <w:rPr>
          <w:rStyle w:val="StyleBoldUnderline"/>
        </w:rPr>
        <w:t>a full-scale nuclear war</w:t>
      </w:r>
      <w:r w:rsidRPr="00656FEF">
        <w:t xml:space="preserve">. The mere fact that this </w:t>
      </w:r>
      <w:r w:rsidRPr="00656FEF">
        <w:rPr>
          <w:rStyle w:val="StyleBoldUnderline"/>
        </w:rPr>
        <w:t xml:space="preserve">is considered an “option on the table” </w:t>
      </w:r>
      <w:r w:rsidRPr="00656FEF">
        <w:t xml:space="preserve">reveals everything one needs to know about what passes for “foreign policy” in the heart of the Indispensable Nation. In Iraq, a pre-emptive strike – although non-nuclear - was “authorized” based on non-existent weapons of mass destruction (WMDs). So the whole planet knows the ‘Empire of Chaos’ is capable of fabricating any pretext. In the case of Russia, the Pentagon may play ‘Ultimate Terminator’ all they want, but it won't be a walk in the park; after all in less than two years Russian airspace will be effectively sealed by the S-500s. Beware of the ‘Shock and Awe’ you want. Still, no chance the Pentagon will take Putin seriously (Ash Carter, on the record, is a sucker for regime change.) Recently, the Russian President couldn’t be more explicit; “This is no dialogue. It's an ultimatum. Don't speak the language of ultimatums with us.” </w:t>
      </w:r>
      <w:r w:rsidRPr="00656FEF">
        <w:rPr>
          <w:rStyle w:val="StyleBoldUnderline"/>
        </w:rPr>
        <w:t xml:space="preserve">MAD – Mutually Assured Destruction – is way over. It kept a somewhat uneasy peace during seven decades of Cold War. Cold War 2.0 is as hardcore as it gets. And </w:t>
      </w:r>
      <w:r w:rsidRPr="00656FEF">
        <w:t>with all those Breedhate Strangeloves on the loose</w:t>
      </w:r>
      <w:r w:rsidRPr="00656FEF">
        <w:rPr>
          <w:rStyle w:val="StyleBoldUnderline"/>
        </w:rPr>
        <w:t>, nuclear madness is now at five seconds to midnight</w:t>
      </w:r>
    </w:p>
    <w:p w14:paraId="409F86DB" w14:textId="77777777" w:rsidR="00A37A62" w:rsidRPr="00656FEF" w:rsidRDefault="00A37A62" w:rsidP="00A37A62">
      <w:pPr>
        <w:pStyle w:val="Heading4"/>
        <w:rPr>
          <w:rFonts w:eastAsiaTheme="minorHAnsi" w:cs="Times New Roman"/>
        </w:rPr>
      </w:pPr>
      <w:r w:rsidRPr="00656FEF">
        <w:rPr>
          <w:rFonts w:cs="Times New Roman"/>
        </w:rPr>
        <w:t xml:space="preserve">American troops have been cast about Eastern Europe causing tensions with Russia to be cold war level </w:t>
      </w:r>
    </w:p>
    <w:p w14:paraId="43055008" w14:textId="77777777" w:rsidR="00A37A62" w:rsidRPr="00656FEF" w:rsidRDefault="00A37A62" w:rsidP="00A37A62">
      <w:pPr>
        <w:rPr>
          <w:u w:val="single"/>
        </w:rPr>
      </w:pPr>
      <w:r w:rsidRPr="00656FEF">
        <w:rPr>
          <w:rStyle w:val="StyleStyleBold12pt"/>
          <w:szCs w:val="26"/>
        </w:rPr>
        <w:t>Buchanan 6/23/15</w:t>
      </w:r>
      <w:r w:rsidRPr="00656FEF">
        <w:rPr>
          <w:rStyle w:val="StyleStyleBold12pt"/>
        </w:rPr>
        <w:br/>
      </w:r>
      <w:r w:rsidRPr="00656FEF">
        <w:t>(NATO-Russia Collision Ahead? Pat Buchanan Former Assistant to the President for Communications Jun 23, 2015, Town Hall http://townhall.com/columnists/patbuchanan/2015/06/23/natorussia-collision-ahead-n2015824)</w:t>
      </w:r>
      <w:r w:rsidRPr="00656FEF">
        <w:br/>
        <w:t xml:space="preserve">"U.S. Poised to Put Heavy Weaponry in East Europe: A Message to Russia," ran the headline in The New York Times. </w:t>
      </w:r>
      <w:r w:rsidRPr="00656FEF">
        <w:rPr>
          <w:u w:val="single"/>
        </w:rPr>
        <w:t>"In a significant move to deter possible Russian aggression in Europe, the Pentagon is poised to store battle tanks, infantry fighting vehicles and other heavy weapons for as many as 5,000 American troops in several Baltic and Eastern European countries</w:t>
      </w:r>
      <w:r w:rsidRPr="00656FEF">
        <w:t xml:space="preserve">," said the Times. The sources cited were "American and allied officials." The Pentagon's message received a reply June 16. </w:t>
      </w:r>
      <w:r w:rsidRPr="00656FEF">
        <w:rPr>
          <w:u w:val="single"/>
        </w:rPr>
        <w:t>Russian Gen. Yuri Yakubov called the U.S. move "the most aggressive step by the Pentagon and NATO since the Cold War." When Moscow detects U.S. heavy weapons moving into the Baltic,</w:t>
      </w:r>
      <w:r w:rsidRPr="00656FEF">
        <w:t xml:space="preserve"> said Yakubov, </w:t>
      </w:r>
      <w:r w:rsidRPr="00656FEF">
        <w:rPr>
          <w:u w:val="single"/>
        </w:rPr>
        <w:t>Russia will "bolster its forces and resources on the western strategic theater of operations</w:t>
      </w:r>
      <w:r w:rsidRPr="00656FEF">
        <w:t xml:space="preserve">." Specifically, Moscow will outfit its missile brigade in Kaliningrad, bordering Lithuania and Poland, "with new Iskander tactical missile systems." The Iskander can fire nuclear warheads. The Pentagon and Congress apparently think Vladimir Putin is a bluffer and, faced by U.S. toughness, will back down. For the House has passed and Sen. John McCain is moving a bill to provide Ukraine with anti-armor weapons, mortars, grenade launchers and ammunition. The administration could not spend more than half of the $300 million budgeted, unless 20 percent is earmarked for offensive weapons. Congress is voting to give Kiev a green light and the weaponry to attempt a recapture of Donetsk and Luhansk from pro-Russian rebels, who have split off from Ukraine, and Crimea, annexed by Moscow. If the Pentagon is indeed moving U.S. troops and heavy weapons into Poland and the Baltic States, and is about to provide arms to Kiev to attack the rebels in East Ukraine, </w:t>
      </w:r>
      <w:r w:rsidRPr="00656FEF">
        <w:rPr>
          <w:u w:val="single"/>
        </w:rPr>
        <w:t>we are headed for a U.S.-Russian confrontation unlike any seen since the Cold War</w:t>
      </w:r>
      <w:r w:rsidRPr="00656FEF">
        <w:t>. And reconsider the outcome of those confrontations. Lest we forget, while it was Khrushchev who backed down in the Cuban missile crisis, President Eisenhower did nothing to halt the crushing of the Hungarian rebels, Kennedy accepted the Berlin Wall, and Lyndon Johnson refused to lift a finger to save the Czechs when their "Prague Spring" was snuffed out by Warsaw Pact tank armies. Even Reagan's response to the crushing of Solidarity was with words not military action. None of these presidents was an appeaser, but all respected the geostrategic reality that any military challenge to Moscow on the other side of NATO's Red Line in Germany carried the risk of a calamitous war for causes not justifying such a risk.</w:t>
      </w:r>
      <w:r w:rsidRPr="00656FEF">
        <w:rPr>
          <w:sz w:val="20"/>
        </w:rPr>
        <w:t xml:space="preserve"> </w:t>
      </w:r>
      <w:r w:rsidRPr="00656FEF">
        <w:t xml:space="preserve">Yet </w:t>
      </w:r>
      <w:r w:rsidRPr="00656FEF">
        <w:rPr>
          <w:u w:val="single"/>
        </w:rPr>
        <w:t>we are today risking a collision with Russia in the Baltic States and Ukraine</w:t>
      </w:r>
      <w:r w:rsidRPr="00656FEF">
        <w:t>, where no vital U.S. interest has ever existed and where our adversary enjoys military superiority. As Les Gelb writes in The National Interest, "the West's limp hand" in the Baltic and "</w:t>
      </w:r>
      <w:r w:rsidRPr="00656FEF">
        <w:rPr>
          <w:u w:val="single"/>
        </w:rPr>
        <w:t>Russia's military superiority over NATO on its Western borders," is "painfully evident to all."</w:t>
      </w:r>
      <w:r w:rsidRPr="00656FEF">
        <w:t xml:space="preserve"> "If NATO ups the military ante, Moscow can readily trump it. Moscow has significant advantages in conventional forces -- backed by potent tactical nuclear weapons and a stated willingness to use them to sustain advantages or avoid defeat. The last thing NATO wants is to look weak or lose a confrontation." And NATO losing any such confrontation is the likely outcome of the collision provoked by the Pentagon and John McCain. For if Kiev moves with U.S. arms against the rebels in the east, and Moscow sends planes, tanks and artillery to annihilate them, Kiev will be routed. And what we do then? Send carriers into the Black Sea to attack the Russian fleet at Sevastopol, and battle Russian missiles and air attacks? Before we schedule a NATO confrontation with Russia, we had best look behind us to see who is following America's lead. According to a new survey by the Pew Global Attitudes Project, fewer than half of the respondents in Britain, France, Germany, Italy and Spain thought NATO should fight if its Baltic allies were attacked by Russia. Germans, by a 58-38 margin, did not think military force should be used by NATO to defend Lithuania, Latvia and Estonia, though that is what Article 5 of the NATO charter requires of Germany. Americans, by 56-37, favor using force to defend the Baltic States. On military aid to Ukraine, America is divided, 46 percent in favor, 43 percent opposed. However, only 1 in 5 Germans and Italians favor arming Ukraine, and in not a single major NATO nation does the arming of Ukraine enjoy clear majority support. In Washington, Congressional hawks are primed to show Putin who is truly tough. But in shipping weapons to Ukraine and sending U.S. troops and armor into the Baltic States, they have behind them a divided nation and a NATO alliance that wants no part of this confrontation. </w:t>
      </w:r>
      <w:r w:rsidRPr="00656FEF">
        <w:rPr>
          <w:u w:val="single"/>
        </w:rPr>
        <w:t>Unlike the Cuban missile crisis, it is Russia that has regional military superiority here, and a leader seemingly prepared to ride the escalator up right alongside us. Are we sure it will be the Russians who blink this time?</w:t>
      </w:r>
    </w:p>
    <w:p w14:paraId="5AF0BCCA" w14:textId="77777777" w:rsidR="00A83EFE" w:rsidRPr="00656FEF" w:rsidRDefault="00A83EFE" w:rsidP="00A83EFE">
      <w:pPr>
        <w:pStyle w:val="Heading3"/>
        <w:rPr>
          <w:rFonts w:cs="Times New Roman"/>
        </w:rPr>
      </w:pPr>
      <w:r w:rsidRPr="00656FEF">
        <w:rPr>
          <w:rFonts w:cs="Times New Roman"/>
        </w:rPr>
        <w:t>Communication k2 avoid escalation</w:t>
      </w:r>
    </w:p>
    <w:p w14:paraId="60876AB2" w14:textId="77777777" w:rsidR="00A83EFE" w:rsidRPr="00656FEF" w:rsidRDefault="00A83EFE" w:rsidP="00A83EFE">
      <w:pPr>
        <w:pStyle w:val="Heading4"/>
        <w:rPr>
          <w:rFonts w:cs="Times New Roman"/>
        </w:rPr>
      </w:pPr>
      <w:r w:rsidRPr="00656FEF">
        <w:rPr>
          <w:rFonts w:cs="Times New Roman"/>
        </w:rPr>
        <w:t>East-West communication key to avoid conflict, potential for nuclear war</w:t>
      </w:r>
    </w:p>
    <w:p w14:paraId="46151C49" w14:textId="77777777" w:rsidR="00A83EFE" w:rsidRPr="00656FEF" w:rsidRDefault="00A83EFE" w:rsidP="00A83EFE">
      <w:pPr>
        <w:rPr>
          <w:sz w:val="12"/>
        </w:rPr>
      </w:pPr>
      <w:r w:rsidRPr="00656FEF">
        <w:rPr>
          <w:rStyle w:val="StyleStyleBold12pt"/>
        </w:rPr>
        <w:t xml:space="preserve">Mulrine, Christian Science Monitor staff writer, 6/9 </w:t>
      </w:r>
      <w:r w:rsidRPr="00656FEF">
        <w:rPr>
          <w:rStyle w:val="StyleStyleBold12pt"/>
          <w:sz w:val="12"/>
        </w:rPr>
        <w:t>Anna Mulrine, June 6</w:t>
      </w:r>
      <w:r w:rsidRPr="00656FEF">
        <w:rPr>
          <w:rStyle w:val="StyleStyleBold12pt"/>
          <w:sz w:val="12"/>
          <w:vertAlign w:val="superscript"/>
        </w:rPr>
        <w:t>th</w:t>
      </w:r>
      <w:r w:rsidRPr="00656FEF">
        <w:rPr>
          <w:rStyle w:val="StyleStyleBold12pt"/>
          <w:sz w:val="12"/>
        </w:rPr>
        <w:t xml:space="preserve">, 2015, “NATO and Russia aren't talking to each other. Cold war lessons forgotten?” </w:t>
      </w:r>
      <w:hyperlink r:id="rId133" w:history="1">
        <w:r w:rsidRPr="00656FEF">
          <w:rPr>
            <w:rStyle w:val="Hyperlink"/>
            <w:sz w:val="12"/>
          </w:rPr>
          <w:t>http://www.csmonitor.com/World/Europe/2015/0609/NATO-and-Russia-aren-t-talking-to-each-other.-Cold-war-lessons-forgotten-video</w:t>
        </w:r>
      </w:hyperlink>
      <w:r w:rsidRPr="00656FEF">
        <w:rPr>
          <w:rStyle w:val="Hyperlink"/>
          <w:sz w:val="12"/>
        </w:rPr>
        <w:t xml:space="preserve"> </w:t>
      </w:r>
      <w:r w:rsidRPr="00656FEF">
        <w:rPr>
          <w:sz w:val="8"/>
          <w:szCs w:val="12"/>
        </w:rPr>
        <w:t>PJL~KKF</w:t>
      </w:r>
    </w:p>
    <w:p w14:paraId="32EAEC65" w14:textId="77777777" w:rsidR="00A83EFE" w:rsidRPr="00656FEF" w:rsidRDefault="00A83EFE" w:rsidP="00A83EFE">
      <w:pPr>
        <w:rPr>
          <w:sz w:val="8"/>
        </w:rPr>
      </w:pPr>
      <w:r w:rsidRPr="00656FEF">
        <w:rPr>
          <w:sz w:val="8"/>
        </w:rPr>
        <w:t xml:space="preserve">WASHINGTON; AND MOSCOW — Knowing your enemy doesn't just win the war. Sometimes, it also can be critical to keeping the peace. Such was the case in 1983, during a massive NATO drill to test the alliance's capabilities to respond to a Soviet invasion of western Europe. Unknown to its planners, however, "Able Archer," which envisaged using nuclear weapons to halt the enemy advance, looked to Soviet eyes exactly the way Soviet intelligence had predicted a US nuclear "first strike" would unfold. Though many of the details of how war was averted remain undisclosed, experts on both sides say the world came to the very brink of nuclear Armageddon through a chain of preventable misunderstandings. It was one of several cold war close calls that convinced Moscow and Washington to step up military contacts and establish formal, as well as informal, channels of communication that might make all the difference in an emergency. Recommended: Sochi, Soviets, and tsars: How much do you know about Russia? Those old tales are taking on urgent new relevance as the crisis over Ukraine drives East-West tensions to levels unseen since the cold war. TEST YOUR KNOWLEDGE Sochi, Soviets, and tsars: How much do you know about Russia? PHOTOS OF THE DAY Photos of the Weekend Military machines on both sides are engaged in nearly non-stop war games aimed at displaying their readiness to their jittery publics, and scary near-misses between warplanes are multiplying as Russia's Air Force tries to return to its Soviet-era pattern of global patrolling. All this is happening at a time when dialogue, even at the highest levels, is almost nonexistent. "Not just communications, but other mechanisms that used to exist are simply not working anymore," says Viktor Baranets, a former Russian defense ministry spokesman. "I don't want to sound alarmist, but judging by the rapid pace of events and growing aggressiveness on all sides, we may be moving toward disaster. It's like we're all priming a bomb, but no one knows when or how it will explode. Gradually, we are moving from cold to hot war." 'We should be having these conversations' The disconnect between the Russian and American militaries is in part a natural result of the end of the cold war. Most of the old coping mechanisms were scrapped after they became unnecessary 25 years ago. That has left fighter pilots and ship captains today without the experience of their cold war predecessors, who were steeled by regular encounters with the enemy. But as NATO and Russia broke off relations last year amid the escalating spat over Ukraine, communications at lower echelons virtually ended. Last month NATO announced that it would set up a cold war-style "hotline" with the General Staff in Moscow. But that came even as NATO kicked out dozens of Russians formerly stationed at its Brussels headquarters. Pentagon officials say the US decision, alongside NATO, to slash military relations with Russia was the right thing to do "in light of Russia's aggressive actions in Ukraine." Virtually all bilateral engagements were shut down, including military exercises, bilateral meetings, port visits, and planning conferences. They say they continue to maintain "open lines of communication with Russia." But some </w:t>
      </w:r>
      <w:r w:rsidRPr="00656FEF">
        <w:rPr>
          <w:rStyle w:val="StyleBoldUnderline"/>
        </w:rPr>
        <w:t>experts worry that the hotline may prove far too little as tensions spiral, snap war drills become larger and more frequent on both sides, and genuine efforts to see the other guy's point of view dwindle.</w:t>
      </w:r>
      <w:r w:rsidRPr="00656FEF">
        <w:rPr>
          <w:sz w:val="8"/>
        </w:rPr>
        <w:t xml:space="preserve"> </w:t>
      </w:r>
      <w:r w:rsidRPr="00656FEF">
        <w:rPr>
          <w:rStyle w:val="StyleBoldUnderline"/>
        </w:rPr>
        <w:t>Army Chief of Staff Gen. Raymond Odierno says</w:t>
      </w:r>
      <w:r w:rsidRPr="00656FEF">
        <w:rPr>
          <w:sz w:val="8"/>
        </w:rPr>
        <w:t xml:space="preserve"> the fall-off in communications is indeed of concern. </w:t>
      </w:r>
      <w:r w:rsidRPr="00656FEF">
        <w:rPr>
          <w:rStyle w:val="StyleBoldUnderline"/>
        </w:rPr>
        <w:t>"I’m a big believer in no matter how big your disagreements are, it’s important that you continue to have discussions,"</w:t>
      </w:r>
      <w:r w:rsidRPr="00656FEF">
        <w:rPr>
          <w:sz w:val="8"/>
        </w:rPr>
        <w:t xml:space="preserve"> he says. "In my mind, </w:t>
      </w:r>
      <w:r w:rsidRPr="00656FEF">
        <w:rPr>
          <w:rStyle w:val="StyleBoldUnderline"/>
        </w:rPr>
        <w:t>when you’re not talking, relationships can deteriorate faster because you can misinterpret – you don’t quite understand exactly what’s being said, and you don’t have the opportunity to discuss the most difficult issues,</w:t>
      </w:r>
      <w:r w:rsidRPr="00656FEF">
        <w:rPr>
          <w:sz w:val="8"/>
        </w:rPr>
        <w:t xml:space="preserve">" he told defense reporters on May 28. "I believe we should be having these conversations, but we’re not." Nuclear troubles Strategic nuclear weapons are still subject to strict controls. Five years ago Russia and the US signed the New START treaty, which holds the two sides to defined numbers of warheads and delivery systems. The treaty has its own apparatus for mutual verification and consultation. But the late-cold-war treaty that banned all medium-range nuclear missiles in Europe is under new strains, with the US accusing Russia of violations and some Russian politicians openly calling for the accord to be scrapped altogether. </w:t>
      </w:r>
      <w:r w:rsidRPr="00656FEF">
        <w:rPr>
          <w:rStyle w:val="Emphasis"/>
        </w:rPr>
        <w:t xml:space="preserve">Russia is </w:t>
      </w:r>
      <w:r w:rsidRPr="00656FEF">
        <w:rPr>
          <w:sz w:val="8"/>
        </w:rPr>
        <w:t xml:space="preserve">also </w:t>
      </w:r>
      <w:r w:rsidRPr="00656FEF">
        <w:rPr>
          <w:rStyle w:val="StyleBoldUnderline"/>
        </w:rPr>
        <w:t xml:space="preserve">warning that it might </w:t>
      </w:r>
      <w:r w:rsidRPr="00656FEF">
        <w:rPr>
          <w:rStyle w:val="Emphasis"/>
        </w:rPr>
        <w:t>deploy nuclear-capable Iskander missiles</w:t>
      </w:r>
      <w:r w:rsidRPr="00656FEF">
        <w:rPr>
          <w:rStyle w:val="StyleBoldUnderline"/>
        </w:rPr>
        <w:t xml:space="preserve"> to its western enclave of Kaliningrad and the newly-annexed territory of Crimea, </w:t>
      </w:r>
      <w:r w:rsidRPr="00656FEF">
        <w:rPr>
          <w:rStyle w:val="Emphasis"/>
        </w:rPr>
        <w:t xml:space="preserve">which could add a nuclear dimension to the standoff. </w:t>
      </w:r>
      <w:r w:rsidRPr="00656FEF">
        <w:rPr>
          <w:sz w:val="8"/>
        </w:rPr>
        <w:t xml:space="preserve">In the worst case, there is still the "red phone" – not actually a phone, but a priority connection – between the White House and the Kremlin, established in the wake of the 1962 Cuban Missile Crisis. But that's not enough to offset the shift in attitudes. </w:t>
      </w:r>
      <w:r w:rsidRPr="00656FEF">
        <w:rPr>
          <w:rStyle w:val="StyleBoldUnderline"/>
        </w:rPr>
        <w:t>"Relations are changing in the worst possible direction. We're in a propaganda war, and the realization has dawned that we are not friends," says Viktor Kremeniuk, a veteran Russian America-watcher and author of a new book, "Lessons from the Cold War." "If something should happen in an area not covered by a specific, preexisting agreement, it's not clear how it would be handled," he says. "Basically, the normal channels of diplomacy are all we've got now."</w:t>
      </w:r>
      <w:r w:rsidRPr="00656FEF">
        <w:rPr>
          <w:sz w:val="8"/>
        </w:rPr>
        <w:t xml:space="preserve"> Growing risk of accident An air-to-air encounter turned bad is one of the nightmares that plague officials on both sides. Pentagon officials point to an April 2014 incident, in which a Russian fighter plane buzzed a US reconnaissance aircraft and "put the lives of its crew in jeopardy." "During the cold war, it was routine anytime our reconnaissance aircraft was looking at them, or them at us, that we would be flying in formation in a very predictable way," says Christopher Harmer, a retired naval officer who served as former deputy director of future operations at the US Navy’s Fifth Fleet. That tight formation flying helped keep miscalculations to a minimum, Mr. Harmer says. But the sort of "reckless" flying demonstrated by the Russian fighter jet represents a shift in tactics. There is little chance it was the act of a show-off pilot, he adds. "Russian pilots don’t do rogue." The US Navy complains of similar close and "provocative" Russian approaches toward its ships in the Black Sea, including an incident last week involving the guided missile destroyer USS Ross. Russian media accounts of the same event stress the defensive actions of Russian military forces in the face of US "aggressive" moves. Odierno says that he has endeavored to arrange meetings to discuss rules of engagement. "I’ve actually tried to meet to meet with my Russian counterpart on two separate occasions, and both times they’ve refused to do that in neutral settings. So it’s concerning," because </w:t>
      </w:r>
      <w:r w:rsidRPr="00656FEF">
        <w:rPr>
          <w:rStyle w:val="StyleBoldUnderline"/>
        </w:rPr>
        <w:t>the lack of communication "definitely increases the danger of miscalculations" between the two countries</w:t>
      </w:r>
      <w:r w:rsidRPr="00656FEF">
        <w:rPr>
          <w:sz w:val="8"/>
        </w:rPr>
        <w:t>, he says. "</w:t>
      </w:r>
      <w:r w:rsidRPr="00656FEF">
        <w:rPr>
          <w:rStyle w:val="StyleBoldUnderline"/>
        </w:rPr>
        <w:t>It's depressing to find ourselves back in this situation. Trust is ebbing, tensions are spiking, there's the constant feeling that something could go badly wrong," says Andrei Baklitsky, an expert with the independent PIR Center in Moscow, a think tank specializing in nuclear security issues.</w:t>
      </w:r>
      <w:r w:rsidRPr="00656FEF">
        <w:rPr>
          <w:sz w:val="8"/>
        </w:rPr>
        <w:t xml:space="preserve"> "We need to work out a new set of rules. The way we've been doing things for the past 25 years isn't working in this new situation, so people really need to start talking."</w:t>
      </w:r>
    </w:p>
    <w:p w14:paraId="797BAA4A" w14:textId="77777777" w:rsidR="00A83EFE" w:rsidRPr="00656FEF" w:rsidRDefault="00A83EFE" w:rsidP="00A83EFE">
      <w:pPr>
        <w:pStyle w:val="Heading3"/>
        <w:rPr>
          <w:rFonts w:cs="Times New Roman"/>
        </w:rPr>
      </w:pPr>
      <w:r w:rsidRPr="00656FEF">
        <w:rPr>
          <w:rFonts w:cs="Times New Roman"/>
        </w:rPr>
        <w:t>Russia Nukes strong af (AT Russia not a threat)</w:t>
      </w:r>
    </w:p>
    <w:p w14:paraId="1840E3A7" w14:textId="77777777" w:rsidR="00A83EFE" w:rsidRPr="00656FEF" w:rsidRDefault="00A83EFE" w:rsidP="00A83EFE">
      <w:pPr>
        <w:pStyle w:val="Heading4"/>
        <w:rPr>
          <w:rFonts w:cs="Times New Roman"/>
        </w:rPr>
      </w:pPr>
      <w:r w:rsidRPr="00656FEF">
        <w:rPr>
          <w:rFonts w:cs="Times New Roman"/>
        </w:rPr>
        <w:t>Russia rearming, more nuclear capable than ever before</w:t>
      </w:r>
    </w:p>
    <w:p w14:paraId="0C6A406F" w14:textId="77777777" w:rsidR="00A83EFE" w:rsidRPr="00656FEF" w:rsidRDefault="00A83EFE" w:rsidP="00A83E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lang w:val="en"/>
        </w:rPr>
      </w:pPr>
      <w:r w:rsidRPr="00656FEF">
        <w:rPr>
          <w:rStyle w:val="StyleStyleBold12pt"/>
        </w:rPr>
        <w:t>Porter, 6/16</w:t>
      </w:r>
      <w:r w:rsidRPr="00656FEF">
        <w:t xml:space="preserve"> Tom Porter, International Business Times, June 16</w:t>
      </w:r>
      <w:r w:rsidRPr="00656FEF">
        <w:rPr>
          <w:vertAlign w:val="superscript"/>
        </w:rPr>
        <w:t>th</w:t>
      </w:r>
      <w:r w:rsidRPr="00656FEF">
        <w:t xml:space="preserve">, 2015, “Russia to boost nuclear arsenal with 40 missiles as Kremlin warns of new arms race” </w:t>
      </w:r>
      <w:hyperlink r:id="rId134" w:history="1">
        <w:r w:rsidRPr="00656FEF">
          <w:rPr>
            <w:rStyle w:val="Hyperlink"/>
          </w:rPr>
          <w:t>http://www.ibtimes.co.uk/russia-boost-nuclear-arsenal-40-missiles-kremlin-warns-new-arms-race-1506452</w:t>
        </w:r>
      </w:hyperlink>
      <w:r w:rsidRPr="00656FEF">
        <w:t xml:space="preserve"> </w:t>
      </w:r>
      <w:r w:rsidRPr="00656FEF">
        <w:rPr>
          <w:sz w:val="8"/>
          <w:szCs w:val="8"/>
        </w:rPr>
        <w:t>PJL~KKF</w:t>
      </w:r>
    </w:p>
    <w:p w14:paraId="234CF8C7" w14:textId="3F34D59F" w:rsidR="00A83EFE" w:rsidRPr="00656FEF" w:rsidRDefault="00A83EFE" w:rsidP="00A37A62">
      <w:pPr>
        <w:rPr>
          <w:sz w:val="10"/>
        </w:rPr>
      </w:pPr>
      <w:r w:rsidRPr="00656FEF">
        <w:rPr>
          <w:rStyle w:val="StyleBoldUnderline"/>
        </w:rPr>
        <w:t>Putin announces Russia is to expand its nuclear arsenal at an arms fair outside Moscow</w:t>
      </w:r>
      <w:r w:rsidRPr="00656FEF">
        <w:rPr>
          <w:sz w:val="10"/>
        </w:rPr>
        <w:t xml:space="preserve">(Getty Images) Russia is </w:t>
      </w:r>
      <w:r w:rsidRPr="00656FEF">
        <w:rPr>
          <w:rStyle w:val="StyleBoldUnderline"/>
        </w:rPr>
        <w:t>to add more than 40 intercontinental ballistic missiles to its nuclear arsenal in 2015, President Vladimir Putin has announced. "More than 40 new intercontinental ballistic missiles able to overcome even the most technically advanced anti-missile defence systems will be added to the make-up of the nuclear arsenal this year,"</w:t>
      </w:r>
      <w:r w:rsidRPr="00656FEF">
        <w:rPr>
          <w:sz w:val="10"/>
        </w:rPr>
        <w:t xml:space="preserve"> said Putin in a speech at an arms fair outside Moscow. The announcement comes after Russian officials denounced US plans to station heavy military equipment in central Europe, </w:t>
      </w:r>
      <w:r w:rsidRPr="00656FEF">
        <w:rPr>
          <w:rStyle w:val="StyleBoldUnderline"/>
        </w:rPr>
        <w:t>with relations between Russia and the West having risen to their lowest point since the Cold War in the wake of the Ukraine crisis</w:t>
      </w:r>
      <w:r w:rsidRPr="00656FEF">
        <w:rPr>
          <w:sz w:val="10"/>
        </w:rPr>
        <w:t xml:space="preserve">. Russia has warned that it will respond if the US carries through plans announced on 15 June to station equipment, including tanks and infantry fighting vehicles, in Nato states in eastern Europe that were formerly part of the Soviet Union. </w:t>
      </w:r>
      <w:r w:rsidRPr="00656FEF">
        <w:rPr>
          <w:rStyle w:val="StyleBoldUnderline"/>
        </w:rPr>
        <w:t xml:space="preserve">"The feeling is that our colleagues from Nato countries are pushing us into an arms race," </w:t>
      </w:r>
      <w:r w:rsidRPr="00656FEF">
        <w:rPr>
          <w:sz w:val="10"/>
        </w:rPr>
        <w:t xml:space="preserve">RIA news agency quoted </w:t>
      </w:r>
      <w:r w:rsidRPr="00656FEF">
        <w:rPr>
          <w:rStyle w:val="StyleBoldUnderline"/>
        </w:rPr>
        <w:t>Deputy Defence Minister</w:t>
      </w:r>
      <w:r w:rsidRPr="00656FEF">
        <w:rPr>
          <w:sz w:val="10"/>
        </w:rPr>
        <w:t xml:space="preserve"> Anatoly Antonov as </w:t>
      </w:r>
      <w:r w:rsidRPr="00656FEF">
        <w:rPr>
          <w:rStyle w:val="StyleBoldUnderline"/>
        </w:rPr>
        <w:t>say</w:t>
      </w:r>
      <w:r w:rsidRPr="00656FEF">
        <w:rPr>
          <w:sz w:val="10"/>
        </w:rPr>
        <w:t xml:space="preserve">ing on the sidelines of the arms fair. </w:t>
      </w:r>
      <w:r w:rsidRPr="00656FEF">
        <w:rPr>
          <w:rStyle w:val="StyleBoldUnderline"/>
        </w:rPr>
        <w:t xml:space="preserve">Moscow has begun a modernisation of its nuclear arsenal, with new ballistic missiles being deployed and modern bombers and submarines developed. Over recent years, a number of obsolete nuclear weapons have been withdrawn from Russia's arsenal, meaning the country's number of nuclear weapons has decreased. </w:t>
      </w:r>
      <w:r w:rsidRPr="00656FEF">
        <w:rPr>
          <w:sz w:val="10"/>
        </w:rPr>
        <w:t>Russian state media and officials have stepped up anti-western rhetoric in the wake of the Ukraine crisis, with Russia Today chief Dmitry Kiselyov saying last year that Russia could reduce the US to "radioactive dust", and the Russian ambassador to Denmark warning that Russia would target its warships if Copenhagen decided to join the Nato's missiles air defence shield.</w:t>
      </w:r>
    </w:p>
    <w:p w14:paraId="748C1F7D" w14:textId="77777777" w:rsidR="00A37A62" w:rsidRPr="00656FEF" w:rsidRDefault="00A37A62" w:rsidP="00926EEE"/>
    <w:p w14:paraId="1D01B61D" w14:textId="4FC75834" w:rsidR="00BD55DF" w:rsidRDefault="00BD55DF" w:rsidP="006D683C">
      <w:pPr>
        <w:pStyle w:val="Heading2"/>
        <w:rPr>
          <w:rFonts w:cs="Times New Roman"/>
        </w:rPr>
      </w:pPr>
      <w:r>
        <w:rPr>
          <w:rFonts w:cs="Times New Roman"/>
        </w:rPr>
        <w:t>Tech Leadership</w:t>
      </w:r>
    </w:p>
    <w:p w14:paraId="64973871" w14:textId="77997F3C" w:rsidR="003A001F" w:rsidRDefault="003A001F" w:rsidP="003A001F">
      <w:pPr>
        <w:pStyle w:val="Heading3"/>
      </w:pPr>
      <w:r>
        <w:t>1AC Mod</w:t>
      </w:r>
    </w:p>
    <w:p w14:paraId="2D8FA8DF" w14:textId="77777777" w:rsidR="00BD55DF" w:rsidRPr="00755115" w:rsidRDefault="00BD55DF" w:rsidP="00BD55DF">
      <w:pPr>
        <w:pStyle w:val="Tags"/>
      </w:pPr>
      <w:r w:rsidRPr="00755115">
        <w:t>NSA domestic surveillance kills US technology leadership</w:t>
      </w:r>
    </w:p>
    <w:p w14:paraId="7B4E2EA7" w14:textId="77777777" w:rsidR="00BD55DF" w:rsidRPr="00755115" w:rsidRDefault="00BD55DF" w:rsidP="00BD55DF">
      <w:pPr>
        <w:pStyle w:val="Nothing"/>
      </w:pPr>
      <w:r w:rsidRPr="00755115">
        <w:rPr>
          <w:rStyle w:val="Author-Date"/>
        </w:rPr>
        <w:t>Castro and McQuinn 15</w:t>
      </w:r>
      <w:r w:rsidRPr="00755115">
        <w:t xml:space="preserve"> (Vice President, Information Technology and Innovation Foundation; Research Assistant, Information Technology and Innovation Foundation)</w:t>
      </w:r>
    </w:p>
    <w:p w14:paraId="0160ACFD" w14:textId="77777777" w:rsidR="00BD55DF" w:rsidRPr="00755115" w:rsidRDefault="00BD55DF" w:rsidP="00BD55DF">
      <w:pPr>
        <w:pStyle w:val="Nothing"/>
      </w:pPr>
      <w:r w:rsidRPr="00755115">
        <w:t>(Daniel and Alan, Beyond the USA Freedom Act: How U.S. Surveillance Still Subverts U.S. Competitiveness, June 9, 2015, http://www.itif.org/publications/2015/06/09/beyond-usa-freedom-act-how-us-surveillance-still-subverts-us-competitiveness)</w:t>
      </w:r>
    </w:p>
    <w:p w14:paraId="74D9242C" w14:textId="77777777" w:rsidR="00BD55DF" w:rsidRPr="00755115" w:rsidRDefault="00BD55DF" w:rsidP="00BD55DF">
      <w:pPr>
        <w:pStyle w:val="Nothing"/>
      </w:pPr>
    </w:p>
    <w:p w14:paraId="494DAA04" w14:textId="77777777" w:rsidR="00BD55DF" w:rsidRPr="00755115" w:rsidRDefault="00BD55DF" w:rsidP="00BD55DF">
      <w:pPr>
        <w:pStyle w:val="Cards"/>
      </w:pPr>
      <w:r w:rsidRPr="00755115">
        <w:rPr>
          <w:rStyle w:val="DebateUnderline"/>
        </w:rPr>
        <w:t xml:space="preserve">When historians write about this period in U.S. history it could very well be that one of the themes will be how the United States </w:t>
      </w:r>
      <w:r w:rsidRPr="00755115">
        <w:rPr>
          <w:rStyle w:val="DebateUnderline"/>
          <w:b/>
        </w:rPr>
        <w:t>lost its global technology leadership</w:t>
      </w:r>
      <w:r w:rsidRPr="00755115">
        <w:t xml:space="preserve"> to other nations. And clearly one of the factors they would point to is the long-standing privileging of U.S. national security interests over U.S. industrial and commercial interests when it comes to U.S. foreign policy. This has occurred over the last few years as the U.S. government has done relatively little to address the rising commercial challenge to U.S. technology companies, all the while putting intelligence gathering first and foremost. Indeed, policy decisions by the U.S. intelligence community have reverberated throughout the global economy. </w:t>
      </w:r>
      <w:r w:rsidRPr="00755115">
        <w:rPr>
          <w:rStyle w:val="DebateUnderline"/>
        </w:rPr>
        <w:t>If the U.S. tech industry is to remain the leader in the global marketplace, then the U.S. government will need to set a new course that balances economic interests with national security interests.</w:t>
      </w:r>
      <w:r w:rsidRPr="00755115">
        <w:t xml:space="preserve"> </w:t>
      </w:r>
      <w:r w:rsidRPr="00755115">
        <w:rPr>
          <w:rStyle w:val="DebateUnderline"/>
        </w:rPr>
        <w:t xml:space="preserve">The cost of inaction is not only short-term economic losses for U.S. companies, but </w:t>
      </w:r>
      <w:r w:rsidRPr="00755115">
        <w:rPr>
          <w:rStyle w:val="DebateUnderline"/>
          <w:b/>
        </w:rPr>
        <w:t>a wave of protectionist policies that will systematically weaken U.S. technology competiveness in years to come</w:t>
      </w:r>
      <w:r w:rsidRPr="00755115">
        <w:t xml:space="preserve">, </w:t>
      </w:r>
      <w:r w:rsidRPr="00755115">
        <w:rPr>
          <w:rStyle w:val="DebateUnderline"/>
        </w:rPr>
        <w:t>with impacts on economic growth, jobs, trade balance, and national security through a weakened industrial base</w:t>
      </w:r>
      <w:r w:rsidRPr="00755115">
        <w:t xml:space="preserve">. </w:t>
      </w:r>
      <w:r w:rsidRPr="00755115">
        <w:rPr>
          <w:rStyle w:val="DebateUnderline"/>
          <w:b/>
        </w:rPr>
        <w:t>Only by taking decisive steps to reform its digital surveillance activities will the U.S. government enable its tech industry to effectively compete in the global market</w:t>
      </w:r>
      <w:r w:rsidRPr="00755115">
        <w:t xml:space="preserve">. </w:t>
      </w:r>
    </w:p>
    <w:p w14:paraId="43802E66" w14:textId="77777777" w:rsidR="00BD55DF" w:rsidRPr="00755115" w:rsidRDefault="00BD55DF" w:rsidP="00BD55DF">
      <w:pPr>
        <w:pStyle w:val="Nothing"/>
      </w:pPr>
    </w:p>
    <w:p w14:paraId="2780DBD1" w14:textId="77777777" w:rsidR="00BD55DF" w:rsidRPr="00755115" w:rsidRDefault="00BD55DF" w:rsidP="00BD55DF">
      <w:pPr>
        <w:pStyle w:val="Tags"/>
      </w:pPr>
      <w:r w:rsidRPr="00755115">
        <w:t>This spills over to economic and military dominance</w:t>
      </w:r>
    </w:p>
    <w:p w14:paraId="157DB5D3" w14:textId="77777777" w:rsidR="00BD55DF" w:rsidRPr="00755115" w:rsidRDefault="00BD55DF" w:rsidP="00BD55DF">
      <w:pPr>
        <w:pStyle w:val="Nothing"/>
      </w:pPr>
      <w:r w:rsidRPr="00755115">
        <w:rPr>
          <w:rStyle w:val="Author-Date"/>
        </w:rPr>
        <w:t>Enderle 15</w:t>
      </w:r>
      <w:r w:rsidRPr="00755115">
        <w:t xml:space="preserve"> (president and principal analyst of the Enderle Group. Previously, he was the Senior Research Fellow for Forrester Research and the Giga Information Group)</w:t>
      </w:r>
    </w:p>
    <w:p w14:paraId="12B50B6A" w14:textId="77777777" w:rsidR="00BD55DF" w:rsidRPr="00755115" w:rsidRDefault="00BD55DF" w:rsidP="00BD55DF">
      <w:pPr>
        <w:pStyle w:val="Nothing"/>
      </w:pPr>
      <w:r w:rsidRPr="00755115">
        <w:t>(Rob, U.S. surveillance programs are killing the tech industry, CIO | Jun 12, 2015, http://www.cio.com/article/2934887/privacy/u-s-surveillance-programs-are-killing-the-tech-industry.html)</w:t>
      </w:r>
    </w:p>
    <w:p w14:paraId="468397FB" w14:textId="77777777" w:rsidR="00BD55DF" w:rsidRPr="00755115" w:rsidRDefault="00BD55DF" w:rsidP="00BD55DF">
      <w:pPr>
        <w:pStyle w:val="Nothing"/>
      </w:pPr>
    </w:p>
    <w:p w14:paraId="416A540C" w14:textId="77777777" w:rsidR="00BD55DF" w:rsidRPr="00755115" w:rsidRDefault="00BD55DF" w:rsidP="00BD55DF">
      <w:pPr>
        <w:pStyle w:val="Cards"/>
      </w:pPr>
      <w:r w:rsidRPr="00755115">
        <w:rPr>
          <w:rStyle w:val="DebateUnderline"/>
        </w:rPr>
        <w:t>The</w:t>
      </w:r>
      <w:r w:rsidRPr="00755115">
        <w:t xml:space="preserve"> Information Technology &amp; Innovation Foundation, ranked as the </w:t>
      </w:r>
      <w:r w:rsidRPr="00755115">
        <w:rPr>
          <w:rStyle w:val="DebateUnderline"/>
        </w:rPr>
        <w:t>most authoritative</w:t>
      </w:r>
      <w:r w:rsidRPr="00755115">
        <w:t xml:space="preserve"> science and technology </w:t>
      </w:r>
      <w:r w:rsidRPr="00755115">
        <w:rPr>
          <w:rStyle w:val="DebateUnderline"/>
        </w:rPr>
        <w:t>think tank in the U.S.</w:t>
      </w:r>
      <w:r w:rsidRPr="00755115">
        <w:t xml:space="preserve"> (second in the world behind Max Planck Institutes of Germany), </w:t>
      </w:r>
      <w:r w:rsidRPr="00755115">
        <w:rPr>
          <w:rStyle w:val="DebateUnderline"/>
        </w:rPr>
        <w:t>has just released its latest report on the impact of the existence and disclosure of the broad</w:t>
      </w:r>
      <w:r w:rsidRPr="00755115">
        <w:t xml:space="preserve"> NSA national and international </w:t>
      </w:r>
      <w:r w:rsidRPr="00755115">
        <w:rPr>
          <w:rStyle w:val="DebateUnderline"/>
        </w:rPr>
        <w:t>spying programs</w:t>
      </w:r>
      <w:r w:rsidRPr="00755115">
        <w:t>.</w:t>
      </w:r>
    </w:p>
    <w:p w14:paraId="27271E5D" w14:textId="77777777" w:rsidR="00BD55DF" w:rsidRPr="00755115" w:rsidRDefault="00BD55DF" w:rsidP="00BD55DF">
      <w:pPr>
        <w:pStyle w:val="Cards"/>
      </w:pPr>
      <w:r w:rsidRPr="00755115">
        <w:t xml:space="preserve">It was initially reported that the revenue loss range would be between $21.5 billion and $35 billion, mostly affecting U.S. cloud service providers. However, they have gone back and researched the impact and found it to be both far larger and far broader than originally estimated. In fact, it appears the </w:t>
      </w:r>
      <w:r w:rsidRPr="00755115">
        <w:rPr>
          <w:rStyle w:val="DebateUnderline"/>
        </w:rPr>
        <w:t xml:space="preserve">surveillance programs could cause a number of U.S. technology firms to </w:t>
      </w:r>
      <w:r w:rsidRPr="00755115">
        <w:rPr>
          <w:rStyle w:val="DebateUnderline"/>
          <w:b/>
        </w:rPr>
        <w:t>fail outright</w:t>
      </w:r>
      <w:r w:rsidRPr="00755115">
        <w:rPr>
          <w:rStyle w:val="DebateUnderline"/>
        </w:rPr>
        <w:t xml:space="preserve"> </w:t>
      </w:r>
      <w:r w:rsidRPr="00755115">
        <w:t>or to be forced into bankruptcy as they reorganize for survival. The damage has also since spread to domestic aerospace and telephony service providers.</w:t>
      </w:r>
    </w:p>
    <w:p w14:paraId="22C48CA3" w14:textId="77777777" w:rsidR="00BD55DF" w:rsidRPr="00755115" w:rsidRDefault="00BD55DF" w:rsidP="00BD55DF">
      <w:pPr>
        <w:pStyle w:val="Cards"/>
      </w:pPr>
      <w:r w:rsidRPr="00755115">
        <w:t xml:space="preserve">The programs identified in the report are PRISM; the program authorized by </w:t>
      </w:r>
      <w:r w:rsidRPr="00755115">
        <w:rPr>
          <w:rStyle w:val="DebateUnderline"/>
        </w:rPr>
        <w:t>the FISA Amendments act</w:t>
      </w:r>
      <w:r w:rsidRPr="00755115">
        <w:t xml:space="preserve">, which </w:t>
      </w:r>
      <w:r w:rsidRPr="00755115">
        <w:rPr>
          <w:rStyle w:val="DebateUnderline"/>
        </w:rPr>
        <w:t>allowed search without the need for a warrant domestically and abroad</w:t>
      </w:r>
      <w:r w:rsidRPr="00755115">
        <w:t>, and Bullrun; the program designed to compromise encryption technology worldwide.</w:t>
      </w:r>
    </w:p>
    <w:p w14:paraId="6953FB31" w14:textId="77777777" w:rsidR="00BD55DF" w:rsidRPr="00755115" w:rsidRDefault="00BD55DF" w:rsidP="00BD55DF">
      <w:pPr>
        <w:pStyle w:val="Cards"/>
        <w:rPr>
          <w:sz w:val="12"/>
          <w:szCs w:val="12"/>
        </w:rPr>
      </w:pPr>
      <w:r w:rsidRPr="00755115">
        <w:rPr>
          <w:sz w:val="12"/>
          <w:szCs w:val="12"/>
        </w:rPr>
        <w:t>The report ends in the following recommendations:</w:t>
      </w:r>
    </w:p>
    <w:p w14:paraId="55D8668F" w14:textId="77777777" w:rsidR="00BD55DF" w:rsidRPr="00755115" w:rsidRDefault="00BD55DF" w:rsidP="00BD55DF">
      <w:pPr>
        <w:pStyle w:val="Cards"/>
        <w:rPr>
          <w:sz w:val="12"/>
          <w:szCs w:val="12"/>
        </w:rPr>
      </w:pPr>
      <w:r w:rsidRPr="00755115">
        <w:rPr>
          <w:sz w:val="12"/>
          <w:szCs w:val="12"/>
        </w:rPr>
        <w:t>Increase transparency about U.S. surveillance activities both at home and abroad.</w:t>
      </w:r>
    </w:p>
    <w:p w14:paraId="69E35B08" w14:textId="77777777" w:rsidR="00BD55DF" w:rsidRPr="00755115" w:rsidRDefault="00BD55DF" w:rsidP="00BD55DF">
      <w:pPr>
        <w:pStyle w:val="Cards"/>
        <w:rPr>
          <w:sz w:val="12"/>
          <w:szCs w:val="12"/>
        </w:rPr>
      </w:pPr>
      <w:r w:rsidRPr="00755115">
        <w:rPr>
          <w:sz w:val="12"/>
          <w:szCs w:val="12"/>
        </w:rPr>
        <w:t>Strengthen information security by opposing any government efforts to introduce backdoors in software or weaken encryption.</w:t>
      </w:r>
    </w:p>
    <w:p w14:paraId="52282F00" w14:textId="77777777" w:rsidR="00BD55DF" w:rsidRPr="00755115" w:rsidRDefault="00BD55DF" w:rsidP="00BD55DF">
      <w:pPr>
        <w:pStyle w:val="Cards"/>
        <w:rPr>
          <w:sz w:val="12"/>
          <w:szCs w:val="12"/>
        </w:rPr>
      </w:pPr>
      <w:r w:rsidRPr="00755115">
        <w:rPr>
          <w:sz w:val="12"/>
          <w:szCs w:val="12"/>
        </w:rPr>
        <w:t>Strengthen U.S. mutual legal assistance treaties (MLATs).</w:t>
      </w:r>
    </w:p>
    <w:p w14:paraId="6A9FFED2" w14:textId="77777777" w:rsidR="00BD55DF" w:rsidRPr="00755115" w:rsidRDefault="00BD55DF" w:rsidP="00BD55DF">
      <w:pPr>
        <w:pStyle w:val="Cards"/>
        <w:rPr>
          <w:sz w:val="12"/>
          <w:szCs w:val="12"/>
        </w:rPr>
      </w:pPr>
      <w:r w:rsidRPr="00755115">
        <w:rPr>
          <w:sz w:val="12"/>
          <w:szCs w:val="12"/>
        </w:rPr>
        <w:t>Work to establish international legal standards for government access to data.</w:t>
      </w:r>
    </w:p>
    <w:p w14:paraId="16FFA6BE" w14:textId="77777777" w:rsidR="00BD55DF" w:rsidRPr="00755115" w:rsidRDefault="00BD55DF" w:rsidP="00BD55DF">
      <w:pPr>
        <w:pStyle w:val="Cards"/>
        <w:rPr>
          <w:sz w:val="12"/>
          <w:szCs w:val="12"/>
        </w:rPr>
      </w:pPr>
      <w:r w:rsidRPr="00755115">
        <w:rPr>
          <w:sz w:val="12"/>
          <w:szCs w:val="12"/>
        </w:rPr>
        <w:t>Complete trade agreements like the Trans Pacific Partnership that ban digital protectionism, and pressure nations that seek to erect protectionist barriers to abandon those efforts.</w:t>
      </w:r>
    </w:p>
    <w:p w14:paraId="68AC8270" w14:textId="77777777" w:rsidR="00BD55DF" w:rsidRPr="00755115" w:rsidRDefault="00BD55DF" w:rsidP="00BD55DF">
      <w:pPr>
        <w:pStyle w:val="Cards"/>
        <w:rPr>
          <w:sz w:val="12"/>
          <w:szCs w:val="12"/>
        </w:rPr>
      </w:pPr>
      <w:r w:rsidRPr="00755115">
        <w:rPr>
          <w:sz w:val="12"/>
          <w:szCs w:val="12"/>
        </w:rPr>
        <w:t>The 2014 survey indicates that 25 percent of companies in the UK and Canada plan to pull data out of the U.S. Of those responding, 82 percent indicated they now look at national laws as the major deciding factor with regard to where they put their data.</w:t>
      </w:r>
    </w:p>
    <w:p w14:paraId="3D150477" w14:textId="77777777" w:rsidR="00BD55DF" w:rsidRPr="00755115" w:rsidRDefault="00BD55DF" w:rsidP="00BD55DF">
      <w:pPr>
        <w:pStyle w:val="Cards"/>
        <w:rPr>
          <w:sz w:val="12"/>
          <w:szCs w:val="12"/>
        </w:rPr>
      </w:pPr>
      <w:r w:rsidRPr="00755115">
        <w:rPr>
          <w:sz w:val="12"/>
          <w:szCs w:val="12"/>
        </w:rPr>
        <w:t>Software-as-a-Service (SaaS) company Birst indicated that its European customers are refusing to host information in the U.S. for fear of spying.</w:t>
      </w:r>
    </w:p>
    <w:p w14:paraId="6A5913C8" w14:textId="77777777" w:rsidR="00BD55DF" w:rsidRPr="00755115" w:rsidRDefault="00BD55DF" w:rsidP="00BD55DF">
      <w:pPr>
        <w:pStyle w:val="Cards"/>
        <w:rPr>
          <w:sz w:val="12"/>
          <w:szCs w:val="12"/>
        </w:rPr>
      </w:pPr>
      <w:r w:rsidRPr="00755115">
        <w:rPr>
          <w:sz w:val="12"/>
          <w:szCs w:val="12"/>
        </w:rPr>
        <w:t>Salesforce, another SaaS company, revealed that its German insurance client pulled out of using the firm. Due to the backlash from the NSA disclosures Salesforce has reported a total loss to date of $124 million.</w:t>
      </w:r>
    </w:p>
    <w:p w14:paraId="7658D597" w14:textId="77777777" w:rsidR="00BD55DF" w:rsidRPr="00755115" w:rsidRDefault="00BD55DF" w:rsidP="00BD55DF">
      <w:pPr>
        <w:pStyle w:val="Cards"/>
        <w:rPr>
          <w:sz w:val="12"/>
          <w:szCs w:val="12"/>
        </w:rPr>
      </w:pPr>
      <w:r w:rsidRPr="00755115">
        <w:rPr>
          <w:sz w:val="12"/>
          <w:szCs w:val="12"/>
        </w:rPr>
        <w:t>Cisco, the U.S. firm that leads the networking market, reported that sales was interrupted in Brazil, China and Russia as a result of the belief that the U.S. had placed backdoors in its networking products.   Cisco’s CEO, John Chambers, tied his revenue shortfall to the NSA disclosure.</w:t>
      </w:r>
    </w:p>
    <w:p w14:paraId="4906FE50" w14:textId="77777777" w:rsidR="00BD55DF" w:rsidRPr="00755115" w:rsidRDefault="00BD55DF" w:rsidP="00BD55DF">
      <w:pPr>
        <w:pStyle w:val="Cards"/>
        <w:rPr>
          <w:sz w:val="12"/>
          <w:szCs w:val="12"/>
        </w:rPr>
      </w:pPr>
      <w:r w:rsidRPr="00755115">
        <w:rPr>
          <w:sz w:val="12"/>
          <w:szCs w:val="12"/>
        </w:rPr>
        <w:t>Servint, a U.S. Web Hosting company, reported losing half of its international clients as a result of the NSA Disclosure.</w:t>
      </w:r>
    </w:p>
    <w:p w14:paraId="2C5711AA" w14:textId="77777777" w:rsidR="00BD55DF" w:rsidRPr="00755115" w:rsidRDefault="00BD55DF" w:rsidP="00BD55DF">
      <w:pPr>
        <w:pStyle w:val="Cards"/>
        <w:rPr>
          <w:sz w:val="12"/>
          <w:szCs w:val="12"/>
        </w:rPr>
      </w:pPr>
      <w:r w:rsidRPr="00755115">
        <w:rPr>
          <w:sz w:val="12"/>
          <w:szCs w:val="12"/>
        </w:rPr>
        <w:t>Qualcomm, IBM, Microsoft and Hewlett-Packard have all reported significant adverse revenue impact in China from the NSA disclosure.</w:t>
      </w:r>
    </w:p>
    <w:p w14:paraId="234D6EFE" w14:textId="77777777" w:rsidR="00BD55DF" w:rsidRPr="00755115" w:rsidRDefault="00BD55DF" w:rsidP="00BD55DF">
      <w:pPr>
        <w:pStyle w:val="Cards"/>
        <w:rPr>
          <w:sz w:val="12"/>
          <w:szCs w:val="12"/>
        </w:rPr>
      </w:pPr>
      <w:r w:rsidRPr="00755115">
        <w:rPr>
          <w:sz w:val="12"/>
          <w:szCs w:val="12"/>
        </w:rPr>
        <w:t>A variety of U.S. companies including Cisco, McAfee/Intel, Apple and Citrix Systems were all dropped from the approved list for the Chinese government as a result of the NSA disclosure.</w:t>
      </w:r>
    </w:p>
    <w:p w14:paraId="6CA7BDA5" w14:textId="77777777" w:rsidR="00BD55DF" w:rsidRPr="00755115" w:rsidRDefault="00BD55DF" w:rsidP="00BD55DF">
      <w:pPr>
        <w:pStyle w:val="Cards"/>
        <w:rPr>
          <w:sz w:val="12"/>
          <w:szCs w:val="12"/>
        </w:rPr>
      </w:pPr>
      <w:r w:rsidRPr="00755115">
        <w:rPr>
          <w:sz w:val="12"/>
          <w:szCs w:val="12"/>
        </w:rPr>
        <w:t>But it isn’t even just tech companies that have lost significant customers and revenues.</w:t>
      </w:r>
    </w:p>
    <w:p w14:paraId="7A2345B2" w14:textId="77777777" w:rsidR="00BD55DF" w:rsidRPr="00755115" w:rsidRDefault="00BD55DF" w:rsidP="00BD55DF">
      <w:pPr>
        <w:pStyle w:val="Cards"/>
        <w:rPr>
          <w:sz w:val="12"/>
          <w:szCs w:val="12"/>
        </w:rPr>
      </w:pPr>
      <w:r w:rsidRPr="00755115">
        <w:rPr>
          <w:sz w:val="12"/>
          <w:szCs w:val="12"/>
        </w:rPr>
        <w:t>Boeing lost a major defense contract to Saab AB to replace Brazil’s aging fighter jets due to the disclosure.</w:t>
      </w:r>
    </w:p>
    <w:p w14:paraId="3635A717" w14:textId="77777777" w:rsidR="00BD55DF" w:rsidRPr="00755115" w:rsidRDefault="00BD55DF" w:rsidP="00BD55DF">
      <w:pPr>
        <w:pStyle w:val="Cards"/>
        <w:rPr>
          <w:sz w:val="12"/>
          <w:szCs w:val="12"/>
        </w:rPr>
      </w:pPr>
      <w:r w:rsidRPr="00755115">
        <w:rPr>
          <w:sz w:val="12"/>
          <w:szCs w:val="12"/>
        </w:rPr>
        <w:t>Verizon was dropped by a large number German government facilities for fear Verizon would open them up to wiretapping and other surveillance.</w:t>
      </w:r>
    </w:p>
    <w:p w14:paraId="4357E6B6" w14:textId="77777777" w:rsidR="00BD55DF" w:rsidRPr="00755115" w:rsidRDefault="00BD55DF" w:rsidP="00BD55DF">
      <w:pPr>
        <w:pStyle w:val="Cards"/>
        <w:rPr>
          <w:sz w:val="12"/>
          <w:szCs w:val="12"/>
        </w:rPr>
      </w:pPr>
      <w:r w:rsidRPr="00755115">
        <w:rPr>
          <w:sz w:val="12"/>
          <w:szCs w:val="12"/>
        </w:rPr>
        <w:t>NSA surveillance hurts U.S., creates opportunity for competing foreign firms</w:t>
      </w:r>
    </w:p>
    <w:p w14:paraId="1E3AA74A" w14:textId="77777777" w:rsidR="00BD55DF" w:rsidRPr="00755115" w:rsidRDefault="00BD55DF" w:rsidP="00BD55DF">
      <w:pPr>
        <w:pStyle w:val="Cards"/>
        <w:rPr>
          <w:sz w:val="12"/>
          <w:szCs w:val="12"/>
        </w:rPr>
      </w:pPr>
      <w:r w:rsidRPr="00755115">
        <w:rPr>
          <w:sz w:val="12"/>
          <w:szCs w:val="12"/>
        </w:rPr>
        <w:t>This has created significant opportunity for foreign firms competing with U.S. firms.</w:t>
      </w:r>
    </w:p>
    <w:p w14:paraId="4B308D2F" w14:textId="77777777" w:rsidR="00BD55DF" w:rsidRPr="00755115" w:rsidRDefault="00BD55DF" w:rsidP="00BD55DF">
      <w:pPr>
        <w:pStyle w:val="Cards"/>
        <w:rPr>
          <w:sz w:val="12"/>
          <w:szCs w:val="12"/>
        </w:rPr>
      </w:pPr>
      <w:r w:rsidRPr="00755115">
        <w:rPr>
          <w:sz w:val="12"/>
          <w:szCs w:val="12"/>
        </w:rPr>
        <w:t>For instance, Hortensecurity (Germany) now markets itself as “Cloud Services Made in Germany” and safe from the NSA.</w:t>
      </w:r>
    </w:p>
    <w:p w14:paraId="20A532F8" w14:textId="77777777" w:rsidR="00BD55DF" w:rsidRPr="00755115" w:rsidRDefault="00BD55DF" w:rsidP="00BD55DF">
      <w:pPr>
        <w:pStyle w:val="Cards"/>
        <w:rPr>
          <w:sz w:val="12"/>
          <w:szCs w:val="12"/>
        </w:rPr>
      </w:pPr>
      <w:r w:rsidRPr="00755115">
        <w:rPr>
          <w:sz w:val="12"/>
          <w:szCs w:val="12"/>
        </w:rPr>
        <w:t>Cloudwatt (France) has joined a nationalistic consortium of companies called “Sovereign Cloud” (cool name) and advertises as being resistant to NSA spying.</w:t>
      </w:r>
    </w:p>
    <w:p w14:paraId="7CA12756" w14:textId="77777777" w:rsidR="00BD55DF" w:rsidRPr="00755115" w:rsidRDefault="00BD55DF" w:rsidP="00BD55DF">
      <w:pPr>
        <w:pStyle w:val="Cards"/>
        <w:rPr>
          <w:sz w:val="12"/>
          <w:szCs w:val="12"/>
        </w:rPr>
      </w:pPr>
      <w:r w:rsidRPr="00755115">
        <w:rPr>
          <w:sz w:val="12"/>
          <w:szCs w:val="12"/>
        </w:rPr>
        <w:t>F-Secure. which competes with Dropbox and Microsoft OneDrive, has altered its marketing to include the language that they will not share data with the U.S. government as they move against these U.S. firms.</w:t>
      </w:r>
    </w:p>
    <w:p w14:paraId="4D6F06E0" w14:textId="77777777" w:rsidR="00BD55DF" w:rsidRPr="00755115" w:rsidRDefault="00BD55DF" w:rsidP="00BD55DF">
      <w:pPr>
        <w:pStyle w:val="Cards"/>
        <w:rPr>
          <w:sz w:val="12"/>
          <w:szCs w:val="12"/>
        </w:rPr>
      </w:pPr>
      <w:r w:rsidRPr="00755115">
        <w:rPr>
          <w:sz w:val="12"/>
          <w:szCs w:val="12"/>
        </w:rPr>
        <w:t>Additional findings include broad protectionist measures in a variety of regions using this disclosure to lock U.S. firms out of the country and favor local firms and the creation of anti-U.S. technology networks.</w:t>
      </w:r>
    </w:p>
    <w:p w14:paraId="3767AA4C" w14:textId="77777777" w:rsidR="00BD55DF" w:rsidRPr="00755115" w:rsidRDefault="00BD55DF" w:rsidP="00BD55DF">
      <w:pPr>
        <w:pStyle w:val="Cards"/>
      </w:pPr>
      <w:r w:rsidRPr="00755115">
        <w:t xml:space="preserve">In addition, </w:t>
      </w:r>
      <w:r w:rsidRPr="00755115">
        <w:rPr>
          <w:rStyle w:val="DebateUnderline"/>
        </w:rPr>
        <w:t>the governments are aggressively funding domestic startups that can replace U.S. companies</w:t>
      </w:r>
      <w:r w:rsidRPr="00755115">
        <w:t xml:space="preserve"> in their country. Australia, China, Russia, and India have passed laws making it illegal for personal information to be stored out of the country making it far more difficult for U.S. firms to do business there. China further launched an IOE movement to prevent banks from buying from IBM, Oracle and EMC.</w:t>
      </w:r>
    </w:p>
    <w:p w14:paraId="1EFD072B" w14:textId="77777777" w:rsidR="00BD55DF" w:rsidRPr="00755115" w:rsidRDefault="00BD55DF" w:rsidP="00BD55DF">
      <w:pPr>
        <w:pStyle w:val="Cards"/>
      </w:pPr>
      <w:r w:rsidRPr="00755115">
        <w:t xml:space="preserve">The report concludes that </w:t>
      </w:r>
      <w:r w:rsidRPr="00755115">
        <w:rPr>
          <w:rStyle w:val="DebateUnderline"/>
        </w:rPr>
        <w:t>these changes</w:t>
      </w:r>
      <w:r w:rsidRPr="00755115">
        <w:t xml:space="preserve"> taken in total will cripple and </w:t>
      </w:r>
      <w:r w:rsidRPr="00755115">
        <w:rPr>
          <w:rStyle w:val="DebateUnderline"/>
          <w:b/>
        </w:rPr>
        <w:t>could virtually eliminate U.S. dominance in technology internationally</w:t>
      </w:r>
      <w:r w:rsidRPr="00755115">
        <w:t xml:space="preserve">. While it doesn’t address what U.S. companies are doing, it is likely many of them are looking at U.S. tech companies adversely because of the double hit of both the spying program and the inability to adequately secure either the information about the program itself or information in general (thus the information that was captured is also at risk).  </w:t>
      </w:r>
    </w:p>
    <w:p w14:paraId="6C08C320" w14:textId="77777777" w:rsidR="00BD55DF" w:rsidRPr="00755115" w:rsidRDefault="00BD55DF" w:rsidP="00BD55DF">
      <w:pPr>
        <w:pStyle w:val="Cards"/>
      </w:pPr>
      <w:r w:rsidRPr="00755115">
        <w:rPr>
          <w:rStyle w:val="DebateUnderline"/>
        </w:rPr>
        <w:t>The irony here is that if the U.S. loses the technology industry and it moves to Asia and Europe the U.S. spy agencies will lose virtually all of their spying digital capability anyway</w:t>
      </w:r>
      <w:r w:rsidRPr="00755115">
        <w:t xml:space="preserve">, or it will drop to the same level as a non-tech third-world country, because they won’t be able to force the foreign firms to give them inside access.  </w:t>
      </w:r>
    </w:p>
    <w:p w14:paraId="27329FE8" w14:textId="77777777" w:rsidR="00BD55DF" w:rsidRPr="00755115" w:rsidRDefault="00BD55DF" w:rsidP="00BD55DF">
      <w:pPr>
        <w:pStyle w:val="Cards"/>
      </w:pPr>
      <w:r w:rsidRPr="00755115">
        <w:t xml:space="preserve">It could also be noted that </w:t>
      </w:r>
      <w:r w:rsidRPr="00755115">
        <w:rPr>
          <w:rStyle w:val="DebateUnderline"/>
        </w:rPr>
        <w:t>they will also lose the capability to develop leading tech-based tools and weapons</w:t>
      </w:r>
      <w:r w:rsidRPr="00755115">
        <w:t xml:space="preserve"> as those skills also migrate out of the U.S. So, </w:t>
      </w:r>
      <w:r w:rsidRPr="00755115">
        <w:rPr>
          <w:rStyle w:val="DebateUnderline"/>
        </w:rPr>
        <w:t xml:space="preserve">in a foolish effort to make the country safer, not only is the collateral damage </w:t>
      </w:r>
      <w:r w:rsidRPr="00755115">
        <w:rPr>
          <w:rStyle w:val="DebateUnderline"/>
          <w:b/>
        </w:rPr>
        <w:t>unacceptable to the U.S. economy</w:t>
      </w:r>
      <w:r w:rsidRPr="00755115">
        <w:rPr>
          <w:rStyle w:val="DebateUnderline"/>
        </w:rPr>
        <w:t xml:space="preserve"> it will likely result in a dramatically reduced intelligence capability</w:t>
      </w:r>
      <w:r w:rsidRPr="00755115">
        <w:t xml:space="preserve">. </w:t>
      </w:r>
      <w:r w:rsidRPr="00755115">
        <w:rPr>
          <w:rStyle w:val="DebateUnderline"/>
          <w:b/>
        </w:rPr>
        <w:t>This is a level of self-correction the U.S. might not recover from</w:t>
      </w:r>
      <w:r w:rsidRPr="00755115">
        <w:t>.</w:t>
      </w:r>
    </w:p>
    <w:p w14:paraId="5C2D55BB" w14:textId="77777777" w:rsidR="00BD55DF" w:rsidRPr="00755115" w:rsidRDefault="00BD55DF" w:rsidP="00BD55DF">
      <w:pPr>
        <w:pStyle w:val="Nothing"/>
      </w:pPr>
    </w:p>
    <w:p w14:paraId="523EC797" w14:textId="77777777" w:rsidR="00BD55DF" w:rsidRPr="00755115" w:rsidRDefault="00BD55DF" w:rsidP="00BD55DF">
      <w:pPr>
        <w:pStyle w:val="Tags"/>
      </w:pPr>
      <w:r w:rsidRPr="00755115">
        <w:t>Reform can still solve - action key to a global signal</w:t>
      </w:r>
    </w:p>
    <w:p w14:paraId="4D7BD1D5" w14:textId="77777777" w:rsidR="00BD55DF" w:rsidRPr="00755115" w:rsidRDefault="00BD55DF" w:rsidP="00BD55DF">
      <w:pPr>
        <w:pStyle w:val="Nothing"/>
      </w:pPr>
      <w:r w:rsidRPr="00755115">
        <w:rPr>
          <w:rStyle w:val="Author-Date"/>
        </w:rPr>
        <w:t>Castro and McQuinn 15</w:t>
      </w:r>
      <w:r w:rsidRPr="00755115">
        <w:t xml:space="preserve"> (Vice President, Information Technology and Innovation Foundation; Research Assistant, Information Technology and Innovation Foundation)</w:t>
      </w:r>
    </w:p>
    <w:p w14:paraId="222DBA63" w14:textId="77777777" w:rsidR="00BD55DF" w:rsidRPr="00755115" w:rsidRDefault="00BD55DF" w:rsidP="00BD55DF">
      <w:pPr>
        <w:pStyle w:val="Nothing"/>
      </w:pPr>
      <w:r w:rsidRPr="00755115">
        <w:t>(Daniel and Alan, Beyond the USA Freedom Act: How U.S. Surveillance Still Subverts U.S. Competitiveness, June 9, 2015, http://www.itif.org/publications/2015/06/09/beyond-usa-freedom-act-how-us-surveillance-still-subverts-us-competitiveness)</w:t>
      </w:r>
    </w:p>
    <w:p w14:paraId="4F5431EB" w14:textId="77777777" w:rsidR="00BD55DF" w:rsidRPr="00755115" w:rsidRDefault="00BD55DF" w:rsidP="00BD55DF">
      <w:pPr>
        <w:pStyle w:val="Nothing"/>
      </w:pPr>
    </w:p>
    <w:p w14:paraId="65B444FC" w14:textId="1FF39CCC" w:rsidR="00BD55DF" w:rsidRDefault="00BD55DF" w:rsidP="00BD55DF">
      <w:pPr>
        <w:pStyle w:val="Cards"/>
      </w:pPr>
      <w:r w:rsidRPr="00755115">
        <w:t xml:space="preserve">The free and open Internet that powers the globally networked economy is dependent on the ability of individuals and companies to engage in commerce without geographic restrictions. </w:t>
      </w:r>
      <w:r w:rsidRPr="00755115">
        <w:rPr>
          <w:rStyle w:val="DebateUnderline"/>
        </w:rPr>
        <w:t>To turn back the tide of technology protectionism, U.S. trade negotiators will need a stronger hand to play</w:t>
      </w:r>
      <w:r w:rsidRPr="00755115">
        <w:t xml:space="preserve">. </w:t>
      </w:r>
      <w:r w:rsidRPr="00755115">
        <w:rPr>
          <w:rStyle w:val="DebateUnderline"/>
        </w:rPr>
        <w:t>They cannot go to other nations and tell them to not discriminate against U.S. tech firms if the U.S. intelligence system continues to follow policies that threaten their citizens and businesses</w:t>
      </w:r>
      <w:r w:rsidRPr="00755115">
        <w:t xml:space="preserve">. As a result, </w:t>
      </w:r>
      <w:r w:rsidRPr="00755115">
        <w:rPr>
          <w:rStyle w:val="DebateUnderline"/>
        </w:rPr>
        <w:t>it is incumbent on the Congress</w:t>
      </w:r>
      <w:r w:rsidRPr="00755115">
        <w:t xml:space="preserve"> and the Obama administration </w:t>
      </w:r>
      <w:r w:rsidRPr="00755115">
        <w:rPr>
          <w:rStyle w:val="DebateUnderline"/>
        </w:rPr>
        <w:t>to take the lead in showing the world the best standards for transparency, cooperation, and accountability.</w:t>
      </w:r>
      <w:r w:rsidRPr="00755115">
        <w:t xml:space="preserve"> </w:t>
      </w:r>
    </w:p>
    <w:p w14:paraId="416FBD92" w14:textId="76C851F8" w:rsidR="007C1ED2" w:rsidRPr="007C1ED2" w:rsidRDefault="007C1ED2" w:rsidP="007C1ED2">
      <w:pPr>
        <w:pStyle w:val="Heading4"/>
      </w:pPr>
      <w:r>
        <w:t>Specifically crucial to hegemony</w:t>
      </w:r>
    </w:p>
    <w:p w14:paraId="4CD66E1F" w14:textId="77777777" w:rsidR="007C1ED2" w:rsidRPr="0091663E" w:rsidRDefault="007C1ED2" w:rsidP="007C1ED2">
      <w:pPr>
        <w:rPr>
          <w:rStyle w:val="StyleStyleBold12pt"/>
        </w:rPr>
      </w:pPr>
      <w:r w:rsidRPr="0091663E">
        <w:rPr>
          <w:rStyle w:val="StyleStyleBold12pt"/>
        </w:rPr>
        <w:t>Paarlberg in ‘4</w:t>
      </w:r>
    </w:p>
    <w:p w14:paraId="594B667D" w14:textId="77777777" w:rsidR="007C1ED2" w:rsidRDefault="007C1ED2" w:rsidP="007C1ED2">
      <w:r w:rsidRPr="00A970DD">
        <w:t>Robert L. Paarlberg</w:t>
      </w:r>
      <w:r>
        <w:t xml:space="preserve">, </w:t>
      </w:r>
      <w:r w:rsidRPr="00A970DD">
        <w:t>Professor of Political Science at Wellesley College, and Associate at the Weatherhead Center for International Affairs at Harvard University</w:t>
      </w:r>
      <w:r>
        <w:t>. “Knowledge as Power: Science, Military Dominance, and U.S. Security”. I</w:t>
      </w:r>
      <w:r w:rsidRPr="00A970DD">
        <w:t>nternational Security 29.1 (2004) 122-151</w:t>
      </w:r>
      <w:r>
        <w:t>. Project Muse.</w:t>
      </w:r>
    </w:p>
    <w:p w14:paraId="061E20A1" w14:textId="084B079D" w:rsidR="007C1ED2" w:rsidRPr="007C1ED2" w:rsidRDefault="007C1ED2" w:rsidP="007C1ED2">
      <w:pPr>
        <w:pStyle w:val="Card0"/>
      </w:pPr>
      <w:r w:rsidRPr="00A970DD">
        <w:rPr>
          <w:rStyle w:val="underline"/>
        </w:rPr>
        <w:t>Can the U</w:t>
      </w:r>
      <w:r>
        <w:t xml:space="preserve">nited </w:t>
      </w:r>
      <w:r w:rsidRPr="00A970DD">
        <w:rPr>
          <w:rStyle w:val="underline"/>
        </w:rPr>
        <w:t>S</w:t>
      </w:r>
      <w:r>
        <w:t xml:space="preserve">tates </w:t>
      </w:r>
      <w:r w:rsidRPr="00A970DD">
        <w:rPr>
          <w:rStyle w:val="underline"/>
        </w:rPr>
        <w:t>maintain its global lead in science, the new key to its recently unparalleled military dominance? U.S. scientific prowess has become the deep foundation of U.S. military hegemony</w:t>
      </w:r>
      <w:r>
        <w:t xml:space="preserve">. </w:t>
      </w:r>
      <w:r w:rsidRPr="00A970DD">
        <w:rPr>
          <w:rStyle w:val="underline"/>
        </w:rPr>
        <w:t>U.S. weapons systems currently dominate the conventional battlefield because they incorporate powerful technologies available only from scientifically dominant U.S. weapons laboratories.</w:t>
      </w:r>
      <w:r>
        <w:t xml:space="preserve"> </w:t>
      </w:r>
      <w:r w:rsidRPr="00A970DD">
        <w:rPr>
          <w:rStyle w:val="underline"/>
        </w:rPr>
        <w:t xml:space="preserve">Yet under conditions of globalization, scientific and technical </w:t>
      </w:r>
      <w:r>
        <w:t xml:space="preserve">(S&amp;T) </w:t>
      </w:r>
      <w:r w:rsidRPr="00A970DD">
        <w:rPr>
          <w:rStyle w:val="underline"/>
        </w:rPr>
        <w:t>knowledge is now spreading more quickly and more widely, suggesting that hegemony in this area might be difficult for any one country to maintain</w:t>
      </w:r>
      <w:r>
        <w:t xml:space="preserve">. </w:t>
      </w:r>
      <w:r w:rsidRPr="0056344E">
        <w:rPr>
          <w:sz w:val="16"/>
        </w:rPr>
        <w:t>Is the scientific hegemony that lies beneath U.S. weapons dominance strong and durable, or only weak and temporary</w:t>
      </w:r>
      <w:r>
        <w:t xml:space="preserve">?  </w:t>
      </w:r>
      <w:r w:rsidRPr="00A970DD">
        <w:rPr>
          <w:rStyle w:val="underline"/>
        </w:rPr>
        <w:t>Military primacy today comes from weapons quality, not quantity</w:t>
      </w:r>
      <w:r>
        <w:t xml:space="preserve">. </w:t>
      </w:r>
      <w:r w:rsidRPr="0056344E">
        <w:rPr>
          <w:sz w:val="12"/>
        </w:rPr>
        <w:t>Each U.S. military service has dominating weapons not found in the arsenals of other states. The U.S. Air Force will soon have five different kinds of stealth aircraft in its arsenal, while no other state has even one. U.S. airborne targeting capabilities, built around global positioning system (GPS) satellites, joint surveillance and target radars, and unmanned aerial vehicles are dominating and unique.1 On land, the U.S. Army has 9,000 M1 Abrams tanks, each with a fire-control system so accurate it can find and destroy a distant enemy tank usually with a single shot. At sea, the U.S. Navy now deploys Seawolf nuclear submarines, the fastest, quietest, and most heavily armed undersea vessels ever built, plus nine supercarrier battle groups, each carrying scores of aircraft capable of delivering repeated precision strikes hundreds of miles inland. No other navy has even one supercarrier group.2 [End Page 122]  Such weapons are costly to build, and the large relative size of the U.S. economy (22percent of world gross domestic product [GDP]) plus the even larger U.S. share of global military spending (43 percent of the world total in 2002, at market exchange rates) have been key to the development and deployment of these forces. Yet economic dominance and spending dominance would not suffice without knowledge dominance. It is a strong and rapidly growing S&amp;T capacity that has allowed the United States to move far ahead of would-be competitors by deploying new weapons systems with unmatched science- intensive capabilities.  It was in the middle of the twentieth century that the global arms race more fundamentally became a science race. Prior to World War II, military research and development (R&amp;D) spending absorbed on average less than 1 percent of total major power military expenditures. By the 1980s, the R&amp;D share of major power military spending had increased to 11-13 percent.3 It was precisely during this period, as science became a more important part of military might, that the United States emerged as the clear global leader in science. During World War II, the military might of the United States had come more from its industrial capacity (America could build more) than from its scientific capacity (Europe, especially Germany and the United Kingdom, could still invent more). As that war came to an end, however, a fortuitous migration of European scientists to the United States plus wartime research investments such as the Manhattan Project gave the United States the scientific as well as the industrial lead.  During the Cold War, the U.S. lead grew stronger. Scientists from the Soviet Union briefly challenged the United States in space, but then decisively lost the race to the moon. The United States responded to the Soviets' successful launching in 1957 of the world's first earth-orbiting satellite, SputnikI, with much larger investments in its own science education and weapons R&amp;D programs. By the later stages of the Cold War, U.S. weapons had attained a decisive quality advantage over Soviet weapons. This first became fully apparent to U.S. intelligence in 1976, when a Soviet pilot flew his mach-3 MiG-25 Foxbat jet interceptor to Japan in search of asylum. Upon inspection the Foxbat was found to be virtually devoid of any next-generation technologies; it was little [End Page 123] more than a "rocket with a window." Following the defeat of U.S. forces in Vietnam, some popular critics questioned the military advantage of high- technology ("gold plated") weapons systems, and suggested that the United States might be better off investing in quantity rather than quality.4 But the U.S. decision, post-Vietnam, to move away from a large conscript army and toward a smaller and better-trained all-volunteer force became a reason to increase rather than decrease science investments in weapons quality. During President Ronald Reagan's administration, U.S. military R&amp;D expenditures doubled, leaving Soviet weapons scientists even further behind and contributing in some measure to the final demoralization of the Soviet leadership.5  The U.S. weapons quality advantage was in full view for the first time during the 1991 Persian Gulf War, when stealth aircraft, lasers, infrared night vision, and electronics for precision strikes gave U.S. forces a decisive edge.6 Iraqi forces using Soviet equipment were easily broken and expelled from Kuwait at a total cost of 148 U.S. battle deaths. In the 1999 Kosovo conflict, the United States conducted (this time with no battle deaths) an air campaign so dominating that the Serb air force did not even attempt to fly. By the time of the Afghanistan war in 2001, the United States was using GPS satellite-guided bombs capable of striking with devastating precision in any weather, as well as in the dark. From a safe altitude, the U.S. Air Force now could destroy virtually any target on the surface of the earth, if that target had fixed and known geographic coordinates.  In the second Persian Gulf War launched against Iraq in March 2003, the U.S. qualitative edge was even more prominent. U.S. forces were able to go all the way to Baghdad using only half the number of troops deployed in 1991 and only one-seventh as many (but far more precise) air-launched munitions, and without a thirty-eight-day bombing campaign (as in the first Gulf War). Only 105 U.S. battle deaths were suffered during the assault itself; there were fewer unintended civilian casualties (one civilian died for every thirty-five munitions dropped), plus far less damage to Iraqi buildings, bridges, and roads.7 U.S. [End Page 124] strike aircraft flying up to 1,000 sorties a day were able, even through a blinding sandstorm, to destroy the tanks and infantry vehicles of the Republican Guard.8 Pervasive GPS capabilities, new sensor systems, near real-time "sensor to shooter" intelligence, and computer-networked communications allowed U.S. forces to leverage the four key dimensions of the modern battlespace— knowledge, speed, precision, and lethality—and to prevail quickly at minimal cost.</w:t>
      </w:r>
      <w:r>
        <w:t xml:space="preserve">9  </w:t>
      </w:r>
      <w:r w:rsidRPr="00A970DD">
        <w:rPr>
          <w:rStyle w:val="underline"/>
        </w:rPr>
        <w:t>The key to this revolution in military affairs</w:t>
      </w:r>
      <w:r>
        <w:t xml:space="preserve"> (RMA) </w:t>
      </w:r>
      <w:r w:rsidRPr="00A970DD">
        <w:rPr>
          <w:rStyle w:val="underline"/>
        </w:rPr>
        <w:t>has been the application of modern science and engineering—particularly in fields such as physics, chemistry, and information technology</w:t>
      </w:r>
      <w:r>
        <w:t xml:space="preserve"> (IT)—</w:t>
      </w:r>
      <w:r w:rsidRPr="00A970DD">
        <w:rPr>
          <w:rStyle w:val="underline"/>
        </w:rPr>
        <w:t>to weapons design and use. It is the international dominance of the U</w:t>
      </w:r>
      <w:r>
        <w:t xml:space="preserve">nited </w:t>
      </w:r>
      <w:r w:rsidRPr="00A970DD">
        <w:rPr>
          <w:rStyle w:val="underline"/>
        </w:rPr>
        <w:t>S</w:t>
      </w:r>
      <w:r>
        <w:t xml:space="preserve">tates </w:t>
      </w:r>
      <w:r w:rsidRPr="00A970DD">
        <w:rPr>
          <w:rStyle w:val="underline"/>
        </w:rPr>
        <w:t>in these fields of science and technology that has made possible U.S. military dominance on the conventional battlefield</w:t>
      </w:r>
      <w:r>
        <w:t xml:space="preserve">.10 </w:t>
      </w:r>
      <w:r w:rsidRPr="00A970DD">
        <w:rPr>
          <w:rStyle w:val="underline"/>
        </w:rPr>
        <w:t>It thus becomes important to judge the magnitude and durability of U.S. scientific hegemony</w:t>
      </w:r>
      <w:r>
        <w:t xml:space="preserve">. </w:t>
      </w:r>
      <w:r w:rsidRPr="0056344E">
        <w:rPr>
          <w:sz w:val="16"/>
        </w:rPr>
        <w:t xml:space="preserve">In the sections that follow, I first measure the U.S. lead in S&amp;T relative to the capabilities of potential rival states by using a variety of science output and resource input indicators. By every indicator, the current lead of the United States is formidable. Then I judge the durability of the U.S. lead by examining two possible weaknesses within its foundation. </w:t>
      </w:r>
      <w:r w:rsidRPr="00A970DD">
        <w:rPr>
          <w:rStyle w:val="underline"/>
        </w:rPr>
        <w:t xml:space="preserve">The first is the greater speed with which scientific knowledge can diffuse </w:t>
      </w:r>
      <w:r>
        <w:t xml:space="preserve">(perhaps away from the United States) </w:t>
      </w:r>
      <w:r w:rsidRPr="00A970DD">
        <w:rPr>
          <w:rStyle w:val="underline"/>
        </w:rPr>
        <w:t>in the modern age of globalization. The second is the poor science preparation still provided by so many U.S. public schools in grades K-12</w:t>
      </w:r>
      <w:r w:rsidRPr="0056344E">
        <w:rPr>
          <w:rStyle w:val="underline"/>
        </w:rPr>
        <w:t>.  Upon examination, these two factors need not present a significant threat to the U.S. global lead in science and technology, assuming the U</w:t>
      </w:r>
      <w:r>
        <w:t xml:space="preserve">nited </w:t>
      </w:r>
      <w:r w:rsidRPr="0056344E">
        <w:rPr>
          <w:rStyle w:val="underline"/>
        </w:rPr>
        <w:t>S</w:t>
      </w:r>
      <w:r>
        <w:t xml:space="preserve">tates </w:t>
      </w:r>
      <w:r w:rsidRPr="0056344E">
        <w:rPr>
          <w:rStyle w:val="underline"/>
        </w:rPr>
        <w:t>can remain a large net importer of scientific talent and knowledge from abroad</w:t>
      </w:r>
      <w:r>
        <w:t xml:space="preserve">. </w:t>
      </w:r>
      <w:r w:rsidRPr="0003532A">
        <w:rPr>
          <w:sz w:val="12"/>
        </w:rPr>
        <w:t>Preserving this vital net inflow of scientific assets has been made more difficult, however, by the homeland security imperatives arising from the terrorist attacks of September 11, 2001. It should be the policy of the United States to devise a homeland security strategy that does not impair the nation's access to foreign science talent. One part of this strategy should be to contain the further [End Page 125] growth of terrorist threats by avoiding conventional military campaigns that create determined new political adversaries abroad. Victories that bring resentment will breed resistance, most easily expressed in the form of asymmetric threats against soft targets, including homeland targets. Another part of this strategy should be a more effective mobilization of the nation's massive S&amp;T capacity when responding to the asymmetric threats that do arise.</w:t>
      </w:r>
      <w:r w:rsidRPr="0056344E">
        <w:rPr>
          <w:sz w:val="16"/>
        </w:rPr>
        <w:t xml:space="preserve"> </w:t>
      </w:r>
      <w:r w:rsidRPr="0056344E">
        <w:rPr>
          <w:rStyle w:val="underline"/>
        </w:rPr>
        <w:t>The U</w:t>
      </w:r>
      <w:r>
        <w:t xml:space="preserve">nited </w:t>
      </w:r>
      <w:r w:rsidRPr="0056344E">
        <w:rPr>
          <w:rStyle w:val="underline"/>
        </w:rPr>
        <w:t>S</w:t>
      </w:r>
      <w:r>
        <w:t xml:space="preserve">tates </w:t>
      </w:r>
      <w:r w:rsidRPr="0056344E">
        <w:rPr>
          <w:rStyle w:val="underline"/>
        </w:rPr>
        <w:t>is uniquely capable of innovating new "smart" technologies to protect soft homeland targets against unconventional threats. The current Fortress America approach risks undercutting the nation's lead in science by keeping too many talented foreigners out</w:t>
      </w:r>
      <w:r>
        <w:t>.</w:t>
      </w:r>
    </w:p>
    <w:p w14:paraId="1D9FBC9F" w14:textId="77777777" w:rsidR="00BD55DF" w:rsidRPr="00755115" w:rsidRDefault="00BD55DF" w:rsidP="00BD55DF">
      <w:pPr>
        <w:pStyle w:val="Heading3"/>
      </w:pPr>
      <w:r w:rsidRPr="00755115">
        <w:t>2AC Leadership IL Ext.</w:t>
      </w:r>
    </w:p>
    <w:p w14:paraId="1413D33E" w14:textId="77777777" w:rsidR="00BD55DF" w:rsidRPr="00755115" w:rsidRDefault="00BD55DF" w:rsidP="00BD55DF">
      <w:pPr>
        <w:pStyle w:val="Nothing"/>
      </w:pPr>
      <w:r w:rsidRPr="00755115">
        <w:br/>
      </w:r>
    </w:p>
    <w:p w14:paraId="579B9CD5" w14:textId="77777777" w:rsidR="00BD55DF" w:rsidRPr="00755115" w:rsidRDefault="00BD55DF" w:rsidP="00BD55DF">
      <w:pPr>
        <w:pStyle w:val="Nothing"/>
      </w:pPr>
      <w:r w:rsidRPr="00755115">
        <w:rPr>
          <w:rStyle w:val="Author-Date"/>
        </w:rPr>
        <w:t>Castro and McQuinn 15</w:t>
      </w:r>
      <w:r w:rsidRPr="00755115">
        <w:t xml:space="preserve"> (Vice President, Information Technology and Innovation Foundation; Research Assistant, Information Technology and Innovation Foundation)</w:t>
      </w:r>
    </w:p>
    <w:p w14:paraId="07DC70C6" w14:textId="77777777" w:rsidR="00BD55DF" w:rsidRPr="00755115" w:rsidRDefault="00BD55DF" w:rsidP="00BD55DF">
      <w:pPr>
        <w:pStyle w:val="Nothing"/>
      </w:pPr>
      <w:r w:rsidRPr="00755115">
        <w:t>(Daniel and Alan, Beyond the USA Freedom Act: How U.S. Surveillance Still Subverts U.S. Competitiveness, June 9, 2015, http://www.itif.org/publications/2015/06/09/beyond-usa-freedom-act-how-us-surveillance-still-subverts-us-competitiveness)</w:t>
      </w:r>
    </w:p>
    <w:p w14:paraId="2EDF03CB" w14:textId="77777777" w:rsidR="00BD55DF" w:rsidRPr="00755115" w:rsidRDefault="00BD55DF" w:rsidP="00BD55DF">
      <w:pPr>
        <w:pStyle w:val="Cards"/>
        <w:ind w:left="0"/>
      </w:pPr>
    </w:p>
    <w:p w14:paraId="3CA14E80" w14:textId="77777777" w:rsidR="00BD55DF" w:rsidRPr="00755115" w:rsidRDefault="00BD55DF" w:rsidP="00BD55DF">
      <w:pPr>
        <w:pStyle w:val="Cards"/>
      </w:pPr>
      <w:r w:rsidRPr="00755115">
        <w:t xml:space="preserve">ITIF estimated in 2013 that even a modest drop in the expected foreign market share for cloud computing stemming from concerns about U.S. surveillance could cost the United States between $21.5 billion and $35 billion by 2016.  Since then, it has become clear that </w:t>
      </w:r>
      <w:r w:rsidRPr="00755115">
        <w:rPr>
          <w:rStyle w:val="DebateUnderline"/>
        </w:rPr>
        <w:t>the U.S. tech industry as a whole, not just the cloud computing sector, has under-performed</w:t>
      </w:r>
      <w:r w:rsidRPr="00755115">
        <w:t xml:space="preserve"> as a result of the Snowden revelations. Therefore, </w:t>
      </w:r>
      <w:r w:rsidRPr="00755115">
        <w:rPr>
          <w:rStyle w:val="DebateUnderline"/>
        </w:rPr>
        <w:t>the economic impact of U.S. surveillance practices will likely far exceed</w:t>
      </w:r>
      <w:r w:rsidRPr="00755115">
        <w:t xml:space="preserve"> ITIF’s </w:t>
      </w:r>
      <w:r w:rsidRPr="00755115">
        <w:rPr>
          <w:rStyle w:val="DebateUnderline"/>
        </w:rPr>
        <w:t>initial $35 billion estimate</w:t>
      </w:r>
      <w:r w:rsidRPr="00755115">
        <w:t xml:space="preserve">. This report catalogues a wide range of specific examples of the economic harm that has been done to U.S. businesses. In short, </w:t>
      </w:r>
      <w:r w:rsidRPr="00755115">
        <w:rPr>
          <w:rStyle w:val="DebateUnderline"/>
        </w:rPr>
        <w:t>foreign customers are shunning U.S. companies</w:t>
      </w:r>
      <w:r w:rsidRPr="00755115">
        <w:t xml:space="preserve">. The policy implication of this is clear: Now that Congress has reformed how the National Security Agency (NSA) collects bulk domestic phone records and allowed private firms—rather than the government—to collect and store approved data, it is time to address other controversial digital surveillance activities by the U.S. intelligence community.  </w:t>
      </w:r>
    </w:p>
    <w:p w14:paraId="134D507B" w14:textId="77777777" w:rsidR="00BD55DF" w:rsidRPr="00755115" w:rsidRDefault="00BD55DF" w:rsidP="00BD55DF">
      <w:pPr>
        <w:pStyle w:val="Cards"/>
      </w:pPr>
      <w:r w:rsidRPr="00755115">
        <w:rPr>
          <w:rStyle w:val="DebateUnderline"/>
        </w:rPr>
        <w:t>The U.S. government’s failure to reform many of the NSA’s surveillance programs has damaged the competitiveness of the U.S. tech sector and cost it a portion of the global market share</w:t>
      </w:r>
      <w:r w:rsidRPr="00755115">
        <w:t>.  This includes programs such as PRISM—the controversial program authorized by the FISA Amendments Act, which allows for warrantless access to private-user data on popular online services both in the United States and abroad—and Bullrun—the NSA’s program to undermine encryption standards both at home and abroad. Foreign companies have seized on these controversial policies to convince their customers that keeping data at home is safer than sending it abroad, and foreign governments have pointed to U.S. surveillance as justification for protectionist policies that require data to be kept within their national borders. In the most extreme cases, such as in China, foreign governments are using fear of digital surveillance to force companies to surrender valuable intellectual property, such as source code.</w:t>
      </w:r>
    </w:p>
    <w:p w14:paraId="18153935" w14:textId="77777777" w:rsidR="00BD55DF" w:rsidRPr="00755115" w:rsidRDefault="00BD55DF" w:rsidP="00BD55DF">
      <w:pPr>
        <w:pStyle w:val="Nothing"/>
      </w:pPr>
    </w:p>
    <w:p w14:paraId="0140546A" w14:textId="77777777" w:rsidR="00BD55DF" w:rsidRPr="00755115" w:rsidRDefault="00BD55DF" w:rsidP="00BD55DF">
      <w:pPr>
        <w:pStyle w:val="Heading3"/>
      </w:pPr>
      <w:r w:rsidRPr="00755115">
        <w:t>1AR Leadership IL Ext.</w:t>
      </w:r>
    </w:p>
    <w:p w14:paraId="1BF315CA" w14:textId="77777777" w:rsidR="00BD55DF" w:rsidRPr="00755115" w:rsidRDefault="00BD55DF" w:rsidP="00BD55DF">
      <w:pPr>
        <w:pStyle w:val="Nothing"/>
      </w:pPr>
    </w:p>
    <w:p w14:paraId="5797B176" w14:textId="77777777" w:rsidR="00BD55DF" w:rsidRPr="00755115" w:rsidRDefault="00BD55DF" w:rsidP="00BD55DF">
      <w:pPr>
        <w:pStyle w:val="Tags"/>
      </w:pPr>
      <w:r w:rsidRPr="00755115">
        <w:t>Undermines competitiveness</w:t>
      </w:r>
    </w:p>
    <w:p w14:paraId="717FE15B" w14:textId="77777777" w:rsidR="00BD55DF" w:rsidRPr="00755115" w:rsidRDefault="00BD55DF" w:rsidP="00BD55DF">
      <w:pPr>
        <w:pStyle w:val="Nothing"/>
      </w:pPr>
      <w:r w:rsidRPr="00755115">
        <w:rPr>
          <w:rStyle w:val="Author-Date"/>
        </w:rPr>
        <w:t>Kelly 14</w:t>
      </w:r>
      <w:r w:rsidRPr="00755115">
        <w:t xml:space="preserve"> (staff writer for USA Today)</w:t>
      </w:r>
    </w:p>
    <w:p w14:paraId="51F54E5A" w14:textId="77777777" w:rsidR="00BD55DF" w:rsidRPr="00755115" w:rsidRDefault="00BD55DF" w:rsidP="00BD55DF">
      <w:pPr>
        <w:pStyle w:val="Nothing"/>
      </w:pPr>
      <w:r w:rsidRPr="00755115">
        <w:t>(Erin, Tech companies say NSA spying harms competitiveness, USA TODAY, October 7, http://www.usatoday.com/story/news/politics/2014/10/07/wyden-microsoft-tech-industry-privacy-encryption/16826657/)</w:t>
      </w:r>
    </w:p>
    <w:p w14:paraId="4ACBBAEC" w14:textId="77777777" w:rsidR="00BD55DF" w:rsidRPr="00755115" w:rsidRDefault="00BD55DF" w:rsidP="00BD55DF">
      <w:pPr>
        <w:pStyle w:val="Nothing"/>
      </w:pPr>
    </w:p>
    <w:p w14:paraId="04CEBC9D" w14:textId="77777777" w:rsidR="00BD55DF" w:rsidRPr="00755115" w:rsidRDefault="00BD55DF" w:rsidP="00BD55DF">
      <w:pPr>
        <w:pStyle w:val="Cards"/>
      </w:pPr>
      <w:r w:rsidRPr="00755115">
        <w:t xml:space="preserve">The tech companies say that </w:t>
      </w:r>
      <w:r w:rsidRPr="00755115">
        <w:rPr>
          <w:rStyle w:val="DebateUnderline"/>
        </w:rPr>
        <w:t>European and Canadian companies are using revelations about the National Security Agency's mass surveillance of phone records to gain a competitive advantage against American firms overseas</w:t>
      </w:r>
      <w:r w:rsidRPr="00755115">
        <w:t>. Foreign competitors tell potential customers that American phone and Internet companies may be forced to turn over consumers' private data to the U.S. government.</w:t>
      </w:r>
    </w:p>
    <w:p w14:paraId="0A269473" w14:textId="77777777" w:rsidR="00BD55DF" w:rsidRPr="00755115" w:rsidRDefault="00BD55DF" w:rsidP="00BD55DF">
      <w:pPr>
        <w:pStyle w:val="Cards"/>
      </w:pPr>
      <w:r w:rsidRPr="00755115">
        <w:rPr>
          <w:rStyle w:val="DebateUnderline"/>
        </w:rPr>
        <w:t>The erosion of trust in the privacy of American technology is an especially big threat to companies such as Dropbox</w:t>
      </w:r>
      <w:r w:rsidRPr="00755115">
        <w:t>, which has 70% of its users overseas.</w:t>
      </w:r>
    </w:p>
    <w:p w14:paraId="0519C936" w14:textId="77777777" w:rsidR="00BD55DF" w:rsidRPr="00755115" w:rsidRDefault="00BD55DF" w:rsidP="00BD55DF">
      <w:pPr>
        <w:pStyle w:val="Cards"/>
      </w:pPr>
      <w:r w:rsidRPr="00755115">
        <w:t xml:space="preserve">Wyden said </w:t>
      </w:r>
      <w:r w:rsidRPr="00755115">
        <w:rPr>
          <w:rStyle w:val="DebateUnderline"/>
          <w:b/>
        </w:rPr>
        <w:t>Congress must act to rein in the NSA or risk losing high-paying American jobs in the tech industry</w:t>
      </w:r>
      <w:r w:rsidRPr="00755115">
        <w:t>. A report by the Information Technology and Innovation Foundation said U.S. tech companies stand to lose up to $35 billion through 2016 from canceled contracts and missed opportunities.</w:t>
      </w:r>
    </w:p>
    <w:p w14:paraId="4948D064" w14:textId="77777777" w:rsidR="00BD55DF" w:rsidRPr="00755115" w:rsidRDefault="00BD55DF" w:rsidP="00BD55DF">
      <w:pPr>
        <w:pStyle w:val="Cards"/>
      </w:pPr>
      <w:r w:rsidRPr="00755115">
        <w:t>In June, the German government announced it would cancel a contract with Verizon Communications because of the NSA's bulk collection of millions of phone records. The mass surveillance, which is still going on, came to light last year when former NSA contractor Edward Snowden leaked the information.</w:t>
      </w:r>
    </w:p>
    <w:p w14:paraId="096F79E0" w14:textId="77777777" w:rsidR="00BD55DF" w:rsidRPr="00755115" w:rsidRDefault="00BD55DF" w:rsidP="00BD55DF">
      <w:pPr>
        <w:pStyle w:val="Cards"/>
      </w:pPr>
      <w:r w:rsidRPr="00755115">
        <w:t>"</w:t>
      </w:r>
      <w:r w:rsidRPr="00755115">
        <w:rPr>
          <w:rStyle w:val="DebateUnderline"/>
        </w:rPr>
        <w:t>There are serious</w:t>
      </w:r>
      <w:r w:rsidRPr="00755115">
        <w:t xml:space="preserve"> concerns about the </w:t>
      </w:r>
      <w:r w:rsidRPr="00755115">
        <w:rPr>
          <w:rStyle w:val="DebateUnderline"/>
        </w:rPr>
        <w:t xml:space="preserve">implications for the </w:t>
      </w:r>
      <w:r w:rsidRPr="00755115">
        <w:rPr>
          <w:rStyle w:val="DebateUnderline"/>
          <w:b/>
        </w:rPr>
        <w:t>whole U.S. technology sector</w:t>
      </w:r>
      <w:r w:rsidRPr="00755115">
        <w:t>," said Wyden, who also serves on the Senate Select Committee on Intelligence. "You've got consumers all over the world raising questions about the security of products that are made in the United States."</w:t>
      </w:r>
    </w:p>
    <w:p w14:paraId="14A34F48" w14:textId="77777777" w:rsidR="00BD55DF" w:rsidRPr="00755115" w:rsidRDefault="00BD55DF" w:rsidP="00BD55DF">
      <w:pPr>
        <w:pStyle w:val="Nothing"/>
      </w:pPr>
    </w:p>
    <w:p w14:paraId="58254CE1" w14:textId="77777777" w:rsidR="00BD55DF" w:rsidRPr="00755115" w:rsidRDefault="00BD55DF" w:rsidP="00BD55DF">
      <w:pPr>
        <w:pStyle w:val="Nothing"/>
      </w:pPr>
    </w:p>
    <w:p w14:paraId="2A0337C5" w14:textId="77777777" w:rsidR="00BD55DF" w:rsidRPr="00755115" w:rsidRDefault="00BD55DF" w:rsidP="00BD55DF">
      <w:pPr>
        <w:pStyle w:val="Nothing"/>
      </w:pPr>
    </w:p>
    <w:p w14:paraId="587F46D9" w14:textId="77777777" w:rsidR="00BD55DF" w:rsidRPr="00755115" w:rsidRDefault="00BD55DF" w:rsidP="00BD55DF">
      <w:pPr>
        <w:pStyle w:val="Heading3"/>
      </w:pPr>
      <w:r w:rsidRPr="00755115">
        <w:t>Key to Heg Ext.</w:t>
      </w:r>
    </w:p>
    <w:p w14:paraId="25CDDB36" w14:textId="77777777" w:rsidR="00BD55DF" w:rsidRPr="00755115" w:rsidRDefault="00BD55DF" w:rsidP="00BD55DF">
      <w:pPr>
        <w:pStyle w:val="Nothing"/>
      </w:pPr>
    </w:p>
    <w:p w14:paraId="0D9DDD44" w14:textId="77777777" w:rsidR="005677B3" w:rsidRDefault="005677B3" w:rsidP="005677B3">
      <w:pPr>
        <w:pStyle w:val="Heading4"/>
      </w:pPr>
      <w:r>
        <w:t>Tech leadership critical to military primacy</w:t>
      </w:r>
    </w:p>
    <w:p w14:paraId="7C3E2F59" w14:textId="77777777" w:rsidR="005677B3" w:rsidRPr="00B63585" w:rsidRDefault="005677B3" w:rsidP="005677B3">
      <w:r w:rsidRPr="00B63585">
        <w:rPr>
          <w:rStyle w:val="StyleStyleBold12pt"/>
        </w:rPr>
        <w:t>Weiss ’14</w:t>
      </w:r>
      <w:r>
        <w:t xml:space="preserve"> [</w:t>
      </w:r>
      <w:r w:rsidRPr="00B63585">
        <w:t>Linda Weiss, Australian professor of political science at the University of Sydney, specialising in the international and comparative politics of economic development, America Inc.?: Innovation and Enterprise in the National Security State</w:t>
      </w:r>
      <w:r>
        <w:t>, 2014, pgs 2-3]</w:t>
      </w:r>
    </w:p>
    <w:p w14:paraId="4F44632F" w14:textId="634CFAE5" w:rsidR="005677B3" w:rsidRPr="005677B3" w:rsidRDefault="005677B3" w:rsidP="005677B3">
      <w:pPr>
        <w:rPr>
          <w:sz w:val="20"/>
          <w:u w:val="single"/>
        </w:rPr>
      </w:pPr>
      <w:r w:rsidRPr="00307674">
        <w:t>My main argument focuses on the role of</w:t>
      </w:r>
      <w:r>
        <w:t xml:space="preserve"> what I call the national secu</w:t>
      </w:r>
      <w:r w:rsidRPr="00307674">
        <w:t xml:space="preserve">rity state or NSS (though I use the term in an unusual sense; more on this shortly). Since World War II, </w:t>
      </w:r>
      <w:r w:rsidRPr="00B63585">
        <w:rPr>
          <w:rStyle w:val="StyleBoldUnderline"/>
        </w:rPr>
        <w:t>the NSS has dominated in high-risk, break-through technologies and emerging industries</w:t>
      </w:r>
      <w:r w:rsidRPr="00307674">
        <w:t xml:space="preserve">; </w:t>
      </w:r>
      <w:r w:rsidRPr="00B63585">
        <w:rPr>
          <w:rStyle w:val="StyleBoldUnderline"/>
        </w:rPr>
        <w:t>this pursuit has established, and continues to secure, the foundations for a high-technology commercial sector</w:t>
      </w:r>
      <w:r w:rsidRPr="00307674">
        <w:t xml:space="preserve">. Nevertheless, </w:t>
      </w:r>
      <w:r w:rsidRPr="00B63585">
        <w:rPr>
          <w:rStyle w:val="Emphasis"/>
        </w:rPr>
        <w:t>the NSS pursues technology leadership in order to sustain U.S. military-political primacy</w:t>
      </w:r>
      <w:r>
        <w:t>,</w:t>
      </w:r>
      <w:r w:rsidRPr="00307674">
        <w:t xml:space="preserve"> not to achieve commercial advantage. </w:t>
      </w:r>
      <w:r w:rsidRPr="007133E4">
        <w:rPr>
          <w:rStyle w:val="StyleBoldUnderline"/>
        </w:rPr>
        <w:t>To do at it has to rely on the private sector to advance its technology goals</w:t>
      </w:r>
      <w:r w:rsidRPr="00307674">
        <w:t>. After all, th</w:t>
      </w:r>
      <w:r>
        <w:t>e days when the military</w:t>
      </w:r>
      <w:r w:rsidRPr="00307674">
        <w:t xml:space="preserve">, could source all it needed from its arsenals are long gone. </w:t>
      </w:r>
      <w:r w:rsidRPr="007133E4">
        <w:rPr>
          <w:rStyle w:val="StyleBoldUnderline"/>
        </w:rPr>
        <w:t>But as leading-edge capabilities came to reside less and less within the pool of large defense contractors</w:t>
      </w:r>
      <w:r w:rsidRPr="00307674">
        <w:t xml:space="preserve"> (core of what is traditionally described as the military-industrial complex), </w:t>
      </w:r>
      <w:r w:rsidRPr="007133E4">
        <w:rPr>
          <w:rStyle w:val="StyleBoldUnderline"/>
        </w:rPr>
        <w:t>and more and more within high-tech firms reluctant to work on security-related projects, the NSS was compelled to retool its incentive system</w:t>
      </w:r>
      <w:r w:rsidRPr="00307674">
        <w:t xml:space="preserve">. As I explain in more detail below, increasingly since the 1980s </w:t>
      </w:r>
      <w:r w:rsidRPr="007133E4">
        <w:rPr>
          <w:rStyle w:val="StyleBoldUnderline"/>
        </w:rPr>
        <w:t>the NSS has had to reach outside the traditional pool of large contractors to attract the most innovative companies</w:t>
      </w:r>
      <w:r>
        <w:t xml:space="preserve">, by </w:t>
      </w:r>
      <w:r w:rsidRPr="007133E4">
        <w:rPr>
          <w:rStyle w:val="StyleBoldUnderline"/>
        </w:rPr>
        <w:t>building commercial goals into its programs</w:t>
      </w:r>
      <w:r w:rsidRPr="00307674">
        <w:t>. By placing gre</w:t>
      </w:r>
      <w:r>
        <w:t>ater emphasis on commercializa</w:t>
      </w:r>
      <w:r w:rsidRPr="00307674">
        <w:t xml:space="preserve">tion opportunities, some of these incentives seek to sweeten collaboration with the Department of Defense (DOD) and other security-related agencies, and thus to increase NSS influence over the direction of technology. In this manner, commercialization becomes the sine qua non of technological-cum-military primacy. </w:t>
      </w:r>
      <w:r w:rsidRPr="007133E4">
        <w:rPr>
          <w:rStyle w:val="StyleBoldUnderline"/>
        </w:rPr>
        <w:t>Far from being mutually exclusive, security and commerce have become closely entwined in NSS policy and practice</w:t>
      </w:r>
      <w:r w:rsidRPr="00307674">
        <w:t xml:space="preserve">. At one level then, </w:t>
      </w:r>
      <w:r w:rsidRPr="004C3BCC">
        <w:rPr>
          <w:rStyle w:val="StyleBoldUnderline"/>
        </w:rPr>
        <w:t>this is a story about how the geopolitics of threat perception has generated a vast</w:t>
      </w:r>
      <w:r w:rsidRPr="00307674">
        <w:t xml:space="preserve"> state </w:t>
      </w:r>
      <w:r w:rsidRPr="004C3BCC">
        <w:rPr>
          <w:rStyle w:val="StyleBoldUnderline"/>
        </w:rPr>
        <w:t>machinery geared to perpetual innovation in the quest for technological superiority</w:t>
      </w:r>
      <w:r w:rsidRPr="00307674">
        <w:t xml:space="preserve">. At another level, it is a story about the domestic challenges and political obstacles that have reshaped the NSS and its relationship with the private who, not only by integrating the goals of security with those of commerce but also by merging public and private resources in distinctive ways. Although focused on innovation, this is not a study of the nature or process of innovation. I am interested in the sources of U.S. technological dominance because this issue opens a window onto larger concerns at the center of contemporary political science </w:t>
      </w:r>
      <w:r>
        <w:t>debates. Two in particular moti</w:t>
      </w:r>
      <w:r w:rsidRPr="00307674">
        <w:t>vate the research for this book. One turns analytical</w:t>
      </w:r>
      <w:r>
        <w:t xml:space="preserve"> attention inward and </w:t>
      </w:r>
      <w:r w:rsidRPr="00307674">
        <w:t xml:space="preserve">invites analysis of the U.S. model of capitalism—in particular, the question of the American state's transformative capacity in the techno-industrial realm. Here, the standard view is of a weak. limited. even dysfunctional state (aka governing apparatus) in which numerous veto points work against—and undermine—coherent problem solving and </w:t>
      </w:r>
      <w:r>
        <w:t>policymaking. To this concep</w:t>
      </w:r>
      <w:r w:rsidRPr="00307674">
        <w:t>tion must be added a strong dose of antist</w:t>
      </w:r>
      <w:r>
        <w:t>atism which—institutionally, po</w:t>
      </w:r>
      <w:r w:rsidRPr="00307674">
        <w:t>litically, and ideologically—has regularly thwarted efforts to normalize the state's active role M promoting commercial ac</w:t>
      </w:r>
      <w:r>
        <w:t>t</w:t>
      </w:r>
      <w:r w:rsidRPr="00307674">
        <w:t xml:space="preserve">ivities. A second debate turns attention outward and concerns U.S. primacy (or, if one prefers, preeminence) in the world of international relations. It asks: </w:t>
      </w:r>
      <w:r w:rsidRPr="004C3BCC">
        <w:rPr>
          <w:rStyle w:val="StyleBoldUnderline"/>
        </w:rPr>
        <w:t>Whither U.S. power in the context of a rising China and financially weakened public and primte sectors</w:t>
      </w:r>
      <w:r w:rsidRPr="00307674">
        <w:t>? Her</w:t>
      </w:r>
      <w:r>
        <w:t xml:space="preserve">e so-called </w:t>
      </w:r>
      <w:r w:rsidRPr="004C3BCC">
        <w:rPr>
          <w:rStyle w:val="StyleBoldUnderline"/>
        </w:rPr>
        <w:t>American declinists have regularly painted a grim picture of the American future</w:t>
      </w:r>
      <w:r w:rsidRPr="00307674">
        <w:t>. Most often implicated in this declinist perspective is the role of the defense sector as an unmitigated burden on the U.S. e</w:t>
      </w:r>
      <w:r>
        <w:t xml:space="preserve">conomy. </w:t>
      </w:r>
      <w:r w:rsidRPr="004C3BCC">
        <w:rPr>
          <w:rStyle w:val="StyleBoldUnderline"/>
        </w:rPr>
        <w:t xml:space="preserve">In speaking to both concerns, I bring to bear a fresh perspective that revises both the "weak state' view of U.S. economic dynamism and the "defense-burdened" view of U.S. economic decline.' </w:t>
      </w:r>
    </w:p>
    <w:p w14:paraId="655F5B11" w14:textId="77777777" w:rsidR="00BD55DF" w:rsidRPr="00755115" w:rsidRDefault="00BD55DF" w:rsidP="00BD55DF">
      <w:pPr>
        <w:pStyle w:val="Tags"/>
      </w:pPr>
      <w:r w:rsidRPr="00755115">
        <w:t>This is correlation is supported by a consensus of international relations theory</w:t>
      </w:r>
    </w:p>
    <w:p w14:paraId="16357AB6" w14:textId="77777777" w:rsidR="00BD55DF" w:rsidRPr="00755115" w:rsidRDefault="00BD55DF" w:rsidP="00BD55DF">
      <w:pPr>
        <w:pStyle w:val="Nothing"/>
      </w:pPr>
      <w:r w:rsidRPr="00755115">
        <w:rPr>
          <w:rStyle w:val="Author-Date"/>
        </w:rPr>
        <w:t>Taylor 4</w:t>
      </w:r>
      <w:r w:rsidRPr="00755115">
        <w:t xml:space="preserve"> (Massachusetts Institute of Technology research assistant Department of Political Science)</w:t>
      </w:r>
    </w:p>
    <w:p w14:paraId="1CB1624C" w14:textId="77777777" w:rsidR="00BD55DF" w:rsidRPr="00755115" w:rsidRDefault="00BD55DF" w:rsidP="00BD55DF">
      <w:pPr>
        <w:pStyle w:val="Nothing"/>
      </w:pPr>
      <w:r w:rsidRPr="00755115">
        <w:t>(Mark Zachary, Ph.D. candidate, lecturer, “The Politics of Technological Change: International Relations versus Domestic Institutions” http://web.mit.edu/polisci/research/wip/Taylor.pdf)</w:t>
      </w:r>
    </w:p>
    <w:p w14:paraId="5C14D0B4" w14:textId="77777777" w:rsidR="00BD55DF" w:rsidRPr="00755115" w:rsidRDefault="00BD55DF" w:rsidP="00BD55DF"/>
    <w:p w14:paraId="25977417" w14:textId="77777777" w:rsidR="00BD55DF" w:rsidRPr="00755115" w:rsidRDefault="00BD55DF" w:rsidP="00BD55DF">
      <w:pPr>
        <w:pStyle w:val="Cards"/>
        <w:rPr>
          <w:rStyle w:val="ReallyfuckingsmallChar"/>
        </w:rPr>
      </w:pPr>
      <w:r w:rsidRPr="00755115">
        <w:rPr>
          <w:rStyle w:val="DebateUnderline"/>
          <w:highlight w:val="yellow"/>
        </w:rPr>
        <w:t>Tech</w:t>
      </w:r>
      <w:r w:rsidRPr="00755115">
        <w:rPr>
          <w:rStyle w:val="DebateUnderline"/>
        </w:rPr>
        <w:t xml:space="preserve">nological </w:t>
      </w:r>
      <w:r w:rsidRPr="00755115">
        <w:rPr>
          <w:rStyle w:val="DebateUnderline"/>
          <w:highlight w:val="yellow"/>
        </w:rPr>
        <w:t>innovation is of central importance to</w:t>
      </w:r>
      <w:r w:rsidRPr="00755115">
        <w:rPr>
          <w:rStyle w:val="Style8pt"/>
          <w:highlight w:val="yellow"/>
        </w:rPr>
        <w:t xml:space="preserve"> </w:t>
      </w:r>
      <w:r w:rsidRPr="00755115">
        <w:rPr>
          <w:rStyle w:val="Style8pt"/>
        </w:rPr>
        <w:t>the study of international relations (</w:t>
      </w:r>
      <w:r w:rsidRPr="00755115">
        <w:rPr>
          <w:rStyle w:val="DebateUnderline"/>
          <w:highlight w:val="yellow"/>
        </w:rPr>
        <w:t>IR</w:t>
      </w:r>
      <w:r w:rsidRPr="00755115">
        <w:rPr>
          <w:rStyle w:val="Style8pt"/>
        </w:rPr>
        <w:t>), affecting almost every aspect of the sub-field.2 First and foremost</w:t>
      </w:r>
      <w:r w:rsidRPr="00755115">
        <w:rPr>
          <w:rStyle w:val="DebateUnderline"/>
        </w:rPr>
        <w:t xml:space="preserve">, </w:t>
      </w:r>
      <w:r w:rsidRPr="00755115">
        <w:rPr>
          <w:rStyle w:val="DebateUnderline"/>
          <w:highlight w:val="yellow"/>
        </w:rPr>
        <w:t>a nation’s</w:t>
      </w:r>
      <w:r w:rsidRPr="00755115">
        <w:rPr>
          <w:rStyle w:val="DebateUnderline"/>
        </w:rPr>
        <w:t xml:space="preserve"> technological </w:t>
      </w:r>
      <w:r w:rsidRPr="00755115">
        <w:rPr>
          <w:rStyle w:val="DebateUnderline"/>
          <w:highlight w:val="yellow"/>
        </w:rPr>
        <w:t>capability has a significant effect on its</w:t>
      </w:r>
      <w:r w:rsidRPr="00755115">
        <w:rPr>
          <w:rStyle w:val="Style8pt"/>
        </w:rPr>
        <w:t xml:space="preserve"> economic growth, industrial might, and </w:t>
      </w:r>
      <w:r w:rsidRPr="00755115">
        <w:rPr>
          <w:rStyle w:val="DebateUnderline"/>
          <w:highlight w:val="yellow"/>
        </w:rPr>
        <w:t>military prowess</w:t>
      </w:r>
      <w:r w:rsidRPr="00755115">
        <w:rPr>
          <w:rStyle w:val="Style8pt"/>
        </w:rPr>
        <w:t xml:space="preserve">; therefore </w:t>
      </w:r>
      <w:r w:rsidRPr="00755115">
        <w:rPr>
          <w:rStyle w:val="DebateUnderline"/>
          <w:highlight w:val="yellow"/>
        </w:rPr>
        <w:t>relative</w:t>
      </w:r>
      <w:r w:rsidRPr="00755115">
        <w:rPr>
          <w:rStyle w:val="DebateUnderline"/>
        </w:rPr>
        <w:t xml:space="preserve"> national </w:t>
      </w:r>
      <w:r w:rsidRPr="00755115">
        <w:rPr>
          <w:rStyle w:val="DebateUnderline"/>
          <w:highlight w:val="yellow"/>
        </w:rPr>
        <w:t xml:space="preserve">technological capabilities </w:t>
      </w:r>
      <w:r w:rsidRPr="00755115">
        <w:rPr>
          <w:rStyle w:val="DebateUnderline"/>
        </w:rPr>
        <w:t xml:space="preserve">necessarily </w:t>
      </w:r>
      <w:r w:rsidRPr="00755115">
        <w:rPr>
          <w:rStyle w:val="DebateUnderline"/>
          <w:highlight w:val="yellow"/>
        </w:rPr>
        <w:t xml:space="preserve">influence </w:t>
      </w:r>
      <w:r w:rsidRPr="00755115">
        <w:rPr>
          <w:rStyle w:val="DebateUnderline"/>
        </w:rPr>
        <w:t xml:space="preserve">the </w:t>
      </w:r>
      <w:r w:rsidRPr="00755115">
        <w:rPr>
          <w:rStyle w:val="DebateUnderline"/>
          <w:highlight w:val="yellow"/>
        </w:rPr>
        <w:t xml:space="preserve">balance of power </w:t>
      </w:r>
      <w:r w:rsidRPr="00755115">
        <w:rPr>
          <w:rStyle w:val="DebateUnderline"/>
        </w:rPr>
        <w:t xml:space="preserve">between states, </w:t>
      </w:r>
      <w:r w:rsidRPr="00755115">
        <w:rPr>
          <w:rStyle w:val="DebateUnderline"/>
          <w:highlight w:val="yellow"/>
        </w:rPr>
        <w:t>and</w:t>
      </w:r>
      <w:r w:rsidRPr="00755115">
        <w:rPr>
          <w:rStyle w:val="Style8pt"/>
          <w:highlight w:val="yellow"/>
        </w:rPr>
        <w:t xml:space="preserve"> </w:t>
      </w:r>
      <w:r w:rsidRPr="00755115">
        <w:rPr>
          <w:rStyle w:val="Style8pt"/>
        </w:rPr>
        <w:t xml:space="preserve">hence </w:t>
      </w:r>
      <w:r w:rsidRPr="00755115">
        <w:rPr>
          <w:rStyle w:val="DebateUnderline"/>
          <w:highlight w:val="yellow"/>
        </w:rPr>
        <w:t>have a role in calculations of war and alliance formation</w:t>
      </w:r>
      <w:r w:rsidRPr="00755115">
        <w:rPr>
          <w:rStyle w:val="Style8pt"/>
        </w:rPr>
        <w:t xml:space="preserve">. Second, technology and </w:t>
      </w:r>
      <w:r w:rsidRPr="00755115">
        <w:rPr>
          <w:rStyle w:val="DebateUnderline"/>
          <w:highlight w:val="yellow"/>
        </w:rPr>
        <w:t>innovative capacity also determine a nation’s trade profile</w:t>
      </w:r>
      <w:r w:rsidRPr="00755115">
        <w:rPr>
          <w:rStyle w:val="Style8pt"/>
        </w:rPr>
        <w:t xml:space="preserve">, affecting </w:t>
      </w:r>
      <w:r w:rsidRPr="00755115">
        <w:rPr>
          <w:rStyle w:val="DebateUnderline"/>
          <w:highlight w:val="yellow"/>
        </w:rPr>
        <w:t>which products it will import and export, as well as where</w:t>
      </w:r>
      <w:r w:rsidRPr="00755115">
        <w:rPr>
          <w:rStyle w:val="Style8pt"/>
          <w:highlight w:val="yellow"/>
        </w:rPr>
        <w:t xml:space="preserve"> </w:t>
      </w:r>
      <w:r w:rsidRPr="00755115">
        <w:rPr>
          <w:rStyle w:val="Style8pt"/>
        </w:rPr>
        <w:t xml:space="preserve">multinational </w:t>
      </w:r>
      <w:r w:rsidRPr="00755115">
        <w:rPr>
          <w:rStyle w:val="DebateUnderline"/>
          <w:highlight w:val="yellow"/>
        </w:rPr>
        <w:t>corporations will base</w:t>
      </w:r>
      <w:r w:rsidRPr="00755115">
        <w:rPr>
          <w:rStyle w:val="Style8pt"/>
          <w:highlight w:val="yellow"/>
        </w:rPr>
        <w:t xml:space="preserve"> </w:t>
      </w:r>
      <w:r w:rsidRPr="00755115">
        <w:rPr>
          <w:rStyle w:val="Style8pt"/>
        </w:rPr>
        <w:t>their production facilities.3 Third, insofar as innovation-driven economic growth both attracts investment and produces surplus capital</w:t>
      </w:r>
      <w:r w:rsidRPr="00755115">
        <w:rPr>
          <w:rStyle w:val="DebateUnderline"/>
        </w:rPr>
        <w:t>, a nation’s technological ability will also affect international financial flows and who has power over them</w:t>
      </w:r>
      <w:r w:rsidRPr="00755115">
        <w:rPr>
          <w:rStyle w:val="Style8pt"/>
        </w:rPr>
        <w:t xml:space="preserve">.4 Thus, in broad theoretical terms, technological change is important to the study of IR because of its overall implications for both the relative and absolute power of states. And if theory alone does not convince, then </w:t>
      </w:r>
      <w:r w:rsidRPr="00755115">
        <w:rPr>
          <w:rStyle w:val="DebateUnderline"/>
        </w:rPr>
        <w:t xml:space="preserve">history also tells us that </w:t>
      </w:r>
      <w:r w:rsidRPr="00755115">
        <w:rPr>
          <w:rStyle w:val="DebateUnderline"/>
          <w:highlight w:val="yellow"/>
        </w:rPr>
        <w:t xml:space="preserve">nations on the technological ascent generally experience a </w:t>
      </w:r>
      <w:r w:rsidRPr="00755115">
        <w:rPr>
          <w:rStyle w:val="DebateUnderline"/>
        </w:rPr>
        <w:t xml:space="preserve">corresponding and </w:t>
      </w:r>
      <w:r w:rsidRPr="00755115">
        <w:rPr>
          <w:rStyle w:val="DebateUnderline"/>
          <w:highlight w:val="yellow"/>
        </w:rPr>
        <w:t xml:space="preserve">dramatic change in </w:t>
      </w:r>
      <w:r w:rsidRPr="00755115">
        <w:rPr>
          <w:rStyle w:val="DebateUnderline"/>
        </w:rPr>
        <w:t xml:space="preserve">their global stature and </w:t>
      </w:r>
      <w:r w:rsidRPr="00755115">
        <w:rPr>
          <w:rStyle w:val="DebateUnderline"/>
          <w:highlight w:val="yellow"/>
        </w:rPr>
        <w:t>influence</w:t>
      </w:r>
      <w:r w:rsidRPr="00755115">
        <w:rPr>
          <w:rStyle w:val="Style8pt"/>
        </w:rPr>
        <w:t xml:space="preserve">, such as Britain during the first industrial revolution, the United States and Germany during the second industrial revolution, and Japan during the twentieth century.5 Conversely, </w:t>
      </w:r>
      <w:r w:rsidRPr="00755115">
        <w:rPr>
          <w:rStyle w:val="DebateUnderline"/>
          <w:highlight w:val="yellow"/>
        </w:rPr>
        <w:t xml:space="preserve">great powers which fail to maintain their place </w:t>
      </w:r>
      <w:r w:rsidRPr="00755115">
        <w:rPr>
          <w:rStyle w:val="DebateUnderline"/>
        </w:rPr>
        <w:t>at the technological frontier</w:t>
      </w:r>
      <w:r w:rsidRPr="00755115">
        <w:rPr>
          <w:rStyle w:val="Style8pt"/>
        </w:rPr>
        <w:t xml:space="preserve"> generally </w:t>
      </w:r>
      <w:r w:rsidRPr="00755115">
        <w:rPr>
          <w:rStyle w:val="DebateUnderline"/>
        </w:rPr>
        <w:t xml:space="preserve">drift and </w:t>
      </w:r>
      <w:r w:rsidRPr="00755115">
        <w:rPr>
          <w:rStyle w:val="DebateUnderline"/>
          <w:highlight w:val="yellow"/>
        </w:rPr>
        <w:t xml:space="preserve">fade from influence </w:t>
      </w:r>
      <w:r w:rsidRPr="00755115">
        <w:rPr>
          <w:rStyle w:val="DebateUnderline"/>
        </w:rPr>
        <w:t>on international scene</w:t>
      </w:r>
      <w:r w:rsidRPr="00755115">
        <w:rPr>
          <w:rStyle w:val="Style8pt"/>
        </w:rPr>
        <w:t xml:space="preserve">.6 This is not to suggest that technological innovation alone determines international politics, but rather that </w:t>
      </w:r>
      <w:r w:rsidRPr="00755115">
        <w:rPr>
          <w:rStyle w:val="DebateUnderline"/>
        </w:rPr>
        <w:t>shifts in both relative and absolute technological capability have a major impact on international relations</w:t>
      </w:r>
      <w:r w:rsidRPr="00755115">
        <w:rPr>
          <w:rStyle w:val="Style8pt"/>
        </w:rPr>
        <w:t xml:space="preserve">, and therefore need to be better understood by IR scholars indirect source of military doctrine. And for some, </w:t>
      </w:r>
      <w:r w:rsidRPr="00755115">
        <w:rPr>
          <w:rStyle w:val="DebateUnderline"/>
        </w:rPr>
        <w:t>like Gilpin quoted above,</w:t>
      </w:r>
      <w:r w:rsidRPr="00755115">
        <w:rPr>
          <w:rStyle w:val="Style8pt"/>
        </w:rPr>
        <w:t xml:space="preserve"> </w:t>
      </w:r>
      <w:r w:rsidRPr="00755115">
        <w:rPr>
          <w:rStyle w:val="DebateUnderline"/>
          <w:highlight w:val="yellow"/>
        </w:rPr>
        <w:t>technology is the very cornerstone of great power domination, and its transfer the main vehicle by which war and change occur</w:t>
      </w:r>
      <w:r w:rsidRPr="00755115">
        <w:rPr>
          <w:rStyle w:val="DebateUnderline"/>
        </w:rPr>
        <w:t xml:space="preserve"> in world politics.</w:t>
      </w:r>
      <w:r w:rsidRPr="00755115">
        <w:rPr>
          <w:rStyle w:val="Style8pt"/>
        </w:rPr>
        <w:t xml:space="preserve">8 </w:t>
      </w:r>
      <w:r w:rsidRPr="00755115">
        <w:rPr>
          <w:rStyle w:val="DebateUnderline"/>
        </w:rPr>
        <w:t xml:space="preserve">Jervis tells us that </w:t>
      </w:r>
      <w:r w:rsidRPr="00755115">
        <w:rPr>
          <w:rStyle w:val="DebateUnderline"/>
          <w:highlight w:val="yellow"/>
        </w:rPr>
        <w:t xml:space="preserve">the balance </w:t>
      </w:r>
      <w:r w:rsidRPr="00755115">
        <w:rPr>
          <w:rStyle w:val="DebateUnderline"/>
        </w:rPr>
        <w:t>of</w:t>
      </w:r>
      <w:r w:rsidRPr="00755115">
        <w:rPr>
          <w:rStyle w:val="Style8pt"/>
        </w:rPr>
        <w:t xml:space="preserve"> offensive and defensive </w:t>
      </w:r>
      <w:r w:rsidRPr="00755115">
        <w:rPr>
          <w:rStyle w:val="DebateUnderline"/>
        </w:rPr>
        <w:t xml:space="preserve">military technology </w:t>
      </w:r>
      <w:r w:rsidRPr="00755115">
        <w:rPr>
          <w:rStyle w:val="DebateUnderline"/>
          <w:highlight w:val="yellow"/>
        </w:rPr>
        <w:t xml:space="preserve">affects </w:t>
      </w:r>
      <w:r w:rsidRPr="00755115">
        <w:rPr>
          <w:rStyle w:val="DebateUnderline"/>
        </w:rPr>
        <w:t xml:space="preserve">the </w:t>
      </w:r>
      <w:r w:rsidRPr="00755115">
        <w:rPr>
          <w:rStyle w:val="DebateUnderline"/>
          <w:highlight w:val="yellow"/>
        </w:rPr>
        <w:t>incentives for war</w:t>
      </w:r>
      <w:r w:rsidRPr="00755115">
        <w:rPr>
          <w:rStyle w:val="Style8pt"/>
        </w:rPr>
        <w:t xml:space="preserve">.9 </w:t>
      </w:r>
      <w:r w:rsidRPr="00755115">
        <w:rPr>
          <w:rStyle w:val="DebateUnderline"/>
        </w:rPr>
        <w:t>Walt agrees, arguing that technological change can alter a state’s aggregate power, and thereby affect both alliance formation and the international balance of threats</w:t>
      </w:r>
      <w:r w:rsidRPr="00755115">
        <w:rPr>
          <w:rStyle w:val="Style8pt"/>
        </w:rPr>
        <w:t xml:space="preserve">.10 Liberals are less directly concerned with technological change, but they must admit that </w:t>
      </w:r>
      <w:r w:rsidRPr="00755115">
        <w:rPr>
          <w:rStyle w:val="DebateUnderline"/>
          <w:highlight w:val="yellow"/>
        </w:rPr>
        <w:t xml:space="preserve">by raising </w:t>
      </w:r>
      <w:r w:rsidRPr="00755115">
        <w:rPr>
          <w:rStyle w:val="DebateUnderline"/>
        </w:rPr>
        <w:t xml:space="preserve">or lowering </w:t>
      </w:r>
      <w:r w:rsidRPr="00755115">
        <w:rPr>
          <w:rStyle w:val="DebateUnderline"/>
          <w:highlight w:val="yellow"/>
        </w:rPr>
        <w:t xml:space="preserve">the costs of using force, technological progress affects </w:t>
      </w:r>
      <w:r w:rsidRPr="00755115">
        <w:rPr>
          <w:rStyle w:val="DebateUnderline"/>
        </w:rPr>
        <w:t xml:space="preserve">the rational attractiveness of </w:t>
      </w:r>
      <w:r w:rsidRPr="00755115">
        <w:rPr>
          <w:rStyle w:val="DebateUnderline"/>
          <w:highlight w:val="yellow"/>
        </w:rPr>
        <w:t xml:space="preserve">international cooperation </w:t>
      </w:r>
      <w:r w:rsidRPr="00755115">
        <w:rPr>
          <w:rStyle w:val="DebateUnderline"/>
        </w:rPr>
        <w:t>and regimes</w:t>
      </w:r>
      <w:r w:rsidRPr="00755115">
        <w:rPr>
          <w:rStyle w:val="ReallyfuckingsmallChar"/>
          <w:sz w:val="14"/>
        </w:rPr>
        <w:t xml:space="preserve">.11 Technology also lowers information &amp; transactions costs and thus increases the applicability of international institutions, a cornerstone of Liberal IR theory.12 And in fostering flows of trade, finance, and information, technological change can lead to Keohane’s interdependence13 or Thomas Friedman et al’s globalization.14 Meanwhile, over at the “third debate”, Constructivists cover the causal spectrum on the issue, from Katzenstein’s “cultural norms” which shape security concerns and thereby affect technological innovation;15 to Wendt’s “stripped down technological determinism” in which technology inevitably drives nations to form a world state.16 However most Constructivists seem to favor Wendt, arguing that new technology changes people’s identities within society, and sometimes even creates new cross-national constituencies, thereby affecting international politics.17 Of course, Marxists tend to see technology as determining all social relations and the entire course of history, though they describe mankind’s major fault lines as running between economic classes rather than nation-states.18 Finally, Buzan &amp; Little remind us that without advances in the technologies of transportation, communication, production, and war, international systems would not exist in the first place.19 </w:t>
      </w:r>
    </w:p>
    <w:p w14:paraId="3E4D6302" w14:textId="77777777" w:rsidR="00BD55DF" w:rsidRPr="00755115" w:rsidRDefault="00BD55DF" w:rsidP="00BD55DF">
      <w:pPr>
        <w:pStyle w:val="Nothing"/>
      </w:pPr>
    </w:p>
    <w:p w14:paraId="39DC1699" w14:textId="77777777" w:rsidR="00BD55DF" w:rsidRPr="00755115" w:rsidRDefault="00BD55DF" w:rsidP="00BD55DF">
      <w:pPr>
        <w:pStyle w:val="Nothing"/>
      </w:pPr>
    </w:p>
    <w:p w14:paraId="4B5BC160" w14:textId="77777777" w:rsidR="00BD55DF" w:rsidRPr="00755115" w:rsidRDefault="00BD55DF" w:rsidP="00BD55DF">
      <w:pPr>
        <w:pStyle w:val="Nothing"/>
      </w:pPr>
    </w:p>
    <w:p w14:paraId="1A1658E4" w14:textId="77777777" w:rsidR="00BD55DF" w:rsidRPr="00755115" w:rsidRDefault="00BD55DF" w:rsidP="00BD55DF">
      <w:pPr>
        <w:pStyle w:val="Heading3"/>
      </w:pPr>
      <w:r w:rsidRPr="00755115">
        <w:t>2AC Cloud IL</w:t>
      </w:r>
    </w:p>
    <w:p w14:paraId="665CF493" w14:textId="77777777" w:rsidR="00BD55DF" w:rsidRPr="00755115" w:rsidRDefault="00BD55DF" w:rsidP="00BD55DF">
      <w:pPr>
        <w:pStyle w:val="Nothing"/>
      </w:pPr>
    </w:p>
    <w:p w14:paraId="171F8BC3" w14:textId="77777777" w:rsidR="00BD55DF" w:rsidRPr="00755115" w:rsidRDefault="00BD55DF" w:rsidP="00BD55DF">
      <w:pPr>
        <w:pStyle w:val="Tags"/>
      </w:pPr>
      <w:r w:rsidRPr="00755115">
        <w:t>Domestic surveillance undermines cloud development</w:t>
      </w:r>
    </w:p>
    <w:p w14:paraId="304181F2" w14:textId="77777777" w:rsidR="00BD55DF" w:rsidRPr="00755115" w:rsidRDefault="00BD55DF" w:rsidP="00BD55DF">
      <w:pPr>
        <w:pStyle w:val="Nothing"/>
        <w:rPr>
          <w:rStyle w:val="Author-Date"/>
        </w:rPr>
      </w:pPr>
      <w:r w:rsidRPr="00755115">
        <w:rPr>
          <w:rStyle w:val="Author-Date"/>
        </w:rPr>
        <w:t>Evans 13</w:t>
      </w:r>
    </w:p>
    <w:p w14:paraId="5C22ED0A" w14:textId="77777777" w:rsidR="00BD55DF" w:rsidRPr="00755115" w:rsidRDefault="00BD55DF" w:rsidP="00BD55DF">
      <w:pPr>
        <w:pStyle w:val="Nothing"/>
      </w:pPr>
      <w:r w:rsidRPr="00755115">
        <w:t>(Jonny,Why PRISM kills the cloud Computerworld | Jun 10, 2013 6:58 AM PT, http://www.computerworld.com/article/2473687/cloud-computing/why-prism-kills-the-cloud.html)</w:t>
      </w:r>
    </w:p>
    <w:p w14:paraId="42EC8774" w14:textId="77777777" w:rsidR="00BD55DF" w:rsidRPr="00755115" w:rsidRDefault="00BD55DF" w:rsidP="00BD55DF">
      <w:pPr>
        <w:pStyle w:val="Nothing"/>
      </w:pPr>
    </w:p>
    <w:p w14:paraId="0715396C" w14:textId="77777777" w:rsidR="00BD55DF" w:rsidRPr="00755115" w:rsidRDefault="00BD55DF" w:rsidP="00BD55DF">
      <w:pPr>
        <w:pStyle w:val="Cards"/>
      </w:pPr>
      <w:r w:rsidRPr="00755115">
        <w:rPr>
          <w:rStyle w:val="DebateUnderline"/>
        </w:rPr>
        <w:t>The migration from desktop computing to the cloud is on every tech firm's playlist</w:t>
      </w:r>
      <w:r w:rsidRPr="00755115">
        <w:t xml:space="preserve"> this season, with Apple [AAPL] expected to deliver improvements to its iCloud service later today -- but recent revelations regarding the </w:t>
      </w:r>
      <w:r w:rsidRPr="00755115">
        <w:rPr>
          <w:rStyle w:val="DebateUnderline"/>
        </w:rPr>
        <w:t>US government's</w:t>
      </w:r>
      <w:r w:rsidRPr="00755115">
        <w:t xml:space="preserve"> PRISM </w:t>
      </w:r>
      <w:r w:rsidRPr="00755115">
        <w:rPr>
          <w:rStyle w:val="DebateUnderline"/>
        </w:rPr>
        <w:t>surveillance</w:t>
      </w:r>
      <w:r w:rsidRPr="00755115">
        <w:t xml:space="preserve"> technology </w:t>
      </w:r>
      <w:r w:rsidRPr="00755115">
        <w:rPr>
          <w:rStyle w:val="DebateUnderline"/>
        </w:rPr>
        <w:t xml:space="preserve">could be </w:t>
      </w:r>
      <w:r w:rsidRPr="00755115">
        <w:rPr>
          <w:rStyle w:val="DebateUnderline"/>
          <w:b/>
        </w:rPr>
        <w:t>the kiss of death</w:t>
      </w:r>
      <w:r w:rsidRPr="00755115">
        <w:t xml:space="preserve"> to these future tech promises. (You may also wish to read this more recent report). Security is essential</w:t>
      </w:r>
    </w:p>
    <w:p w14:paraId="54489443" w14:textId="77777777" w:rsidR="00BD55DF" w:rsidRPr="00755115" w:rsidRDefault="00BD55DF" w:rsidP="00BD55DF">
      <w:pPr>
        <w:pStyle w:val="Cards"/>
      </w:pPr>
      <w:r w:rsidRPr="00755115">
        <w:t xml:space="preserve">Think about it: </w:t>
      </w:r>
      <w:r w:rsidRPr="00755115">
        <w:rPr>
          <w:rStyle w:val="DebateUnderline"/>
        </w:rPr>
        <w:t>In order for cloud computing solutions to be seen as viable alternatives</w:t>
      </w:r>
      <w:r w:rsidRPr="00755115">
        <w:t xml:space="preserve"> to more traditional desktop solutions users -- personal and business </w:t>
      </w:r>
      <w:r w:rsidRPr="00755115">
        <w:rPr>
          <w:rStyle w:val="DebateUnderline"/>
        </w:rPr>
        <w:t xml:space="preserve">users </w:t>
      </w:r>
      <w:r w:rsidRPr="00755115">
        <w:t xml:space="preserve">alike -- </w:t>
      </w:r>
      <w:r w:rsidRPr="00755115">
        <w:rPr>
          <w:rStyle w:val="DebateUnderline"/>
        </w:rPr>
        <w:t>need to be 100 percent certain their data is secure</w:t>
      </w:r>
      <w:r w:rsidRPr="00755115">
        <w:t>.</w:t>
      </w:r>
    </w:p>
    <w:p w14:paraId="7F6CB8BC" w14:textId="77777777" w:rsidR="00BD55DF" w:rsidRPr="00755115" w:rsidRDefault="00BD55DF" w:rsidP="00BD55DF">
      <w:pPr>
        <w:pStyle w:val="Cards"/>
      </w:pPr>
      <w:r w:rsidRPr="00755115">
        <w:t>It is unlikely too many people want their privacy curtailed in exchange for convenience -- and reports claiming the US can pretty much tap into a user's personal data and information from any PRISM-enabled system installed in locations worldwide undermines expectation of secure data in the cloud.</w:t>
      </w:r>
    </w:p>
    <w:p w14:paraId="08F801CE" w14:textId="77777777" w:rsidR="00BD55DF" w:rsidRPr="00755115" w:rsidRDefault="00BD55DF" w:rsidP="00BD55DF">
      <w:pPr>
        <w:pStyle w:val="Cards"/>
      </w:pPr>
      <w:r w:rsidRPr="00755115">
        <w:t>What is PRISM? Whistleblower, Edward Snowden, put it like this when he spoke with The Guardian this weekend (there's a video of him speaking below):</w:t>
      </w:r>
    </w:p>
    <w:p w14:paraId="2D69F8E7" w14:textId="77777777" w:rsidR="00BD55DF" w:rsidRPr="00755115" w:rsidRDefault="00BD55DF" w:rsidP="00BD55DF">
      <w:pPr>
        <w:pStyle w:val="Cards"/>
      </w:pPr>
      <w:r w:rsidRPr="00755115">
        <w:rPr>
          <w:rStyle w:val="DebateUnderline"/>
        </w:rPr>
        <w:t>"The NSA has built an infrastructure that allows it to intercept almost everything</w:t>
      </w:r>
      <w:r w:rsidRPr="00755115">
        <w:t>. With this capability, the vast majority of human communications are automatically ingested without targeting. If I wanted to see your emails or your wife's phone, all I have to do is use intercepts. I can get your emails, passwords, phone records, credit cards.</w:t>
      </w:r>
    </w:p>
    <w:p w14:paraId="557E912E" w14:textId="77777777" w:rsidR="00BD55DF" w:rsidRPr="00755115" w:rsidRDefault="00BD55DF" w:rsidP="00BD55DF">
      <w:pPr>
        <w:pStyle w:val="Nothing"/>
      </w:pPr>
    </w:p>
    <w:p w14:paraId="739474B0" w14:textId="77777777" w:rsidR="00BD55DF" w:rsidRPr="00755115" w:rsidRDefault="00BD55DF" w:rsidP="00BD55DF">
      <w:pPr>
        <w:pStyle w:val="Tags"/>
      </w:pPr>
      <w:r w:rsidRPr="00755115">
        <w:t>That’s key to broader tech innovation</w:t>
      </w:r>
    </w:p>
    <w:p w14:paraId="214D821E" w14:textId="77777777" w:rsidR="00BD55DF" w:rsidRPr="00755115" w:rsidRDefault="00BD55DF" w:rsidP="00BD55DF">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35858E3E" w14:textId="77777777" w:rsidR="00BD55DF" w:rsidRPr="00755115" w:rsidRDefault="00BD55DF" w:rsidP="00BD55DF">
      <w:pPr>
        <w:pStyle w:val="Nothing"/>
      </w:pPr>
      <w:r w:rsidRPr="00755115">
        <w:t>(New America’s Open Technology Institute Policy Paper, Surveillance Costs: The NSA’s Impact on the Economy, Internet Freedom &amp; Cybersecurity, July 2014)</w:t>
      </w:r>
    </w:p>
    <w:p w14:paraId="5FAEB617" w14:textId="77777777" w:rsidR="00BD55DF" w:rsidRPr="00755115" w:rsidRDefault="00BD55DF" w:rsidP="00BD55DF">
      <w:pPr>
        <w:pStyle w:val="Cards"/>
      </w:pPr>
    </w:p>
    <w:p w14:paraId="4C8C7AD4" w14:textId="77777777" w:rsidR="00BD55DF" w:rsidRPr="00755115" w:rsidRDefault="00BD55DF" w:rsidP="00BD55DF">
      <w:pPr>
        <w:pStyle w:val="Cards"/>
      </w:pPr>
      <w:r w:rsidRPr="00755115">
        <w:t xml:space="preserve">It appears that little consideration was given over the past decade to the potential economic repercussions if the NSA’s secret pro- 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 cally: “The government response was, ‘Oh don’t worry, we’re not spying on any Americans.’ Oh, wonderful: that’s really helpful to companies [like Facebook] trying to serve people around the world, and that’s really going to inspire confidence in American internet companies.”39 As Zuckerberg’s comments reflect, certain parts of the American technology industry are particularly vulnerable to international backlash since growth is heavily dependent on foreign markets. For example, the </w:t>
      </w:r>
      <w:r w:rsidRPr="00755115">
        <w:rPr>
          <w:rStyle w:val="DebateUnderline"/>
        </w:rPr>
        <w:t>U.S. cloud computing industry has grown</w:t>
      </w:r>
      <w:r w:rsidRPr="00755115">
        <w:t xml:space="preserve"> from an estimated $46 billion in 2008 </w:t>
      </w:r>
      <w:r w:rsidRPr="00755115">
        <w:rPr>
          <w:rStyle w:val="DebateUnderline"/>
        </w:rPr>
        <w:t>to $150 billion</w:t>
      </w:r>
      <w:r w:rsidRPr="00755115">
        <w:t xml:space="preserve"> in 2014, with nearly 50 percent of worldwide cloud-computing revenues com- ing from the U.S.40 R Street Institute’s January 2014 policy study concluded that in the next few years, </w:t>
      </w:r>
      <w:r w:rsidRPr="00755115">
        <w:rPr>
          <w:rStyle w:val="DebateUnderline"/>
        </w:rPr>
        <w:t>new products and services that rely on cloud computing will become increasingly pervasive</w:t>
      </w:r>
      <w:r w:rsidRPr="00755115">
        <w:t xml:space="preserve">. </w:t>
      </w:r>
      <w:r w:rsidRPr="00755115">
        <w:rPr>
          <w:rStyle w:val="DebateUnderline"/>
        </w:rPr>
        <w:t>“Cloud computing is</w:t>
      </w:r>
      <w:r w:rsidRPr="00755115">
        <w:t xml:space="preserve"> also </w:t>
      </w:r>
      <w:r w:rsidRPr="00755115">
        <w:rPr>
          <w:rStyle w:val="DebateUnderline"/>
          <w:b/>
        </w:rPr>
        <w:t>the root of development</w:t>
      </w:r>
      <w:r w:rsidRPr="00755115">
        <w:rPr>
          <w:rStyle w:val="DebateUnderline"/>
        </w:rPr>
        <w:t xml:space="preserve"> for</w:t>
      </w:r>
      <w:r w:rsidRPr="00755115">
        <w:t xml:space="preserve"> the </w:t>
      </w:r>
      <w:r w:rsidRPr="00755115">
        <w:rPr>
          <w:rStyle w:val="DebateUnderline"/>
        </w:rPr>
        <w:t>emerging</w:t>
      </w:r>
      <w:r w:rsidRPr="00755115">
        <w:t xml:space="preserve"> generation of Web-based </w:t>
      </w:r>
      <w:r w:rsidRPr="00755115">
        <w:rPr>
          <w:rStyle w:val="DebateUnderline"/>
        </w:rPr>
        <w:t>applications</w:t>
      </w:r>
      <w:r w:rsidRPr="00755115">
        <w:t xml:space="preserve">—home security, out- patient care, mobile payment, distance learning, efficient energy use and driverless cars,” writes R Street’s Steven Titch in the study. “And </w:t>
      </w:r>
      <w:r w:rsidRPr="00755115">
        <w:rPr>
          <w:rStyle w:val="DebateUnderline"/>
        </w:rPr>
        <w:t>it is a research area where the United States is an undisputed leader</w:t>
      </w:r>
      <w:r w:rsidRPr="00755115">
        <w:t xml:space="preserve">.”41 </w:t>
      </w:r>
      <w:r w:rsidRPr="00755115">
        <w:rPr>
          <w:rStyle w:val="DebateUnderline"/>
        </w:rPr>
        <w:t xml:space="preserve">This trajectory may be </w:t>
      </w:r>
      <w:r w:rsidRPr="00755115">
        <w:rPr>
          <w:rStyle w:val="DebateUnderline"/>
          <w:b/>
        </w:rPr>
        <w:t>dramatically altered</w:t>
      </w:r>
      <w:r w:rsidRPr="00755115">
        <w:t xml:space="preserve">, however, </w:t>
      </w:r>
      <w:r w:rsidRPr="00755115">
        <w:rPr>
          <w:rStyle w:val="DebateUnderline"/>
        </w:rPr>
        <w:t>as a consequence of the NSA’s surveillance programs</w:t>
      </w:r>
      <w:r w:rsidRPr="00755115">
        <w:t>.</w:t>
      </w:r>
    </w:p>
    <w:p w14:paraId="4450F520" w14:textId="77777777" w:rsidR="00BD55DF" w:rsidRPr="00755115" w:rsidRDefault="00BD55DF" w:rsidP="00BD55DF">
      <w:pPr>
        <w:pStyle w:val="Nothing"/>
      </w:pPr>
    </w:p>
    <w:p w14:paraId="70D8ABDB" w14:textId="77777777" w:rsidR="00BD55DF" w:rsidRPr="00755115" w:rsidRDefault="00BD55DF" w:rsidP="00BD55DF">
      <w:pPr>
        <w:pStyle w:val="Heading3"/>
      </w:pPr>
      <w:r>
        <w:t xml:space="preserve">A2: Heg Doesn’t Solve War </w:t>
      </w:r>
    </w:p>
    <w:p w14:paraId="4345EB97" w14:textId="77777777" w:rsidR="00BD55DF" w:rsidRPr="00755115" w:rsidRDefault="00BD55DF" w:rsidP="00BD55DF">
      <w:pPr>
        <w:pStyle w:val="Nothing"/>
      </w:pPr>
    </w:p>
    <w:p w14:paraId="6C6BE395" w14:textId="77777777" w:rsidR="00BD55DF" w:rsidRPr="00755115" w:rsidRDefault="00BD55DF" w:rsidP="00BD55DF">
      <w:pPr>
        <w:pStyle w:val="Tags"/>
      </w:pPr>
      <w:r w:rsidRPr="00755115">
        <w:t>Social science proves—multipolarity supports the natural incentive to seek status by fighting</w:t>
      </w:r>
    </w:p>
    <w:p w14:paraId="0206C245" w14:textId="77777777" w:rsidR="00BD55DF" w:rsidRPr="00755115" w:rsidRDefault="00BD55DF" w:rsidP="00BD55DF">
      <w:pPr>
        <w:pStyle w:val="Nothing"/>
      </w:pPr>
      <w:r w:rsidRPr="00755115">
        <w:rPr>
          <w:rStyle w:val="Author-Date"/>
        </w:rPr>
        <w:t>Wohlforth 9</w:t>
      </w:r>
      <w:r w:rsidRPr="00755115">
        <w:rPr>
          <w:b/>
        </w:rPr>
        <w:t xml:space="preserve"> (</w:t>
      </w:r>
      <w:r w:rsidRPr="00755115">
        <w:t>professor of government at Dartmouth)</w:t>
      </w:r>
    </w:p>
    <w:p w14:paraId="58577D59" w14:textId="77777777" w:rsidR="00BD55DF" w:rsidRPr="00755115" w:rsidRDefault="00BD55DF" w:rsidP="00BD55DF">
      <w:pPr>
        <w:pStyle w:val="Nothing"/>
      </w:pPr>
      <w:r w:rsidRPr="00755115">
        <w:t>(William, “Unipolarity, Status Competition, and Great Power War,” World Affairs, January, project muse)</w:t>
      </w:r>
    </w:p>
    <w:p w14:paraId="2F70A696" w14:textId="77777777" w:rsidR="00BD55DF" w:rsidRDefault="00BD55DF" w:rsidP="00BD55DF">
      <w:pPr>
        <w:pStyle w:val="Cards"/>
      </w:pPr>
    </w:p>
    <w:p w14:paraId="0FB39E83" w14:textId="77777777" w:rsidR="00BD55DF" w:rsidRPr="00755115" w:rsidRDefault="00BD55DF" w:rsidP="00BD55DF">
      <w:pPr>
        <w:pStyle w:val="Cards"/>
        <w:rPr>
          <w:rStyle w:val="DebateUnderline"/>
          <w:highlight w:val="yellow"/>
        </w:rPr>
      </w:pPr>
      <w:r w:rsidRPr="00755115">
        <w:t xml:space="preserve">The upshot is a near scholarly consensus that unpolarity’s consequences for great power conflict are indeterminate and that a power shift resulting in a return to bipolarity or multipolarity will not raise the specter of great power war. This article questions the consensus on two counts. First, I show that it depends crucially on a dubious assumption about human motivation. </w:t>
      </w:r>
      <w:r w:rsidRPr="00755115">
        <w:rPr>
          <w:rStyle w:val="DebateUnderline"/>
        </w:rPr>
        <w:t>Prominent theories of war are based on the assumption that people are mainly motivated by the instrumental pursuit of tangible ends such as physical security and material prosperity.</w:t>
      </w:r>
      <w:r w:rsidRPr="00755115">
        <w:t xml:space="preserve"> This is why such theories seem irrelevant to interactions among great powers in an international environment that diminishes the utility of war for the pursuit of such ends. </w:t>
      </w:r>
      <w:r w:rsidRPr="00755115">
        <w:rPr>
          <w:rStyle w:val="DebateUnderline"/>
        </w:rPr>
        <w:t xml:space="preserve">Yet we know that </w:t>
      </w:r>
      <w:r w:rsidRPr="00755115">
        <w:rPr>
          <w:rStyle w:val="DebateUnderline"/>
          <w:highlight w:val="yellow"/>
        </w:rPr>
        <w:t>people are motivated by</w:t>
      </w:r>
      <w:r w:rsidRPr="00755115">
        <w:rPr>
          <w:rStyle w:val="DebateUnderline"/>
        </w:rPr>
        <w:t xml:space="preserve"> a great many </w:t>
      </w:r>
      <w:r w:rsidRPr="00755115">
        <w:rPr>
          <w:rStyle w:val="DebateUnderline"/>
          <w:highlight w:val="yellow"/>
        </w:rPr>
        <w:t>noninstrumental motives</w:t>
      </w:r>
      <w:r w:rsidRPr="00755115">
        <w:t xml:space="preserve">, not least by concerns regarding their social status. </w:t>
      </w:r>
      <w:r w:rsidRPr="00755115">
        <w:rPr>
          <w:vertAlign w:val="superscript"/>
        </w:rPr>
        <w:t>3</w:t>
      </w:r>
      <w:r w:rsidRPr="00755115">
        <w:t xml:space="preserve"> As John Harsanyi noted, “</w:t>
      </w:r>
      <w:r w:rsidRPr="00755115">
        <w:rPr>
          <w:rStyle w:val="DebateUnderline"/>
          <w:highlight w:val="yellow"/>
        </w:rPr>
        <w:t>Apart from economic payoffs, social status</w:t>
      </w:r>
      <w:r w:rsidRPr="00755115">
        <w:rPr>
          <w:rStyle w:val="DebateUnderline"/>
        </w:rPr>
        <w:t xml:space="preserve"> (social rank) </w:t>
      </w:r>
      <w:r w:rsidRPr="00755115">
        <w:rPr>
          <w:rStyle w:val="DebateUnderline"/>
          <w:highlight w:val="yellow"/>
        </w:rPr>
        <w:t>seems to be the most important incentive</w:t>
      </w:r>
      <w:r w:rsidRPr="00755115">
        <w:rPr>
          <w:rStyle w:val="DebateUnderline"/>
        </w:rPr>
        <w:t xml:space="preserve"> and motivating force of social behavior</w:t>
      </w:r>
      <w:r w:rsidRPr="00755115">
        <w:t>.”</w:t>
      </w:r>
      <w:r w:rsidRPr="00755115">
        <w:rPr>
          <w:vertAlign w:val="superscript"/>
        </w:rPr>
        <w:t>4</w:t>
      </w:r>
      <w:r w:rsidRPr="00755115">
        <w:t xml:space="preserve"> This proposition rests on much firmer scientific ground now than when Harsanyi expressed it a generation ago, as </w:t>
      </w:r>
      <w:r w:rsidRPr="00755115">
        <w:rPr>
          <w:rStyle w:val="DebateUnderline"/>
          <w:highlight w:val="yellow"/>
        </w:rPr>
        <w:t xml:space="preserve">cumulating research </w:t>
      </w:r>
    </w:p>
    <w:p w14:paraId="131B6934" w14:textId="171BAA31" w:rsidR="00BD55DF" w:rsidRPr="00BD55DF" w:rsidRDefault="00BD55DF" w:rsidP="00BD55DF">
      <w:pPr>
        <w:pStyle w:val="Cards"/>
        <w:rPr>
          <w:vertAlign w:val="superscript"/>
        </w:rPr>
      </w:pPr>
      <w:r w:rsidRPr="00755115">
        <w:rPr>
          <w:rStyle w:val="DebateUnderline"/>
          <w:highlight w:val="yellow"/>
        </w:rPr>
        <w:t>shows</w:t>
      </w:r>
      <w:r w:rsidRPr="00755115">
        <w:rPr>
          <w:rStyle w:val="DebateUnderline"/>
        </w:rPr>
        <w:t xml:space="preserve"> that </w:t>
      </w:r>
      <w:r w:rsidRPr="00755115">
        <w:rPr>
          <w:rStyle w:val="DebateUnderline"/>
          <w:highlight w:val="yellow"/>
        </w:rPr>
        <w:t>humans appear</w:t>
      </w:r>
      <w:r w:rsidRPr="00755115">
        <w:rPr>
          <w:rStyle w:val="DebateUnderline"/>
        </w:rPr>
        <w:t xml:space="preserve"> to be </w:t>
      </w:r>
      <w:r w:rsidRPr="00755115">
        <w:rPr>
          <w:rStyle w:val="DebateUnderline"/>
          <w:highlight w:val="yellow"/>
        </w:rPr>
        <w:t>hardwired for sensitivity to status</w:t>
      </w:r>
      <w:r w:rsidRPr="00755115">
        <w:rPr>
          <w:rStyle w:val="DebateUnderline"/>
        </w:rPr>
        <w:t xml:space="preserve"> and that relative standing is a powerful and independent motivator of behavior</w:t>
      </w:r>
      <w:r w:rsidRPr="00755115">
        <w:t>.</w:t>
      </w:r>
      <w:r w:rsidRPr="00755115">
        <w:rPr>
          <w:vertAlign w:val="superscript"/>
        </w:rPr>
        <w:t>5</w:t>
      </w:r>
      <w:r w:rsidRPr="00755115">
        <w:t xml:space="preserve"> </w:t>
      </w:r>
      <w:r w:rsidRPr="00755115">
        <w:rPr>
          <w:bCs/>
        </w:rPr>
        <w:t>[End Page 29]</w:t>
      </w:r>
      <w:r w:rsidRPr="00755115">
        <w:t xml:space="preserve">  Second, I question the dominant view that status quo evaluations are relatively independent of the distribution of capabilities. If the status of states depends in some measure on their relative capabilities, and if states derive utility from status, then different distributions of capabilities may affect levels of satisfaction, just as different income distributions may affect levels of status competition in domestic settings. </w:t>
      </w:r>
      <w:r w:rsidRPr="00755115">
        <w:rPr>
          <w:vertAlign w:val="superscript"/>
        </w:rPr>
        <w:t>6</w:t>
      </w:r>
      <w:r w:rsidRPr="00755115">
        <w:t xml:space="preserve"> Building on research in psychology and sociology, I argue that </w:t>
      </w:r>
      <w:r w:rsidRPr="00755115">
        <w:rPr>
          <w:rStyle w:val="DebateUnderline"/>
        </w:rPr>
        <w:t>even capabilities distributions among major powers foster ambiguous status hierarchies, which generate more dissatisfaction and clashes over the status quo</w:t>
      </w:r>
      <w:r w:rsidRPr="00755115">
        <w:t xml:space="preserve">. And </w:t>
      </w:r>
      <w:r w:rsidRPr="00755115">
        <w:rPr>
          <w:rStyle w:val="DebateUnderline"/>
        </w:rPr>
        <w:t xml:space="preserve">the more stratified the distribution of capabilities, the less likely such status competition is. </w:t>
      </w:r>
      <w:r w:rsidRPr="00755115">
        <w:rPr>
          <w:rStyle w:val="DebateUnderline"/>
          <w:highlight w:val="yellow"/>
        </w:rPr>
        <w:t>Unipolarity</w:t>
      </w:r>
      <w:r w:rsidRPr="00755115">
        <w:rPr>
          <w:rStyle w:val="DebateUnderline"/>
        </w:rPr>
        <w:t xml:space="preserve"> thus </w:t>
      </w:r>
      <w:r w:rsidRPr="00755115">
        <w:rPr>
          <w:rStyle w:val="DebateUnderline"/>
          <w:highlight w:val="yellow"/>
        </w:rPr>
        <w:t>generates</w:t>
      </w:r>
      <w:r w:rsidRPr="00755115">
        <w:rPr>
          <w:rStyle w:val="DebateUnderline"/>
        </w:rPr>
        <w:t xml:space="preserve"> far </w:t>
      </w:r>
      <w:r w:rsidRPr="00755115">
        <w:rPr>
          <w:rStyle w:val="DebateUnderline"/>
          <w:highlight w:val="yellow"/>
        </w:rPr>
        <w:t>fewer incentives</w:t>
      </w:r>
      <w:r w:rsidRPr="00755115">
        <w:rPr>
          <w:rStyle w:val="DebateUnderline"/>
        </w:rPr>
        <w:t xml:space="preserve"> than either bipolarity or multipolarity </w:t>
      </w:r>
      <w:r w:rsidRPr="00755115">
        <w:rPr>
          <w:rStyle w:val="DebateUnderline"/>
          <w:highlight w:val="yellow"/>
        </w:rPr>
        <w:t>for direct</w:t>
      </w:r>
      <w:r w:rsidRPr="00755115">
        <w:rPr>
          <w:rStyle w:val="DebateUnderline"/>
        </w:rPr>
        <w:t xml:space="preserve"> great power positional </w:t>
      </w:r>
      <w:r w:rsidRPr="00755115">
        <w:rPr>
          <w:rStyle w:val="DebateUnderline"/>
          <w:highlight w:val="yellow"/>
        </w:rPr>
        <w:t>competition over status</w:t>
      </w:r>
      <w:r w:rsidRPr="00755115">
        <w:t xml:space="preserve">. </w:t>
      </w:r>
      <w:r w:rsidRPr="00755115">
        <w:rPr>
          <w:rStyle w:val="DebateUnderline"/>
        </w:rPr>
        <w:t xml:space="preserve">Elites in the other major powers continue to prefer higher status, </w:t>
      </w:r>
      <w:r w:rsidRPr="00755115">
        <w:rPr>
          <w:rStyle w:val="DebateUnderline"/>
          <w:highlight w:val="yellow"/>
        </w:rPr>
        <w:t>but in a unipolar system they face comparatively weak incentives to translate</w:t>
      </w:r>
      <w:r w:rsidRPr="00755115">
        <w:rPr>
          <w:rStyle w:val="DebateUnderline"/>
        </w:rPr>
        <w:t xml:space="preserve"> </w:t>
      </w:r>
      <w:r w:rsidRPr="00755115">
        <w:rPr>
          <w:rStyle w:val="DebateUnderline"/>
          <w:highlight w:val="yellow"/>
        </w:rPr>
        <w:t>that preference into costly action</w:t>
      </w:r>
      <w:r w:rsidRPr="00755115">
        <w:t xml:space="preserve">. </w:t>
      </w:r>
      <w:r w:rsidRPr="00755115">
        <w:rPr>
          <w:rStyle w:val="DebateUnderline"/>
        </w:rPr>
        <w:t>And the absence of such incentives matters because social status is a positional good—something whose value depends on how much one has in relation to others</w:t>
      </w:r>
      <w:r w:rsidRPr="00755115">
        <w:t>.</w:t>
      </w:r>
      <w:r w:rsidRPr="00755115">
        <w:rPr>
          <w:vertAlign w:val="superscript"/>
        </w:rPr>
        <w:t>7</w:t>
      </w:r>
      <w:r w:rsidRPr="00755115">
        <w:t xml:space="preserve"> “</w:t>
      </w:r>
      <w:r w:rsidRPr="00755115">
        <w:rPr>
          <w:rStyle w:val="DebateUnderline"/>
        </w:rPr>
        <w:t>If everyone has high status</w:t>
      </w:r>
      <w:r w:rsidRPr="00755115">
        <w:t>,” Randall Schweller notes, “</w:t>
      </w:r>
      <w:r w:rsidRPr="00755115">
        <w:rPr>
          <w:rStyle w:val="DebateUnderline"/>
        </w:rPr>
        <w:t>no one does</w:t>
      </w:r>
      <w:r w:rsidRPr="00755115">
        <w:t>.”</w:t>
      </w:r>
      <w:r w:rsidRPr="00755115">
        <w:rPr>
          <w:vertAlign w:val="superscript"/>
        </w:rPr>
        <w:t>8</w:t>
      </w:r>
      <w:r w:rsidRPr="00755115">
        <w:t xml:space="preserve"> While one actor might increase its status, all cannot simultaneously do so. </w:t>
      </w:r>
      <w:r w:rsidRPr="00755115">
        <w:rPr>
          <w:rStyle w:val="DebateUnderline"/>
        </w:rPr>
        <w:t xml:space="preserve">High status is thus inherently scarce, and </w:t>
      </w:r>
      <w:r w:rsidRPr="00755115">
        <w:rPr>
          <w:rStyle w:val="DebateUnderline"/>
          <w:highlight w:val="yellow"/>
        </w:rPr>
        <w:t>competitions for status tend to be zero sum</w:t>
      </w:r>
      <w:r w:rsidRPr="00755115">
        <w:rPr>
          <w:highlight w:val="yellow"/>
        </w:rPr>
        <w:t>.</w:t>
      </w:r>
      <w:r w:rsidRPr="00755115">
        <w:rPr>
          <w:highlight w:val="yellow"/>
          <w:vertAlign w:val="superscript"/>
        </w:rPr>
        <w:t>9</w:t>
      </w:r>
    </w:p>
    <w:p w14:paraId="3A018062" w14:textId="24466F0C" w:rsidR="00BD55DF" w:rsidRDefault="00BD55DF" w:rsidP="006D683C">
      <w:pPr>
        <w:pStyle w:val="Heading2"/>
        <w:rPr>
          <w:rFonts w:cs="Times New Roman"/>
        </w:rPr>
      </w:pPr>
      <w:r>
        <w:rPr>
          <w:rFonts w:cs="Times New Roman"/>
        </w:rPr>
        <w:t>Economy</w:t>
      </w:r>
    </w:p>
    <w:p w14:paraId="66DDDB9F" w14:textId="77777777" w:rsidR="00BD55DF" w:rsidRPr="00755115" w:rsidRDefault="00BD55DF" w:rsidP="00BD55DF">
      <w:pPr>
        <w:pStyle w:val="Tags"/>
      </w:pPr>
      <w:r w:rsidRPr="00755115">
        <w:t>Two internal links – first is the US econ</w:t>
      </w:r>
    </w:p>
    <w:p w14:paraId="683F54CD" w14:textId="77777777" w:rsidR="00BD55DF" w:rsidRPr="00755115" w:rsidRDefault="00BD55DF" w:rsidP="00BD55DF">
      <w:pPr>
        <w:pStyle w:val="Nothing"/>
      </w:pPr>
    </w:p>
    <w:p w14:paraId="60A527D8" w14:textId="77777777" w:rsidR="00BD55DF" w:rsidRPr="00755115" w:rsidRDefault="00BD55DF" w:rsidP="00BD55DF">
      <w:pPr>
        <w:pStyle w:val="Tags"/>
      </w:pPr>
      <w:r w:rsidRPr="00755115">
        <w:t>NSA surveillance kills it</w:t>
      </w:r>
    </w:p>
    <w:p w14:paraId="3AF66E79" w14:textId="77777777" w:rsidR="00BD55DF" w:rsidRPr="00755115" w:rsidRDefault="00BD55DF" w:rsidP="00BD55DF">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1AF8EC1B" w14:textId="77777777" w:rsidR="00BD55DF" w:rsidRPr="00755115" w:rsidRDefault="00BD55DF" w:rsidP="00BD55DF">
      <w:pPr>
        <w:pStyle w:val="Nothing"/>
      </w:pPr>
      <w:r w:rsidRPr="00755115">
        <w:t>(New America’s Open Technology Institute Policy Paper, Surveillance Costs: The NSA’s Impact on the Economy, Internet Freedom &amp; Cybersecurity, July 2014)</w:t>
      </w:r>
    </w:p>
    <w:p w14:paraId="5A867A9C" w14:textId="77777777" w:rsidR="00BD55DF" w:rsidRPr="00755115" w:rsidRDefault="00BD55DF" w:rsidP="00BD55DF">
      <w:pPr>
        <w:pStyle w:val="Nothing"/>
      </w:pPr>
    </w:p>
    <w:p w14:paraId="741A925A" w14:textId="77777777" w:rsidR="00BD55DF" w:rsidRPr="00755115" w:rsidRDefault="00BD55DF" w:rsidP="00BD55DF">
      <w:pPr>
        <w:pStyle w:val="Cards"/>
      </w:pPr>
      <w:r w:rsidRPr="00755115">
        <w:t>“It is becoming clear that the post-9/11 surveillance apparatus may be at cross-pur- poses with our high-tech economic growth,” declared Third Way’s Mieke Eoyang and Gabriel Horowitz in December 2013. “</w:t>
      </w:r>
      <w:r w:rsidRPr="00755115">
        <w:rPr>
          <w:rStyle w:val="DebateUnderline"/>
        </w:rPr>
        <w:t>The economic consequences</w:t>
      </w:r>
      <w:r w:rsidRPr="00755115">
        <w:t xml:space="preserve"> [of the recent revelations] </w:t>
      </w:r>
      <w:r w:rsidRPr="00755115">
        <w:rPr>
          <w:rStyle w:val="DebateUnderline"/>
          <w:b/>
        </w:rPr>
        <w:t>could be staggering</w:t>
      </w:r>
      <w:r w:rsidRPr="00755115">
        <w:t>.”25 A TIME magazine headline projected that “</w:t>
      </w:r>
      <w:r w:rsidRPr="00755115">
        <w:rPr>
          <w:rStyle w:val="DebateUnderline"/>
        </w:rPr>
        <w:t>NSA Spying Could Cost U.S. Tech Giants Billions</w:t>
      </w:r>
      <w:r w:rsidRPr="00755115">
        <w:t xml:space="preserve">,” predicting losses based on the increased scrutiny that economic titans like Google, Microsoft, Facebook, and Yahoo have faced both at home and abroad since last June.26 </w:t>
      </w:r>
      <w:r w:rsidRPr="00755115">
        <w:rPr>
          <w:rStyle w:val="DebateUnderline"/>
        </w:rPr>
        <w:t xml:space="preserve">The NSA’s actions pose a serious threat to the current value and future stability of the information technology industry, which </w:t>
      </w:r>
      <w:r w:rsidRPr="00755115">
        <w:rPr>
          <w:rStyle w:val="DebateUnderline"/>
          <w:b/>
        </w:rPr>
        <w:t>has been a key driver of economic growth and productivity</w:t>
      </w:r>
      <w:r w:rsidRPr="00755115">
        <w:rPr>
          <w:rStyle w:val="DebateUnderline"/>
        </w:rPr>
        <w:t xml:space="preserve"> in the United States in the past decade</w:t>
      </w:r>
      <w:r w:rsidRPr="00755115">
        <w:t xml:space="preserve">.27 In this section, we examine how emerging evidence about the NSA’s extensive surveillance apparatus has already hurt and will likely continue to hurt the American tech sector in a number of ways, </w:t>
      </w:r>
      <w:r w:rsidRPr="00755115">
        <w:rPr>
          <w:rStyle w:val="DebateUnderline"/>
        </w:rPr>
        <w:t>from dwindling U.S. market share in industries like cloud computing and webhosting to dropping tech sales overseas</w:t>
      </w:r>
      <w:r w:rsidRPr="00755115">
        <w:t>. The impact of individual users turning away from American companies in favor of foreign alternatives is a concern. However, the major losses will likely result from diminishing confidence in U.S. companies as trustworthy choices for foreign government procurement of products and services and changing behavior in the business-to-business market.</w:t>
      </w:r>
    </w:p>
    <w:p w14:paraId="3A6D852D" w14:textId="77777777" w:rsidR="00BD55DF" w:rsidRPr="00755115" w:rsidRDefault="00BD55DF" w:rsidP="00BD55DF">
      <w:pPr>
        <w:pStyle w:val="Nothing"/>
      </w:pPr>
    </w:p>
    <w:p w14:paraId="169ADA34" w14:textId="77777777" w:rsidR="00BD55DF" w:rsidRPr="00755115" w:rsidRDefault="00BD55DF" w:rsidP="00BD55DF">
      <w:pPr>
        <w:pStyle w:val="Tags"/>
      </w:pPr>
      <w:r w:rsidRPr="00755115">
        <w:t>Both reform and oversight are key to avoid long term destruction of the economy</w:t>
      </w:r>
    </w:p>
    <w:p w14:paraId="4DB1C1F9" w14:textId="77777777" w:rsidR="00BD55DF" w:rsidRPr="00755115" w:rsidRDefault="00BD55DF" w:rsidP="00BD55DF">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376B596E" w14:textId="77777777" w:rsidR="00BD55DF" w:rsidRPr="00755115" w:rsidRDefault="00BD55DF" w:rsidP="00BD55DF">
      <w:pPr>
        <w:pStyle w:val="Nothing"/>
      </w:pPr>
      <w:r w:rsidRPr="00755115">
        <w:t>(New America’s Open Technology Institute Policy Paper, Surveillance Costs: The NSA’s Impact on the Economy, Internet Freedom &amp; Cybersecurity, July 2014)</w:t>
      </w:r>
    </w:p>
    <w:p w14:paraId="2C52A0FC" w14:textId="77777777" w:rsidR="00BD55DF" w:rsidRPr="00755115" w:rsidRDefault="00BD55DF" w:rsidP="00BD55DF">
      <w:pPr>
        <w:pStyle w:val="Nothing"/>
      </w:pPr>
    </w:p>
    <w:p w14:paraId="78F6BD15" w14:textId="77777777" w:rsidR="00BD55DF" w:rsidRPr="00755115" w:rsidRDefault="00BD55DF" w:rsidP="00BD55DF">
      <w:pPr>
        <w:pStyle w:val="Cards"/>
        <w:rPr>
          <w:rStyle w:val="DebateUnderline"/>
          <w:b/>
        </w:rPr>
      </w:pPr>
      <w:r w:rsidRPr="00755115">
        <w:t xml:space="preserve">It is abundantly clear that the </w:t>
      </w:r>
      <w:r w:rsidRPr="00755115">
        <w:rPr>
          <w:rStyle w:val="DebateUnderline"/>
        </w:rPr>
        <w:t>NSA surveillance programs are currently having a serious, negative impact on the U.S. economy and threatening the future competitiveness of</w:t>
      </w:r>
      <w:r w:rsidRPr="00755115">
        <w:t xml:space="preserve"> American </w:t>
      </w:r>
      <w:r w:rsidRPr="00755115">
        <w:rPr>
          <w:rStyle w:val="DebateUnderline"/>
        </w:rPr>
        <w:t>tech</w:t>
      </w:r>
      <w:r w:rsidRPr="00755115">
        <w:t xml:space="preserve">nology </w:t>
      </w:r>
      <w:r w:rsidRPr="00755115">
        <w:rPr>
          <w:rStyle w:val="DebateUnderline"/>
        </w:rPr>
        <w:t>companies</w:t>
      </w:r>
      <w:r w:rsidRPr="00755115">
        <w:t>. Not only are U.S. companies losing overseas sales and getting dropped from contracts with foreign companies and governments—</w:t>
      </w:r>
      <w:r w:rsidRPr="00755115">
        <w:rPr>
          <w:rStyle w:val="DebateUnderline"/>
        </w:rPr>
        <w:t>they are also watching their</w:t>
      </w:r>
      <w:r w:rsidRPr="00755115">
        <w:t xml:space="preserve"> </w:t>
      </w:r>
      <w:r w:rsidRPr="00755115">
        <w:rPr>
          <w:rStyle w:val="DebateUnderline"/>
        </w:rPr>
        <w:t>competitive advantage in</w:t>
      </w:r>
      <w:r w:rsidRPr="00755115">
        <w:t xml:space="preserve"> fast-growing indus- tries like </w:t>
      </w:r>
      <w:r w:rsidRPr="00755115">
        <w:rPr>
          <w:rStyle w:val="DebateUnderline"/>
        </w:rPr>
        <w:t>cloud computing and webhosting disappear</w:t>
      </w:r>
      <w:r w:rsidRPr="00755115">
        <w:t>, opening the door for foreign companies who claim to offer “more secure” alternative products to poach their business. Industry ef- forts to increase transparency and accountability as well as concrete steps to promote better security by adopting encryption and other best practices are positive signs, but U.S. companies cannot solve this problem alone. “</w:t>
      </w:r>
      <w:r w:rsidRPr="00755115">
        <w:rPr>
          <w:rStyle w:val="DebateUnderline"/>
        </w:rPr>
        <w:t>It’s not blowing over</w:t>
      </w:r>
      <w:r w:rsidRPr="00755115">
        <w:t xml:space="preserve">,” said Microsoft General Counsel Brad Smith at a recent conference. “In June of 2014, it is clear it is getting worse, not better.”98 </w:t>
      </w:r>
      <w:r w:rsidRPr="00755115">
        <w:rPr>
          <w:rStyle w:val="DebateUnderline"/>
        </w:rPr>
        <w:t xml:space="preserve">Without meaningful </w:t>
      </w:r>
      <w:r w:rsidRPr="00755115">
        <w:rPr>
          <w:rStyle w:val="DebateUnderline"/>
          <w:b/>
        </w:rPr>
        <w:t>government reform and better oversight</w:t>
      </w:r>
      <w:r w:rsidRPr="00755115">
        <w:rPr>
          <w:rStyle w:val="DebateUnderline"/>
        </w:rPr>
        <w:t xml:space="preserve">, concerns about the breadth of NSA surveillance could lead to permanent shifts in the global technology market and do </w:t>
      </w:r>
      <w:r w:rsidRPr="00755115">
        <w:rPr>
          <w:rStyle w:val="DebateUnderline"/>
          <w:b/>
        </w:rPr>
        <w:t>lasting damage to the U.S. economy.</w:t>
      </w:r>
    </w:p>
    <w:p w14:paraId="2CC0D128" w14:textId="77777777" w:rsidR="00BD55DF" w:rsidRPr="00755115" w:rsidRDefault="00BD55DF" w:rsidP="00BD55DF">
      <w:pPr>
        <w:pStyle w:val="Nothing"/>
      </w:pPr>
    </w:p>
    <w:p w14:paraId="7C24AF30" w14:textId="77777777" w:rsidR="00BD55DF" w:rsidRPr="00755115" w:rsidRDefault="00BD55DF" w:rsidP="00BD55DF">
      <w:pPr>
        <w:pStyle w:val="Tags"/>
      </w:pPr>
      <w:r w:rsidRPr="00755115">
        <w:t>US key to the global economy</w:t>
      </w:r>
    </w:p>
    <w:p w14:paraId="2661C577" w14:textId="77777777" w:rsidR="00BD55DF" w:rsidRPr="00755115" w:rsidRDefault="00BD55DF" w:rsidP="00BD55DF">
      <w:r w:rsidRPr="00755115">
        <w:rPr>
          <w:rStyle w:val="Author-Date"/>
        </w:rPr>
        <w:t>Clarfeld 12</w:t>
      </w:r>
      <w:r w:rsidRPr="00755115">
        <w:t xml:space="preserve"> [Rob, Forbes Contributor, Decouple This!, 1/25/12, </w:t>
      </w:r>
      <w:hyperlink r:id="rId135" w:history="1">
        <w:r w:rsidRPr="00755115">
          <w:rPr>
            <w:rStyle w:val="Hyperlink"/>
          </w:rPr>
          <w:t>http://www.forbes.com/sites/robclarfeld/2012/01/25/decouple-this/</w:t>
        </w:r>
      </w:hyperlink>
      <w:r w:rsidRPr="00755115">
        <w:t>]</w:t>
      </w:r>
    </w:p>
    <w:p w14:paraId="0FE137FB" w14:textId="77777777" w:rsidR="00BD55DF" w:rsidRPr="00755115" w:rsidRDefault="00BD55DF" w:rsidP="00BD55DF">
      <w:pPr>
        <w:pStyle w:val="Cards"/>
      </w:pPr>
    </w:p>
    <w:p w14:paraId="4E2D522D" w14:textId="77777777" w:rsidR="00BD55DF" w:rsidRPr="00755115" w:rsidRDefault="00BD55DF" w:rsidP="00BD55DF">
      <w:pPr>
        <w:pStyle w:val="Cards"/>
        <w:rPr>
          <w:rStyle w:val="DebateUnderline"/>
          <w:b/>
          <w:shd w:val="clear" w:color="auto" w:fill="00FFFF"/>
        </w:rPr>
      </w:pPr>
      <w:r w:rsidRPr="00755115">
        <w:rPr>
          <w:sz w:val="12"/>
          <w:szCs w:val="12"/>
        </w:rPr>
        <w:t>During the first few weeks of 2012, the markets are following the prevailing narrative that the U.S. economy has “decoupled” from the widely known troubles of Europe, and the somewhat less discussed prevailing risks from China.  In a “decoupling” scenario, a country or region is deemed to be able to withstand the troubles going on outside of its own borders because of its own internal economic strength.  I see two major problems with this thesis.  First, the U.S. economy is not growing at the recently predicted robust rate of 4-5%; rather it is struggling to achieve a rate of 2-2.5%. This leaves little cushion to withstand the “contagion” from a major economic fallout from either Europe or China, or for that matter, economic shocks that have yet to surface.  A significant European debt default, banking failure, natural disasters or geopolitical events, would surely impact the U.S. economy and markets beyond the current level of fragile growth – we simply don’t have the levels of productivity requisite to absorb a major blow.  Second, it was only a few years ago when the decoupling thesis was widely espoused following the U.S. banking crisis and ensuing recession.  At the time the thinking was that the robust growth experienced in the emerging markets would be able to withstand the U.S. slowdown and pick up some of the slack in the global economy.  We now know how that worked out – it didn’t!</w:t>
      </w:r>
      <w:r w:rsidRPr="00755115">
        <w:t xml:space="preserve">  </w:t>
      </w:r>
      <w:r w:rsidRPr="00755115">
        <w:rPr>
          <w:rStyle w:val="DebateUnderline"/>
        </w:rPr>
        <w:t>When the U.S. went into a major recession it dragged down the rest of the world with it.</w:t>
      </w:r>
      <w:r w:rsidRPr="00755115">
        <w:t xml:space="preserve">  We need to deal with it — </w:t>
      </w:r>
      <w:r w:rsidRPr="00755115">
        <w:rPr>
          <w:rStyle w:val="DebateUnderline"/>
        </w:rPr>
        <w:t>the global economy remains highly interdependent.  If</w:t>
      </w:r>
      <w:r w:rsidRPr="00755115">
        <w:t xml:space="preserve"> a number of </w:t>
      </w:r>
      <w:r w:rsidRPr="00755115">
        <w:rPr>
          <w:rStyle w:val="DebateUnderline"/>
        </w:rPr>
        <w:t>dominoes begin to fall, it is highly unlikely</w:t>
      </w:r>
      <w:r w:rsidRPr="00755115">
        <w:t xml:space="preserve"> that </w:t>
      </w:r>
      <w:r w:rsidRPr="00755115">
        <w:rPr>
          <w:rStyle w:val="DebateUnderline"/>
        </w:rPr>
        <w:t>any individual country or region will be able to escape the carnage.</w:t>
      </w:r>
      <w:r w:rsidRPr="00755115">
        <w:t xml:space="preserve">  Again, </w:t>
      </w:r>
      <w:r w:rsidRPr="00755115">
        <w:rPr>
          <w:rStyle w:val="DebateUnderline"/>
        </w:rPr>
        <w:t>any financial crisis would be occurring from levels of growth that have not yet fully recovered from their recessionary lows.</w:t>
      </w:r>
      <w:r w:rsidRPr="00755115">
        <w:t xml:space="preserve">  In relative terms, some countries and regions will do better than others, but </w:t>
      </w:r>
      <w:r w:rsidRPr="00755115">
        <w:rPr>
          <w:rStyle w:val="DebateUnderline"/>
        </w:rPr>
        <w:t>the “decoupling” thesis is highly flawed.</w:t>
      </w:r>
    </w:p>
    <w:p w14:paraId="3BB678D1" w14:textId="77777777" w:rsidR="00BD55DF" w:rsidRPr="00755115" w:rsidRDefault="00BD55DF" w:rsidP="00BD55DF">
      <w:pPr>
        <w:pStyle w:val="Nothing"/>
      </w:pPr>
    </w:p>
    <w:p w14:paraId="6245B60D" w14:textId="77777777" w:rsidR="00BD55DF" w:rsidRPr="00755115" w:rsidRDefault="00BD55DF" w:rsidP="00BD55DF">
      <w:pPr>
        <w:pStyle w:val="Tags"/>
      </w:pPr>
      <w:r w:rsidRPr="00755115">
        <w:t>Second is Data Localization</w:t>
      </w:r>
    </w:p>
    <w:p w14:paraId="2765FF8B" w14:textId="77777777" w:rsidR="00BD55DF" w:rsidRPr="00755115" w:rsidRDefault="00BD55DF" w:rsidP="00BD55DF">
      <w:pPr>
        <w:pStyle w:val="Nothing"/>
      </w:pPr>
    </w:p>
    <w:p w14:paraId="0F0943C7" w14:textId="77777777" w:rsidR="00BD55DF" w:rsidRPr="00755115" w:rsidRDefault="00BD55DF" w:rsidP="00BD55DF">
      <w:pPr>
        <w:pStyle w:val="Tags"/>
      </w:pPr>
      <w:r w:rsidRPr="00755115">
        <w:t>NSA domestic surveillance causes global data localization regulations which undermines the internet economy</w:t>
      </w:r>
    </w:p>
    <w:p w14:paraId="7179D952" w14:textId="77777777" w:rsidR="00BD55DF" w:rsidRPr="00755115" w:rsidRDefault="00BD55DF" w:rsidP="00BD55DF">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6A93092F" w14:textId="77777777" w:rsidR="00BD55DF" w:rsidRPr="00755115" w:rsidRDefault="00BD55DF" w:rsidP="00BD55DF">
      <w:pPr>
        <w:pStyle w:val="Nothing"/>
      </w:pPr>
      <w:r w:rsidRPr="00755115">
        <w:t>(New America’s Open Technology Institute Policy Paper, Surveillance Costs: The NSA’s Impact on the Economy, Internet Freedom &amp; Cybersecurity, July 2014)</w:t>
      </w:r>
    </w:p>
    <w:p w14:paraId="25D44D95" w14:textId="77777777" w:rsidR="00BD55DF" w:rsidRPr="00755115" w:rsidRDefault="00BD55DF" w:rsidP="00BD55DF">
      <w:pPr>
        <w:pStyle w:val="Nothing"/>
      </w:pPr>
    </w:p>
    <w:p w14:paraId="5CB10A1E" w14:textId="77777777" w:rsidR="00BD55DF" w:rsidRPr="00755115" w:rsidRDefault="00BD55DF" w:rsidP="00BD55DF">
      <w:pPr>
        <w:pStyle w:val="Cards"/>
      </w:pPr>
      <w:r w:rsidRPr="00755115">
        <w:t xml:space="preserve">The </w:t>
      </w:r>
      <w:r w:rsidRPr="00755115">
        <w:rPr>
          <w:rStyle w:val="DebateUnderline"/>
        </w:rPr>
        <w:t>NSA disclosures have prompted</w:t>
      </w:r>
      <w:r w:rsidRPr="00755115">
        <w:t xml:space="preserve"> some foreign leaders to propose </w:t>
      </w:r>
      <w:r w:rsidRPr="00755115">
        <w:rPr>
          <w:rStyle w:val="DebateUnderline"/>
        </w:rPr>
        <w:t>new</w:t>
      </w:r>
      <w:r w:rsidRPr="00755115">
        <w:t xml:space="preserve"> policies for </w:t>
      </w:r>
      <w:r w:rsidRPr="00755115">
        <w:rPr>
          <w:rStyle w:val="DebateUnderline"/>
        </w:rPr>
        <w:t>data localization</w:t>
      </w:r>
      <w:r w:rsidRPr="00755115">
        <w:t xml:space="preserve"> and data protection </w:t>
      </w:r>
      <w:r w:rsidRPr="00755115">
        <w:rPr>
          <w:rStyle w:val="DebateUnderline"/>
        </w:rPr>
        <w:t xml:space="preserve">that could have </w:t>
      </w:r>
      <w:r w:rsidRPr="00755115">
        <w:rPr>
          <w:rStyle w:val="DebateUnderline"/>
          <w:b/>
        </w:rPr>
        <w:t>serious ramifications</w:t>
      </w:r>
      <w:r w:rsidRPr="00755115">
        <w:rPr>
          <w:rStyle w:val="DebateUnderline"/>
        </w:rPr>
        <w:t xml:space="preserve"> for the Internet ecosystem</w:t>
      </w:r>
      <w:r w:rsidRPr="00755115">
        <w:t xml:space="preserve">. In the name of strengthening privacy and secu- rity, many of </w:t>
      </w:r>
      <w:r w:rsidRPr="00755115">
        <w:rPr>
          <w:rStyle w:val="DebateUnderline"/>
        </w:rPr>
        <w:t>these changes</w:t>
      </w:r>
      <w:r w:rsidRPr="00755115">
        <w:t xml:space="preserve"> could hurt American tech companies, impact the future growth of the network as a whole, and </w:t>
      </w:r>
      <w:r w:rsidRPr="00755115">
        <w:rPr>
          <w:rStyle w:val="DebateUnderline"/>
          <w:b/>
        </w:rPr>
        <w:t>endanger human rights and Internet Freedom</w:t>
      </w:r>
      <w:r w:rsidRPr="00755115">
        <w:t xml:space="preserve">.99 In particular, proposals that would require </w:t>
      </w:r>
      <w:r w:rsidRPr="00755115">
        <w:rPr>
          <w:rStyle w:val="DebateUnderline"/>
        </w:rPr>
        <w:t>data localization</w:t>
      </w:r>
      <w:r w:rsidRPr="00755115">
        <w:t xml:space="preserve"> or strengthen data protection laws </w:t>
      </w:r>
      <w:r w:rsidRPr="00755115">
        <w:rPr>
          <w:rStyle w:val="DebateUnderline"/>
        </w:rPr>
        <w:t xml:space="preserve">could </w:t>
      </w:r>
      <w:r w:rsidRPr="00755115">
        <w:rPr>
          <w:rStyle w:val="DebateUnderline"/>
          <w:b/>
        </w:rPr>
        <w:t>fundamentally alter</w:t>
      </w:r>
      <w:r w:rsidRPr="00755115">
        <w:rPr>
          <w:rStyle w:val="DebateUnderline"/>
        </w:rPr>
        <w:t xml:space="preserve"> the way traffic flows</w:t>
      </w:r>
      <w:r w:rsidRPr="00755115">
        <w:t xml:space="preserve"> over the Internet and cre- ate significant additional compliance costs for American technology companies operating over- seas. Major economic powers such as Germany, Brazil, and India have discussed requiring that all Internet traffic be routed or stored locally. Various leaders in these countries have also urged gov- ernment agencies and their citizens to stop using American tools altogether because of concerns about backdoors or other arrangements with the NSA.100 Meanwhile, legislators in the European Union have passed strict new data protection rules for the continent and considered various privacy-focused proposals, including the devel- opment of “national clouds” and the suspension of key trade agreements with the United States.101 “The vast scale of online surveillance revealed by Edward Snowden is leading to the breakup of the Internet as countries scramble to protect privacy or commercially sensitive emails and phone records from UK and US security services,” reported The Guardian in November 2013.102 In combination, </w:t>
      </w:r>
      <w:r w:rsidRPr="00755115">
        <w:rPr>
          <w:rStyle w:val="DebateUnderline"/>
        </w:rPr>
        <w:t>these various proposals could threaten the Internet economy while endangering privacy and free expression</w:t>
      </w:r>
      <w:r w:rsidRPr="00755115">
        <w:t>.</w:t>
      </w:r>
    </w:p>
    <w:p w14:paraId="0EDE1B8F" w14:textId="77777777" w:rsidR="00BD55DF" w:rsidRPr="00755115" w:rsidRDefault="00BD55DF" w:rsidP="00BD55DF">
      <w:pPr>
        <w:pStyle w:val="Cards"/>
      </w:pPr>
      <w:r w:rsidRPr="00755115">
        <w:t xml:space="preserve">Internet jurisdiction and borders were con- tentious issues long before the Snowden leaks, but the debate has become significantly more complex in the past year. For decades, the border- less nature of cyberspace103 has raised concerns about sovereignty and how governments can regulate and access their citizens’ personal infor- mation or speech when it is stored on servers that may be located all over the world.104 Various data localization and national routing proposals have been put forth by governments that seek great- er control of the information that flows within their borders, often in order to make censorship and surveillance over the local population eas- ier.105 On the other side, free speech advocates, technologists, and civil society organizations generally advocate for a borderless cyberspace governed by its own set of internationally-agreed upon rules that promote the protection of human rights, individual privacy, and free expression.106 The revelations about NSA surveillance have heightened concerns on both sides of this debate. But </w:t>
      </w:r>
      <w:r w:rsidRPr="00755115">
        <w:rPr>
          <w:rStyle w:val="DebateUnderline"/>
        </w:rPr>
        <w:t>the disclosures</w:t>
      </w:r>
      <w:r w:rsidRPr="00755115">
        <w:t xml:space="preserve"> appear to </w:t>
      </w:r>
      <w:r>
        <w:rPr>
          <w:rStyle w:val="DebateUnderline"/>
        </w:rPr>
        <w:t>have given new am</w:t>
      </w:r>
      <w:r w:rsidRPr="00755115">
        <w:rPr>
          <w:rStyle w:val="DebateUnderline"/>
        </w:rPr>
        <w:t>munition to proponents of greater governmental control over traffic</w:t>
      </w:r>
      <w:r w:rsidRPr="00755115">
        <w:t xml:space="preserve"> and network infrastructure, </w:t>
      </w:r>
      <w:r w:rsidRPr="00755115">
        <w:rPr>
          <w:rStyle w:val="DebateUnderline"/>
        </w:rPr>
        <w:t xml:space="preserve">accelerating the number and scope of national control proposals from </w:t>
      </w:r>
      <w:r w:rsidRPr="00755115">
        <w:rPr>
          <w:rStyle w:val="DebateUnderline"/>
          <w:b/>
        </w:rPr>
        <w:t>both</w:t>
      </w:r>
      <w:r w:rsidRPr="00755115">
        <w:rPr>
          <w:rStyle w:val="DebateUnderline"/>
        </w:rPr>
        <w:t xml:space="preserve"> long-time advocates as well as governments with relatively solid track records on human rights</w:t>
      </w:r>
      <w:r w:rsidRPr="00755115">
        <w:t>.</w:t>
      </w:r>
    </w:p>
    <w:p w14:paraId="79D3FDAF" w14:textId="77777777" w:rsidR="00BD55DF" w:rsidRPr="00755115" w:rsidRDefault="00BD55DF" w:rsidP="00BD55DF">
      <w:pPr>
        <w:pStyle w:val="Cards"/>
        <w:rPr>
          <w:rStyle w:val="DebateUnderline"/>
        </w:rPr>
      </w:pPr>
      <w:r w:rsidRPr="00755115">
        <w:t xml:space="preserve">There are now more than a dozen countries that have introduced or are actively discussing data localization laws.108 Broadly speaking, data localization can be defined as any measures that “specifically encumber the transfer of data across national borders,” through rules that prevent or limit these information flows.109 The data localiza- tion proposals being considered post-Snowden generally require that foreign ICT companies maintain infrastructure located within a coun- try and store some or all of their data on that country’s users on local servers.110 Brazil, for example, has proposed that Internet companies like Facebook and Google must set up local data centers so that they are bound by Brazilian privacy laws.111 The Indian government’s draft policy would force companies to maintain part of their IT infrastructure in-country, give local authorities access to the encrypted data on their servers for criminal investigations, and prevent local data from being moved out of country.112 Germany, Greece, Brunei, and Vietnam have also put forth their own data sovereignty proposals. Proponents argue that these policies would provide greater security and privacy protection because local servers and infrastructure can give governments both physical control and legal jurisdiction over the data being stored on them—although the policies may come with added political and economic benefits for those countries as well. “Home grown and guaranteed security in data storage, hardware manufacture, cloud computing services and routing are all part of a new discussion about ‘technological sovereignty,’” write Mascolo and Scott. “It is both a political response and a marketing op- portunity.” 113 At the same time, </w:t>
      </w:r>
      <w:r w:rsidRPr="00755115">
        <w:rPr>
          <w:rStyle w:val="DebateUnderline"/>
        </w:rPr>
        <w:t>data localization can also facilitate local censorship and surveil- lance, making it easier for governments to exert control over the Internet infrastructure.</w:t>
      </w:r>
    </w:p>
    <w:p w14:paraId="54B82061" w14:textId="77777777" w:rsidR="00BD55DF" w:rsidRPr="00755115" w:rsidRDefault="00BD55DF" w:rsidP="00BD55DF">
      <w:pPr>
        <w:pStyle w:val="Nothing"/>
      </w:pPr>
    </w:p>
    <w:p w14:paraId="36BF022E" w14:textId="77777777" w:rsidR="00BD55DF" w:rsidRPr="00755115" w:rsidRDefault="00BD55DF" w:rsidP="00BD55DF">
      <w:pPr>
        <w:pStyle w:val="Tags"/>
      </w:pPr>
      <w:r w:rsidRPr="00755115">
        <w:t>This undermines the entire global economy</w:t>
      </w:r>
    </w:p>
    <w:p w14:paraId="58C3697D" w14:textId="77777777" w:rsidR="00BD55DF" w:rsidRPr="00755115" w:rsidRDefault="00BD55DF" w:rsidP="00BD55DF">
      <w:pPr>
        <w:pStyle w:val="Nothing"/>
      </w:pPr>
      <w:r w:rsidRPr="00755115">
        <w:rPr>
          <w:rStyle w:val="Author-Date"/>
        </w:rPr>
        <w:t>CCIA 12</w:t>
      </w:r>
      <w:r w:rsidRPr="00755115">
        <w:t xml:space="preserve"> (international not-for-profit membership organization dedicated to innovation and enhancing society’s access to information and communications)</w:t>
      </w:r>
    </w:p>
    <w:p w14:paraId="5BB2C4E3" w14:textId="77777777" w:rsidR="00BD55DF" w:rsidRPr="00755115" w:rsidRDefault="00BD55DF" w:rsidP="00BD55DF">
      <w:pPr>
        <w:pStyle w:val="Nothing"/>
      </w:pPr>
      <w:r w:rsidRPr="00755115">
        <w:t>(Promoting Cross</w:t>
      </w:r>
      <w:r w:rsidRPr="00755115">
        <w:rPr>
          <w:rFonts w:ascii="American Typewriter" w:hAnsi="American Typewriter" w:cs="American Typewriter"/>
        </w:rPr>
        <w:t>‐</w:t>
      </w:r>
      <w:r w:rsidRPr="00755115">
        <w:t>Border Data Flows Priorities for the Business Community, http://www.ccianet.org/wp-content/uploads/library/PromotingCrossBorderDataFlows.pdf)</w:t>
      </w:r>
    </w:p>
    <w:p w14:paraId="7438288E" w14:textId="77777777" w:rsidR="00BD55DF" w:rsidRPr="00755115" w:rsidRDefault="00BD55DF" w:rsidP="00BD55DF">
      <w:pPr>
        <w:pStyle w:val="Nothing"/>
      </w:pPr>
    </w:p>
    <w:p w14:paraId="2978C59A" w14:textId="77777777" w:rsidR="00BD55DF" w:rsidRPr="00755115" w:rsidRDefault="00BD55DF" w:rsidP="00BD55DF">
      <w:pPr>
        <w:pStyle w:val="Cards"/>
        <w:rPr>
          <w:sz w:val="12"/>
          <w:szCs w:val="12"/>
        </w:rPr>
      </w:pPr>
      <w:r w:rsidRPr="00755115">
        <w:rPr>
          <w:rStyle w:val="DebateUnderline"/>
        </w:rPr>
        <w:t>The movement of electronic information</w:t>
      </w:r>
      <w:r w:rsidRPr="00755115">
        <w:t xml:space="preserve"> across borders </w:t>
      </w:r>
      <w:r w:rsidRPr="00755115">
        <w:rPr>
          <w:rStyle w:val="DebateUnderline"/>
          <w:b/>
        </w:rPr>
        <w:t>is critical to businesses around the world</w:t>
      </w:r>
      <w:r w:rsidRPr="00755115">
        <w:t xml:space="preserve">, but </w:t>
      </w:r>
      <w:r w:rsidRPr="00755115">
        <w:rPr>
          <w:sz w:val="12"/>
          <w:szCs w:val="12"/>
        </w:rPr>
        <w:t>the international rules governing flows of digital goods, services, data and infrastructure are incomplete. The global trading system does not spell out a consistent, transparent framework for the treatment of cross</w:t>
      </w:r>
      <w:r w:rsidRPr="00755115">
        <w:rPr>
          <w:rFonts w:ascii="American Typewriter" w:hAnsi="American Typewriter" w:cs="American Typewriter"/>
          <w:sz w:val="12"/>
          <w:szCs w:val="12"/>
        </w:rPr>
        <w:t>‐</w:t>
      </w:r>
      <w:r w:rsidRPr="00755115">
        <w:rPr>
          <w:sz w:val="12"/>
          <w:szCs w:val="12"/>
        </w:rPr>
        <w:t xml:space="preserve"> border flows of digital goods, services or information, leaving businesses and individuals to deal with a patchwork of national, bilateral and global arrangements covering significant issues such as the storage, transfer, disclosure, retention and protection of personal, commercial and financial data. Dealing with these issues is becoming even more important as a new generation of networked technologies enables greater cross</w:t>
      </w:r>
      <w:r w:rsidRPr="00755115">
        <w:rPr>
          <w:rFonts w:ascii="American Typewriter" w:hAnsi="American Typewriter" w:cs="American Typewriter"/>
          <w:sz w:val="12"/>
          <w:szCs w:val="12"/>
        </w:rPr>
        <w:t>‐</w:t>
      </w:r>
      <w:r w:rsidRPr="00755115">
        <w:rPr>
          <w:sz w:val="12"/>
          <w:szCs w:val="12"/>
        </w:rPr>
        <w:t>border collaboration over the Internet, which has the potential to stimulate economic development and job growth.</w:t>
      </w:r>
    </w:p>
    <w:p w14:paraId="19415BB8" w14:textId="77777777" w:rsidR="00BD55DF" w:rsidRPr="00755115" w:rsidRDefault="00BD55DF" w:rsidP="00BD55DF">
      <w:pPr>
        <w:pStyle w:val="Cards"/>
        <w:rPr>
          <w:sz w:val="12"/>
          <w:szCs w:val="12"/>
        </w:rPr>
      </w:pPr>
      <w:r w:rsidRPr="00755115">
        <w:rPr>
          <w:sz w:val="12"/>
          <w:szCs w:val="12"/>
        </w:rPr>
        <w:t>Despite the widespread benefits of cross</w:t>
      </w:r>
      <w:r w:rsidRPr="00755115">
        <w:rPr>
          <w:rFonts w:ascii="American Typewriter" w:hAnsi="American Typewriter" w:cs="American Typewriter"/>
          <w:sz w:val="12"/>
          <w:szCs w:val="12"/>
        </w:rPr>
        <w:t>‐</w:t>
      </w:r>
      <w:r w:rsidRPr="00755115">
        <w:rPr>
          <w:sz w:val="12"/>
          <w:szCs w:val="12"/>
        </w:rPr>
        <w:t>border data flows to innovation and economic growth, and due in large part to gaps in global rules and inadequate enforcement of existing commitments, digital protectionism is a growing threat around the world. A number of countries have already enacted or are pursuing restrictive policies governing the provision of digital commercial and financial services, technology products, or the treatment of information to favor domestic interests over international competition. Even where policies are designed to support legitimate public interests such as national security or law enforcement, businesses can suffer when those rules are unclear, arbitrary, unevenly applied or more trade</w:t>
      </w:r>
      <w:r w:rsidRPr="00755115">
        <w:rPr>
          <w:rFonts w:ascii="American Typewriter" w:hAnsi="American Typewriter" w:cs="American Typewriter"/>
          <w:sz w:val="12"/>
          <w:szCs w:val="12"/>
        </w:rPr>
        <w:t>‐</w:t>
      </w:r>
      <w:r w:rsidRPr="00755115">
        <w:rPr>
          <w:sz w:val="12"/>
          <w:szCs w:val="12"/>
        </w:rPr>
        <w:t>restrictive than necessary to achieve the underlying objective. What’s more, multiple governments may assert jurisdiction over the same information, which may leave businesses subject to inconsistent or conflicting rules.</w:t>
      </w:r>
    </w:p>
    <w:p w14:paraId="7B687336" w14:textId="77777777" w:rsidR="00BD55DF" w:rsidRPr="00755115" w:rsidRDefault="00BD55DF" w:rsidP="00BD55DF">
      <w:pPr>
        <w:pStyle w:val="Cards"/>
        <w:rPr>
          <w:sz w:val="12"/>
          <w:szCs w:val="12"/>
        </w:rPr>
      </w:pPr>
      <w:r w:rsidRPr="00755115">
        <w:rPr>
          <w:sz w:val="12"/>
          <w:szCs w:val="12"/>
        </w:rPr>
        <w:t>In response, the United States should drive the development and adoption of transparent and high</w:t>
      </w:r>
      <w:r w:rsidRPr="00755115">
        <w:rPr>
          <w:rFonts w:ascii="American Typewriter" w:hAnsi="American Typewriter" w:cs="American Typewriter"/>
          <w:sz w:val="12"/>
          <w:szCs w:val="12"/>
        </w:rPr>
        <w:t>‐</w:t>
      </w:r>
      <w:r w:rsidRPr="00755115">
        <w:rPr>
          <w:sz w:val="12"/>
          <w:szCs w:val="12"/>
        </w:rPr>
        <w:t>quality international rules, norms and best practices on cross</w:t>
      </w:r>
      <w:r w:rsidRPr="00755115">
        <w:rPr>
          <w:rFonts w:ascii="American Typewriter" w:hAnsi="American Typewriter" w:cs="American Typewriter"/>
          <w:sz w:val="12"/>
          <w:szCs w:val="12"/>
        </w:rPr>
        <w:t>‐</w:t>
      </w:r>
      <w:r w:rsidRPr="00755115">
        <w:rPr>
          <w:sz w:val="12"/>
          <w:szCs w:val="12"/>
        </w:rPr>
        <w:t>border flows of digital data and technologies while also holding countries to existing international obligations. Such efforts must recognize and accommodate legitimate differences in regulatory approaches to issues such as privacy and security between countries as well as across sectors. They should also be grounded in key concepts such as non</w:t>
      </w:r>
      <w:r w:rsidRPr="00755115">
        <w:rPr>
          <w:rFonts w:ascii="American Typewriter" w:hAnsi="American Typewriter" w:cs="American Typewriter"/>
          <w:sz w:val="12"/>
          <w:szCs w:val="12"/>
        </w:rPr>
        <w:t>‐</w:t>
      </w:r>
      <w:r w:rsidRPr="00755115">
        <w:rPr>
          <w:sz w:val="12"/>
          <w:szCs w:val="12"/>
        </w:rPr>
        <w:t>discrimination and national treatment that have underpinned the trading system for decades.</w:t>
      </w:r>
    </w:p>
    <w:p w14:paraId="7118E8DB" w14:textId="77777777" w:rsidR="00BD55DF" w:rsidRPr="00755115" w:rsidRDefault="00BD55DF" w:rsidP="00BD55DF">
      <w:pPr>
        <w:pStyle w:val="Cards"/>
        <w:rPr>
          <w:sz w:val="12"/>
          <w:szCs w:val="12"/>
        </w:rPr>
      </w:pPr>
      <w:r w:rsidRPr="00755115">
        <w:rPr>
          <w:sz w:val="12"/>
          <w:szCs w:val="12"/>
        </w:rPr>
        <w:t>The U.S. Government should seek international commitments on several key objectives, including: prohibiting measures that restrict legitimate cross</w:t>
      </w:r>
      <w:r w:rsidRPr="00755115">
        <w:rPr>
          <w:rFonts w:ascii="American Typewriter" w:hAnsi="American Typewriter" w:cs="American Typewriter"/>
          <w:sz w:val="12"/>
          <w:szCs w:val="12"/>
        </w:rPr>
        <w:t>‐</w:t>
      </w:r>
      <w:r w:rsidRPr="00755115">
        <w:rPr>
          <w:sz w:val="12"/>
          <w:szCs w:val="12"/>
        </w:rPr>
        <w:t>border data flows or link commercial benefit to local investment; addressing emerging legal and policy issues involving the digital economy; promoting industry</w:t>
      </w:r>
      <w:r w:rsidRPr="00755115">
        <w:rPr>
          <w:rFonts w:ascii="American Typewriter" w:hAnsi="American Typewriter" w:cs="American Typewriter"/>
          <w:sz w:val="12"/>
          <w:szCs w:val="12"/>
        </w:rPr>
        <w:t>‐</w:t>
      </w:r>
      <w:r w:rsidRPr="00755115">
        <w:rPr>
          <w:sz w:val="12"/>
          <w:szCs w:val="12"/>
        </w:rPr>
        <w:t xml:space="preserve"> driven international standards, dialogues and best practices; and expanding trade in digital goods, services and infrastructure. U.S. efforts should ensure that trade agreements cover digital technologies that may be developed in the future. At the same time, the United States should work with governments around the world to pursue other policies that support cross</w:t>
      </w:r>
      <w:r w:rsidRPr="00755115">
        <w:rPr>
          <w:rFonts w:ascii="American Typewriter" w:hAnsi="American Typewriter" w:cs="American Typewriter"/>
          <w:sz w:val="12"/>
          <w:szCs w:val="12"/>
        </w:rPr>
        <w:t>‐</w:t>
      </w:r>
      <w:r w:rsidRPr="00755115">
        <w:rPr>
          <w:sz w:val="12"/>
          <w:szCs w:val="12"/>
        </w:rPr>
        <w:t>border data flows, including those endorsed in the Communiqué on Principles for Internet Policymaking related to intellectual property protection and limiting intermediary liability developed by the Organization for Economic Cooperation and Development (OECD) in June 2011.</w:t>
      </w:r>
    </w:p>
    <w:p w14:paraId="63AA1EB4" w14:textId="77777777" w:rsidR="00BD55DF" w:rsidRPr="00755115" w:rsidRDefault="00BD55DF" w:rsidP="00BD55DF">
      <w:pPr>
        <w:pStyle w:val="Cards"/>
        <w:rPr>
          <w:sz w:val="12"/>
          <w:szCs w:val="12"/>
        </w:rPr>
      </w:pPr>
      <w:r w:rsidRPr="00755115">
        <w:rPr>
          <w:sz w:val="12"/>
          <w:szCs w:val="12"/>
        </w:rPr>
        <w:t>U.S. negotiators should pursue these issues in a variety of forums around the world, including the World Trade Organization (WTO), Asia Pacific Economic Cooperation (APEC) forum, OECD, and regional trade negotiations such as the Trans</w:t>
      </w:r>
      <w:r w:rsidRPr="00755115">
        <w:rPr>
          <w:rFonts w:ascii="American Typewriter" w:hAnsi="American Typewriter" w:cs="American Typewriter"/>
          <w:sz w:val="12"/>
          <w:szCs w:val="12"/>
        </w:rPr>
        <w:t>‐</w:t>
      </w:r>
      <w:r w:rsidRPr="00755115">
        <w:rPr>
          <w:sz w:val="12"/>
          <w:szCs w:val="12"/>
        </w:rPr>
        <w:t>Pacific Partnership as appropriate in each forum. In addition, the U.S. Government should solicit ideas and begin to develop a plurilateral framework to set a new global gold</w:t>
      </w:r>
      <w:r w:rsidRPr="00755115">
        <w:rPr>
          <w:rFonts w:ascii="American Typewriter" w:hAnsi="American Typewriter" w:cs="American Typewriter"/>
          <w:sz w:val="12"/>
          <w:szCs w:val="12"/>
        </w:rPr>
        <w:t>‐</w:t>
      </w:r>
      <w:r w:rsidRPr="00755115">
        <w:rPr>
          <w:sz w:val="12"/>
          <w:szCs w:val="12"/>
        </w:rPr>
        <w:t xml:space="preserve"> standard to improve innovation. Finally, the U.S. Government should identify and seek to resolve through WTO or bilateral consultations or other processes violations of current international rules concerning digital goods, services and information.</w:t>
      </w:r>
    </w:p>
    <w:p w14:paraId="1068D70E" w14:textId="77777777" w:rsidR="00BD55DF" w:rsidRPr="00755115" w:rsidRDefault="00BD55DF" w:rsidP="00BD55DF">
      <w:pPr>
        <w:pStyle w:val="Cards"/>
        <w:rPr>
          <w:sz w:val="12"/>
          <w:szCs w:val="12"/>
        </w:rPr>
      </w:pPr>
      <w:r w:rsidRPr="00755115">
        <w:rPr>
          <w:sz w:val="12"/>
          <w:szCs w:val="12"/>
        </w:rPr>
        <w:t>Promoting Cross</w:t>
      </w:r>
      <w:r w:rsidRPr="00755115">
        <w:rPr>
          <w:rFonts w:ascii="American Typewriter" w:hAnsi="American Typewriter" w:cs="American Typewriter"/>
          <w:sz w:val="12"/>
          <w:szCs w:val="12"/>
        </w:rPr>
        <w:t>‐</w:t>
      </w:r>
      <w:r w:rsidRPr="00755115">
        <w:rPr>
          <w:sz w:val="12"/>
          <w:szCs w:val="12"/>
        </w:rPr>
        <w:t>Border Data Flows: Priorities for the Business Community 2</w:t>
      </w:r>
    </w:p>
    <w:p w14:paraId="210EEAA3" w14:textId="77777777" w:rsidR="00BD55DF" w:rsidRPr="00755115" w:rsidRDefault="00BD55DF" w:rsidP="00BD55DF">
      <w:pPr>
        <w:pStyle w:val="Cards"/>
        <w:rPr>
          <w:sz w:val="12"/>
          <w:szCs w:val="12"/>
        </w:rPr>
      </w:pPr>
      <w:r w:rsidRPr="00755115">
        <w:rPr>
          <w:sz w:val="12"/>
          <w:szCs w:val="12"/>
        </w:rPr>
        <w:t>The importance of cross</w:t>
      </w:r>
      <w:r w:rsidRPr="00755115">
        <w:rPr>
          <w:rFonts w:ascii="American Typewriter" w:hAnsi="American Typewriter" w:cs="American Typewriter"/>
          <w:sz w:val="12"/>
          <w:szCs w:val="12"/>
        </w:rPr>
        <w:t>‐</w:t>
      </w:r>
      <w:r w:rsidRPr="00755115">
        <w:rPr>
          <w:sz w:val="12"/>
          <w:szCs w:val="12"/>
        </w:rPr>
        <w:t>border commercial and financial flows</w:t>
      </w:r>
    </w:p>
    <w:p w14:paraId="544C2BAE" w14:textId="77777777" w:rsidR="00BD55DF" w:rsidRPr="00755115" w:rsidRDefault="00BD55DF" w:rsidP="00BD55DF">
      <w:pPr>
        <w:pStyle w:val="Cards"/>
        <w:rPr>
          <w:sz w:val="12"/>
          <w:szCs w:val="12"/>
        </w:rPr>
      </w:pPr>
      <w:r w:rsidRPr="00755115">
        <w:rPr>
          <w:rStyle w:val="DebateUnderline"/>
        </w:rPr>
        <w:t>Access to computers, servers, routers and mobile devices, services such as cloud computing</w:t>
      </w:r>
      <w:r w:rsidRPr="00755115">
        <w:t xml:space="preserve"> – whereby remote data centers host information and run applications over the Internet, and information </w:t>
      </w:r>
      <w:r w:rsidRPr="00755115">
        <w:rPr>
          <w:rStyle w:val="DebateUnderline"/>
        </w:rPr>
        <w:t xml:space="preserve">is </w:t>
      </w:r>
      <w:r w:rsidRPr="00E54A19">
        <w:rPr>
          <w:rStyle w:val="DebateUnderline"/>
          <w:b/>
        </w:rPr>
        <w:t>vital</w:t>
      </w:r>
      <w:r w:rsidRPr="00755115">
        <w:rPr>
          <w:rStyle w:val="DebateUnderline"/>
        </w:rPr>
        <w:t xml:space="preserve"> to the success of billions of </w:t>
      </w:r>
      <w:r w:rsidRPr="00755115">
        <w:rPr>
          <w:rStyle w:val="DebateUnderline"/>
          <w:b/>
        </w:rPr>
        <w:t>individuals, businesses and entire economies</w:t>
      </w:r>
      <w:r w:rsidRPr="00755115">
        <w:t xml:space="preserve">. </w:t>
      </w:r>
      <w:r w:rsidRPr="00755115">
        <w:rPr>
          <w:rStyle w:val="DebateUnderline"/>
        </w:rPr>
        <w:t>In the United States alone</w:t>
      </w:r>
      <w:r w:rsidRPr="00755115">
        <w:t xml:space="preserve">, the goods, services and </w:t>
      </w:r>
      <w:r w:rsidRPr="00755115">
        <w:rPr>
          <w:rStyle w:val="DebateUnderline"/>
        </w:rPr>
        <w:t xml:space="preserve">content flowing through the Internet have been responsible for </w:t>
      </w:r>
      <w:r w:rsidRPr="00755115">
        <w:rPr>
          <w:rStyle w:val="DebateUnderline"/>
          <w:b/>
        </w:rPr>
        <w:t>15 percent</w:t>
      </w:r>
      <w:r w:rsidRPr="00755115">
        <w:rPr>
          <w:rStyle w:val="DebateUnderline"/>
        </w:rPr>
        <w:t xml:space="preserve"> of GDP growth</w:t>
      </w:r>
      <w:r w:rsidRPr="00755115">
        <w:t xml:space="preserve"> </w:t>
      </w:r>
      <w:r w:rsidRPr="00755115">
        <w:rPr>
          <w:sz w:val="12"/>
          <w:szCs w:val="12"/>
        </w:rPr>
        <w:t>over the past five years.</w:t>
      </w:r>
    </w:p>
    <w:p w14:paraId="0934A275" w14:textId="77777777" w:rsidR="00BD55DF" w:rsidRPr="00755115" w:rsidRDefault="00BD55DF" w:rsidP="00BD55DF">
      <w:pPr>
        <w:pStyle w:val="Cards"/>
        <w:rPr>
          <w:sz w:val="12"/>
          <w:szCs w:val="12"/>
        </w:rPr>
      </w:pPr>
      <w:r w:rsidRPr="00755115">
        <w:rPr>
          <w:sz w:val="12"/>
          <w:szCs w:val="12"/>
        </w:rPr>
        <w:t>Open, fair and contestable international markets for information and communication technologies (ICT) and information are important to electronic retailers, search engines, social networks, web hosting providers, registrars and the range of technology infrastructure and service providers who rely directly on the Internet to create economic value. But they are also critical to the much larger universe of manufacturers, retailers, wholesalers, financial services and logistics firms, universities, labs, hospitals and other organizations which rely on hardware, software and reliable access to the Internet to improve their productivity, extend their reach across the globe, and manage international networks of customers, suppliers, and researchers. For example, financial institutions rely heavily on gathering, processing, and analyzing customer information and will often process data in regional centers, which requires reliable and secure access both to networked technologies and cross</w:t>
      </w:r>
      <w:r w:rsidRPr="00755115">
        <w:rPr>
          <w:rFonts w:ascii="American Typewriter" w:hAnsi="American Typewriter" w:cs="American Typewriter"/>
          <w:sz w:val="12"/>
          <w:szCs w:val="12"/>
        </w:rPr>
        <w:t>‐</w:t>
      </w:r>
      <w:r w:rsidRPr="00755115">
        <w:rPr>
          <w:sz w:val="12"/>
          <w:szCs w:val="12"/>
        </w:rPr>
        <w:t>border data flows. According to McKinsey, more than three</w:t>
      </w:r>
      <w:r w:rsidRPr="00755115">
        <w:rPr>
          <w:rFonts w:ascii="American Typewriter" w:hAnsi="American Typewriter" w:cs="American Typewriter"/>
          <w:sz w:val="12"/>
          <w:szCs w:val="12"/>
        </w:rPr>
        <w:t>‐</w:t>
      </w:r>
      <w:r w:rsidRPr="00755115">
        <w:rPr>
          <w:sz w:val="12"/>
          <w:szCs w:val="12"/>
        </w:rPr>
        <w:t>quarters of the value created by the Internet accrues to traditional industries that would exist without the Internet. The overall impact of the Internet and information technologies on productivity may surpass the effect of any other technology enabler in history, including electricity and the combustion engine, according to the OECD.</w:t>
      </w:r>
    </w:p>
    <w:p w14:paraId="434919BA" w14:textId="77777777" w:rsidR="00BD55DF" w:rsidRPr="00755115" w:rsidRDefault="00BD55DF" w:rsidP="00BD55DF">
      <w:pPr>
        <w:pStyle w:val="Cards"/>
        <w:rPr>
          <w:sz w:val="12"/>
          <w:szCs w:val="12"/>
        </w:rPr>
      </w:pPr>
      <w:r w:rsidRPr="00755115">
        <w:rPr>
          <w:sz w:val="12"/>
          <w:szCs w:val="12"/>
        </w:rPr>
        <w:t>Networked technologies and data flows are particularly important to small businesses, nonprofits and entrepreneurs. Thanks to the Internet and advances in technology, small companies, NGOs and individuals can customize and rapidly scale their IT systems at a lower cost and collaborate globally by accessing on</w:t>
      </w:r>
      <w:r w:rsidRPr="00755115">
        <w:rPr>
          <w:rFonts w:ascii="American Typewriter" w:hAnsi="American Typewriter" w:cs="American Typewriter"/>
          <w:sz w:val="12"/>
          <w:szCs w:val="12"/>
        </w:rPr>
        <w:t>‐</w:t>
      </w:r>
      <w:r w:rsidRPr="00755115">
        <w:rPr>
          <w:sz w:val="12"/>
          <w:szCs w:val="12"/>
        </w:rPr>
        <w:t xml:space="preserve"> line services and platforms. Improved access to networked technologies also creates new opportunities for entrepreneurs and innovators to design applications and to extend their reach internationally to the more than two billion people who are now connected to the Internet. In fact, advances in networked technologies have led to the emergence of entirely new business platforms. Kiva, a microlending service established in 2005, has used the Internet to assemble a network of nearly 600,000 individuals who have lent over $200 million to entrepreneurs in markets where access to traditional banking systems is limited. Millions of others use online advertising and platforms such as eBay, Facebook, Google Docs, Hotmail, Skype and Twitter to reach customers, suppliers and partners around the world.</w:t>
      </w:r>
    </w:p>
    <w:p w14:paraId="666CC963" w14:textId="77777777" w:rsidR="00BD55DF" w:rsidRDefault="00BD55DF" w:rsidP="00BD55DF">
      <w:pPr>
        <w:pStyle w:val="Cards"/>
        <w:rPr>
          <w:rStyle w:val="DebateUnderline"/>
          <w:b/>
        </w:rPr>
      </w:pPr>
      <w:r w:rsidRPr="00755115">
        <w:rPr>
          <w:sz w:val="12"/>
          <w:szCs w:val="12"/>
        </w:rPr>
        <w:t>More broadly</w:t>
      </w:r>
      <w:r w:rsidRPr="00755115">
        <w:t xml:space="preserve">, </w:t>
      </w:r>
      <w:r w:rsidRPr="00755115">
        <w:rPr>
          <w:rStyle w:val="DebateUnderline"/>
        </w:rPr>
        <w:t>economies that are open to international trade in ICT and information grow faster and are more productive</w:t>
      </w:r>
      <w:r w:rsidRPr="00755115">
        <w:t xml:space="preserve"> </w:t>
      </w:r>
      <w:r w:rsidRPr="00755115">
        <w:rPr>
          <w:rStyle w:val="DebateUnderline"/>
        </w:rPr>
        <w:t xml:space="preserve">Limiting network access dramatically undermines the economic benefits of technology and can slow </w:t>
      </w:r>
      <w:r w:rsidRPr="00755115">
        <w:rPr>
          <w:rStyle w:val="DebateUnderline"/>
          <w:b/>
        </w:rPr>
        <w:t>growth across entire economies.</w:t>
      </w:r>
    </w:p>
    <w:p w14:paraId="7023615E" w14:textId="0577D248" w:rsidR="00CA0F4F" w:rsidRDefault="00CA0F4F" w:rsidP="00CA0F4F">
      <w:pPr>
        <w:pStyle w:val="Heading3"/>
      </w:pPr>
      <w:r>
        <w:t>2AC Econ UQ</w:t>
      </w:r>
    </w:p>
    <w:p w14:paraId="60CAB57F" w14:textId="77777777" w:rsidR="00CA0F4F" w:rsidRDefault="00CA0F4F" w:rsidP="00CA0F4F">
      <w:pPr>
        <w:pStyle w:val="Heading4"/>
      </w:pPr>
      <w:r>
        <w:t>AFF MPX UNIQ – US econ is on the brink now – spending cuts are KEY to prevent collapse</w:t>
      </w:r>
    </w:p>
    <w:p w14:paraId="5BA1C2D2" w14:textId="77777777" w:rsidR="00CA0F4F" w:rsidRPr="00607A84" w:rsidRDefault="00CA0F4F" w:rsidP="00CA0F4F">
      <w:pPr>
        <w:rPr>
          <w:rStyle w:val="StyleStyleBold12pt"/>
        </w:rPr>
      </w:pPr>
      <w:r>
        <w:rPr>
          <w:rStyle w:val="StyleStyleBold12pt"/>
        </w:rPr>
        <w:t>Vermeulen 6/25</w:t>
      </w:r>
    </w:p>
    <w:p w14:paraId="67BBCB87" w14:textId="77777777" w:rsidR="00CA0F4F" w:rsidRPr="005D2323" w:rsidRDefault="00CA0F4F" w:rsidP="00CA0F4F">
      <w:r>
        <w:t xml:space="preserve">(Chris Vermeulen, </w:t>
      </w:r>
      <w:r w:rsidRPr="00607A84">
        <w:t>an internationally recognized mark</w:t>
      </w:r>
      <w:r>
        <w:t xml:space="preserve">et technical analyst and trader, 6/25/15, </w:t>
      </w:r>
    </w:p>
    <w:p w14:paraId="73545618" w14:textId="6D67E0A8" w:rsidR="00CA0F4F" w:rsidRPr="00CA0F4F" w:rsidRDefault="00CA0F4F" w:rsidP="00CA0F4F">
      <w:r w:rsidRPr="005D2323">
        <w:t xml:space="preserve">Americans have no idea that </w:t>
      </w:r>
      <w:r w:rsidRPr="005D2323">
        <w:rPr>
          <w:rStyle w:val="StyleUnderline"/>
        </w:rPr>
        <w:t>the United States is on the brink of an economic crash</w:t>
      </w:r>
      <w:r w:rsidRPr="005D2323">
        <w:t xml:space="preserve">. It is really not conceivable to the majority of Americans. </w:t>
      </w:r>
      <w:r w:rsidRPr="005D2323">
        <w:rPr>
          <w:rStyle w:val="StyleUnderline"/>
        </w:rPr>
        <w:t>We have been told by</w:t>
      </w:r>
      <w:r w:rsidRPr="005D2323">
        <w:t xml:space="preserve"> President </w:t>
      </w:r>
      <w:r w:rsidRPr="005D2323">
        <w:rPr>
          <w:rStyle w:val="StyleUnderline"/>
        </w:rPr>
        <w:t xml:space="preserve">Obama that we are experiencing </w:t>
      </w:r>
      <w:r w:rsidRPr="005D2323">
        <w:t xml:space="preserve">economic </w:t>
      </w:r>
      <w:r w:rsidRPr="005D2323">
        <w:rPr>
          <w:rStyle w:val="StyleUnderline"/>
        </w:rPr>
        <w:t>growth and that the economy has been stable for a number of years now.</w:t>
      </w:r>
      <w:r w:rsidRPr="005D2323">
        <w:t xml:space="preserve"> The stock market continues to surge to new heights. The NASDAQ is at a brand new all-time record high.</w:t>
      </w:r>
      <w:r>
        <w:t xml:space="preserve"> </w:t>
      </w:r>
      <w:r w:rsidRPr="005D2323">
        <w:t xml:space="preserve">So </w:t>
      </w:r>
      <w:r w:rsidRPr="00607A84">
        <w:rPr>
          <w:rStyle w:val="StyleUnderline"/>
        </w:rPr>
        <w:t>how in the world can anyone be talking about an economic collapse</w:t>
      </w:r>
      <w:r w:rsidRPr="005D2323">
        <w:t xml:space="preserve">? Many Americans will agree that we did have a big bump in the road back in 2008, but things have pretty much returned to normal now. Unfortunately, </w:t>
      </w:r>
      <w:r w:rsidRPr="00607A84">
        <w:rPr>
          <w:rStyle w:val="StyleUnderline"/>
        </w:rPr>
        <w:t>this brief period of stability that we have been enjoying is an “illusion</w:t>
      </w:r>
      <w:r w:rsidRPr="005D2323">
        <w:t>”.</w:t>
      </w:r>
      <w:r>
        <w:t xml:space="preserve"> </w:t>
      </w:r>
      <w:r w:rsidRPr="00607A84">
        <w:rPr>
          <w:rStyle w:val="StyleUnderline"/>
        </w:rPr>
        <w:t>The fundamental problems</w:t>
      </w:r>
      <w:r w:rsidRPr="005D2323">
        <w:t xml:space="preserve"> that caused the financial crisis of 2008 </w:t>
      </w:r>
      <w:r w:rsidRPr="00607A84">
        <w:rPr>
          <w:rStyle w:val="StyleUnderline"/>
        </w:rPr>
        <w:t>have yet to be addressed. Our long-term economic problems have actually gotten worse.</w:t>
      </w:r>
      <w:r w:rsidRPr="005D2323">
        <w:t xml:space="preserve"> In the 8 years that the Fed has been doing QE, our leaders in </w:t>
      </w:r>
      <w:r w:rsidRPr="00607A84">
        <w:rPr>
          <w:rStyle w:val="StyleUnderline"/>
        </w:rPr>
        <w:t xml:space="preserve">Congress and the White House have made no progress towards the required Fiscal Policy changes that have to be addressed. </w:t>
      </w:r>
      <w:r w:rsidRPr="005D2323">
        <w:t>Of course, it has just been business as usual back in Washington DC.</w:t>
      </w:r>
      <w:r>
        <w:t xml:space="preserve"> </w:t>
      </w:r>
      <w:r w:rsidRPr="005D2323">
        <w:t xml:space="preserve">Today, </w:t>
      </w:r>
      <w:r w:rsidRPr="00607A84">
        <w:rPr>
          <w:rStyle w:val="StyleUnderline"/>
        </w:rPr>
        <w:t xml:space="preserve">the entire economic system in the United States is based on debt. </w:t>
      </w:r>
      <w:r w:rsidRPr="005D2323">
        <w:t xml:space="preserve">Without debt there is little to no economy. Thus, </w:t>
      </w:r>
      <w:r w:rsidRPr="00607A84">
        <w:rPr>
          <w:rStyle w:val="StyleUnderline"/>
        </w:rPr>
        <w:t>debt comes from the banks and the concept of the “too big to fail banks” is at the heart of this debt-based system</w:t>
      </w:r>
      <w:r w:rsidRPr="005D2323">
        <w:t>.</w:t>
      </w:r>
      <w:r>
        <w:t xml:space="preserve"> </w:t>
      </w:r>
      <w:r w:rsidRPr="005D2323">
        <w:t xml:space="preserve">If the economy was expanding and is as healthy as we have been led to believe, there would be lots of buying and selling, and money would be moving around rapidly. The U.S. economy is behaving exactly contrary to that right now. </w:t>
      </w:r>
      <w:r w:rsidRPr="00607A84">
        <w:rPr>
          <w:rStyle w:val="StyleUnderline"/>
        </w:rPr>
        <w:t>The velocity of M2 has fallen to an all-time record low</w:t>
      </w:r>
      <w:r w:rsidRPr="005D2323">
        <w:t xml:space="preserve">. </w:t>
      </w:r>
      <w:r w:rsidRPr="00607A84">
        <w:rPr>
          <w:rStyle w:val="StyleUnderline"/>
        </w:rPr>
        <w:t xml:space="preserve">This is a </w:t>
      </w:r>
      <w:r w:rsidRPr="005D2323">
        <w:t xml:space="preserve">very </w:t>
      </w:r>
      <w:r w:rsidRPr="00607A84">
        <w:rPr>
          <w:rStyle w:val="StyleUnderline"/>
        </w:rPr>
        <w:t>powerful indicator that we have entered a deflationary era and that the Federal Reserve has been attempting to combat this by flooding the financial system</w:t>
      </w:r>
      <w:r w:rsidRPr="005D2323">
        <w:t xml:space="preserve"> with more money through more QE.</w:t>
      </w:r>
      <w:r>
        <w:t xml:space="preserve"> </w:t>
      </w:r>
      <w:r w:rsidRPr="005D2323">
        <w:t>The main problem with this economy is that it has not been repaired</w:t>
      </w:r>
      <w:r w:rsidRPr="00607A84">
        <w:rPr>
          <w:rStyle w:val="StyleUnderline"/>
        </w:rPr>
        <w:t>. The only fiscal change</w:t>
      </w:r>
      <w:r w:rsidRPr="005D2323">
        <w:t xml:space="preserve"> taking place in the high echelons of Congress </w:t>
      </w:r>
      <w:r w:rsidRPr="00607A84">
        <w:rPr>
          <w:rStyle w:val="StyleUnderline"/>
        </w:rPr>
        <w:t xml:space="preserve">has to do with the way that money is being spent without having any money. </w:t>
      </w:r>
      <w:r w:rsidRPr="005D2323">
        <w:t>This is what is fundamentally wrong with our economy.</w:t>
      </w:r>
      <w:r>
        <w:t xml:space="preserve"> </w:t>
      </w:r>
      <w:r w:rsidRPr="005D2323">
        <w:t>In the past 7 years, it was imperative for the government to have focused on a much more balanced budget. On a very basic level</w:t>
      </w:r>
      <w:r w:rsidRPr="00607A84">
        <w:rPr>
          <w:rStyle w:val="StyleUnderline"/>
        </w:rPr>
        <w:t>, the amount of economic activity that we have been witnessing is not anywhere near where it should be, and the flow of money through our economy is very stagnant.</w:t>
      </w:r>
      <w:r w:rsidRPr="005D2323">
        <w:t xml:space="preserve"> They can try to mask it for a certain period of time, but it will come unraveled.</w:t>
      </w:r>
      <w:r>
        <w:t xml:space="preserve"> </w:t>
      </w:r>
      <w:r w:rsidRPr="005D2323">
        <w:t>Why would McDonald’s plan to permanently close 700 poorly performing restaurants over the course of 2015? Why would they be doing this if the economy is “getting better”? Procter &amp; Gamble announced that it will be cutting up to 6,000 more jobs from their payroll. JP Morgan just announced 5,000 layoffs last week. Why would they be doing this if the economy is “getting better”?</w:t>
      </w:r>
      <w:r>
        <w:t xml:space="preserve"> </w:t>
      </w:r>
      <w:r w:rsidRPr="005D2323">
        <w:t xml:space="preserve">Because </w:t>
      </w:r>
      <w:r w:rsidRPr="00607A84">
        <w:rPr>
          <w:rStyle w:val="StyleUnderline"/>
        </w:rPr>
        <w:t>the economy is NOT getting better, it has just been getting worse. Our Government has persistently manipulated the formula in order to create a facade that they want us to see.</w:t>
      </w:r>
      <w:r w:rsidRPr="005D2323">
        <w:t xml:space="preserve"> They are changing the calculations on GDP for the 2ND Quarter of 2015 so they will not result in a negative number. That is truly how bad the economy really is. As recently as today, the Fed has made a 3rd revision of the GDP which is more negative.</w:t>
      </w:r>
      <w:r>
        <w:t xml:space="preserve"> </w:t>
      </w:r>
      <w:r w:rsidRPr="005D2323">
        <w:t>“</w:t>
      </w:r>
      <w:r w:rsidRPr="00607A84">
        <w:rPr>
          <w:rStyle w:val="StyleUnderline"/>
        </w:rPr>
        <w:t>The American Dream” is now dead</w:t>
      </w:r>
      <w:r w:rsidRPr="005D2323">
        <w:t>. We live in a country where almost everyone is drowning in debt and where a vast number of people are simply broke. This is the reason that both parents are working in most families today. In fact, both parents are working multiple jobs in a desperate attempt to make ends meet.</w:t>
      </w:r>
      <w:bookmarkStart w:id="2" w:name="_GoBack"/>
      <w:bookmarkEnd w:id="2"/>
    </w:p>
    <w:p w14:paraId="732826BE" w14:textId="77777777" w:rsidR="00BD55DF" w:rsidRPr="00755115" w:rsidRDefault="00BD55DF" w:rsidP="00BD55DF">
      <w:pPr>
        <w:pStyle w:val="BlockHeadings"/>
      </w:pPr>
      <w:r w:rsidRPr="00755115">
        <w:t>2AC Developing Economy IL</w:t>
      </w:r>
    </w:p>
    <w:p w14:paraId="66633E4F" w14:textId="77777777" w:rsidR="00BD55DF" w:rsidRPr="00755115" w:rsidRDefault="00BD55DF" w:rsidP="00BD55DF">
      <w:pPr>
        <w:pStyle w:val="Nothing"/>
      </w:pPr>
    </w:p>
    <w:p w14:paraId="085A3D23" w14:textId="77777777" w:rsidR="00BD55DF" w:rsidRPr="00755115" w:rsidRDefault="00BD55DF" w:rsidP="00BD55DF">
      <w:pPr>
        <w:pStyle w:val="Tags"/>
      </w:pPr>
      <w:r w:rsidRPr="00755115">
        <w:t>This destroys global developing economies</w:t>
      </w:r>
    </w:p>
    <w:p w14:paraId="08E8126D" w14:textId="77777777" w:rsidR="00BD55DF" w:rsidRPr="00755115" w:rsidRDefault="00BD55DF" w:rsidP="00BD55DF">
      <w:pPr>
        <w:pStyle w:val="Nothing"/>
      </w:pPr>
      <w:r w:rsidRPr="00755115">
        <w:t>-business innovation and growth</w:t>
      </w:r>
    </w:p>
    <w:p w14:paraId="4A17A79A" w14:textId="77777777" w:rsidR="00BD55DF" w:rsidRPr="00755115" w:rsidRDefault="00BD55DF" w:rsidP="00BD55DF">
      <w:pPr>
        <w:pStyle w:val="Nothing"/>
      </w:pPr>
      <w:r w:rsidRPr="00755115">
        <w:t>-global trade</w:t>
      </w:r>
    </w:p>
    <w:p w14:paraId="0885AE25" w14:textId="77777777" w:rsidR="00BD55DF" w:rsidRPr="00755115" w:rsidRDefault="00BD55DF" w:rsidP="00BD55DF">
      <w:pPr>
        <w:pStyle w:val="Nothing"/>
      </w:pPr>
      <w:r w:rsidRPr="00755115">
        <w:t>-energy costs</w:t>
      </w:r>
    </w:p>
    <w:p w14:paraId="0B7663D6" w14:textId="77777777" w:rsidR="00BD55DF" w:rsidRPr="00755115" w:rsidRDefault="00BD55DF" w:rsidP="00BD55DF">
      <w:pPr>
        <w:pStyle w:val="Nothing"/>
      </w:pPr>
      <w:r w:rsidRPr="00755115">
        <w:t>-FDI</w:t>
      </w:r>
    </w:p>
    <w:p w14:paraId="57E0CA87" w14:textId="77777777" w:rsidR="00BD55DF" w:rsidRPr="00755115" w:rsidRDefault="00BD55DF" w:rsidP="00BD55DF">
      <w:pPr>
        <w:pStyle w:val="Nothing"/>
      </w:pPr>
      <w:r w:rsidRPr="00755115">
        <w:t>-service provision to traditional businesses</w:t>
      </w:r>
    </w:p>
    <w:p w14:paraId="65C68950" w14:textId="77777777" w:rsidR="00BD55DF" w:rsidRPr="00755115" w:rsidRDefault="00BD55DF" w:rsidP="00BD55DF">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0C8EADF6" w14:textId="77777777" w:rsidR="00BD55DF" w:rsidRPr="00755115" w:rsidRDefault="00BD55DF" w:rsidP="00BD55DF">
      <w:pPr>
        <w:pStyle w:val="Nothing"/>
      </w:pPr>
      <w:r w:rsidRPr="00755115">
        <w:t>Anupam Chander and Uyên P. Lê, DATA NATIONALISM, EMORY LAW JOURNAL, Vol. 64:677, http://law.emory.edu/elj/_documents/volumes/64/3/articles/chander-le.pdf)</w:t>
      </w:r>
    </w:p>
    <w:p w14:paraId="58B47F6C" w14:textId="77777777" w:rsidR="00BD55DF" w:rsidRPr="00755115" w:rsidRDefault="00BD55DF" w:rsidP="00BD55DF">
      <w:pPr>
        <w:pStyle w:val="Nothing"/>
      </w:pPr>
    </w:p>
    <w:p w14:paraId="1F892FE6" w14:textId="77777777" w:rsidR="00BD55DF" w:rsidRPr="00755115" w:rsidRDefault="00BD55DF" w:rsidP="00BD55DF">
      <w:pPr>
        <w:pStyle w:val="Cards"/>
      </w:pPr>
      <w:r w:rsidRPr="00755115">
        <w:t xml:space="preserve">Economic Development Many governments believe that by forcing companies to localize data within national borders, they will increase investment at home. Thus, data localization measures are often motivated, whether explicitly or not, by desires to promote local economic development. In fact, however, </w:t>
      </w:r>
      <w:r w:rsidRPr="00755115">
        <w:rPr>
          <w:rStyle w:val="DebateUnderline"/>
        </w:rPr>
        <w:t>data localization raises costs for local businesses, reduces access to global services for consumers, hampers local start-ups, and interferes with the use of the latest technological advances</w:t>
      </w:r>
      <w:r w:rsidRPr="00755115">
        <w:t xml:space="preserve">. </w:t>
      </w:r>
    </w:p>
    <w:p w14:paraId="6CFF3FFA" w14:textId="77777777" w:rsidR="00BD55DF" w:rsidRPr="00755115" w:rsidRDefault="00BD55DF" w:rsidP="00BD55DF">
      <w:pPr>
        <w:pStyle w:val="Cards"/>
      </w:pPr>
      <w:r w:rsidRPr="00755115">
        <w:t xml:space="preserve">In an Information Age, </w:t>
      </w:r>
      <w:r w:rsidRPr="00755115">
        <w:rPr>
          <w:rStyle w:val="DebateUnderline"/>
        </w:rPr>
        <w:t xml:space="preserve">the global flow of data has become </w:t>
      </w:r>
      <w:r w:rsidRPr="00755115">
        <w:rPr>
          <w:rStyle w:val="DebateUnderline"/>
          <w:b/>
        </w:rPr>
        <w:t>the lifeblood</w:t>
      </w:r>
      <w:r w:rsidRPr="00755115">
        <w:rPr>
          <w:rStyle w:val="DebateUnderline"/>
        </w:rPr>
        <w:t xml:space="preserve"> of economies across the world</w:t>
      </w:r>
      <w:r w:rsidRPr="00755115">
        <w:t xml:space="preserve">. While some in Europe have raised concerns about the transfer of data abroad, the European Commission has recognized “the critical importance of data flows notably for the transatlantic economy.”209 The Commission observes that </w:t>
      </w:r>
      <w:r w:rsidRPr="00755115">
        <w:rPr>
          <w:rStyle w:val="DebateUnderline"/>
        </w:rPr>
        <w:t>international data transfers “form an integral part of commercial exchanges across the Atlantic</w:t>
      </w:r>
      <w:r w:rsidRPr="00755115">
        <w:t xml:space="preserve"> including for new growing digital businesses, such as social media or cloud computing, with large amounts of data going from the EU to the US.”210 Worried about the effect of constraints on data flows on both global information sharing and economic development, the Organisation for Economic Co-operation and Development (OECD) has urged nations to avoid “barriers to the location, access and use of cross-border data facilities and functions” when consistent with other fundamental rights, in order to “ensure cost effectiveness and other efficiencies.”211 The worry about the impact of data localization is widely shared in the business community as well. The value of the Internet to national economies has been widely noted.212 Regarding Brazil’s attempt to require data localization, the Information Technology Industry Council, an industry association representing more than forty major Internet companies, had argued that “in-country data storage requirements would detrimentally impact all economic activity that depends on data flows.”213 The Swedish government agency, the National Board of Trade, recently interviewed fifteen local companies of various sizes across sectors and concluded succinctly that “</w:t>
      </w:r>
      <w:r w:rsidRPr="00755115">
        <w:rPr>
          <w:rStyle w:val="DebateUnderline"/>
          <w:b/>
        </w:rPr>
        <w:t>trade cannot happen</w:t>
      </w:r>
      <w:r w:rsidRPr="00755115">
        <w:rPr>
          <w:rStyle w:val="DebateUnderline"/>
        </w:rPr>
        <w:t xml:space="preserve"> without data being moved from one location to another</w:t>
      </w:r>
      <w:r w:rsidRPr="00755115">
        <w:t xml:space="preserve">.”214 </w:t>
      </w:r>
    </w:p>
    <w:p w14:paraId="17464738" w14:textId="77777777" w:rsidR="00BD55DF" w:rsidRPr="00755115" w:rsidRDefault="00BD55DF" w:rsidP="00BD55DF">
      <w:pPr>
        <w:pStyle w:val="Cards"/>
      </w:pPr>
      <w:r w:rsidRPr="00755115">
        <w:t xml:space="preserve">Data localization, like most protectionist measures, leads only to small gains for a few local enterprises and workers, while </w:t>
      </w:r>
      <w:r w:rsidRPr="00755115">
        <w:rPr>
          <w:rStyle w:val="DebateUnderline"/>
        </w:rPr>
        <w:t xml:space="preserve">causing </w:t>
      </w:r>
      <w:r w:rsidRPr="00755115">
        <w:rPr>
          <w:rStyle w:val="DebateUnderline"/>
          <w:b/>
        </w:rPr>
        <w:t>significant harms</w:t>
      </w:r>
      <w:r w:rsidRPr="00755115">
        <w:rPr>
          <w:rStyle w:val="DebateUnderline"/>
        </w:rPr>
        <w:t xml:space="preserve"> spread across the entire economy</w:t>
      </w:r>
      <w:r w:rsidRPr="00755115">
        <w:t xml:space="preserve">. The domestic benefits of data localization go to the few owners and employees of data centers and the few companies servicing these centers locally. Meanwhile, the harms of data localization are widespread, felt by small, medium, and large businesses that are denied access to global services that might improve productivity.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countries.215 For example, besides the loss of international social media platforms, localization would make it impossible for Russians to order airline tickets or consumer goods through online services. Localization requirements also seriously affect Russian companies like Aeroflot because the airline depends on foreign ticket-booking systems.216 </w:t>
      </w:r>
    </w:p>
    <w:p w14:paraId="7E26EA4F" w14:textId="77777777" w:rsidR="00BD55DF" w:rsidRPr="00755115" w:rsidRDefault="00BD55DF" w:rsidP="00BD55DF">
      <w:pPr>
        <w:pStyle w:val="Cards"/>
      </w:pPr>
      <w:r w:rsidRPr="00755115">
        <w:t xml:space="preserve">Critics worried, at the time, that the Brazilian data localization requirement would “deny[] Brazilian users access to great services that are provided by US and other international companies.”217 Marilia Marciel, a digital policy expert at Fundação Getulio Vargas in Rio de Janeiro, observes, “Even Brazilian companies prefer to host their data outside of Brazil.”218 Data localization affects domestic innovation by denying entrepreneurs the ability to build on top of global services based abroad. Brasscom, the Brazilian Association of Information Technology and Communication Companies, argues that such obligations would “hurt[] the country’s ability to create, innovate, create jobs and collect taxes from the proper use of the Internet.”219 Governments implementing in-country data mandates imagine that the various global services used in their country will now build infrastructure locally. Many services, however, will find it uneconomical and even too risky to establish local servers in certain territories.220 Data centers are expensive, all the more so if they have the highest levels of security. One study finds Brazil to be the most expensive country in the Western hemisphere in which to build data centers.221 Building a data center in Brazil costs $60.9 million on average, while building one in Chile and the United States costs $51.2 million and $43 million, respectively.222 Operating such a data center remains expensive because of enormous energy and other expenses—averaging $950,000 in Brazil, $710,000 in Chile, and $510,000 in the United States each month.223 This cost discrepancy is mostly due to high electricity costs and heavy import taxes on the equipment needed for the center.224 Data centers employ few workers, with energy making up three-quarters of the costs of operations.225 According to the 2013 Data Centre Risk Index—a study of thirty countries on the risks affecting successful data center operations—Australia, Russia, China, Indonesia, India, and Brazil are among the riskiest countries for running data centers.226 </w:t>
      </w:r>
    </w:p>
    <w:p w14:paraId="35F7D707" w14:textId="77777777" w:rsidR="00BD55DF" w:rsidRPr="00755115" w:rsidRDefault="00BD55DF" w:rsidP="00BD55DF">
      <w:pPr>
        <w:pStyle w:val="Cards"/>
      </w:pPr>
      <w:r w:rsidRPr="00755115">
        <w:t xml:space="preserve">Not only are there significant economic costs to data localization, the potential gains are more limited than governments imagine. Data server farms are hardly significant generators of employment, populated instead by thousands of computers and few human beings. The significant initial outlay they require is largely in capital goods, the bulk of which is often imported into a country. The diesel generators, cooling systems, servers, and power supply devices tend to be imported from global suppliers.227 Ironically, it is often American suppliers of servers and other hardware that stand to be the beneficiaries of data localization mandates.228 One study notes, “Brazilian suppliers of components did not benefit from this [data localization requirement], since the imported products dominate the market.”229 By increasing capital purchases from abroad, </w:t>
      </w:r>
      <w:r w:rsidRPr="00755115">
        <w:rPr>
          <w:rStyle w:val="DebateUnderline"/>
        </w:rPr>
        <w:t>data localization</w:t>
      </w:r>
      <w:r w:rsidRPr="00755115">
        <w:t xml:space="preserve"> requirements can in fact </w:t>
      </w:r>
      <w:r w:rsidRPr="00755115">
        <w:rPr>
          <w:rStyle w:val="DebateUnderline"/>
        </w:rPr>
        <w:t>increase merchandise trade deficits</w:t>
      </w:r>
      <w:r w:rsidRPr="00755115">
        <w:t xml:space="preserve">. Furthermore, </w:t>
      </w:r>
      <w:r w:rsidRPr="00755115">
        <w:rPr>
          <w:rStyle w:val="DebateUnderline"/>
        </w:rPr>
        <w:t>large data farms are enormous consumers of energy</w:t>
      </w:r>
      <w:r w:rsidRPr="00755115">
        <w:t xml:space="preserve">,230 </w:t>
      </w:r>
      <w:r w:rsidRPr="00755115">
        <w:rPr>
          <w:rStyle w:val="DebateUnderline"/>
        </w:rPr>
        <w:t>and thus often further burden overtaxed energy grids</w:t>
      </w:r>
      <w:r w:rsidRPr="00755115">
        <w:t xml:space="preserve">. </w:t>
      </w:r>
      <w:r w:rsidRPr="00755115">
        <w:rPr>
          <w:rStyle w:val="DebateUnderline"/>
        </w:rPr>
        <w:t xml:space="preserve">They thereby harm other industries that must now compete for this energy, paying higher prices while potentially </w:t>
      </w:r>
      <w:r w:rsidRPr="00755115">
        <w:rPr>
          <w:rStyle w:val="DebateUnderline"/>
          <w:b/>
        </w:rPr>
        <w:t>suffering limitations in supply of already scarce power</w:t>
      </w:r>
      <w:r w:rsidRPr="00755115">
        <w:t xml:space="preserve">. </w:t>
      </w:r>
    </w:p>
    <w:p w14:paraId="00010AFA" w14:textId="77777777" w:rsidR="00BD55DF" w:rsidRPr="00755115" w:rsidRDefault="00BD55DF" w:rsidP="00BD55DF">
      <w:pPr>
        <w:pStyle w:val="Cards"/>
      </w:pPr>
      <w:r w:rsidRPr="00755115">
        <w:t xml:space="preserve">Cost, as well as access to the latest innovations, drives many e-commerce enterprises in Indonesia to use foreign data centers. Daniel Tumiwa, head of the Indonesian E-Commerce Association (IdEA), states that “[t]he cost can double easily in Indonesia.”231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Indonesia.”232 The same report also suggests that a weak local hosting infrastructure in Indonesia means that sites hosted locally experience delayed loading time.233 Similarly, as the Vietnamese government attempts to foster entrepreneurship and innovation,234 </w:t>
      </w:r>
      <w:r w:rsidRPr="00755115">
        <w:rPr>
          <w:rStyle w:val="DebateUnderline"/>
        </w:rPr>
        <w:t>localization requirements effectively bar start-ups from utilizing cheap and powerful platforms</w:t>
      </w:r>
      <w:r w:rsidRPr="00755115">
        <w:t xml:space="preserve"> abroad and potentially handicap Vietnam from “join[ing] in the technology race.”235 </w:t>
      </w:r>
    </w:p>
    <w:p w14:paraId="430ECDB8" w14:textId="77777777" w:rsidR="00BD55DF" w:rsidRPr="00755115" w:rsidRDefault="00BD55DF" w:rsidP="00BD55DF">
      <w:pPr>
        <w:pStyle w:val="Cards"/>
      </w:pPr>
      <w:r w:rsidRPr="00755115">
        <w:t xml:space="preserve"> 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Program236 to transform Malaysia into a world-class data center hub for the Asia-Pacific region.237 Brazil hopes to accomplish the same for Latin America, while France seeks to stimulate its economy via a “Made in France” digital industry.238 Instead of spurring local investment, data localization can lead to the loss of investment. First, there’s the retaliation effect. Would countries send data to Brazil if Brazil declares that data is unsafe if sent abroad? Brasscom notes that the Brazilian Internet industry’s growth would be hampered if other countries engage in similar reactive policies, which “can stimulate the migration of datacenters based here, or at least part of them, to other countries.”239 Some in the European Union sympathize with this concern. European Commissioner for the Digital Agenda, Neelie Kroes, has expressed similar doubts, worrying about the results for European global competitiveness if each country has its own separate Internet.240 Then there’s the avoidance effect. Rio de Janeiro State University Law Professor Ronaldo Lemos, who helped write the original Marco Civil and is currently Director of the Rio Institute for Technology and Society, warns that the localization provision would have caused foreign companies to avoid the country altogether: “</w:t>
      </w:r>
      <w:r w:rsidRPr="00755115">
        <w:rPr>
          <w:rStyle w:val="DebateUnderline"/>
        </w:rPr>
        <w:t xml:space="preserve">It could </w:t>
      </w:r>
      <w:r w:rsidRPr="00755115">
        <w:t xml:space="preserve">end up having the opposite effect to what is intended, and </w:t>
      </w:r>
      <w:r w:rsidRPr="00755115">
        <w:rPr>
          <w:rStyle w:val="DebateUnderline"/>
        </w:rPr>
        <w:t>scare away companies that want to do business</w:t>
      </w:r>
      <w:r w:rsidRPr="00755115">
        <w:t xml:space="preserve"> in Brazil.”241 Indeed, such burdensome local laws often lead companies to launch overseas, in order to try to avoid these rules entirely. Foreign companies, too, might well steer clear of the country in order to avoid entanglement with cumbersome rules. For example, Yahoo!, while very popular in Vietnam, places its servers for the country in Singapore.242 In these ways we see that </w:t>
      </w:r>
      <w:r w:rsidRPr="00755115">
        <w:rPr>
          <w:rStyle w:val="DebateUnderline"/>
        </w:rPr>
        <w:t>data localization mandates</w:t>
      </w:r>
      <w:r w:rsidRPr="00755115">
        <w:t xml:space="preserve"> can backfire entirely, </w:t>
      </w:r>
      <w:r w:rsidRPr="00755115">
        <w:rPr>
          <w:rStyle w:val="DebateUnderline"/>
        </w:rPr>
        <w:t>lead</w:t>
      </w:r>
      <w:r w:rsidRPr="00755115">
        <w:t xml:space="preserve">ing </w:t>
      </w:r>
      <w:r w:rsidRPr="00755115">
        <w:rPr>
          <w:rStyle w:val="DebateUnderline"/>
        </w:rPr>
        <w:t>to avoidance instead of investment.</w:t>
      </w:r>
      <w:r w:rsidRPr="00755115">
        <w:t xml:space="preserve"> </w:t>
      </w:r>
    </w:p>
    <w:p w14:paraId="29F6EED4" w14:textId="77777777" w:rsidR="00BD55DF" w:rsidRPr="00755115" w:rsidRDefault="00BD55DF" w:rsidP="00BD55DF">
      <w:pPr>
        <w:pStyle w:val="Cards"/>
      </w:pPr>
      <w:r w:rsidRPr="00755115">
        <w:t xml:space="preserve">Data localization requirements place burdens on domestic enterprises not faced by those operating in more liberal jurisdictions. Countries that require data to be cordoned off complicate matters for their own enterprises, which must turn to domestic services if they are to comply with the law. Such companies must also develop mechanisms to segregate the data they hold by the nationality of the data subject. The limitations may impede development of new, global services.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services.243 </w:t>
      </w:r>
    </w:p>
    <w:p w14:paraId="0134FA56" w14:textId="77777777" w:rsidR="00BD55DF" w:rsidRPr="00755115" w:rsidRDefault="00BD55DF" w:rsidP="00BD55DF">
      <w:pPr>
        <w:pStyle w:val="Cards"/>
      </w:pPr>
      <w:r w:rsidRPr="00755115">
        <w:rPr>
          <w:rStyle w:val="DebateUnderline"/>
        </w:rPr>
        <w:t>The harms of data localization for local businesses are not restricted to Internet enterprises or to consumers denied access to global services</w:t>
      </w:r>
      <w:r w:rsidRPr="00755115">
        <w:t xml:space="preserve">. As it turns out, most of the economic benefits from Internet technologies accrue to traditional businesses. A McKinsey study estimates that about seventy-five percent of the value added created by the Internet and data flow is in traditional industries, in part through increases in productivity.244 </w:t>
      </w:r>
      <w:r w:rsidRPr="00755115">
        <w:rPr>
          <w:rStyle w:val="DebateUnderline"/>
        </w:rPr>
        <w:t>The potential economic impact across the major sectors</w:t>
      </w:r>
      <w:r w:rsidRPr="00755115">
        <w:t>—healthcare, manufacturing, electricity, urban infra-structure, security, agriculture, retail, etc.—</w:t>
      </w:r>
      <w:r w:rsidRPr="00755115">
        <w:rPr>
          <w:rStyle w:val="DebateUnderline"/>
        </w:rPr>
        <w:t>is estimated at</w:t>
      </w:r>
      <w:r w:rsidRPr="00755115">
        <w:t xml:space="preserve"> $2.7 to $</w:t>
      </w:r>
      <w:r w:rsidRPr="00755115">
        <w:rPr>
          <w:rStyle w:val="DebateUnderline"/>
          <w:b/>
        </w:rPr>
        <w:t>6.2 trillion per year</w:t>
      </w:r>
      <w:r w:rsidRPr="00755115">
        <w:t xml:space="preserve">.245 </w:t>
      </w:r>
      <w:r w:rsidRPr="00755115">
        <w:rPr>
          <w:rStyle w:val="DebateUnderline"/>
        </w:rPr>
        <w:t>This is particularly important for emerging economies</w:t>
      </w:r>
      <w:r w:rsidRPr="00755115">
        <w:t xml:space="preserve">, in which traditional industries remain predominant. The Internet raises profits as well, due to increased revenues, lower costs of goods sold, and lower administrative costs.246 </w:t>
      </w:r>
      <w:r w:rsidRPr="00755115">
        <w:rPr>
          <w:rStyle w:val="DebateUnderline"/>
        </w:rPr>
        <w:t>With data localization mandates, traditional businesses will lose access to the many global services</w:t>
      </w:r>
      <w:r w:rsidRPr="00755115">
        <w:t xml:space="preserve"> that would store or process information offshore. </w:t>
      </w:r>
    </w:p>
    <w:p w14:paraId="68745502" w14:textId="77777777" w:rsidR="00BD55DF" w:rsidRPr="00755115" w:rsidRDefault="00BD55DF" w:rsidP="00BD55DF">
      <w:pPr>
        <w:pStyle w:val="Nothing"/>
      </w:pPr>
    </w:p>
    <w:p w14:paraId="51EE2E87" w14:textId="77777777" w:rsidR="00BD55DF" w:rsidRPr="00755115" w:rsidRDefault="00BD55DF" w:rsidP="00BD55DF">
      <w:pPr>
        <w:pStyle w:val="Nothing"/>
      </w:pPr>
    </w:p>
    <w:p w14:paraId="397BDF90" w14:textId="77777777" w:rsidR="00BD55DF" w:rsidRDefault="00BD55DF" w:rsidP="00BD55DF">
      <w:pPr>
        <w:pStyle w:val="BlockHeadings"/>
      </w:pPr>
      <w:r w:rsidRPr="00755115">
        <w:t>Localization Bad – Global Growth Ext.</w:t>
      </w:r>
    </w:p>
    <w:p w14:paraId="603C6E14" w14:textId="77777777" w:rsidR="00BD55DF" w:rsidRDefault="00BD55DF" w:rsidP="00BD55DF">
      <w:pPr>
        <w:pStyle w:val="Nothing"/>
      </w:pPr>
    </w:p>
    <w:p w14:paraId="0957DC25" w14:textId="77777777" w:rsidR="00BD55DF" w:rsidRDefault="00BD55DF" w:rsidP="00BD55DF">
      <w:pPr>
        <w:pStyle w:val="Tags"/>
      </w:pPr>
      <w:r>
        <w:t>Kills global growth</w:t>
      </w:r>
    </w:p>
    <w:p w14:paraId="0AA539FB" w14:textId="77777777" w:rsidR="00BD55DF" w:rsidRPr="00755115" w:rsidRDefault="00BD55DF" w:rsidP="00BD55DF">
      <w:pPr>
        <w:pStyle w:val="Nothing"/>
      </w:pPr>
      <w:r w:rsidRPr="00755115">
        <w:rPr>
          <w:rStyle w:val="Author-Date"/>
        </w:rPr>
        <w:t>Business Roundtable 1</w:t>
      </w:r>
      <w:r>
        <w:rPr>
          <w:rStyle w:val="Author-Date"/>
        </w:rPr>
        <w:t>5</w:t>
      </w:r>
      <w:r w:rsidRPr="00755115">
        <w:t xml:space="preserve"> (group of chief executive officers of major U.S. corporations formed to promote pro-business public policy)</w:t>
      </w:r>
    </w:p>
    <w:p w14:paraId="7FAE110B" w14:textId="77777777" w:rsidR="00BD55DF" w:rsidRPr="00D10AB1" w:rsidRDefault="00BD55DF" w:rsidP="00BD55DF">
      <w:pPr>
        <w:pStyle w:val="Nothing"/>
      </w:pPr>
      <w:r w:rsidRPr="00755115">
        <w:t>(</w:t>
      </w:r>
      <w:r w:rsidRPr="00D10AB1">
        <w:t>America’s CEOs Call for Promoting Cross-Border Data Flows</w:t>
      </w:r>
      <w:r>
        <w:t xml:space="preserve"> to Drive Global Economic Growth, Feb 18, </w:t>
      </w:r>
      <w:r w:rsidRPr="00D10AB1">
        <w:t>http://businessroundtable.org/media/news-releases/america%E2%80%99s-ceos-call-promoting-cross-border-data-flows-drive-global-economic</w:t>
      </w:r>
      <w:r>
        <w:t>)</w:t>
      </w:r>
    </w:p>
    <w:p w14:paraId="53D0E268" w14:textId="77777777" w:rsidR="00BD55DF" w:rsidRDefault="00BD55DF" w:rsidP="00BD55DF">
      <w:pPr>
        <w:pStyle w:val="Nothing"/>
      </w:pPr>
    </w:p>
    <w:p w14:paraId="0F8AA319" w14:textId="77777777" w:rsidR="00BD55DF" w:rsidRDefault="00BD55DF" w:rsidP="00BD55DF">
      <w:pPr>
        <w:pStyle w:val="Cards"/>
      </w:pPr>
      <w:r>
        <w:t xml:space="preserve">“Modern </w:t>
      </w:r>
      <w:r w:rsidRPr="00E54A19">
        <w:rPr>
          <w:rStyle w:val="DebateUnderline"/>
        </w:rPr>
        <w:t>businesses rely on data to operate, innovate and prosper</w:t>
      </w:r>
      <w:r>
        <w:t>,” said Maggie Wilderotter, Chairman and CEO of Frontier Communications Corporation, and Chair of the Business Roundtable Information and Technology Committee. “</w:t>
      </w:r>
      <w:r w:rsidRPr="00E54A19">
        <w:rPr>
          <w:rStyle w:val="DebateUnderline"/>
        </w:rPr>
        <w:t>The ability for U.S. companies</w:t>
      </w:r>
      <w:r>
        <w:t xml:space="preserve"> both large and small, t</w:t>
      </w:r>
      <w:r w:rsidRPr="00E54A19">
        <w:rPr>
          <w:rStyle w:val="DebateUnderline"/>
        </w:rPr>
        <w:t xml:space="preserve">o connect to business units, trading partners, workers and customers </w:t>
      </w:r>
      <w:r w:rsidRPr="00E54A19">
        <w:rPr>
          <w:rStyle w:val="DebateUnderline"/>
          <w:b/>
        </w:rPr>
        <w:t>is essential to economic growth</w:t>
      </w:r>
      <w:r>
        <w:t xml:space="preserve"> here at home and </w:t>
      </w:r>
      <w:r w:rsidRPr="00E54A19">
        <w:rPr>
          <w:rStyle w:val="DebateUnderline"/>
        </w:rPr>
        <w:t>in every country around the world.</w:t>
      </w:r>
      <w:r>
        <w:t>”</w:t>
      </w:r>
    </w:p>
    <w:p w14:paraId="549FBE76" w14:textId="77777777" w:rsidR="00BD55DF" w:rsidRDefault="00BD55DF" w:rsidP="00BD55DF">
      <w:pPr>
        <w:pStyle w:val="Cards"/>
      </w:pPr>
      <w:r>
        <w:t>“Businesses and their customers – and governments and their citizens – gain enormous benefits by embracing cross-border data flows,” said Michael Roth, Chairman and CEO of The Interpublic Group of Companies, Inc., and Chair of the Business Roundtable Global IT Subcommittee. “It is critical that we reverse the trend of laws and regulations that unnecessarily restrict the movement and use of data across national borders. By fully appreciating the impacts and costs of these policies, we can achieve more balanced approaches that address reasonable concerns without economic harm.”</w:t>
      </w:r>
    </w:p>
    <w:p w14:paraId="0F5AA08B" w14:textId="77777777" w:rsidR="00BD55DF" w:rsidRPr="00E54A19" w:rsidRDefault="00BD55DF" w:rsidP="00BD55DF">
      <w:pPr>
        <w:pStyle w:val="Cards"/>
      </w:pPr>
      <w:r>
        <w:t xml:space="preserve">The report concludes that </w:t>
      </w:r>
      <w:r w:rsidRPr="00E54A19">
        <w:rPr>
          <w:rStyle w:val="DebateUnderline"/>
        </w:rPr>
        <w:t>sustained global growth and prosperity</w:t>
      </w:r>
      <w:r>
        <w:t xml:space="preserve"> </w:t>
      </w:r>
      <w:r w:rsidRPr="00E54A19">
        <w:rPr>
          <w:rStyle w:val="DebateUnderline"/>
          <w:b/>
        </w:rPr>
        <w:t>hinges on</w:t>
      </w:r>
      <w:r w:rsidRPr="00E54A19">
        <w:rPr>
          <w:rStyle w:val="DebateUnderline"/>
        </w:rPr>
        <w:t xml:space="preserve"> preserving interconnectedness and putting data to work around the world</w:t>
      </w:r>
      <w:r>
        <w:t>.  We can minimize trade barriers, promote cross-border business investment and maximize benefits for all stakeholders, while providing practical solutions that address reasonable government policy considerations.</w:t>
      </w:r>
    </w:p>
    <w:p w14:paraId="22CDA8A6" w14:textId="77777777" w:rsidR="00BD55DF" w:rsidRPr="00D10AB1" w:rsidRDefault="00BD55DF" w:rsidP="00BD55DF">
      <w:pPr>
        <w:pStyle w:val="Nothing"/>
      </w:pPr>
    </w:p>
    <w:p w14:paraId="46CBABF7" w14:textId="77777777" w:rsidR="00BD55DF" w:rsidRPr="00755115" w:rsidRDefault="00BD55DF" w:rsidP="00BD55DF">
      <w:pPr>
        <w:pStyle w:val="Nothing"/>
      </w:pPr>
    </w:p>
    <w:p w14:paraId="0E90FD66" w14:textId="77777777" w:rsidR="00BD55DF" w:rsidRPr="00755115" w:rsidRDefault="00BD55DF" w:rsidP="00BD55DF">
      <w:pPr>
        <w:pStyle w:val="Tags"/>
      </w:pPr>
      <w:r w:rsidRPr="00755115">
        <w:t>Undermines global growth</w:t>
      </w:r>
    </w:p>
    <w:p w14:paraId="6B55DD49" w14:textId="77777777" w:rsidR="00BD55DF" w:rsidRPr="00755115" w:rsidRDefault="00BD55DF" w:rsidP="00BD55DF">
      <w:pPr>
        <w:pStyle w:val="Nothing"/>
      </w:pPr>
      <w:r w:rsidRPr="00755115">
        <w:rPr>
          <w:rStyle w:val="Author-Date"/>
        </w:rPr>
        <w:t>Chavez 11</w:t>
      </w:r>
      <w:r w:rsidRPr="00755115">
        <w:t xml:space="preserve"> (Director of Public Policy at Google)</w:t>
      </w:r>
    </w:p>
    <w:p w14:paraId="5817324E" w14:textId="77777777" w:rsidR="00BD55DF" w:rsidRPr="00755115" w:rsidRDefault="00BD55DF" w:rsidP="00BD55DF">
      <w:pPr>
        <w:pStyle w:val="Nothing"/>
        <w:rPr>
          <w:b/>
        </w:rPr>
      </w:pPr>
      <w:r w:rsidRPr="00755115">
        <w:t>(Pablo L.</w:t>
      </w:r>
      <w:r w:rsidRPr="00755115">
        <w:rPr>
          <w:b/>
        </w:rPr>
        <w:t xml:space="preserve">, </w:t>
      </w:r>
      <w:r w:rsidRPr="00755115">
        <w:t>Comments to the Department of Commerce</w:t>
      </w:r>
      <w:r w:rsidRPr="00755115">
        <w:rPr>
          <w:b/>
        </w:rPr>
        <w:t xml:space="preserve"> </w:t>
      </w:r>
      <w:r w:rsidRPr="00755115">
        <w:t>Office of the Secretary;</w:t>
      </w:r>
      <w:r w:rsidRPr="00755115">
        <w:rPr>
          <w:b/>
        </w:rPr>
        <w:t xml:space="preserve"> </w:t>
      </w:r>
      <w:r w:rsidRPr="00755115">
        <w:t>National Telecommunications and Information Administration; International Trade Administration;</w:t>
      </w:r>
      <w:r w:rsidRPr="00755115">
        <w:rPr>
          <w:b/>
        </w:rPr>
        <w:t xml:space="preserve"> </w:t>
      </w:r>
      <w:r w:rsidRPr="00755115">
        <w:t>National Institute of Standards and Technology</w:t>
      </w:r>
      <w:r w:rsidRPr="00755115">
        <w:rPr>
          <w:b/>
        </w:rPr>
        <w:t xml:space="preserve"> </w:t>
      </w:r>
      <w:r w:rsidRPr="00755115">
        <w:t>Notice of Inquiry</w:t>
      </w:r>
    </w:p>
    <w:p w14:paraId="0CF1ACB0" w14:textId="77777777" w:rsidR="00BD55DF" w:rsidRPr="00755115" w:rsidRDefault="00BD55DF" w:rsidP="00BD55DF">
      <w:pPr>
        <w:pStyle w:val="Nothing"/>
      </w:pPr>
      <w:r w:rsidRPr="00755115">
        <w:t>on the Global Free Flow of Information on the Internet Docket No. 100921457-0457-01</w:t>
      </w:r>
    </w:p>
    <w:p w14:paraId="2E7A80F4" w14:textId="77777777" w:rsidR="00BD55DF" w:rsidRPr="00755115" w:rsidRDefault="00BD55DF" w:rsidP="00BD55DF">
      <w:pPr>
        <w:pStyle w:val="Nothing"/>
      </w:pPr>
    </w:p>
    <w:p w14:paraId="2CB1E024" w14:textId="77777777" w:rsidR="00BD55DF" w:rsidRPr="00755115" w:rsidRDefault="00BD55DF" w:rsidP="00BD55DF">
      <w:pPr>
        <w:pStyle w:val="Cards"/>
      </w:pPr>
      <w:r w:rsidRPr="00755115">
        <w:t xml:space="preserve">More broadly, the </w:t>
      </w:r>
      <w:r w:rsidRPr="00755115">
        <w:rPr>
          <w:rStyle w:val="DebateUnderline"/>
        </w:rPr>
        <w:t xml:space="preserve">free flow of information enables all of the Internet services and commerce that are </w:t>
      </w:r>
      <w:r w:rsidRPr="00755115">
        <w:rPr>
          <w:rStyle w:val="DebateUnderline"/>
          <w:b/>
        </w:rPr>
        <w:t>central to economic growth</w:t>
      </w:r>
      <w:r w:rsidRPr="00755115">
        <w:rPr>
          <w:rStyle w:val="DebateUnderline"/>
        </w:rPr>
        <w:t xml:space="preserve"> and job creation</w:t>
      </w:r>
      <w:r w:rsidRPr="00755115">
        <w:t xml:space="preserve"> in the 21st century. </w:t>
      </w:r>
      <w:r w:rsidRPr="00755115">
        <w:rPr>
          <w:rStyle w:val="DebateUnderline"/>
        </w:rPr>
        <w:t>The tremendous economic benefits of the Internet are the result of its open architecture</w:t>
      </w:r>
      <w:r w:rsidRPr="00755115">
        <w:t xml:space="preserve">, its connective power, and its ability to make information accessible everywhere around the world. Restrictions on the flow of information inherently limit (and, in some cases, entirely disrupt) the Internet’s ability to support and drive the growth (including in exports) of industries that directly or indirectly rely on it. International rules should be established to prevent these types of restrictions, and the U.S. Government should act to protect the free flow of information internationally. </w:t>
      </w:r>
      <w:r w:rsidRPr="00755115">
        <w:rPr>
          <w:rStyle w:val="DebateUnderline"/>
        </w:rPr>
        <w:t>The Internet’s potential to spur economic growth is only beginning to be realized</w:t>
      </w:r>
      <w:r w:rsidRPr="00755115">
        <w:t xml:space="preserve">. </w:t>
      </w:r>
      <w:r w:rsidRPr="00755115">
        <w:rPr>
          <w:rStyle w:val="DebateUnderline"/>
        </w:rPr>
        <w:t>Regulations or policies that hamper and Balkanize the Internet negatively impact this potential for growth and development in both mature and nascent markets</w:t>
      </w:r>
      <w:r w:rsidRPr="00755115">
        <w:t>.</w:t>
      </w:r>
    </w:p>
    <w:p w14:paraId="3EF09434" w14:textId="77777777" w:rsidR="00BD55DF" w:rsidRPr="00755115" w:rsidRDefault="00BD55DF" w:rsidP="00BD55DF">
      <w:pPr>
        <w:pStyle w:val="Nothing"/>
      </w:pPr>
    </w:p>
    <w:p w14:paraId="2E72618A" w14:textId="77777777" w:rsidR="00BD55DF" w:rsidRPr="00755115" w:rsidRDefault="00BD55DF" w:rsidP="00BD55DF">
      <w:pPr>
        <w:pStyle w:val="Nothing"/>
      </w:pPr>
    </w:p>
    <w:p w14:paraId="7514AC05" w14:textId="77777777" w:rsidR="00BD55DF" w:rsidRPr="00755115" w:rsidRDefault="00BD55DF" w:rsidP="00BD55DF">
      <w:pPr>
        <w:pStyle w:val="BlockHeadings"/>
      </w:pPr>
      <w:r w:rsidRPr="00755115">
        <w:t>Localization Bad – Protectionism Add-On</w:t>
      </w:r>
    </w:p>
    <w:p w14:paraId="35182132" w14:textId="77777777" w:rsidR="00BD55DF" w:rsidRPr="00755115" w:rsidRDefault="00BD55DF" w:rsidP="00BD55DF">
      <w:pPr>
        <w:pStyle w:val="Nothing"/>
      </w:pPr>
    </w:p>
    <w:p w14:paraId="79BE4BDC" w14:textId="77777777" w:rsidR="00BD55DF" w:rsidRPr="00755115" w:rsidRDefault="00BD55DF" w:rsidP="00BD55DF">
      <w:pPr>
        <w:pStyle w:val="Tags"/>
      </w:pPr>
      <w:r w:rsidRPr="00755115">
        <w:t>Leads to global protectionism – prevents global business and leads to trade wars</w:t>
      </w:r>
    </w:p>
    <w:p w14:paraId="147128D1" w14:textId="77777777" w:rsidR="00BD55DF" w:rsidRPr="00755115" w:rsidRDefault="00BD55DF" w:rsidP="00BD55DF">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543790FF" w14:textId="77777777" w:rsidR="00BD55DF" w:rsidRPr="00755115" w:rsidRDefault="00BD55DF" w:rsidP="00BD55DF">
      <w:pPr>
        <w:pStyle w:val="Nothing"/>
      </w:pPr>
      <w:r w:rsidRPr="00755115">
        <w:t>Anupam Chander and Uyên P. Lê, DATA NATIONALISM, EMORY LAW JOURNAL, Vol. 64:677, http://law.emory.edu/elj/_documents/volumes/64/3/articles/chander-le.pdf)</w:t>
      </w:r>
    </w:p>
    <w:p w14:paraId="72C273E1" w14:textId="77777777" w:rsidR="00BD55DF" w:rsidRPr="00755115" w:rsidRDefault="00BD55DF" w:rsidP="00BD55DF">
      <w:pPr>
        <w:pStyle w:val="Nothing"/>
      </w:pPr>
    </w:p>
    <w:p w14:paraId="28E47880" w14:textId="77777777" w:rsidR="00BD55DF" w:rsidRPr="00755115" w:rsidRDefault="00BD55DF" w:rsidP="00BD55DF">
      <w:pPr>
        <w:pStyle w:val="Cards"/>
      </w:pPr>
      <w:r w:rsidRPr="00755115">
        <w:t xml:space="preserve">We leave for a later study a crucial additional concern—the fundamental tension between data localization and trade liberalization obligations.168 </w:t>
      </w:r>
      <w:r w:rsidRPr="00755115">
        <w:rPr>
          <w:rStyle w:val="DebateUnderline"/>
        </w:rPr>
        <w:t xml:space="preserve">Data localization </w:t>
      </w:r>
      <w:r w:rsidRPr="00755115">
        <w:rPr>
          <w:rStyle w:val="DebateUnderline"/>
          <w:b/>
        </w:rPr>
        <w:t>makes impossible</w:t>
      </w:r>
      <w:r w:rsidRPr="00755115">
        <w:rPr>
          <w:rStyle w:val="DebateUnderline"/>
        </w:rPr>
        <w:t xml:space="preserve"> </w:t>
      </w:r>
      <w:r w:rsidRPr="00755115">
        <w:t>the forms of</w:t>
      </w:r>
      <w:r w:rsidRPr="00755115">
        <w:rPr>
          <w:rStyle w:val="DebateUnderline"/>
        </w:rPr>
        <w:t xml:space="preserve"> </w:t>
      </w:r>
      <w:r w:rsidRPr="00755115">
        <w:rPr>
          <w:rStyle w:val="DebateUnderline"/>
          <w:b/>
        </w:rPr>
        <w:t>global business</w:t>
      </w:r>
      <w:r w:rsidRPr="00755115">
        <w:t xml:space="preserve"> that have appeared over the last two decades, allowing the provision of information services across borders. Moreover, </w:t>
      </w:r>
      <w:r w:rsidRPr="00755115">
        <w:rPr>
          <w:rStyle w:val="DebateUnderline"/>
        </w:rPr>
        <w:t xml:space="preserve">protectionist policies barring access to foreign services only invite </w:t>
      </w:r>
      <w:r w:rsidRPr="00755115">
        <w:rPr>
          <w:rStyle w:val="DebateUnderline"/>
          <w:b/>
        </w:rPr>
        <w:t>reciprocal protectionism</w:t>
      </w:r>
      <w:r w:rsidRPr="00755115">
        <w:rPr>
          <w:rStyle w:val="DebateUnderline"/>
        </w:rPr>
        <w:t xml:space="preserve"> from one’s trading partners, harming consumers and businesses alike</w:t>
      </w:r>
      <w:r w:rsidRPr="00755115">
        <w:t xml:space="preserve"> in the process by denying them access to the world’s leading services. </w:t>
      </w:r>
    </w:p>
    <w:p w14:paraId="5FEF806B" w14:textId="77777777" w:rsidR="00BD55DF" w:rsidRPr="00755115" w:rsidRDefault="00BD55DF" w:rsidP="00BD55DF">
      <w:pPr>
        <w:pStyle w:val="Nothing"/>
      </w:pPr>
    </w:p>
    <w:p w14:paraId="021E7260" w14:textId="77777777" w:rsidR="00BD55DF" w:rsidRPr="00755115" w:rsidRDefault="00BD55DF" w:rsidP="00BD55DF">
      <w:pPr>
        <w:pStyle w:val="Tags"/>
      </w:pPr>
      <w:r w:rsidRPr="00755115">
        <w:t xml:space="preserve">Trade protectionism destabalizes the globe and escalates to nuclear war </w:t>
      </w:r>
    </w:p>
    <w:p w14:paraId="651676C2" w14:textId="77777777" w:rsidR="00BD55DF" w:rsidRPr="00755115" w:rsidRDefault="00BD55DF" w:rsidP="00BD55DF">
      <w:pPr>
        <w:rPr>
          <w:rStyle w:val="Author-Date"/>
        </w:rPr>
      </w:pPr>
      <w:r w:rsidRPr="00755115">
        <w:rPr>
          <w:rStyle w:val="Author-Date"/>
        </w:rPr>
        <w:t>Bernstein ‘10</w:t>
      </w:r>
    </w:p>
    <w:p w14:paraId="29D6DEED" w14:textId="77777777" w:rsidR="00BD55DF" w:rsidRPr="00755115" w:rsidRDefault="00BD55DF" w:rsidP="00BD55DF">
      <w:r w:rsidRPr="00755115">
        <w:t>[William J Bernstein, PHD, principal in the money management firm Efficient Frontier Advisors, and economic contributor to several publications, March 18 2010 http://www.huffingtonpost.com/ian-fletcher/free-trade-vs-protectioni_b_504403.html]</w:t>
      </w:r>
    </w:p>
    <w:p w14:paraId="3332EA89" w14:textId="77777777" w:rsidR="00BD55DF" w:rsidRDefault="00BD55DF" w:rsidP="00BD55DF">
      <w:pPr>
        <w:rPr>
          <w:rStyle w:val="DebateUnderline"/>
        </w:rPr>
      </w:pPr>
    </w:p>
    <w:p w14:paraId="435C6BB3" w14:textId="77777777" w:rsidR="00BD55DF" w:rsidRPr="00755115" w:rsidRDefault="00BD55DF" w:rsidP="00BD55DF">
      <w:pPr>
        <w:pStyle w:val="Cards"/>
        <w:rPr>
          <w:rStyle w:val="DebateUnderline"/>
        </w:rPr>
      </w:pPr>
      <w:r w:rsidRPr="00755115">
        <w:rPr>
          <w:rStyle w:val="DebateUnderline"/>
        </w:rPr>
        <w:t>When goods are not allowed to cross borders, soldiers will</w:t>
      </w:r>
      <w:r w:rsidRPr="00755115">
        <w:t>." --Frederic Bastiat</w:t>
      </w:r>
      <w:r w:rsidRPr="00755115">
        <w:rPr>
          <w:sz w:val="12"/>
        </w:rPr>
        <w:t xml:space="preserve">  </w:t>
      </w:r>
      <w:r w:rsidRPr="00755115">
        <w:t>How soon we forget. For nearly all of recorded history before 1945</w:t>
      </w:r>
      <w:r w:rsidRPr="00755115">
        <w:rPr>
          <w:rStyle w:val="DebateUnderline"/>
        </w:rPr>
        <w:t>, Europe,</w:t>
      </w:r>
      <w:r w:rsidRPr="00755115">
        <w:t xml:space="preserve"> today a peaceful and prosperous region linked by high-speed trains and ridiculously low airfares, </w:t>
      </w:r>
      <w:r w:rsidRPr="00755115">
        <w:rPr>
          <w:rStyle w:val="DebateUnderline"/>
        </w:rPr>
        <w:t>was riven by nearly continuous major conflicts. In the Second World War's aftermath, it was crystal clear</w:t>
      </w:r>
      <w:r w:rsidRPr="00755115">
        <w:t xml:space="preserve"> to military, political, and diplomatic leaders on both sides of the Atlantic that </w:t>
      </w:r>
      <w:r w:rsidRPr="00755115">
        <w:rPr>
          <w:rStyle w:val="DebateUnderline"/>
        </w:rPr>
        <w:t>the trade protectionism of the previous several decades in no small measure contributed to that catastrophe</w:t>
      </w:r>
      <w:r w:rsidRPr="00755115">
        <w:t>.</w:t>
      </w:r>
      <w:r w:rsidRPr="00755115">
        <w:rPr>
          <w:sz w:val="12"/>
        </w:rPr>
        <w:t xml:space="preserve">  </w:t>
      </w:r>
      <w:r w:rsidRPr="00755115">
        <w:t>The U.S. State Department said, in effect, "never again" and drew up a blueprint for the new world trade order, Proposals for the Expansion of World Trade and Employment, which soon gave rise to the GATT and the beginnings of the EU. The arrangement succeeded beyond its wildest expectations and ushered in an era of unparalleled global peace and prosperity.</w:t>
      </w:r>
      <w:r w:rsidRPr="00755115">
        <w:rPr>
          <w:sz w:val="12"/>
        </w:rPr>
        <w:t xml:space="preserve">  </w:t>
      </w:r>
      <w:r w:rsidRPr="00755115">
        <w:t xml:space="preserve">By 1945, </w:t>
      </w:r>
      <w:r w:rsidRPr="00755115">
        <w:rPr>
          <w:rStyle w:val="DebateUnderline"/>
        </w:rPr>
        <w:t>the link between trade conflict and armed conflict</w:t>
      </w:r>
      <w:r w:rsidRPr="00755115">
        <w:t xml:space="preserve"> had become blindingly obvious. This </w:t>
      </w:r>
      <w:r w:rsidRPr="00755115">
        <w:rPr>
          <w:rStyle w:val="DebateUnderline"/>
        </w:rPr>
        <w:t>was nothing new</w:t>
      </w:r>
      <w:r w:rsidRPr="00755115">
        <w:t>, of course. The Peloponnesian War saw its genesis in Athens' dependence on the grain from what is now the Ukraine, which necessitated control of the narrow passages between the Aegean and Black Seas by the Athenian Empire.</w:t>
      </w:r>
      <w:r w:rsidRPr="00755115">
        <w:rPr>
          <w:sz w:val="12"/>
        </w:rPr>
        <w:t xml:space="preserve">  </w:t>
      </w:r>
      <w:r w:rsidRPr="00755115">
        <w:t>In the early seventeenth century Holland and Portugal fought a remarkable world-wide conflict over the trade in slaves, spices, and sugar. Later in the seventeenth and eighteenth centuries, Britain and Holland fought no less than four wars, sparked largely by British protectionist legislation--the Navigation Acts.</w:t>
      </w:r>
      <w:r w:rsidRPr="00755115">
        <w:rPr>
          <w:sz w:val="12"/>
        </w:rPr>
        <w:t xml:space="preserve">  </w:t>
      </w:r>
      <w:r w:rsidRPr="00755115">
        <w:t>Southern anger over northern protectionism contributed to the outbreak of the Civil War nearly as much as did slavery. Those who doubt this would do well to consider that just thirty years before, the two sides nearly went to war over the Nullification Crisis of 1833, which was itself directly precipitated by the tariff acts of 1828 and 1832.</w:t>
      </w:r>
      <w:r w:rsidRPr="00755115">
        <w:rPr>
          <w:sz w:val="12"/>
        </w:rPr>
        <w:t xml:space="preserve">  </w:t>
      </w:r>
      <w:r w:rsidRPr="00755115">
        <w:t>Mr. Fletcher tries his best to ignore this historical inevitability of retaliation to tariff increases; he asserts that since our trading partners, particularly those in Asia, run persistently high trade surpluses vis-a-vis the U.S., they would not dare retaliate.</w:t>
      </w:r>
      <w:r w:rsidRPr="00755115">
        <w:rPr>
          <w:sz w:val="12"/>
        </w:rPr>
        <w:t xml:space="preserve">  </w:t>
      </w:r>
      <w:r w:rsidRPr="00755115">
        <w:t>There are at least three things wrong with this argument. First, in the past, it hasn't worked. During the 1930s, for example, all nations, including those running trade surpluses, pushed up their tariff rates. Second, it ignores one of the prime lessons of human history: winners often do not remember, while losers never forget</w:t>
      </w:r>
      <w:r w:rsidRPr="00755115">
        <w:rPr>
          <w:rStyle w:val="DebateUnderline"/>
        </w:rPr>
        <w:t>. Centuries of humiliation by the West have scarred the national psyches of both China and India, and serious misunderstandings can easily ensue.</w:t>
      </w:r>
      <w:r w:rsidRPr="00755115">
        <w:t xml:space="preserve"> Who controls the Strait of Malacca, through which flows China's oil supply and European trade? The U.S. Navy.</w:t>
      </w:r>
      <w:r w:rsidRPr="00755115">
        <w:rPr>
          <w:sz w:val="12"/>
        </w:rPr>
        <w:t xml:space="preserve">  </w:t>
      </w:r>
      <w:r w:rsidRPr="00755115">
        <w:t>Last, Mr. Fletcher believes that our politicians can fairly dispense protection broadly across the economy by means of a "flat tariff." Good luck with that</w:t>
      </w:r>
      <w:r w:rsidRPr="00755115">
        <w:rPr>
          <w:rStyle w:val="DebateUnderline"/>
        </w:rPr>
        <w:t>: U.S. trade preferences always have, and always will, go disproportionately to the prosperous and well connected.</w:t>
      </w:r>
      <w:r w:rsidRPr="00755115">
        <w:t xml:space="preserve"> Exhibit A: the obscene sugar subsidies and trade preferences meted out for decades to the wealthy and powerful Fanjul brothers.</w:t>
      </w:r>
      <w:r w:rsidRPr="00755115">
        <w:rPr>
          <w:sz w:val="12"/>
        </w:rPr>
        <w:t xml:space="preserve">  </w:t>
      </w:r>
      <w:r w:rsidRPr="00755115">
        <w:t xml:space="preserve">Do not be misled by those whose naive belief in the rational self-interest of others will prevent any significant protectionist actions by the United States. The events of August 1914 demonstrated just how seriously awry the "rational self-interest" of nations can go, </w:t>
      </w:r>
      <w:r w:rsidRPr="00755115">
        <w:rPr>
          <w:rStyle w:val="DebateUnderline"/>
        </w:rPr>
        <w:t>and the Cold War taught us the impossibility of containing even the smallest of nuclear exchanges</w:t>
      </w:r>
      <w:r w:rsidRPr="00755115">
        <w:t xml:space="preserve">. So too has history repeatedly shown that </w:t>
      </w:r>
      <w:r w:rsidRPr="00755115">
        <w:rPr>
          <w:rStyle w:val="DebateUnderline"/>
        </w:rPr>
        <w:t xml:space="preserve">even small tariff increases often lead to trade wars, and that trade wars can end in Armageddon. </w:t>
      </w:r>
    </w:p>
    <w:p w14:paraId="4B9C9B60" w14:textId="77777777" w:rsidR="00BD55DF" w:rsidRPr="00755115" w:rsidRDefault="00BD55DF" w:rsidP="00BD55DF">
      <w:pPr>
        <w:pStyle w:val="Nothing"/>
      </w:pPr>
    </w:p>
    <w:p w14:paraId="52019A8D" w14:textId="77777777" w:rsidR="00BD55DF" w:rsidRPr="00755115" w:rsidRDefault="00BD55DF" w:rsidP="00BD55DF">
      <w:pPr>
        <w:pStyle w:val="Nothing"/>
      </w:pPr>
    </w:p>
    <w:p w14:paraId="2292E38C" w14:textId="77777777" w:rsidR="00BD55DF" w:rsidRPr="00755115" w:rsidRDefault="00BD55DF" w:rsidP="00BD55DF">
      <w:pPr>
        <w:pStyle w:val="BlockHeadings"/>
      </w:pPr>
      <w:r w:rsidRPr="00755115">
        <w:t>Localization Bad – Protectionism Ext</w:t>
      </w:r>
    </w:p>
    <w:p w14:paraId="783040E8" w14:textId="77777777" w:rsidR="00BD55DF" w:rsidRPr="00755115" w:rsidRDefault="00BD55DF" w:rsidP="00BD55DF">
      <w:pPr>
        <w:pStyle w:val="Nothing"/>
      </w:pPr>
    </w:p>
    <w:p w14:paraId="6E36F652" w14:textId="77777777" w:rsidR="00BD55DF" w:rsidRPr="00755115" w:rsidRDefault="00BD55DF" w:rsidP="00BD55DF">
      <w:pPr>
        <w:pStyle w:val="Tags"/>
      </w:pPr>
      <w:r w:rsidRPr="00755115">
        <w:t>New infrastructure requirements undermines global trade</w:t>
      </w:r>
    </w:p>
    <w:p w14:paraId="4D949350" w14:textId="77777777" w:rsidR="00BD55DF" w:rsidRPr="00755115" w:rsidRDefault="00BD55DF" w:rsidP="00BD55DF">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57E430B7" w14:textId="77777777" w:rsidR="00BD55DF" w:rsidRPr="00755115" w:rsidRDefault="00BD55DF" w:rsidP="00BD55DF">
      <w:pPr>
        <w:pStyle w:val="Nothing"/>
      </w:pPr>
      <w:r w:rsidRPr="00755115">
        <w:t>Anupam Chander and Uyên P. Lê, DATA NATIONALISM, EMORY LAW JOURNAL, Vol. 64:677, http://law.emory.edu/elj/_documents/volumes/64/3/articles/chander-le.pdf)</w:t>
      </w:r>
    </w:p>
    <w:p w14:paraId="682DAF59" w14:textId="77777777" w:rsidR="00BD55DF" w:rsidRPr="00755115" w:rsidRDefault="00BD55DF" w:rsidP="00BD55DF">
      <w:pPr>
        <w:pStyle w:val="Nothing"/>
      </w:pPr>
    </w:p>
    <w:p w14:paraId="3BACE57D" w14:textId="77777777" w:rsidR="00BD55DF" w:rsidRPr="00755115" w:rsidRDefault="00BD55DF" w:rsidP="00BD55DF">
      <w:pPr>
        <w:pStyle w:val="Cards"/>
      </w:pPr>
      <w:r w:rsidRPr="00755115">
        <w:t xml:space="preserve">Imagine an Internet where data must stop at national borders, examined to see whether it is allowed to leave the country and possibly taxed when it does. While this may sound fanciful, this is precisely the impact of various measures undertaken or planned by many nations to curtail the flow of data outside their borders. Countries around the world are in the process of creating Checkpoint Charlies—not just for highly secret national security data but for ordinary data about citizens. The very nature of the World Wide Web is at stake. We will show how countries across the world have implemented or have planned dramatic steps to curtail the flow of information outside their borders. By creating national barriers to data, data localization measures break up the World Wide Web, which was designed to share information across the globe.4 The Internet is a global network based on a protocol for interconnecting computers without regard for national borders. Information is routed across this network through decisions made autonomously and automatically at local routers, which choose paths based largely on efficiency, unaware of political borders.5 </w:t>
      </w:r>
    </w:p>
    <w:p w14:paraId="72ECC56C" w14:textId="77777777" w:rsidR="00BD55DF" w:rsidRPr="00755115" w:rsidRDefault="00BD55DF" w:rsidP="00BD55DF">
      <w:pPr>
        <w:pStyle w:val="Cards"/>
      </w:pPr>
      <w:r w:rsidRPr="00755115">
        <w:t xml:space="preserve">  Thus, the services built on the Internet, from email to the World Wide Web, pay little heed to national borders. Services such as cloud computing exemplify this, making the physical locations for the storage and processing of their data largely invisible to users. </w:t>
      </w:r>
      <w:r w:rsidRPr="00755115">
        <w:rPr>
          <w:rStyle w:val="DebateUnderline"/>
        </w:rPr>
        <w:t xml:space="preserve">Data localization </w:t>
      </w:r>
      <w:r w:rsidRPr="00755115">
        <w:t xml:space="preserve">would dramatically alter this fundamental architecture of the Internet. Such a change </w:t>
      </w:r>
      <w:r w:rsidRPr="00755115">
        <w:rPr>
          <w:rStyle w:val="DebateUnderline"/>
        </w:rPr>
        <w:t xml:space="preserve">poses a </w:t>
      </w:r>
      <w:r w:rsidRPr="00755115">
        <w:rPr>
          <w:rStyle w:val="DebateUnderline"/>
          <w:b/>
        </w:rPr>
        <w:t>mortal threat</w:t>
      </w:r>
      <w:r w:rsidRPr="00755115">
        <w:rPr>
          <w:rStyle w:val="DebateUnderline"/>
        </w:rPr>
        <w:t xml:space="preserve"> to</w:t>
      </w:r>
      <w:r w:rsidRPr="00755115">
        <w:t xml:space="preserve"> the new kind of </w:t>
      </w:r>
      <w:r w:rsidRPr="00755115">
        <w:rPr>
          <w:rStyle w:val="DebateUnderline"/>
        </w:rPr>
        <w:t>international trade</w:t>
      </w:r>
      <w:r w:rsidRPr="00755115">
        <w:t xml:space="preserve"> made possible by the Internet—information services such as those supplied by Bangalore or Silicon Valley.6 </w:t>
      </w:r>
    </w:p>
    <w:p w14:paraId="005EB859" w14:textId="77777777" w:rsidR="00BD55DF" w:rsidRPr="00755115" w:rsidRDefault="00BD55DF" w:rsidP="00BD55DF">
      <w:pPr>
        <w:pStyle w:val="Cards"/>
      </w:pPr>
      <w:r w:rsidRPr="00755115">
        <w:t xml:space="preserve"> Barriers of distance or immigration restrictions had long kept such services confined within national borders. But the new services of the Electronic Silk Road often depend on processing information about the user, information that crosses borders from the user’s country to the service provider’s country. </w:t>
      </w:r>
      <w:r w:rsidRPr="00755115">
        <w:rPr>
          <w:rStyle w:val="DebateUnderline"/>
        </w:rPr>
        <w:t>Data localization would thus require the information service provider to build out a physical, local infrastructure in every jurisdiction in which it operates</w:t>
      </w:r>
      <w:r w:rsidRPr="00755115">
        <w:t xml:space="preserve">, increasing costs and other burdens enormously for both providers and consumers and rendering many of such global services impossible. While others have observed some of the hazards of data localization, especially for American companies,7  this Article offers three major advances over earlier work in the area. First, while the earlier analyses have referred to a data localization measure in a country in the most general of terms, our Article provides a detailed legal description of localization measures. Second, by examining a variety of key countries around the world, the study allows us to see the forms in which data localization is emerging and the justifications offered for such measures in both liberal and illiberal states. Third, the Article works to comprehensively refute the various arguments for data localization offered around the world, showing that data localization measures are in fact likely to undermine security, privacy, economic development, and innovation where adopted. </w:t>
      </w:r>
    </w:p>
    <w:p w14:paraId="4CD2E867" w14:textId="77777777" w:rsidR="00BD55DF" w:rsidRPr="00755115" w:rsidRDefault="00BD55DF" w:rsidP="00BD55DF">
      <w:pPr>
        <w:pStyle w:val="Nothing"/>
      </w:pPr>
    </w:p>
    <w:p w14:paraId="522A887E" w14:textId="77777777" w:rsidR="00BD55DF" w:rsidRPr="00755115" w:rsidRDefault="00BD55DF" w:rsidP="00BD55DF">
      <w:pPr>
        <w:pStyle w:val="Nothing"/>
      </w:pPr>
    </w:p>
    <w:p w14:paraId="44C3202A" w14:textId="77777777" w:rsidR="00BD55DF" w:rsidRPr="00755115" w:rsidRDefault="00BD55DF" w:rsidP="00BD55DF">
      <w:pPr>
        <w:pStyle w:val="BlockHeadings"/>
      </w:pPr>
      <w:r w:rsidRPr="00755115">
        <w:t xml:space="preserve">Localization Bad – </w:t>
      </w:r>
      <w:r>
        <w:t>Big Data Add-</w:t>
      </w:r>
      <w:r w:rsidRPr="00755115">
        <w:t>On</w:t>
      </w:r>
    </w:p>
    <w:p w14:paraId="0CB5D5A9" w14:textId="77777777" w:rsidR="00BD55DF" w:rsidRPr="00755115" w:rsidRDefault="00BD55DF" w:rsidP="00BD55DF">
      <w:pPr>
        <w:pStyle w:val="Nothing"/>
      </w:pPr>
    </w:p>
    <w:p w14:paraId="36D2652C" w14:textId="77777777" w:rsidR="00BD55DF" w:rsidRPr="00755115" w:rsidRDefault="00BD55DF" w:rsidP="00BD55DF">
      <w:pPr>
        <w:pStyle w:val="Tags"/>
      </w:pPr>
      <w:r w:rsidRPr="00755115">
        <w:t>Data localization undermines cloud computing and global big data research</w:t>
      </w:r>
    </w:p>
    <w:p w14:paraId="40802C57" w14:textId="77777777" w:rsidR="00BD55DF" w:rsidRPr="00755115" w:rsidRDefault="00BD55DF" w:rsidP="00BD55DF">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1031D9E7" w14:textId="77777777" w:rsidR="00BD55DF" w:rsidRPr="00755115" w:rsidRDefault="00BD55DF" w:rsidP="00BD55DF">
      <w:pPr>
        <w:pStyle w:val="Nothing"/>
      </w:pPr>
      <w:r w:rsidRPr="00755115">
        <w:t>Anupam Chander and Uyên P. Lê, DATA NATIONALISM, EMORY LAW JOURNAL, Vol. 64:677, http://law.emory.edu/elj/_documents/volumes/64/3/articles/chander-le.pdf)</w:t>
      </w:r>
    </w:p>
    <w:p w14:paraId="638133A7" w14:textId="77777777" w:rsidR="00BD55DF" w:rsidRPr="00755115" w:rsidRDefault="00BD55DF" w:rsidP="00BD55DF">
      <w:pPr>
        <w:pStyle w:val="Cards"/>
        <w:rPr>
          <w:rStyle w:val="DebateUnderline"/>
        </w:rPr>
      </w:pPr>
    </w:p>
    <w:p w14:paraId="6EA78B78" w14:textId="77777777" w:rsidR="00BD55DF" w:rsidRPr="00755115" w:rsidRDefault="00BD55DF" w:rsidP="00BD55DF">
      <w:pPr>
        <w:pStyle w:val="Cards"/>
      </w:pPr>
      <w:r w:rsidRPr="00755115">
        <w:rPr>
          <w:rStyle w:val="DebateUnderline"/>
        </w:rPr>
        <w:t>Data localization</w:t>
      </w:r>
      <w:r w:rsidRPr="00755115">
        <w:t xml:space="preserve"> requirements also interfere with the most important trends in computing today. They </w:t>
      </w:r>
      <w:r w:rsidRPr="00755115">
        <w:rPr>
          <w:rStyle w:val="DebateUnderline"/>
        </w:rPr>
        <w:t>limit access to the disruptive technologies of the future</w:t>
      </w:r>
      <w:r w:rsidRPr="00755115">
        <w:t xml:space="preserve">, such as cloud computing, the “Internet of Things,” and data-driven innovations (especially those relying on “big data”). </w:t>
      </w:r>
      <w:r w:rsidRPr="00755115">
        <w:rPr>
          <w:rStyle w:val="DebateUnderline"/>
        </w:rPr>
        <w:t>Data localization sacrifices the innovations made possible by building on top of global Internet platforms based on cloud computing. This is particularly important for entrepreneurs operating in emerging economies</w:t>
      </w:r>
      <w:r w:rsidRPr="00755115">
        <w:t xml:space="preserve"> that might lack the infrastructure already developed elsewhere. And it places great impediments to the development of both the Internet of Things and big data analytics, requiring costly separation of data by political boundaries and often denying the possibility of aggregating data across borders. We discuss the impacts on these trends below. </w:t>
      </w:r>
    </w:p>
    <w:p w14:paraId="2C9E79D3" w14:textId="77777777" w:rsidR="00BD55DF" w:rsidRPr="00755115" w:rsidRDefault="00BD55DF" w:rsidP="00BD55DF">
      <w:pPr>
        <w:pStyle w:val="Cards"/>
        <w:rPr>
          <w:sz w:val="10"/>
          <w:szCs w:val="10"/>
        </w:rPr>
      </w:pPr>
      <w:r w:rsidRPr="00755115">
        <w:t xml:space="preserve">Cloud Computing. </w:t>
      </w:r>
      <w:r w:rsidRPr="00755115">
        <w:rPr>
          <w:rStyle w:val="DebateUnderline"/>
        </w:rPr>
        <w:t>Data localization</w:t>
      </w:r>
      <w:r w:rsidRPr="00755115">
        <w:t xml:space="preserve"> requirements </w:t>
      </w:r>
      <w:r w:rsidRPr="00755115">
        <w:rPr>
          <w:rStyle w:val="DebateUnderline"/>
        </w:rPr>
        <w:t xml:space="preserve">will </w:t>
      </w:r>
      <w:r w:rsidRPr="00755115">
        <w:t xml:space="preserve">often </w:t>
      </w:r>
      <w:r w:rsidRPr="00755115">
        <w:rPr>
          <w:rStyle w:val="DebateUnderline"/>
        </w:rPr>
        <w:t>prevent access to global cloud computing</w:t>
      </w:r>
      <w:r w:rsidRPr="00755115">
        <w:t xml:space="preserve"> services. As we have indicated, while governments assume that global services will simply erect local data server farms, such hopes are likely to prove unwarranted. Thus, </w:t>
      </w:r>
      <w:r w:rsidRPr="00755115">
        <w:rPr>
          <w:rStyle w:val="DebateUnderline"/>
        </w:rPr>
        <w:t>local companies will be denied access to the many companies that might help them</w:t>
      </w:r>
      <w:r w:rsidRPr="00755115">
        <w:t xml:space="preserve"> scale up, or to </w:t>
      </w:r>
      <w:r w:rsidRPr="00755115">
        <w:rPr>
          <w:rStyle w:val="DebateUnderline"/>
        </w:rPr>
        <w:t>go global</w:t>
      </w:r>
      <w:r w:rsidRPr="00755115">
        <w:t>.</w:t>
      </w:r>
      <w:r w:rsidRPr="00755115">
        <w:rPr>
          <w:sz w:val="10"/>
          <w:szCs w:val="10"/>
        </w:rPr>
        <w:t xml:space="preserve">247 Many companies around the world are built on top of existing global services. Highly successful companies with Indian origins such as Slideshare and Zoho relied on global services such as Amazon Web Services and Google Apps.248 A Slideshare employee cites the scalability made possible by the use of Amazon’s cloud services, noting, “Sometimes I need 100 servers, sometimes I only need 10.”249 A company like Zoho can use Google Apps, while at the same time competing with Google in higher value-added services.250 Accessing such global services thus allows a small company to maintain a global presence without having to deploy the vast infrastructure that would be necessary to scale as needed. </w:t>
      </w:r>
    </w:p>
    <w:p w14:paraId="56B4579C" w14:textId="77777777" w:rsidR="00BD55DF" w:rsidRPr="00755115" w:rsidRDefault="00BD55DF" w:rsidP="00BD55DF">
      <w:pPr>
        <w:pStyle w:val="Cards"/>
        <w:rPr>
          <w:sz w:val="10"/>
          <w:szCs w:val="10"/>
        </w:rPr>
      </w:pPr>
      <w:r w:rsidRPr="00755115">
        <w:rPr>
          <w:sz w:val="10"/>
          <w:szCs w:val="10"/>
        </w:rPr>
        <w:t xml:space="preserve">The Internet of Things. As the world shifts to Internet-connected devices, data localization will require data flows to be staunched at national borders, requiring expensive and cumbersome national infrastructures for such devices. This erodes the promise of the Internet of Things—where everyday objects and our physical surroundings are Internet-enabled and connected—for both consumers and businesses. Consumer devices include wearable technologies that “measure some sort of detail about you, and log it.”251 Devices such as Sony’s Smartband allied with a Lifelog application to track and analyze both physical movements and social interactions252 or the Fitbit253 device from an innovative start-up suggest the revolutionary possibilities for both large and small manufacturers. The connected home and wearable computing devices are becoming increasingly important consumer items.254 A heart monitoring system collects data from patients and physicians around the world and uses the anonymized data to advance cardiac care.255 Such devices collect data for analysis typically on the company’s own or outsourced computer servers, which could be located anywhere across the world. Over this coming decade, the Internet of Things is estimated to generate $14.4 trillion in value that is “up for grabs” for global enterprises.256 Companies are also adding Internet sensors not just to consumer products but to their own equipment and facilities around the world through RFID tags or through other devices. The oil industry has embraced what has come to be known as the “digital oil field,” where real-time data is collected and analyzed remotely.257 While data about oil flows would hardly constitute personal information, such data might be controlled under laws protecting sensitive national security information. The Internet of Things shows the risks of data localization for consumers, who may be denied access to many of the best services the world has to offer. It also shows the risk of data localization for companies seeking to better monitor their systems around the world. </w:t>
      </w:r>
    </w:p>
    <w:p w14:paraId="5F91F235" w14:textId="77777777" w:rsidR="00BD55DF" w:rsidRPr="00755115" w:rsidRDefault="00BD55DF" w:rsidP="00BD55DF">
      <w:pPr>
        <w:pStyle w:val="Cards"/>
      </w:pPr>
      <w:r w:rsidRPr="00755115">
        <w:rPr>
          <w:sz w:val="10"/>
          <w:szCs w:val="10"/>
        </w:rPr>
        <w:t xml:space="preserve">Data Driven Innovation (Big Data). Many analysts believe that </w:t>
      </w:r>
      <w:r w:rsidRPr="00755115">
        <w:rPr>
          <w:rStyle w:val="DebateUnderline"/>
        </w:rPr>
        <w:t xml:space="preserve">data-driven innovations will be </w:t>
      </w:r>
      <w:r w:rsidRPr="00755115">
        <w:rPr>
          <w:rStyle w:val="DebateUnderline"/>
          <w:b/>
        </w:rPr>
        <w:t>a key basis</w:t>
      </w:r>
      <w:r w:rsidRPr="00755115">
        <w:rPr>
          <w:rStyle w:val="DebateUnderline"/>
        </w:rPr>
        <w:t xml:space="preserve"> of competition, innovation, and productivity</w:t>
      </w:r>
      <w:r w:rsidRPr="00755115">
        <w:t xml:space="preserve"> in the years to come, though many note the importance of protecting privacy in the process of assembling ever-larger databases.258 McKinsey even reclassifies data as a new kind of factor of production for the Information Age.259 </w:t>
      </w:r>
      <w:r w:rsidRPr="00755115">
        <w:rPr>
          <w:rStyle w:val="DebateUnderline"/>
        </w:rPr>
        <w:t>Data localization threatens big data</w:t>
      </w:r>
      <w:r w:rsidRPr="00755115">
        <w:t xml:space="preserve"> in at least two ways. First, </w:t>
      </w:r>
      <w:r w:rsidRPr="00755115">
        <w:rPr>
          <w:rStyle w:val="DebateUnderline"/>
        </w:rPr>
        <w:t>by limiting data aggregation by country, it increases costs and adds complexity</w:t>
      </w:r>
      <w:r w:rsidRPr="00755115">
        <w:t xml:space="preserve"> to the collection and maintenance of data. Second, data localization </w:t>
      </w:r>
      <w:r w:rsidRPr="00755115">
        <w:rPr>
          <w:rStyle w:val="DebateUnderline"/>
        </w:rPr>
        <w:t>requirements can reduce the size of potential data sets, eroding the informational value that can be gained by cross-jurisdictional studies</w:t>
      </w:r>
      <w:r w:rsidRPr="00755115">
        <w:t xml:space="preserve">. </w:t>
      </w:r>
      <w:r w:rsidRPr="00755115">
        <w:rPr>
          <w:rStyle w:val="DebateUnderline"/>
        </w:rPr>
        <w:t>Large-scale, global experiments technically possible through big data analytics</w:t>
      </w:r>
      <w:r w:rsidRPr="00755115">
        <w:t xml:space="preserve">, especially on the web, </w:t>
      </w:r>
      <w:r w:rsidRPr="00755115">
        <w:rPr>
          <w:rStyle w:val="DebateUnderline"/>
        </w:rPr>
        <w:t>may have to give way to narrower, localized studies</w:t>
      </w:r>
      <w:r w:rsidRPr="00755115">
        <w:t xml:space="preserve">. Perhaps anonymization will suffice to comport with data localization laws and thus still permit cross-border data flow, but this will depend on the specifics of the law. </w:t>
      </w:r>
    </w:p>
    <w:p w14:paraId="7D05C2BA" w14:textId="77777777" w:rsidR="00BD55DF" w:rsidRPr="00755115" w:rsidRDefault="00BD55DF" w:rsidP="00BD55DF">
      <w:pPr>
        <w:pStyle w:val="Nothing"/>
      </w:pPr>
    </w:p>
    <w:p w14:paraId="610C53DA" w14:textId="77777777" w:rsidR="00BD55DF" w:rsidRPr="00755115" w:rsidRDefault="00BD55DF" w:rsidP="00BD55DF">
      <w:pPr>
        <w:pStyle w:val="Tags"/>
      </w:pPr>
      <w:r w:rsidRPr="00755115">
        <w:t>That’s key to avoid multiple scenarios for extinction</w:t>
      </w:r>
    </w:p>
    <w:p w14:paraId="30F9BCD2" w14:textId="77777777" w:rsidR="00BD55DF" w:rsidRPr="00755115" w:rsidRDefault="00BD55DF" w:rsidP="00BD55DF">
      <w:pPr>
        <w:pStyle w:val="Nothing"/>
      </w:pPr>
      <w:r w:rsidRPr="00755115">
        <w:rPr>
          <w:rStyle w:val="Author-Date"/>
        </w:rPr>
        <w:t xml:space="preserve">Eagleman 10 </w:t>
      </w:r>
      <w:r w:rsidRPr="00755115">
        <w:t xml:space="preserve">(David Eagleman is a  neuroscientist at Baylor College of Medicine, where he directs the Laboratory for Perception and Action and the Initiative on Neuroscience and Law and author of Sum (Canongate). Nov. 9, 2010, “ Six ways the internet will save civilization,” </w:t>
      </w:r>
      <w:hyperlink r:id="rId136" w:history="1">
        <w:r w:rsidRPr="00755115">
          <w:t>http://www.wired.co.uk/magazine/archive/2010/12/start/apocalypse-no</w:t>
        </w:r>
      </w:hyperlink>
      <w:r w:rsidRPr="00755115">
        <w:t>)</w:t>
      </w:r>
    </w:p>
    <w:p w14:paraId="77CD89F8" w14:textId="77777777" w:rsidR="00BD55DF" w:rsidRPr="00755115" w:rsidRDefault="00BD55DF" w:rsidP="00BD55DF"/>
    <w:p w14:paraId="2332EC73" w14:textId="77777777" w:rsidR="00BD55DF" w:rsidRPr="00755115" w:rsidRDefault="00BD55DF" w:rsidP="00BD55DF">
      <w:pPr>
        <w:pStyle w:val="Cards"/>
        <w:rPr>
          <w:rFonts w:eastAsia="Cambria"/>
          <w:sz w:val="16"/>
        </w:rPr>
      </w:pPr>
      <w:r w:rsidRPr="00755115">
        <w:rPr>
          <w:rFonts w:eastAsia="Cambria"/>
          <w:sz w:val="16"/>
        </w:rPr>
        <w:t xml:space="preserve">Many </w:t>
      </w:r>
      <w:r w:rsidRPr="004042BB">
        <w:rPr>
          <w:rStyle w:val="DebateUnderline"/>
          <w:rFonts w:eastAsia="Cambria"/>
        </w:rPr>
        <w:t xml:space="preserve">great </w:t>
      </w:r>
      <w:r w:rsidRPr="004042BB">
        <w:rPr>
          <w:rStyle w:val="DebateUnderline"/>
          <w:rFonts w:eastAsia="Cambria"/>
          <w:highlight w:val="yellow"/>
        </w:rPr>
        <w:t>civilisations have fallen</w:t>
      </w:r>
      <w:r w:rsidRPr="00755115">
        <w:rPr>
          <w:rFonts w:eastAsia="Cambria"/>
          <w:sz w:val="16"/>
        </w:rPr>
        <w:t xml:space="preserve">, leaving nothing but cracked ruins and scattered genetics. Usually this results </w:t>
      </w:r>
      <w:r w:rsidRPr="004042BB">
        <w:rPr>
          <w:rStyle w:val="DebateUnderline"/>
          <w:rFonts w:eastAsia="Cambria"/>
          <w:highlight w:val="yellow"/>
        </w:rPr>
        <w:t xml:space="preserve">from: </w:t>
      </w:r>
      <w:r w:rsidRPr="00755115">
        <w:rPr>
          <w:rStyle w:val="DebateUnderline"/>
          <w:b/>
          <w:highlight w:val="yellow"/>
        </w:rPr>
        <w:t>natural disasters, resource depletion, economic meltdown, disease, poor information flow and corruption</w:t>
      </w:r>
      <w:r w:rsidRPr="00755115">
        <w:rPr>
          <w:rFonts w:eastAsia="Cambria"/>
          <w:sz w:val="16"/>
          <w:highlight w:val="yellow"/>
        </w:rPr>
        <w:t>.</w:t>
      </w:r>
      <w:r w:rsidRPr="00755115">
        <w:rPr>
          <w:rFonts w:eastAsia="Cambria"/>
          <w:sz w:val="16"/>
        </w:rPr>
        <w:t xml:space="preserve"> But we’re luckier than our predecessors because </w:t>
      </w:r>
      <w:r w:rsidRPr="004042BB">
        <w:rPr>
          <w:rStyle w:val="DebateUnderline"/>
          <w:rFonts w:eastAsia="Cambria"/>
        </w:rPr>
        <w:t>we command a technology that no one else possessed: a rapid communication network that finds its highest expression in the interne</w:t>
      </w:r>
      <w:r w:rsidRPr="00755115">
        <w:rPr>
          <w:rFonts w:eastAsia="Cambria"/>
          <w:sz w:val="16"/>
        </w:rPr>
        <w:t xml:space="preserve">t. I propose that there are six ways in which </w:t>
      </w:r>
      <w:r w:rsidRPr="004042BB">
        <w:rPr>
          <w:rStyle w:val="DebateUnderline"/>
          <w:rFonts w:eastAsia="Cambria"/>
          <w:highlight w:val="yellow"/>
        </w:rPr>
        <w:t xml:space="preserve">the net has vastly reduced the threat of </w:t>
      </w:r>
      <w:r w:rsidRPr="00755115">
        <w:rPr>
          <w:rStyle w:val="DebateUnderline"/>
          <w:b/>
          <w:highlight w:val="yellow"/>
        </w:rPr>
        <w:t>societal collapse</w:t>
      </w:r>
      <w:r w:rsidRPr="004042BB">
        <w:rPr>
          <w:rStyle w:val="DebateUnderline"/>
          <w:rFonts w:eastAsia="Cambria"/>
          <w:highlight w:val="yellow"/>
        </w:rPr>
        <w:t>.</w:t>
      </w:r>
      <w:r w:rsidRPr="00755115">
        <w:rPr>
          <w:rStyle w:val="DebateUnderline"/>
          <w:b/>
        </w:rPr>
        <w:t xml:space="preserve"> </w:t>
      </w:r>
      <w:r w:rsidRPr="00755115">
        <w:rPr>
          <w:rStyle w:val="DebateUnderline"/>
          <w:b/>
          <w:highlight w:val="yellow"/>
        </w:rPr>
        <w:t>Epidemics</w:t>
      </w:r>
      <w:r w:rsidRPr="004042BB">
        <w:rPr>
          <w:rStyle w:val="DebateUnderline"/>
          <w:rFonts w:eastAsia="Cambria"/>
          <w:highlight w:val="yellow"/>
        </w:rPr>
        <w:t xml:space="preserve"> can be deflected</w:t>
      </w:r>
      <w:r w:rsidRPr="004042BB">
        <w:rPr>
          <w:rStyle w:val="DebateUnderline"/>
          <w:rFonts w:eastAsia="Cambria"/>
        </w:rPr>
        <w:t xml:space="preserve"> by telepresence</w:t>
      </w:r>
      <w:r w:rsidRPr="00755115">
        <w:rPr>
          <w:rFonts w:eastAsia="Cambria"/>
          <w:sz w:val="16"/>
        </w:rPr>
        <w:t xml:space="preserve"> One of our more dire prospects for collapse is an infectious-disease epidemic</w:t>
      </w:r>
      <w:r w:rsidRPr="004042BB">
        <w:rPr>
          <w:rStyle w:val="DebateUnderline"/>
          <w:rFonts w:eastAsia="Cambria"/>
        </w:rPr>
        <w:t>. Viral and bacterial epidemics precipitated the fall of t</w:t>
      </w:r>
      <w:r w:rsidRPr="00755115">
        <w:rPr>
          <w:rFonts w:eastAsia="Cambria"/>
          <w:sz w:val="16"/>
        </w:rPr>
        <w:t xml:space="preserve">he Golden Age of </w:t>
      </w:r>
      <w:r w:rsidRPr="004042BB">
        <w:rPr>
          <w:rStyle w:val="DebateUnderline"/>
          <w:rFonts w:eastAsia="Cambria"/>
        </w:rPr>
        <w:t>Athens,</w:t>
      </w:r>
      <w:r w:rsidRPr="00755115">
        <w:rPr>
          <w:rFonts w:eastAsia="Cambria"/>
          <w:sz w:val="16"/>
        </w:rPr>
        <w:t xml:space="preserve"> the Roman Empire and most of the empires of the Native Americans. </w:t>
      </w:r>
      <w:r w:rsidRPr="004042BB">
        <w:rPr>
          <w:rStyle w:val="DebateUnderline"/>
          <w:rFonts w:eastAsia="Cambria"/>
          <w:highlight w:val="yellow"/>
        </w:rPr>
        <w:t xml:space="preserve">The internet can be our </w:t>
      </w:r>
      <w:r w:rsidRPr="00755115">
        <w:rPr>
          <w:rStyle w:val="DebateUnderline"/>
          <w:b/>
          <w:highlight w:val="yellow"/>
        </w:rPr>
        <w:t>key to survival</w:t>
      </w:r>
      <w:r w:rsidRPr="004042BB">
        <w:rPr>
          <w:rStyle w:val="DebateUnderline"/>
          <w:rFonts w:eastAsia="Cambria"/>
        </w:rPr>
        <w:t xml:space="preserve"> because </w:t>
      </w:r>
      <w:r w:rsidRPr="004042BB">
        <w:rPr>
          <w:rStyle w:val="DebateUnderline"/>
          <w:rFonts w:eastAsia="Cambria"/>
          <w:highlight w:val="yellow"/>
        </w:rPr>
        <w:t>the ability to work telepresently can inhibit microbial transmission</w:t>
      </w:r>
      <w:r w:rsidRPr="004042BB">
        <w:rPr>
          <w:rStyle w:val="DebateUnderline"/>
          <w:rFonts w:eastAsia="Cambria"/>
        </w:rPr>
        <w:t xml:space="preserve"> by reducing human-to-human contact</w:t>
      </w:r>
      <w:r w:rsidRPr="00755115">
        <w:rPr>
          <w:rFonts w:eastAsia="Cambria"/>
          <w:sz w:val="16"/>
        </w:rPr>
        <w:t xml:space="preserve">. In the face of an otherwise devastating epidemic, businesses can keep supply chains running with the maximum number of employees working from home. This can reduce host density below the tipping point required for an epidemic. </w:t>
      </w:r>
      <w:r w:rsidRPr="004042BB">
        <w:rPr>
          <w:rStyle w:val="DebateUnderline"/>
          <w:rFonts w:eastAsia="Cambria"/>
        </w:rPr>
        <w:t xml:space="preserve">If we are well prepared </w:t>
      </w:r>
      <w:r w:rsidRPr="004042BB">
        <w:rPr>
          <w:rStyle w:val="DebateUnderline"/>
          <w:rFonts w:eastAsia="Cambria"/>
          <w:highlight w:val="yellow"/>
        </w:rPr>
        <w:t>when an epidemic arrives,</w:t>
      </w:r>
      <w:r w:rsidRPr="004042BB">
        <w:rPr>
          <w:rStyle w:val="DebateUnderline"/>
          <w:rFonts w:eastAsia="Cambria"/>
        </w:rPr>
        <w:t xml:space="preserve"> we can fluidly shift into a self-quarantined society</w:t>
      </w:r>
      <w:r w:rsidRPr="00755115">
        <w:rPr>
          <w:rFonts w:eastAsia="Cambria"/>
          <w:sz w:val="16"/>
        </w:rPr>
        <w:t xml:space="preserve"> in which microbes fail due to host scarcity. Whatever the social ills of isolation, they are worse for the microbes than for us. </w:t>
      </w:r>
      <w:r w:rsidRPr="004042BB">
        <w:rPr>
          <w:rStyle w:val="DebateUnderline"/>
          <w:rFonts w:eastAsia="Cambria"/>
          <w:highlight w:val="yellow"/>
        </w:rPr>
        <w:t>The internet will predict natural disasters</w:t>
      </w:r>
      <w:r w:rsidRPr="00755115">
        <w:rPr>
          <w:rFonts w:eastAsia="Cambria"/>
          <w:sz w:val="16"/>
        </w:rPr>
        <w:t xml:space="preserve"> </w:t>
      </w:r>
      <w:r w:rsidRPr="004042BB">
        <w:rPr>
          <w:rStyle w:val="DebateUnderline"/>
          <w:rFonts w:eastAsia="Cambria"/>
        </w:rPr>
        <w:t>We are witnessing the downfall of slow central control in the media</w:t>
      </w:r>
      <w:r w:rsidRPr="00755115">
        <w:rPr>
          <w:rFonts w:eastAsia="Cambria"/>
          <w:sz w:val="16"/>
        </w:rPr>
        <w:t xml:space="preserve">: news stories are increasingly becoming user-generated nets of up-to-the-minute information. </w:t>
      </w:r>
      <w:r w:rsidRPr="004042BB">
        <w:rPr>
          <w:rStyle w:val="DebateUnderline"/>
          <w:rFonts w:eastAsia="Cambria"/>
        </w:rPr>
        <w:t>During the recent California wildfires,</w:t>
      </w:r>
      <w:r w:rsidRPr="00755115">
        <w:rPr>
          <w:rFonts w:eastAsia="Cambria"/>
          <w:sz w:val="16"/>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4042BB">
        <w:rPr>
          <w:rStyle w:val="DebateUnderline"/>
          <w:rFonts w:eastAsia="Cambria"/>
        </w:rPr>
        <w:t xml:space="preserve">the internet carried news about the fire more quickly and accurately than any news station could. </w:t>
      </w:r>
      <w:r w:rsidRPr="00755115">
        <w:rPr>
          <w:rFonts w:eastAsia="Cambria"/>
          <w:sz w:val="16"/>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4042BB">
        <w:rPr>
          <w:rStyle w:val="DebateUnderline"/>
          <w:rFonts w:eastAsia="Cambria"/>
        </w:rPr>
        <w:t>If the Indian Ocean had the Pacific’s networked tsunami-warning system, South-East Asia would look quite different today</w:t>
      </w:r>
      <w:r w:rsidRPr="00755115">
        <w:rPr>
          <w:rFonts w:eastAsia="Cambria"/>
          <w:sz w:val="16"/>
        </w:rPr>
        <w:t xml:space="preserve">. </w:t>
      </w:r>
      <w:r w:rsidRPr="004042BB">
        <w:rPr>
          <w:rStyle w:val="DebateUnderline"/>
          <w:rFonts w:eastAsia="Cambria"/>
        </w:rPr>
        <w:t xml:space="preserve">Discoveries are retained and shared </w:t>
      </w:r>
      <w:r w:rsidRPr="00755115">
        <w:rPr>
          <w:rFonts w:eastAsia="Cambria"/>
          <w:sz w:val="16"/>
        </w:rPr>
        <w:t xml:space="preserve">Historically, </w:t>
      </w:r>
      <w:r w:rsidRPr="004042BB">
        <w:rPr>
          <w:rStyle w:val="DebateUnderline"/>
          <w:rFonts w:eastAsia="Cambria"/>
          <w:highlight w:val="yellow"/>
        </w:rPr>
        <w:t>critical information has required constant rediscovery</w:t>
      </w:r>
      <w:r w:rsidRPr="00755115">
        <w:rPr>
          <w:rFonts w:eastAsia="Cambria"/>
          <w:sz w:val="16"/>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4042BB">
        <w:rPr>
          <w:rStyle w:val="DebateUnderline"/>
          <w:rFonts w:eastAsia="Cambria"/>
          <w:highlight w:val="yellow"/>
        </w:rPr>
        <w:t>Consider smallpox inoculation</w:t>
      </w:r>
      <w:r w:rsidRPr="00755115">
        <w:rPr>
          <w:rFonts w:eastAsia="Cambria"/>
          <w:sz w:val="16"/>
        </w:rPr>
        <w:t>: this was under way in India, China and Africa centuries before it made its way to Europe</w:t>
      </w:r>
      <w:r w:rsidRPr="004042BB">
        <w:rPr>
          <w:rStyle w:val="DebateUnderline"/>
          <w:rFonts w:eastAsia="Cambria"/>
        </w:rPr>
        <w:t>. By the time the idea reached North America, native civilisations who needed it had already collapsed</w:t>
      </w:r>
      <w:r w:rsidRPr="00755115">
        <w:rPr>
          <w:rFonts w:eastAsia="Cambria"/>
          <w:sz w:val="16"/>
        </w:rPr>
        <w:t xml:space="preserve">. </w:t>
      </w:r>
      <w:r w:rsidRPr="004042BB">
        <w:rPr>
          <w:rStyle w:val="DebateUnderline"/>
          <w:rFonts w:eastAsia="Cambria"/>
        </w:rPr>
        <w:t>The net solved the problem. New discoveries catch on immediately;</w:t>
      </w:r>
      <w:r w:rsidRPr="00755115">
        <w:rPr>
          <w:rFonts w:eastAsia="Cambria"/>
          <w:sz w:val="16"/>
        </w:rPr>
        <w:t xml:space="preserve"> information spreads widely. In this way, societies can optimally ratchet up, using the latest bricks of knowledge in their fortification against risk. </w:t>
      </w:r>
      <w:r w:rsidRPr="004042BB">
        <w:rPr>
          <w:rStyle w:val="DebateUnderline"/>
          <w:rFonts w:eastAsia="Cambria"/>
          <w:highlight w:val="yellow"/>
        </w:rPr>
        <w:t>Tyranny is mitigated</w:t>
      </w:r>
      <w:r w:rsidRPr="00755115">
        <w:rPr>
          <w:rFonts w:eastAsia="Cambria"/>
          <w:sz w:val="16"/>
        </w:rPr>
        <w:t xml:space="preserve"> </w:t>
      </w:r>
      <w:r w:rsidRPr="004042BB">
        <w:rPr>
          <w:rStyle w:val="DebateUnderline"/>
          <w:rFonts w:eastAsia="Cambria"/>
        </w:rPr>
        <w:t>Censorship of ideas</w:t>
      </w:r>
      <w:r w:rsidRPr="00755115">
        <w:rPr>
          <w:rFonts w:eastAsia="Cambria"/>
          <w:sz w:val="16"/>
        </w:rPr>
        <w:t xml:space="preserve"> was a familiar spectre in the last century, with state-approved news outlets ruling the press, airwaves and copying machines </w:t>
      </w:r>
      <w:r w:rsidRPr="004042BB">
        <w:rPr>
          <w:rStyle w:val="DebateUnderline"/>
          <w:rFonts w:eastAsia="Cambria"/>
        </w:rPr>
        <w:t>in the USSR</w:t>
      </w:r>
      <w:r w:rsidRPr="00755115">
        <w:rPr>
          <w:rFonts w:eastAsia="Cambria"/>
          <w:sz w:val="16"/>
        </w:rPr>
        <w:t xml:space="preserve">, Romania, Cuba, China, Iraq </w:t>
      </w:r>
      <w:r w:rsidRPr="004042BB">
        <w:rPr>
          <w:rStyle w:val="DebateUnderline"/>
          <w:rFonts w:eastAsia="Cambria"/>
        </w:rPr>
        <w:t>and elsewhere</w:t>
      </w:r>
      <w:r w:rsidRPr="00755115">
        <w:rPr>
          <w:rFonts w:eastAsia="Cambria"/>
          <w:sz w:val="16"/>
        </w:rPr>
        <w:t xml:space="preserve">. In many cases, such as Lysenko’s agricultural despotism in the USSR, it </w:t>
      </w:r>
      <w:r w:rsidRPr="004042BB">
        <w:rPr>
          <w:rStyle w:val="DebateUnderline"/>
          <w:rFonts w:eastAsia="Cambria"/>
        </w:rPr>
        <w:t>directly contributed to the collapse of the nation</w:t>
      </w:r>
      <w:r w:rsidRPr="00755115">
        <w:rPr>
          <w:rFonts w:eastAsia="Cambria"/>
          <w:sz w:val="16"/>
        </w:rPr>
        <w:t>. Historically</w:t>
      </w:r>
      <w:r w:rsidRPr="004042BB">
        <w:rPr>
          <w:rStyle w:val="DebateUnderline"/>
          <w:rFonts w:eastAsia="Cambria"/>
        </w:rPr>
        <w:t>, a more successful strategy has been to confront free speech with free speech -- and the internet allows this in a natural way.</w:t>
      </w:r>
      <w:r w:rsidRPr="00755115">
        <w:rPr>
          <w:rFonts w:eastAsia="Cambria"/>
          <w:sz w:val="16"/>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4042BB">
        <w:rPr>
          <w:rStyle w:val="DebateUnderline"/>
          <w:rFonts w:eastAsia="Cambria"/>
          <w:highlight w:val="yellow"/>
        </w:rPr>
        <w:t>Human capital is vastly increased</w:t>
      </w:r>
      <w:r w:rsidRPr="00755115">
        <w:rPr>
          <w:rFonts w:eastAsia="Cambria"/>
          <w:sz w:val="16"/>
        </w:rPr>
        <w:t xml:space="preserve"> </w:t>
      </w:r>
      <w:r w:rsidRPr="004042BB">
        <w:rPr>
          <w:rStyle w:val="DebateUnderline"/>
          <w:rFonts w:eastAsia="Cambria"/>
        </w:rPr>
        <w:t>Crowdsourcing brings people together to solve problems.</w:t>
      </w:r>
      <w:r w:rsidRPr="00755115">
        <w:rPr>
          <w:rFonts w:eastAsia="Cambria"/>
          <w:sz w:val="16"/>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4042BB">
        <w:rPr>
          <w:rStyle w:val="DebateUnderline"/>
          <w:rFonts w:eastAsia="Cambria"/>
        </w:rPr>
        <w:t>The net opens the gates education to anyone with a computer</w:t>
      </w:r>
      <w:r w:rsidRPr="00755115">
        <w:rPr>
          <w:rFonts w:eastAsia="Cambria"/>
          <w:sz w:val="16"/>
        </w:rPr>
        <w:t>. A motivated teen anywhere on the planet can walk through the world’s knowledge -- from the webs of Wikipedia to the curriculum of MIT’s OpenCourseWare</w:t>
      </w:r>
      <w:r w:rsidRPr="004042BB">
        <w:rPr>
          <w:rStyle w:val="DebateUnderline"/>
          <w:rFonts w:eastAsia="Cambria"/>
        </w:rPr>
        <w:t xml:space="preserve">. </w:t>
      </w:r>
      <w:r w:rsidRPr="00755115">
        <w:rPr>
          <w:rStyle w:val="DebateUnderline"/>
          <w:b/>
          <w:highlight w:val="yellow"/>
        </w:rPr>
        <w:t>The new human capital will serve us well</w:t>
      </w:r>
      <w:r w:rsidRPr="004042BB">
        <w:rPr>
          <w:rStyle w:val="DebateUnderline"/>
          <w:rFonts w:eastAsia="Cambria"/>
        </w:rPr>
        <w:t xml:space="preserve"> </w:t>
      </w:r>
      <w:r w:rsidRPr="00755115">
        <w:rPr>
          <w:rStyle w:val="DebateUnderline"/>
          <w:b/>
          <w:highlight w:val="yellow"/>
        </w:rPr>
        <w:t>when we confront existential threats</w:t>
      </w:r>
      <w:r w:rsidRPr="004042BB">
        <w:rPr>
          <w:rStyle w:val="DebateUnderline"/>
          <w:rFonts w:eastAsia="Cambria"/>
        </w:rPr>
        <w:t xml:space="preserve"> we’ve never imagined before. </w:t>
      </w:r>
      <w:r w:rsidRPr="004042BB">
        <w:rPr>
          <w:rStyle w:val="DebateUnderline"/>
          <w:rFonts w:eastAsia="Cambria"/>
          <w:highlight w:val="yellow"/>
        </w:rPr>
        <w:t>Energy expenditure is reduced</w:t>
      </w:r>
      <w:r w:rsidRPr="00755115">
        <w:rPr>
          <w:rFonts w:eastAsia="Cambria"/>
          <w:sz w:val="16"/>
        </w:rPr>
        <w:t xml:space="preserve"> Societal collapse can often be understood in terms of an energy budget: </w:t>
      </w:r>
      <w:r w:rsidRPr="004042BB">
        <w:rPr>
          <w:rStyle w:val="DebateUnderline"/>
          <w:rFonts w:eastAsia="Cambria"/>
          <w:highlight w:val="yellow"/>
        </w:rPr>
        <w:t>when energy spend outweighs energy return, collapse ensues</w:t>
      </w:r>
      <w:r w:rsidRPr="00755115">
        <w:rPr>
          <w:rFonts w:eastAsia="Cambria"/>
          <w:sz w:val="16"/>
          <w:highlight w:val="yellow"/>
        </w:rPr>
        <w:t>.</w:t>
      </w:r>
      <w:r w:rsidRPr="00755115">
        <w:rPr>
          <w:rFonts w:eastAsia="Cambria"/>
          <w:sz w:val="16"/>
        </w:rPr>
        <w:t xml:space="preserve"> This has taken the form of deforestation or soil erosion; </w:t>
      </w:r>
      <w:r w:rsidRPr="004042BB">
        <w:rPr>
          <w:rStyle w:val="DebateUnderline"/>
          <w:rFonts w:eastAsia="Cambria"/>
        </w:rPr>
        <w:t xml:space="preserve">currently, the worry involves </w:t>
      </w:r>
      <w:r w:rsidRPr="004042BB">
        <w:rPr>
          <w:rStyle w:val="DebateUnderline"/>
          <w:rFonts w:eastAsia="Cambria"/>
          <w:highlight w:val="yellow"/>
        </w:rPr>
        <w:t>fossil-fuel depletion</w:t>
      </w:r>
      <w:r w:rsidRPr="004042BB">
        <w:rPr>
          <w:rStyle w:val="DebateUnderline"/>
          <w:rFonts w:eastAsia="Cambria"/>
        </w:rPr>
        <w:t xml:space="preserve">. </w:t>
      </w:r>
      <w:r w:rsidRPr="004042BB">
        <w:rPr>
          <w:rStyle w:val="DebateUnderline"/>
          <w:rFonts w:eastAsia="Cambria"/>
          <w:highlight w:val="yellow"/>
        </w:rPr>
        <w:t>The internet addresses</w:t>
      </w:r>
      <w:r w:rsidRPr="004042BB">
        <w:rPr>
          <w:rStyle w:val="DebateUnderline"/>
          <w:rFonts w:eastAsia="Cambria"/>
        </w:rPr>
        <w:t xml:space="preserve"> the </w:t>
      </w:r>
      <w:r w:rsidRPr="004042BB">
        <w:rPr>
          <w:rStyle w:val="DebateUnderline"/>
          <w:rFonts w:eastAsia="Cambria"/>
          <w:highlight w:val="yellow"/>
        </w:rPr>
        <w:t>energy problem with a natural ease</w:t>
      </w:r>
      <w:r w:rsidRPr="00755115">
        <w:rPr>
          <w:rFonts w:eastAsia="Cambria"/>
          <w:sz w:val="16"/>
          <w:highlight w:val="yellow"/>
        </w:rPr>
        <w:t>.</w:t>
      </w:r>
      <w:r w:rsidRPr="00755115">
        <w:rPr>
          <w:rFonts w:eastAsia="Cambria"/>
          <w:sz w:val="16"/>
        </w:rPr>
        <w:t xml:space="preserve"> Consider the massive energy savings inherent in the shift from paper to electrons -- as seen in the transition from the post to email. </w:t>
      </w:r>
      <w:r w:rsidRPr="004042BB">
        <w:rPr>
          <w:rStyle w:val="DebateUnderline"/>
          <w:rFonts w:eastAsia="Cambria"/>
        </w:rPr>
        <w:t>Ecommerce reduces the need to drive long distances to purchase products</w:t>
      </w:r>
      <w:r w:rsidRPr="00755115">
        <w:rPr>
          <w:rFonts w:eastAsia="Cambria"/>
          <w:sz w:val="16"/>
        </w:rPr>
        <w:t xml:space="preserve">. </w:t>
      </w:r>
      <w:r w:rsidRPr="004042BB">
        <w:rPr>
          <w:rStyle w:val="DebateUnderline"/>
          <w:rFonts w:eastAsia="Cambria"/>
        </w:rPr>
        <w:t>Delivery trucks are more eco-friendly</w:t>
      </w:r>
      <w:r w:rsidRPr="00755115">
        <w:rPr>
          <w:rFonts w:eastAsia="Cambria"/>
          <w:sz w:val="16"/>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4042BB">
        <w:rPr>
          <w:rStyle w:val="DebateUnderline"/>
          <w:rFonts w:eastAsia="Cambria"/>
        </w:rPr>
        <w:t xml:space="preserve">The tangle of </w:t>
      </w:r>
      <w:r w:rsidRPr="004042BB">
        <w:rPr>
          <w:rStyle w:val="DebateUnderline"/>
          <w:rFonts w:eastAsia="Cambria"/>
          <w:highlight w:val="yellow"/>
        </w:rPr>
        <w:t>events that triggers societal collapse can be complex</w:t>
      </w:r>
      <w:r w:rsidRPr="00755115">
        <w:rPr>
          <w:rFonts w:eastAsia="Cambria"/>
          <w:sz w:val="16"/>
        </w:rPr>
        <w:t xml:space="preserve">, and there are several threats the net does not address. </w:t>
      </w:r>
      <w:r w:rsidRPr="004042BB">
        <w:rPr>
          <w:rStyle w:val="DebateUnderline"/>
          <w:rFonts w:eastAsia="Cambria"/>
        </w:rPr>
        <w:t xml:space="preserve">But </w:t>
      </w:r>
      <w:r w:rsidRPr="00755115">
        <w:rPr>
          <w:rStyle w:val="DebateUnderline"/>
          <w:b/>
          <w:highlight w:val="yellow"/>
        </w:rPr>
        <w:t>vast, networked communication can be an antidote</w:t>
      </w:r>
      <w:r w:rsidRPr="00755115">
        <w:rPr>
          <w:rStyle w:val="DebateUnderline"/>
          <w:b/>
        </w:rPr>
        <w:t xml:space="preserve"> </w:t>
      </w:r>
      <w:r w:rsidRPr="004042BB">
        <w:rPr>
          <w:rStyle w:val="DebateUnderline"/>
          <w:rFonts w:eastAsia="Cambria"/>
        </w:rPr>
        <w:t>to several of the most deadly diseases threatening civilisation.</w:t>
      </w:r>
      <w:r w:rsidRPr="00755115">
        <w:rPr>
          <w:rFonts w:eastAsia="Cambria"/>
          <w:sz w:val="16"/>
        </w:rPr>
        <w:t xml:space="preserve"> The next time your coworker laments internet addiction, the banality of tweeting or the decline of face-to-face conversation, you may want to suggest that the net may just be the technology that saves us.</w:t>
      </w:r>
    </w:p>
    <w:p w14:paraId="3D1EEFAF" w14:textId="77777777" w:rsidR="00BD55DF" w:rsidRPr="00BD55DF" w:rsidRDefault="00BD55DF" w:rsidP="00BD55DF"/>
    <w:p w14:paraId="02B44525" w14:textId="77777777" w:rsidR="006D683C" w:rsidRPr="00656FEF" w:rsidRDefault="006D683C" w:rsidP="006D683C">
      <w:pPr>
        <w:pStyle w:val="Heading2"/>
        <w:rPr>
          <w:rFonts w:cs="Times New Roman"/>
        </w:rPr>
      </w:pPr>
      <w:r w:rsidRPr="00656FEF">
        <w:rPr>
          <w:rFonts w:cs="Times New Roman"/>
        </w:rPr>
        <w:t>Democracy</w:t>
      </w:r>
    </w:p>
    <w:p w14:paraId="58CD462D" w14:textId="77777777" w:rsidR="006D683C" w:rsidRPr="00656FEF" w:rsidRDefault="006D683C" w:rsidP="006D683C">
      <w:pPr>
        <w:pStyle w:val="Heading3"/>
        <w:rPr>
          <w:rFonts w:cs="Times New Roman"/>
        </w:rPr>
      </w:pPr>
      <w:r w:rsidRPr="00656FEF">
        <w:rPr>
          <w:rFonts w:cs="Times New Roman"/>
        </w:rPr>
        <w:t>Democracy Dying/U.S. Key</w:t>
      </w:r>
    </w:p>
    <w:p w14:paraId="560A0CDB" w14:textId="77777777" w:rsidR="006D683C" w:rsidRPr="00656FEF" w:rsidRDefault="006D683C" w:rsidP="006D683C">
      <w:pPr>
        <w:pStyle w:val="Heading4"/>
        <w:rPr>
          <w:rFonts w:cs="Times New Roman"/>
        </w:rPr>
      </w:pPr>
      <w:r w:rsidRPr="00656FEF">
        <w:rPr>
          <w:rFonts w:cs="Times New Roman"/>
        </w:rPr>
        <w:t>Democracy is declining world wide</w:t>
      </w:r>
    </w:p>
    <w:p w14:paraId="5A9C1C9A" w14:textId="77777777" w:rsidR="006D683C" w:rsidRPr="00656FEF" w:rsidRDefault="006D683C" w:rsidP="006D683C">
      <w:pPr>
        <w:rPr>
          <w:rStyle w:val="StyleStyleBold12pt"/>
        </w:rPr>
      </w:pPr>
      <w:r w:rsidRPr="00656FEF">
        <w:rPr>
          <w:rStyle w:val="StyleStyleBold12pt"/>
        </w:rPr>
        <w:t>Puddington 2015</w:t>
      </w:r>
    </w:p>
    <w:p w14:paraId="32022121" w14:textId="77777777" w:rsidR="006D683C" w:rsidRPr="00656FEF" w:rsidRDefault="006D683C" w:rsidP="006D683C">
      <w:r w:rsidRPr="00656FEF">
        <w:t>(Arch Puddington, Vice president for research at the Freedom house,  2015, “Discarding Democracy: A Return to the Iron Fist”, https://freedomhouse.org/report/freedom-world-2015/discarding-democracy-return-iron-fist#.VYrhPmB6mqQ)</w:t>
      </w:r>
    </w:p>
    <w:p w14:paraId="16BDB905" w14:textId="77777777" w:rsidR="006D683C" w:rsidRPr="00656FEF" w:rsidRDefault="006D683C" w:rsidP="006D683C">
      <w:r w:rsidRPr="00656FEF">
        <w:t xml:space="preserve">In a year </w:t>
      </w:r>
      <w:r w:rsidRPr="00656FEF">
        <w:rPr>
          <w:rStyle w:val="StyleBoldUnderline"/>
        </w:rPr>
        <w:t>marked by an explosion of terrorist violence</w:t>
      </w:r>
      <w:r w:rsidRPr="00656FEF">
        <w:t xml:space="preserve">, autocrats’ use of more brutal tactics, and Russia’s invasion and annexation of a neighboring country’s territory, </w:t>
      </w:r>
      <w:r w:rsidRPr="00656FEF">
        <w:rPr>
          <w:rStyle w:val="StyleBoldUnderline"/>
        </w:rPr>
        <w:t>the state of freedom in 2014 worsened significantly in nearly every part of the world</w:t>
      </w:r>
      <w:r w:rsidRPr="00656FEF">
        <w:t xml:space="preserve">. For the ninth consecutive year, Freedom in the World, Freedom House’s annual report on the condition of global political rights and civil liberties, showed an overall decline. Indeed, acceptance of democracy as the world’s dominant form of government—and of an international system built on democratic ideals—is under greater threat than at any point in the last 25 years. Even after such a long period of mounting pressure on democracy, developments in 2014 were exceptionally grim. The report’s findings show that nearly twice as many countries suffered declines as registered gains, 61 to 33, with the number of gains hitting its lowest point since the nine-year erosion began. This pattern held true across geographical regions, </w:t>
      </w:r>
      <w:r w:rsidRPr="00656FEF">
        <w:rPr>
          <w:rStyle w:val="StyleBoldUnderline"/>
        </w:rPr>
        <w:t>with more declines than gains in the Middle East and North Africa, Eurasia, sub-Saharan Africa, Europe, and the Americas, and an even split in Asia-Pacific. Syria, a dictatorship mired in civil war and ethnic division and facing uncontrolled terrorism, received the lowest Freedom in the World country score in over a decade</w:t>
      </w:r>
      <w:r w:rsidRPr="00656FEF">
        <w:t xml:space="preserve">. The lack of democratic gains around the world was conspicuous. The one notable exception was Tunisia, which became the first Arab country to achieve the status of Free since Lebanon was gripped by civil war 40 years ago. By contrast, </w:t>
      </w:r>
      <w:r w:rsidRPr="00656FEF">
        <w:rPr>
          <w:rStyle w:val="StyleBoldUnderline"/>
        </w:rPr>
        <w:t>a troubling number of large, economically powerful, or regionally influential countries moved backward: Russia, Venezuela, Egypt, Turkey, Thailand, Nigeria, Kenya, and Azerbaijan</w:t>
      </w:r>
      <w:r w:rsidRPr="00656FEF">
        <w:t xml:space="preserve">. Hungary, a European Union member state, also saw a sharp slide in its democratic standards as part of a process that began in 2010. There were also net declines across five of the seven categories of democratic indicators assessed by the report. Continuing a recent trend, </w:t>
      </w:r>
      <w:r w:rsidRPr="00656FEF">
        <w:rPr>
          <w:rStyle w:val="StyleBoldUnderline"/>
        </w:rPr>
        <w:t>the worst reversals affected freedom of expression, civil society, and the rule of law.</w:t>
      </w:r>
      <w:r w:rsidRPr="00656FEF">
        <w:t xml:space="preserve"> In a new and disquieting development, </w:t>
      </w:r>
      <w:r w:rsidRPr="00656FEF">
        <w:rPr>
          <w:rStyle w:val="StyleBoldUnderline"/>
        </w:rPr>
        <w:t>a number of countries lost ground due to state surveillance, restrictions on internet communications, and curbs on personal autonomy—including the freedom to make decisions about education and employment and the ability to travel freely</w:t>
      </w:r>
      <w:r w:rsidRPr="00656FEF">
        <w:t xml:space="preserve">. A more explicit rejection of democratic standards Just as disturbing as the statistical decline was the open disdain for democratic standards that colored the words and actions of autocratic governments during the year. Until recently, most authoritarian regimes claimed to respect international agreements and paid lip service to the norms of competitive elections and human rights. They now increasingly flout democratic values, argue for the superiority of what amounts to one-party rule, and seek to throw off the constraints of fundamental diplomatic principles. Russia’s invasion of Ukraine, including the outright seizure and formal annexation of Crimea, is the prime example of this phenomenon. The Russian intervention was in direct violation of an international agreement that had guaranteed Ukraine’s territorial integrity. President Vladimir Putin made his contempt for the values of liberal democracy unmistakably clear. He and his aides equated raw propaganda with legitimate journalism, treated human rights activists as enemies of the state, and denounced the LGBT (lesbian, gay, bisexual, and transgender) community as moral degenerates. In Egypt, the rise of President Abdel Fattah el-Sisi has been accompanied by a relentless campaign to roll back the gains of the Arab Spring. In an unprecedented trampling of the rule of law, Egyptian courts sentenced 1,400 political detainees to death in a series of drumhead trials that lacked the most basic elements of due process. Under Sisi, a once-vibrant media sector has been bent into submission, human rights organizations suppressed to the point that they can no longer operate, foreign scholars barred, and domestic critics (both secular and Islamist) arrested or forced into exile. As the year drew to a close, a court dismissed charges against former president Hosni Mubarak for the murder of demonstrators in 2011, a depressing symbol of the country’s undisguised return to autocratic rule. In Turkey, President Recep Tayyip Erdoğan consolidated power during the year and waged an increasingly aggressive campaign against democratic pluralism. He openly demanded that media owners censor coverage or fire critical journalists, told the Constitutional Court he does not respect its rulings, threatened reporters (and rebuked women journalists), and ordered radical, even bizarre changes to the school curriculum. Having risen from the premiership to the presidency in August, he formed a “shadow cabinet” that allows him to run the country from the presidential palace, circumventing constitutional rules and the ministries of his own party’s government. </w:t>
      </w:r>
      <w:r w:rsidRPr="00656FEF">
        <w:rPr>
          <w:rStyle w:val="StyleBoldUnderline"/>
        </w:rPr>
        <w:t>In China, President Xi Jinping continued to centralize authority and maintain hands-on involvement in policy areas ranging from domestic security to internet management to ethnic relations, emerging as the most powerful Chinese Communist Party leader since Deng Xiaoping</w:t>
      </w:r>
      <w:r w:rsidRPr="00656FEF">
        <w:t xml:space="preserve">. He continued to bolster China’s sweeping maritime territorial claims with armed force and personnel, and while his aggressive anticorruption campaign reached the highest echelons of the party, culminating in the arrest of former security czar Zhou Yongkang, it remained selective and ignored the principles of due process. Moreover, the campaign has been compromised by an intensified crackdown on grassroots anticorruption activists and other elements of civil society, including a series of politically motivated convictions. The government also intensified its persecution of the Uighur community, imposing layers of restriction on Uighurs’ ability to observe their Muslim faith and sentencing activists and journalists to long prison terms. </w:t>
      </w:r>
      <w:r w:rsidRPr="00656FEF">
        <w:rPr>
          <w:rStyle w:val="StyleBoldUnderline"/>
        </w:rPr>
        <w:t>The Communist authorities also tightened China’s sophisticated system of internet control, taking steps such as the shuttering of dozens of accounts on the popular WeChat messaging service that had been used to disseminate news. And despite official rhetoric about improving the rule of law, an array of extralegal forms of detention for political and religious dissidents continued to proliferate</w:t>
      </w:r>
      <w:r w:rsidRPr="00656FEF">
        <w:t xml:space="preserve">. </w:t>
      </w:r>
    </w:p>
    <w:p w14:paraId="076FB9FB" w14:textId="77777777" w:rsidR="006D683C" w:rsidRPr="00656FEF" w:rsidRDefault="006D683C" w:rsidP="006D683C">
      <w:pPr>
        <w:pStyle w:val="Heading4"/>
        <w:rPr>
          <w:rFonts w:cs="Times New Roman"/>
        </w:rPr>
      </w:pPr>
      <w:r w:rsidRPr="00656FEF">
        <w:rPr>
          <w:rFonts w:cs="Times New Roman"/>
        </w:rPr>
        <w:t>When democracy isn’t present terrorism is more likely</w:t>
      </w:r>
    </w:p>
    <w:p w14:paraId="643E7865" w14:textId="77777777" w:rsidR="006D683C" w:rsidRPr="00656FEF" w:rsidRDefault="006D683C" w:rsidP="006D683C">
      <w:pPr>
        <w:rPr>
          <w:rStyle w:val="StyleStyleBold12pt"/>
        </w:rPr>
      </w:pPr>
      <w:r w:rsidRPr="00656FEF">
        <w:rPr>
          <w:rStyle w:val="StyleStyleBold12pt"/>
        </w:rPr>
        <w:t>Puddington 2015</w:t>
      </w:r>
    </w:p>
    <w:p w14:paraId="4B9DACF5" w14:textId="77777777" w:rsidR="006D683C" w:rsidRPr="00656FEF" w:rsidRDefault="006D683C" w:rsidP="006D683C">
      <w:r w:rsidRPr="00656FEF">
        <w:t>(Arch Puddington, Vice president for research at the Freedom house,  2015, “Discarding Democracy: A Return to the Iron Fist”, https://freedomhouse.org/report/freedom-world-2015/discarding-democracy-return-iron-fist#.VYrhPmB6mqQ)</w:t>
      </w:r>
    </w:p>
    <w:p w14:paraId="7B010CEA" w14:textId="77777777" w:rsidR="006D683C" w:rsidRPr="00656FEF" w:rsidRDefault="006D683C" w:rsidP="006D683C">
      <w:r w:rsidRPr="00656FEF">
        <w:t xml:space="preserve">The effects and causes of terrorism </w:t>
      </w:r>
      <w:r w:rsidRPr="00656FEF">
        <w:rPr>
          <w:rStyle w:val="StyleBoldUnderline"/>
        </w:rPr>
        <w:t>In a variety of ways, lack of democratic governance creates an enabling environment for terrorism</w:t>
      </w:r>
      <w:r w:rsidRPr="00656FEF">
        <w:t xml:space="preserve">, and the problem rapidly metastasized as </w:t>
      </w:r>
      <w:r w:rsidRPr="00656FEF">
        <w:rPr>
          <w:rStyle w:val="StyleBoldUnderline"/>
        </w:rPr>
        <w:t>a threat to human life and human freedom</w:t>
      </w:r>
      <w:r w:rsidRPr="00656FEF">
        <w:t xml:space="preserve"> during 2014. In a wide swath of the globe stretching from West Africa through the Middle East to South Asia, radical jihadist forces plagued local governments and populations. Their impact on countries like Iraq, Syria, Pakistan, and Nigeria was devastating, as they massacred security forces and civilians alike, took foreigners hostage, and killed or enslaved religious minorities, including Muslims whom they did not recognize as such. Women were particular targets: Young women and teenage girls were seized as war prizes, schoolgirls were kidnapped and raped, women educators and health workers were assassinated, and women suffered disproportionately in refugee camps. As horror followed horror, the year ended with a slaughter of more than 130 schoolchildren by the Pakistani Taliban. </w:t>
      </w:r>
      <w:r w:rsidRPr="00656FEF">
        <w:rPr>
          <w:rStyle w:val="StyleBoldUnderline"/>
        </w:rPr>
        <w:t>The spike in terrorist violence laid bare widespread corruption, poor governance, and counterproductive security strategies in a number of countries with weak or nonexistent democratic institutions</w:t>
      </w:r>
      <w:r w:rsidRPr="00656FEF">
        <w:t xml:space="preserve">. The Syrian regime had opened the door to the growth of the Islamic State and other extremist movements by brutally repressing first peaceful protesters and the political opposition, then the various rebel groups that rose up to defend them. The Iraqi government of Nouri al-Maliki also smoothed the militants’ path by persecuting opposition leaders, rebuking peaceful Sunni protests, and fostering corruption and cronyism in the security forces. More recently, the Sisi government in Egypt has made the same mistake in its remorseless drive to eliminate the Muslim Brotherhood, indirectly fueling an armed insurgency and contributing to the formation of an Islamic State affiliate in the country. In Nigeria, neither the government nor the military has proved capable of dealing effectively with Boko Haram, which operates with impunity in parts of the country’s north. While the military has for decades played a large role in Nigerian political life, it has proved poorly equipped, badly trained, hollowed out by graft, and prone to scattershot tactics that fail to distinguish between terrorists and civilians. In Pakistan, the military and intelligence services have a long history of colluding with certain extremist groups, including some that are responsible for mass killings of civilians. When they do move against militant bastions, they too often resort to indiscriminate violence and fail to follow up with improved governance. </w:t>
      </w:r>
      <w:r w:rsidRPr="00656FEF">
        <w:rPr>
          <w:rStyle w:val="StyleBoldUnderline"/>
        </w:rPr>
        <w:t>Many governments have exploited the escalation of terrorism as a justification for new and essentially unrelated repressive measures.</w:t>
      </w:r>
      <w:r w:rsidRPr="00656FEF">
        <w:t xml:space="preserve"> </w:t>
      </w:r>
      <w:r w:rsidRPr="00656FEF">
        <w:rPr>
          <w:rStyle w:val="StyleBoldUnderline"/>
        </w:rPr>
        <w:t>While a vigorous debate over how democracies should respond to terrorism at home and abroad is under way in Europe, Australia, and North America, leaders elsewhere are citing the threat as they silence dissidents, shutter critical media, and eliminate civil society groups</w:t>
      </w:r>
      <w:r w:rsidRPr="00656FEF">
        <w:t xml:space="preserve">. Thus the regime of </w:t>
      </w:r>
      <w:r w:rsidRPr="00656FEF">
        <w:rPr>
          <w:rStyle w:val="StyleBoldUnderline"/>
        </w:rPr>
        <w:t>Venezuelan president</w:t>
      </w:r>
      <w:r w:rsidRPr="00656FEF">
        <w:t xml:space="preserve"> Nicolás </w:t>
      </w:r>
      <w:r w:rsidRPr="00656FEF">
        <w:rPr>
          <w:rStyle w:val="StyleBoldUnderline"/>
        </w:rPr>
        <w:t>Maduro has imprisoned opposition political figures as terrorists, Kenyan authorities have deregistered hundreds of nongovernmental organizations and unleashed security agencies while pursuing links to Somali militants, and China has invoked terrorism to support harsh prison sentences against nonviolent Uighur activists and internet users,</w:t>
      </w:r>
      <w:r w:rsidRPr="00656FEF">
        <w:t xml:space="preserve"> including a life sentence for well-known Uighur scholar Ilham Tohti. </w:t>
      </w:r>
    </w:p>
    <w:p w14:paraId="72596C02" w14:textId="77777777" w:rsidR="006D683C" w:rsidRPr="00656FEF" w:rsidRDefault="006D683C" w:rsidP="006D683C">
      <w:pPr>
        <w:pStyle w:val="Heading4"/>
        <w:rPr>
          <w:rFonts w:cs="Times New Roman"/>
        </w:rPr>
      </w:pPr>
      <w:r w:rsidRPr="00656FEF">
        <w:rPr>
          <w:rFonts w:cs="Times New Roman"/>
        </w:rPr>
        <w:t>Democracy is in decline –trends prove</w:t>
      </w:r>
    </w:p>
    <w:p w14:paraId="6B91846E" w14:textId="77777777" w:rsidR="006D683C" w:rsidRPr="00656FEF" w:rsidRDefault="006D683C" w:rsidP="006D683C">
      <w:pPr>
        <w:rPr>
          <w:rStyle w:val="StyleStyleBold12pt"/>
        </w:rPr>
      </w:pPr>
      <w:r w:rsidRPr="00656FEF">
        <w:rPr>
          <w:rStyle w:val="StyleStyleBold12pt"/>
        </w:rPr>
        <w:t>Friedman 2/18</w:t>
      </w:r>
    </w:p>
    <w:p w14:paraId="48926BF8" w14:textId="77777777" w:rsidR="006D683C" w:rsidRPr="00656FEF" w:rsidRDefault="006D683C" w:rsidP="006D683C">
      <w:r w:rsidRPr="00656FEF">
        <w:t>(Thomas L. Freidman, master’s in modern Middle East studies from Oxford New York Time’s foreign affairs Op-Ed columnist, Feb 18 2015, “Democracy Is In Recession”, http://www.nytimes.com/2015/02/18/opinion/thomas-friedman-democracy-is-in-recession.html?_r=0)</w:t>
      </w:r>
    </w:p>
    <w:p w14:paraId="3444D43F" w14:textId="77777777" w:rsidR="006D683C" w:rsidRDefault="006D683C" w:rsidP="006D683C">
      <w:r w:rsidRPr="00656FEF">
        <w:t xml:space="preserve">Every month now we get treated to another anti-Semitic blast from Turkey’s leadership, which seems to be running some kind of slur-of-the-month club. Who knew that Jews all over the world were busy trying to take down President Recep Tayyip Erdogan? Last week, it was Prime Minister Ahmet Davutoglu’s turn to declare that Turkey would not “succumb to the Jewish lobby” — among others supposedly trying to topple Erdogan, the Hurriyet Daily News reported. This was after Erdogan had suggested that domestic opponents to the ruling Justice and Development Party, or A.K.P., were “cooperating with the Mossad,” Israel’s intelligence arm. So few Jews, so many governments to topple. Davutoglu’s and Erdogan’s cheap, crude anti-Semitic tropes, which Erdogan now relies on regularly to energize his base, are disgusting. For the great nation of Turkey, though, they’re part of a wider tragedy. It is really hard to say anymore that Erdogan’s Turkey is a democracy. Even worse, it is necessary to say that </w:t>
      </w:r>
      <w:r w:rsidRPr="00656FEF">
        <w:rPr>
          <w:rStyle w:val="StyleBoldUnderline"/>
        </w:rPr>
        <w:t>Turkey’s drift away from democracy is part of a much larger global trend today: Democracy is in recession</w:t>
      </w:r>
      <w:r w:rsidRPr="00656FEF">
        <w:t>. As the Stanford University democracy expert Larry Diamond argues in an essay entitled “Facing Up to the Democratic Recession” in the latest issue of the Journal of Democracy: “</w:t>
      </w:r>
      <w:r w:rsidRPr="00656FEF">
        <w:rPr>
          <w:rStyle w:val="StyleBoldUnderline"/>
        </w:rPr>
        <w:t>Around 2006, the expansion of freedom and democracy in the world came to a prolonged halt. Since 2006, there has been no net expansion in the number of electoral democracies, which has oscillated between 114 and 119 (about 60 percent of the world’s states). ... The number of both electoral and liberal democracies began to decline after 2006 and then flattened out. Since 2006 the average level of freedom in the world has also deteriorated slightly</w:t>
      </w:r>
      <w:r w:rsidRPr="00656FEF">
        <w:t xml:space="preserve">.” Since 2000, added Diamond, “I count </w:t>
      </w:r>
      <w:r w:rsidRPr="00656FEF">
        <w:rPr>
          <w:rStyle w:val="StyleBoldUnderline"/>
        </w:rPr>
        <w:t>25 breakdowns of democracy in the world — not only through blatant military or executive coups, but also through subtle and incremental degradations of democratic rights and procedure</w:t>
      </w:r>
      <w:r w:rsidRPr="00656FEF">
        <w:t xml:space="preserve">. ... Some of these breakdowns occurred in quite low-quality democracies; yet in each case, a system of reasonably free and fair multiparty electoral competition was either displaced or degraded to a point well below the minimal standards of democracy.” </w:t>
      </w:r>
      <w:r w:rsidRPr="00656FEF">
        <w:rPr>
          <w:rStyle w:val="StyleBoldUnderline"/>
        </w:rPr>
        <w:t>Vladimir Putin’s Russia and Erdogan’s Turkey are the poster children for this trend, along with Venezuela, Thailand, Botswana, Bangladesh and Kenya</w:t>
      </w:r>
      <w:r w:rsidRPr="00656FEF">
        <w:t xml:space="preserve">. In Turkey, Diamond writes, the A.K.P. has steadily extended “partisan control over the judiciary and the bureaucracy, arresting journalists and intimidating dissenters in the press and academia, threatening businesses with retaliation if they fund opposition parties, and using arrests and prosecutions in cases connected to alleged coup plots to jail and remove from public life an implausibly large number of accused plotters. This has coincided with a stunning and increasingly audacious concentration of personal power by ... Erdogan.” Rule of law in Turkey is being seriously eroded. Meanwhile, </w:t>
      </w:r>
      <w:r w:rsidRPr="00656FEF">
        <w:rPr>
          <w:rStyle w:val="StyleBoldUnderline"/>
        </w:rPr>
        <w:t>Freedom House, a watchdog group, found that, from 2006-14, many more countries declined in freedom than improved</w:t>
      </w:r>
      <w:r w:rsidRPr="00656FEF">
        <w:t xml:space="preserve">. </w:t>
      </w:r>
      <w:r w:rsidRPr="00656FEF">
        <w:rPr>
          <w:rStyle w:val="StyleBoldUnderline"/>
        </w:rPr>
        <w:t>This trend has been particularly pronounced in sub-Saharan Africa, including South Africa, where declining transparency, crumbling rule of law and rising corruption are becoming the norm.</w:t>
      </w:r>
      <w:r w:rsidRPr="00656FEF">
        <w:t xml:space="preserve"> Why this trend? One reason, says Diamond, is today’s autocrats are fast learners and adapters. </w:t>
      </w:r>
      <w:r w:rsidRPr="00656FEF">
        <w:rPr>
          <w:rStyle w:val="StyleBoldUnderline"/>
        </w:rPr>
        <w:t>They have developed and shared “new technologies of censorship and legal strategies to restrict civil society [groups] and ban international assistance to them,</w:t>
      </w:r>
      <w:r w:rsidRPr="00656FEF">
        <w:t>” and we haven’t responded with new strategies of our own. Also, old habits of corruption and abuse of power went into hiding during the 1990s and 2000s, when post-Cold War democracy was ascendant, “but now corrupt autocrats feel the heat is off and they can rule as nastily and greedily as they want.” Moreover, China, which has no democracy standards or problems with corruption abroad, has displaced the U.S. as the most valued foreign aid provider in much of Africa, while Russia has become more aggressive in undermining virtually every democratic tendency on its borders. Finally, post-9/11, we let the “war on terror” supplant democracy promotion as our top foreign policy priority, so any autocrat who collared terrorists won a get-out-of-jail-free-card from America. But, Diamond adds, “</w:t>
      </w:r>
      <w:r w:rsidRPr="00656FEF">
        <w:rPr>
          <w:rStyle w:val="StyleBoldUnderline"/>
        </w:rPr>
        <w:t>perhaps the most worrisome dimension of the democratic recession has been the decline of democratic efficacy, energy, and self-confidence” in America</w:t>
      </w:r>
      <w:r w:rsidRPr="00656FEF">
        <w:t xml:space="preserve"> and the West at large. After years of hyperpolarization, deadlock and corruption through campaign financing, the world’s leading democracy is increasingly dysfunctional, with government shutdowns and the inability to pass something as basic as a budget. “</w:t>
      </w:r>
      <w:r w:rsidRPr="00656FEF">
        <w:rPr>
          <w:rStyle w:val="StyleBoldUnderline"/>
        </w:rPr>
        <w:t>The world takes note of</w:t>
      </w:r>
      <w:r w:rsidRPr="00656FEF">
        <w:t xml:space="preserve"> all </w:t>
      </w:r>
      <w:r w:rsidRPr="00656FEF">
        <w:rPr>
          <w:rStyle w:val="StyleBoldUnderline"/>
        </w:rPr>
        <w:t>this</w:t>
      </w:r>
      <w:r w:rsidRPr="00656FEF">
        <w:t>,” says Diamond. “</w:t>
      </w:r>
      <w:r w:rsidRPr="00656FEF">
        <w:rPr>
          <w:rStyle w:val="StyleBoldUnderline"/>
        </w:rPr>
        <w:t>Authoritarian state media gleefully publicize these travails of American democracy in order to discredit democracy in general and immunize authoritarian rule against U.S. pressure</w:t>
      </w:r>
      <w:r w:rsidRPr="00656FEF">
        <w:t>.” Diamond urges democrats not to lose faith. Democracy, as Churchill noted, is still the worst form of government — except for all the others. And it still fires the imagination of people like no other system. But that will only stay true if the big democracies maintain a model worth following. I wish that were not so much in question today.</w:t>
      </w:r>
    </w:p>
    <w:p w14:paraId="6D4141CC" w14:textId="77777777" w:rsidR="004E1C26" w:rsidRPr="006201B8" w:rsidRDefault="004E1C26" w:rsidP="004E1C26">
      <w:pPr>
        <w:pStyle w:val="Heading4"/>
      </w:pPr>
      <w:r>
        <w:t>Democracy is evolving rather than declining – reports that democracy is in decline are fear-mongering</w:t>
      </w:r>
    </w:p>
    <w:p w14:paraId="7B861DA0" w14:textId="77777777" w:rsidR="004E1C26" w:rsidRPr="006201B8" w:rsidRDefault="004E1C26" w:rsidP="004E1C26">
      <w:pPr>
        <w:rPr>
          <w:rStyle w:val="StyleStyleBold12pt"/>
        </w:rPr>
      </w:pPr>
      <w:r>
        <w:rPr>
          <w:rStyle w:val="StyleStyleBold12pt"/>
        </w:rPr>
        <w:t>Farrell, 2/19/2015</w:t>
      </w:r>
    </w:p>
    <w:p w14:paraId="632B8054" w14:textId="77777777" w:rsidR="004E1C26" w:rsidRDefault="004E1C26" w:rsidP="004E1C26">
      <w:pPr>
        <w:rPr>
          <w:rStyle w:val="StyleUnderline"/>
        </w:rPr>
      </w:pPr>
      <w:r>
        <w:t xml:space="preserve">[David, professor of politics at University College Dublin, Research director of the Irish constitutional convention; Policy Network; “Democratic decline or democratic evolution?”; </w:t>
      </w:r>
      <w:r w:rsidRPr="006201B8">
        <w:t>http://www.policy-network.net/pno_detail.aspx?ID=4843&amp;title=Democratic-decline-or-democratic-evolution</w:t>
      </w:r>
      <w:r>
        <w:t>]</w:t>
      </w:r>
    </w:p>
    <w:p w14:paraId="16E70470" w14:textId="77777777" w:rsidR="004E1C26" w:rsidRDefault="004E1C26" w:rsidP="004E1C26">
      <w:r w:rsidRPr="006201B8">
        <w:rPr>
          <w:rStyle w:val="StyleUnderline"/>
        </w:rPr>
        <w:t>The way that people engage in politics is changing, but it is a mistake to necessarily equate this with democratic decline</w:t>
      </w:r>
      <w:r>
        <w:t xml:space="preserve"> There is a sense of doom in the air. Contemporary accounts of the state of our systems of representative democracy paint a bleak picture. </w:t>
      </w:r>
      <w:r w:rsidRPr="006201B8">
        <w:rPr>
          <w:rStyle w:val="StyleUnderline"/>
        </w:rPr>
        <w:t>And it does appear pretty bleak: election turnout in decline; levels of partisan attachment plummeting</w:t>
      </w:r>
      <w:r>
        <w:t xml:space="preserve"> as those who do vote chop and change between parties that they find it increasingly difficult to distinguish between; </w:t>
      </w:r>
      <w:r w:rsidRPr="006201B8">
        <w:rPr>
          <w:rStyle w:val="StyleUnderline"/>
        </w:rPr>
        <w:t>political parties losing their members</w:t>
      </w:r>
      <w:r>
        <w:t xml:space="preserve"> and becoming ever more reliant on state resources to stay afloat and a brood of new populist parties emerging that seek to attack the status quo. The late Peter Mair sums it up perfectly in his last book, Ruling the Void, when he describes the “mutual withdrawal” of citizens and politicians from the representative process, resulting in the death of political parties and a form of democracy that is “hollowed out</w:t>
      </w:r>
      <w:r w:rsidRPr="006201B8">
        <w:rPr>
          <w:rStyle w:val="StyleUnderline"/>
        </w:rPr>
        <w:t>”. It cannot be denied that these indicators are worrying, but is there a risk of reading too much into them? Are scholars like Mair being too pessimistic?</w:t>
      </w:r>
      <w:r w:rsidRPr="006201B8">
        <w:t xml:space="preserve"> Consider the following points. First, were things really better in the halcyon ‘old days’? </w:t>
      </w:r>
      <w:r w:rsidRPr="006201B8">
        <w:rPr>
          <w:rStyle w:val="StyleUnderline"/>
        </w:rPr>
        <w:t xml:space="preserve">Were the male-dominated parliaments of the 1950s better merely because more people (among those over 21) voted? Were the 1960s and 1970s better because more citizens participated in street protests (though, if so, surely this was already a sign that parties were failing to channel citizen demands even then)? Were democracies such as Ireland’s of the 1950s really more citizen-oriented in an age when the clergy set the terms of public debate and politicians kowtowed to Church doctrine? </w:t>
      </w:r>
      <w:r>
        <w:t xml:space="preserve">In short – and to mix metaphors – when looking back to a golden age there is a risk of doing so through rose-tinted glasses. </w:t>
      </w:r>
      <w:r w:rsidRPr="006201B8">
        <w:rPr>
          <w:rStyle w:val="StyleUnderline"/>
        </w:rPr>
        <w:t>Second, political parties undoubtedly are different but are they necessarily any weaker for it? Many of the indicators used to argue the case that parties are ‘in decline’ harken back to a form of party organisation</w:t>
      </w:r>
      <w:r>
        <w:t xml:space="preserve">: the famed ‘mass party’ model, when parties had large memberships and were well embedded in society. Clearly this is less so today; </w:t>
      </w:r>
      <w:r w:rsidRPr="006201B8">
        <w:rPr>
          <w:rStyle w:val="StyleUnderline"/>
        </w:rPr>
        <w:t>parties are shedding members and societal links. But are they unique in this regard? Consider what is happening to church attendance, trade union membership, and sports clubs. Citizens are finding new ways – increasingly of a virtual nature – to engage with each other. And even if that includes not being a party member, that does not weaken the hold that parties continue to have over the electoral and policy process</w:t>
      </w:r>
      <w:r>
        <w:t xml:space="preserve"> – as my colleagues and I demonstrate in our 2011 study, Political Parties and Democratic Linkage. </w:t>
      </w:r>
      <w:r w:rsidRPr="006201B8">
        <w:rPr>
          <w:rStyle w:val="StyleUnderline"/>
        </w:rPr>
        <w:t xml:space="preserve">Third, the new ways that citizens, particularly the younger generation, are finding to engage with each other also affects how they engage with the political process. </w:t>
      </w:r>
      <w:r w:rsidRPr="006201B8">
        <w:t>As Russell Dalton shows convincingly in his study of The Good Citizen,</w:t>
      </w:r>
      <w:r w:rsidRPr="006201B8">
        <w:rPr>
          <w:rStyle w:val="StyleUnderline"/>
        </w:rPr>
        <w:t xml:space="preserve"> political participation is evolving beyond elections as younger generations seek new ways to engage critically with the political process as ‘engaged citizens’. More of them are active in civil society groups, in protests or boycott campaigns, or are interested in more deliberative forms of engagement. This may mean they are withdrawing from the electoral process</w:t>
      </w:r>
      <w:r>
        <w:t xml:space="preserve"> (as shown by turnout trends among younger citizens</w:t>
      </w:r>
      <w:r w:rsidRPr="006201B8">
        <w:rPr>
          <w:rStyle w:val="StyleUnderline"/>
        </w:rPr>
        <w:t>), but they are not withdrawing from the political process</w:t>
      </w:r>
      <w:r>
        <w:t xml:space="preserve">. Perhaps </w:t>
      </w:r>
      <w:r w:rsidRPr="006201B8">
        <w:rPr>
          <w:rStyle w:val="StyleUnderline"/>
        </w:rPr>
        <w:t>they are just engaging with it differently</w:t>
      </w:r>
      <w:r>
        <w:t xml:space="preserve">. </w:t>
      </w:r>
      <w:r w:rsidRPr="006201B8">
        <w:t>Fourth, this newer way of engaging with the political process coincides with reforms that are ongoing to our political systems as institutions evolve in a more citizen-orientated direction</w:t>
      </w:r>
      <w:r>
        <w:t>.This is shown, for instance, by: more elections for more offices (eg mayors, regional assemblies); one-member-one-vote ballots within parties; freedom of information moves to service an ‘open government’ agenda; and the increasing use of ‘mini-publics’ to allow citizens a voice in everything from allocation of council budgets, to planning or infrastructural decisions, right through to debates over constitutional reform. To use a phrase common to deliberative theorists</w:t>
      </w:r>
      <w:r w:rsidRPr="006201B8">
        <w:rPr>
          <w:rStyle w:val="StyleUnderline"/>
        </w:rPr>
        <w:t xml:space="preserve">, all this speaks to an evolution of </w:t>
      </w:r>
      <w:r w:rsidRPr="006201B8">
        <w:t>democracies from being ‘vote-centred’ to becoming ‘voice-centred</w:t>
      </w:r>
      <w:r>
        <w:t xml:space="preserve">’. That democracies are undergoing important changes is not in dispute, but as Michael Saward observes in his noted study on The Representative Claim, </w:t>
      </w:r>
      <w:r w:rsidRPr="006201B8">
        <w:rPr>
          <w:rStyle w:val="Emphasis"/>
        </w:rPr>
        <w:t>all of this does not “necessarily add up to a picture that is less democratic. It can, rather, be differently democratic.” It seems more a case of democratic evolution than democratic decline</w:t>
      </w:r>
      <w:r>
        <w:t xml:space="preserve">. </w:t>
      </w:r>
    </w:p>
    <w:p w14:paraId="37A20212" w14:textId="77777777" w:rsidR="004E1C26" w:rsidRDefault="004E1C26" w:rsidP="004E1C26">
      <w:pPr>
        <w:pStyle w:val="Heading4"/>
      </w:pPr>
      <w:r>
        <w:t>US Not Democratic Model – too stagnant</w:t>
      </w:r>
    </w:p>
    <w:p w14:paraId="5D364E05" w14:textId="77777777" w:rsidR="004E1C26" w:rsidRDefault="004E1C26" w:rsidP="004E1C26">
      <w:pPr>
        <w:rPr>
          <w:rStyle w:val="StyleStyleBold12pt"/>
        </w:rPr>
      </w:pPr>
      <w:r w:rsidRPr="00466F2F">
        <w:rPr>
          <w:rStyle w:val="StyleStyleBold12pt"/>
        </w:rPr>
        <w:t>Leighninger</w:t>
      </w:r>
      <w:r>
        <w:rPr>
          <w:rStyle w:val="StyleStyleBold12pt"/>
        </w:rPr>
        <w:t>, 12</w:t>
      </w:r>
    </w:p>
    <w:p w14:paraId="075BFBB9" w14:textId="77777777" w:rsidR="004E1C26" w:rsidRPr="00466F2F" w:rsidRDefault="004E1C26" w:rsidP="004E1C26">
      <w:r w:rsidRPr="00466F2F">
        <w:t xml:space="preserve">[Matt, Executive Director. Deliberative Democracy Consortium; “The Next Form of Democracy?”; </w:t>
      </w:r>
    </w:p>
    <w:p w14:paraId="145AB026" w14:textId="6D93582D" w:rsidR="004E1C26" w:rsidRPr="00656FEF" w:rsidRDefault="004E1C26" w:rsidP="006D683C">
      <w:r>
        <w:t xml:space="preserve">But of course I disagree with that assessment, not just because it is fatalistic, but because it carries with it the assumption that democracy is somehow a static, inflexible political system. If we really stop to think about it, we realize that </w:t>
      </w:r>
      <w:r w:rsidRPr="00967CC9">
        <w:rPr>
          <w:rStyle w:val="StyleUnderline"/>
        </w:rPr>
        <w:t>democracy is not unchanging, and that it in fact has been evolving</w:t>
      </w:r>
      <w:r>
        <w:t xml:space="preserve"> right along, whether we like it or not. One of the reasons that </w:t>
      </w:r>
      <w:r w:rsidRPr="00967CC9">
        <w:rPr>
          <w:rStyle w:val="Emphasis"/>
        </w:rPr>
        <w:t>countries in the Global South, particularly Brazil and India, have become the world’s leading democratic innovators</w:t>
      </w:r>
      <w:r>
        <w:t xml:space="preserve"> is that </w:t>
      </w:r>
      <w:r w:rsidRPr="00967CC9">
        <w:rPr>
          <w:rStyle w:val="StyleUnderline"/>
        </w:rPr>
        <w:t>they realize that democracy is changing, they know that it can be improved, and they are not afraid to experiment with it.</w:t>
      </w:r>
      <w:r>
        <w:t xml:space="preserve"> I think we’re in the midst of a particularly dramatic shift in the evolution of democracy. </w:t>
      </w:r>
    </w:p>
    <w:p w14:paraId="4F8F55D8" w14:textId="77777777" w:rsidR="006D683C" w:rsidRPr="00656FEF" w:rsidRDefault="006D683C" w:rsidP="006D683C">
      <w:pPr>
        <w:pStyle w:val="Heading4"/>
        <w:rPr>
          <w:rFonts w:cs="Times New Roman"/>
        </w:rPr>
      </w:pPr>
      <w:r w:rsidRPr="00656FEF">
        <w:rPr>
          <w:rFonts w:cs="Times New Roman"/>
        </w:rPr>
        <w:t>Freedom declining world wide</w:t>
      </w:r>
    </w:p>
    <w:p w14:paraId="48DD1AF5" w14:textId="77777777" w:rsidR="006D683C" w:rsidRPr="00656FEF" w:rsidRDefault="006D683C" w:rsidP="006D683C">
      <w:pPr>
        <w:rPr>
          <w:rStyle w:val="StyleStyleBold12pt"/>
        </w:rPr>
      </w:pPr>
      <w:r w:rsidRPr="00656FEF">
        <w:rPr>
          <w:rStyle w:val="StyleStyleBold12pt"/>
        </w:rPr>
        <w:t>Welsh 1/28</w:t>
      </w:r>
    </w:p>
    <w:p w14:paraId="655FFA86" w14:textId="77777777" w:rsidR="006D683C" w:rsidRPr="00656FEF" w:rsidRDefault="006D683C" w:rsidP="006D683C">
      <w:r w:rsidRPr="00656FEF">
        <w:t>(Teresa Welsh, foreign affairs reporter at U.S. News &amp; World Report, Jan 28 2015, “Democracy In Decline Around The World”, http://www.usnews.com/news/blogs/data-mine/2015/01/28/report-democracy-in-decline)</w:t>
      </w:r>
    </w:p>
    <w:p w14:paraId="2E1AD87F" w14:textId="77777777" w:rsidR="006D683C" w:rsidRPr="00656FEF" w:rsidRDefault="006D683C" w:rsidP="006D683C">
      <w:r w:rsidRPr="00656FEF">
        <w:rPr>
          <w:rStyle w:val="StyleBoldUnderline"/>
        </w:rPr>
        <w:t>There has been “a growing disdain for democratic standards” around the world</w:t>
      </w:r>
      <w:r w:rsidRPr="00656FEF">
        <w:t xml:space="preserve"> in the last year, </w:t>
      </w:r>
      <w:r w:rsidRPr="00656FEF">
        <w:rPr>
          <w:rStyle w:val="StyleBoldUnderline"/>
        </w:rPr>
        <w:t>according to a report</w:t>
      </w:r>
      <w:r w:rsidRPr="00656FEF">
        <w:t xml:space="preserve"> released Wednesday </w:t>
      </w:r>
      <w:r w:rsidRPr="00656FEF">
        <w:rPr>
          <w:rStyle w:val="StyleBoldUnderline"/>
        </w:rPr>
        <w:t>by Freedom House</w:t>
      </w:r>
      <w:r w:rsidRPr="00656FEF">
        <w:t xml:space="preserve">. </w:t>
      </w:r>
      <w:r w:rsidRPr="00656FEF">
        <w:rPr>
          <w:rStyle w:val="StyleBoldUnderline"/>
        </w:rPr>
        <w:t>The democracy and human rights nonprofit declared only 46 percent of 195 countries surveyed free in its annual ranking of political rights and civil liberties</w:t>
      </w:r>
      <w:r w:rsidRPr="00656FEF">
        <w:t>. [READ: Internet Freedom Declines in the U.S.] Freedom House’s “</w:t>
      </w:r>
      <w:r w:rsidRPr="00656FEF">
        <w:rPr>
          <w:rStyle w:val="StyleBoldUnderline"/>
        </w:rPr>
        <w:t>Freedom in the World 2015” saw an overall decline in the freedom of governments around the world. Fifty-five countries were found to be partly free and 51 were ranked Not Free</w:t>
      </w:r>
      <w:r w:rsidRPr="00656FEF">
        <w:t xml:space="preserve">. The report ranks countries on a scale from one to seven, with one being the most free and 7 being the least. Forty-eight countries received the highest ranking for both political rights and civil liberties, while 12 received the worst ranking for both. Many major world events from 2014 coincided with a tightening of civil liberties. Freedom House noted that </w:t>
      </w:r>
      <w:r w:rsidRPr="00656FEF">
        <w:rPr>
          <w:rStyle w:val="StyleBoldUnderline"/>
        </w:rPr>
        <w:t>antidemocratic policies fuel instability by enabling civil wars and terrorist movements, and governmental corruption causes economic insecurity</w:t>
      </w:r>
      <w:r w:rsidRPr="00656FEF">
        <w:t>. The report found that terrorism had a palpable impact on the erosion of freedom in the Middle East as well as in Africa and South Asia. Syria and Iraq continue to be affected by the Islamic State Group, which has pushed citizens trying to escape the violence into neighboring countries. This, along with the Syrian civil war, has created a massive refugee crisis in the Middle East that is further straining neighboring governments and contributing to instability in the region. Syria, which has been mired in civil war since 2011, received the lowest rating of any country in over a decade. That conflict has created an estimated 12 million refugees that have no visible hope of returning to their homes. Syrian dictator President Bashar al-Assad has refused to step down despite calls from the West, and although the war in his country has killed over 200,000 people, he recently told Foreign Affairs he doesn’t regret the actions his government has taken. “</w:t>
      </w:r>
      <w:r w:rsidRPr="00656FEF">
        <w:rPr>
          <w:rStyle w:val="StyleBoldUnderline"/>
        </w:rPr>
        <w:t>Until recently, most authoritarian regimes claimed to respect international agreements and paid lip service to the norms of competitive elections and human rights</w:t>
      </w:r>
      <w:r w:rsidRPr="00656FEF">
        <w:t>,” said Arch Puddington, vice president for research at Freedom House. “</w:t>
      </w:r>
      <w:r w:rsidRPr="00656FEF">
        <w:rPr>
          <w:rStyle w:val="StyleBoldUnderline"/>
        </w:rPr>
        <w:t>Today they argue for the superiority of what amounts to one-party rule, and seek to throw off the constraints of fundamental diplomatic principles</w:t>
      </w:r>
      <w:r w:rsidRPr="00656FEF">
        <w:t xml:space="preserve">.” [ALSO: Syrian Refugee Crisis Challenges International Aid Organizations] </w:t>
      </w:r>
      <w:r w:rsidRPr="00656FEF">
        <w:rPr>
          <w:rStyle w:val="StyleBoldUnderline"/>
        </w:rPr>
        <w:t>Syria received the lowest possible rating for both political rights and civil liberties</w:t>
      </w:r>
      <w:r w:rsidRPr="00656FEF">
        <w:t xml:space="preserve">, placing it on the report’s “Worst of the Worst” list. </w:t>
      </w:r>
      <w:r w:rsidRPr="00656FEF">
        <w:rPr>
          <w:rStyle w:val="StyleBoldUnderline"/>
        </w:rPr>
        <w:t>Other countries on that list include North Korea, Saudi Arabia, Somalia, Sudan and Tibet. Outside the Middle East, Nigeria and Pakistan have also experienced instability from terrorist activity</w:t>
      </w:r>
      <w:r w:rsidRPr="00656FEF">
        <w:t xml:space="preserve">. Boko Haram militants killed an estimated 2,000 people in Nigeria earlier in January, and an attack at a school in Pakistan in December killed more than 100 children. Both countries were ranked partly free. The report ranked the Russian-annexed region of Crimea separately from both Ukraine and Russia, and found it to be not free. </w:t>
      </w:r>
      <w:r w:rsidRPr="00656FEF">
        <w:rPr>
          <w:rStyle w:val="StyleBoldUnderline"/>
        </w:rPr>
        <w:t>Freedom House also ranked Russia not free and found the country to have “intensified domestic controls on dissent, tightening its grip on the media sector and nongovernmental organizations</w:t>
      </w:r>
      <w:r w:rsidRPr="00656FEF">
        <w:t>.” Ukraine, however, was ranked partly free, in part due to the ouster of corrupt former president Viktor Yanukovych.</w:t>
      </w:r>
    </w:p>
    <w:p w14:paraId="56F0569A" w14:textId="77777777" w:rsidR="006D683C" w:rsidRPr="00656FEF" w:rsidRDefault="006D683C" w:rsidP="006D683C">
      <w:pPr>
        <w:pStyle w:val="Heading3"/>
        <w:rPr>
          <w:rFonts w:cs="Times New Roman"/>
        </w:rPr>
      </w:pPr>
      <w:r w:rsidRPr="00656FEF">
        <w:rPr>
          <w:rFonts w:cs="Times New Roman"/>
        </w:rPr>
        <w:t>Bulk Data Kills Democracy</w:t>
      </w:r>
    </w:p>
    <w:p w14:paraId="5D37434F" w14:textId="77777777" w:rsidR="006D683C" w:rsidRPr="00656FEF" w:rsidRDefault="006D683C" w:rsidP="006D683C">
      <w:pPr>
        <w:pStyle w:val="Heading4"/>
        <w:rPr>
          <w:rFonts w:cs="Times New Roman"/>
        </w:rPr>
      </w:pPr>
      <w:r w:rsidRPr="00656FEF">
        <w:rPr>
          <w:rFonts w:cs="Times New Roman"/>
        </w:rPr>
        <w:t>Excessive surveillance destroys U.S. freedom –Has impacts world wide</w:t>
      </w:r>
    </w:p>
    <w:p w14:paraId="2C1E2716" w14:textId="77777777" w:rsidR="006D683C" w:rsidRPr="00656FEF" w:rsidRDefault="006D683C" w:rsidP="006D683C">
      <w:pPr>
        <w:rPr>
          <w:rStyle w:val="StyleStyleBold12pt"/>
        </w:rPr>
      </w:pPr>
      <w:r w:rsidRPr="00656FEF">
        <w:rPr>
          <w:rStyle w:val="StyleStyleBold12pt"/>
        </w:rPr>
        <w:t>Clarke 13</w:t>
      </w:r>
    </w:p>
    <w:p w14:paraId="1BCE345C" w14:textId="77777777" w:rsidR="006D683C" w:rsidRPr="00656FEF" w:rsidRDefault="006D683C" w:rsidP="006D683C">
      <w:r w:rsidRPr="00656FEF">
        <w:t>(Richard A Clarke, former National Coordinator for Security, Infrastructure Protection, and Counter-terrorism for the United States, 12 December 2013, “LIBERTY AND SECURITY IN A CHANGING WORLD”, https://www.whitehouse.gov/sites/default/files/docs/2013-12-12_rg_final_report.pdf)</w:t>
      </w:r>
    </w:p>
    <w:p w14:paraId="50BB7E32" w14:textId="77777777" w:rsidR="006D683C" w:rsidRPr="00656FEF" w:rsidRDefault="006D683C" w:rsidP="006D683C">
      <w:r w:rsidRPr="00656FEF">
        <w:t xml:space="preserve">Protecting Democracy, Civil Liberties, and the Rule of Law. Free debate within the United States is essential to the long-term vitality of American democracy and helps bolster democracy globally. </w:t>
      </w:r>
      <w:r w:rsidRPr="00656FEF">
        <w:rPr>
          <w:rStyle w:val="StyleBoldUnderline"/>
        </w:rPr>
        <w:t>Excessive surveillance and unjustified secrecy can threaten civil liberties, public trust, and the core processes of democratic self-government</w:t>
      </w:r>
      <w:r w:rsidRPr="00656FEF">
        <w:t xml:space="preserve">. All parts of the government, including those that protect our national security, must be subject to the rule of law. Wholly apart from the Fourth Amendment, how should the United States treat non-United States persons when they are outside the United States? To understand the legal distinction between United States persons and non-United States persons, it is important to recognize that the special protections that FISA affords United States persons grew directly out of a distinct and troubling era in American history. In that era, </w:t>
      </w:r>
      <w:r w:rsidRPr="00656FEF">
        <w:rPr>
          <w:rStyle w:val="StyleBoldUnderline"/>
        </w:rPr>
        <w:t>the United States government improperly and sometimes unlawfully targeted American citizens for surveillance in a pervasive and dangerous effort to manipulate domestic political activity in a manner that threatened to undermine the core processes of American democracy</w:t>
      </w:r>
      <w:r w:rsidRPr="00656FEF">
        <w:t xml:space="preserve">. As we have seen, that concern was the driving force behind the enactment of FISA. Against that background, FISA’s especially strict limitations on government surveillance of United States persons reflects not only a respect for individual privacy, but also—and fundamentally—a deep concern about potential government abuse within our own political system. </w:t>
      </w:r>
      <w:r w:rsidRPr="00656FEF">
        <w:rPr>
          <w:rStyle w:val="StyleBoldUnderline"/>
        </w:rPr>
        <w:t>The special protections for United States persons must</w:t>
      </w:r>
      <w:r w:rsidRPr="00656FEF">
        <w:t xml:space="preserve"> therefore </w:t>
      </w:r>
      <w:r w:rsidRPr="00656FEF">
        <w:rPr>
          <w:rStyle w:val="StyleBoldUnderline"/>
        </w:rPr>
        <w:t>be understood as a crucial safeguard of democratic accountability and effective self-governance within the American political system. In light of that history and those concerns, there is good reason for every nation to enact special restrictions on government surveillance of those persons who participate directly in its own system of self-governance</w:t>
      </w:r>
      <w:r w:rsidRPr="00656FEF">
        <w:t xml:space="preserve">. As an aside, we note that </w:t>
      </w:r>
      <w:r w:rsidRPr="00656FEF">
        <w:rPr>
          <w:rStyle w:val="StyleBoldUnderline"/>
        </w:rPr>
        <w:t>the very existence of these protections in the United States can help promote and preserve democratic accountability across the globe</w:t>
      </w:r>
      <w:r w:rsidRPr="00656FEF">
        <w:t xml:space="preserve">. </w:t>
      </w:r>
      <w:r w:rsidRPr="00656FEF">
        <w:rPr>
          <w:rStyle w:val="StyleBoldUnderline"/>
        </w:rPr>
        <w:t>In light of the global influence of the United States, any threat to effective democracy in the United States could have negative and far-reaching consequences in other nations as well. By helping to maintain an effective system of checks and balances within the United States, the special protections that FISA affords United States persons can therefore contribute to sustaining democratic ideals abroad</w:t>
      </w:r>
      <w:r w:rsidRPr="00656FEF">
        <w:t>.</w:t>
      </w:r>
    </w:p>
    <w:p w14:paraId="43E516A9" w14:textId="77777777" w:rsidR="006D683C" w:rsidRPr="00656FEF" w:rsidRDefault="006D683C" w:rsidP="006D683C">
      <w:pPr>
        <w:pStyle w:val="Heading4"/>
        <w:rPr>
          <w:rFonts w:cs="Times New Roman"/>
        </w:rPr>
      </w:pPr>
      <w:r w:rsidRPr="00656FEF">
        <w:rPr>
          <w:rFonts w:cs="Times New Roman"/>
        </w:rPr>
        <w:t>Chilling effect proves bulk data collection kills democracy</w:t>
      </w:r>
    </w:p>
    <w:p w14:paraId="46A32AB5" w14:textId="77777777" w:rsidR="006D683C" w:rsidRPr="00656FEF" w:rsidRDefault="006D683C" w:rsidP="006D683C">
      <w:pPr>
        <w:rPr>
          <w:rStyle w:val="StyleStyleBold12pt"/>
        </w:rPr>
      </w:pPr>
      <w:r w:rsidRPr="00656FEF">
        <w:rPr>
          <w:rStyle w:val="StyleStyleBold12pt"/>
        </w:rPr>
        <w:t>Clarke 13</w:t>
      </w:r>
    </w:p>
    <w:p w14:paraId="7CAA4F5F" w14:textId="77777777" w:rsidR="006D683C" w:rsidRPr="00656FEF" w:rsidRDefault="006D683C" w:rsidP="006D683C">
      <w:r w:rsidRPr="00656FEF">
        <w:t>(Richard A Clarke, former National Coordinator for Security, Infrastructure Protection, and Counter-terrorism for the United States, 12 December 2013, “LIBERTY AND SECURITY IN A CHANGING WORLD”, https://www.whitehouse.gov/sites/default/files/docs/2013-12-12_rg_final_report.pdf)</w:t>
      </w:r>
    </w:p>
    <w:p w14:paraId="2CB3E5C0" w14:textId="77777777" w:rsidR="006D683C" w:rsidRPr="00656FEF" w:rsidRDefault="006D683C" w:rsidP="006D683C">
      <w:pPr>
        <w:rPr>
          <w:rStyle w:val="StyleBoldUnderline"/>
        </w:rPr>
      </w:pPr>
      <w:r w:rsidRPr="00656FEF">
        <w:t xml:space="preserve">Risks to freedom and civil liberties on the Internet and elsewhere. </w:t>
      </w:r>
      <w:r w:rsidRPr="00656FEF">
        <w:rPr>
          <w:rStyle w:val="StyleBoldUnderline"/>
        </w:rPr>
        <w:t>Liberty includes a range of values, such as freedom of speech, freedom of religion, and freedom of association, that go well beyond privacy. If people are fearful that their conversations are being monitored, expressions of doubt about or opposition to current policies and leaders may be chilled, and the democratic process itself may be compromised</w:t>
      </w:r>
      <w:r w:rsidRPr="00656FEF">
        <w:t xml:space="preserve">. Along with many other nations, the United States has been committed to the preservation and expansion of the Internet as an open, global space for freedom of expression. </w:t>
      </w:r>
      <w:r w:rsidRPr="00656FEF">
        <w:rPr>
          <w:rStyle w:val="StyleBoldUnderline"/>
        </w:rPr>
        <w:t>The pursuit of Internet freedom represents the effort to protect human rights online. These rights include the right to speak out, to dissent, and to offer or receive information across national borders. Citizens ought to be able to enjoy these rights, free from fear that their words will result in punishment or threat</w:t>
      </w:r>
      <w:r w:rsidRPr="00656FEF">
        <w:t xml:space="preserve">. A particular concern involves preservation of the rights, and the security, of journalists and the press; their rights and their security are indispensable to self- government. </w:t>
      </w:r>
      <w:r w:rsidRPr="00656FEF">
        <w:rPr>
          <w:rStyle w:val="StyleBoldUnderline"/>
        </w:rPr>
        <w:t>One concern is that law-abiding citizens who come to believe that their behavior is watched too closely by government agencies . . . may be unduly inhibited from participating in the democratic process, may be inhibited from contributing fully to the social and cultural life of their communities, and may even alter their purely private and perfectly legal behavior for fear that discovery of intimate details of their lives will be revealed and used against them in some manner.</w:t>
      </w:r>
    </w:p>
    <w:p w14:paraId="0C81C282" w14:textId="77777777" w:rsidR="006D683C" w:rsidRPr="00656FEF" w:rsidRDefault="006D683C" w:rsidP="006D683C">
      <w:pPr>
        <w:pStyle w:val="Heading4"/>
        <w:rPr>
          <w:rFonts w:cs="Times New Roman"/>
        </w:rPr>
      </w:pPr>
      <w:r w:rsidRPr="00656FEF">
        <w:rPr>
          <w:rFonts w:cs="Times New Roman"/>
        </w:rPr>
        <w:t>Abuses of this power are concealed and common</w:t>
      </w:r>
    </w:p>
    <w:p w14:paraId="690F9AD7" w14:textId="77777777" w:rsidR="006D683C" w:rsidRPr="00656FEF" w:rsidRDefault="006D683C" w:rsidP="006D683C">
      <w:pPr>
        <w:rPr>
          <w:rStyle w:val="StyleStyleBold12pt"/>
        </w:rPr>
      </w:pPr>
      <w:r w:rsidRPr="00656FEF">
        <w:rPr>
          <w:rStyle w:val="StyleStyleBold12pt"/>
        </w:rPr>
        <w:t>Sanchez 14</w:t>
      </w:r>
    </w:p>
    <w:p w14:paraId="16B40AFE" w14:textId="77777777" w:rsidR="006D683C" w:rsidRPr="00656FEF" w:rsidRDefault="006D683C" w:rsidP="006D683C">
      <w:r w:rsidRPr="00656FEF">
        <w:t>(Julian Sanchez, Senior Fellow, Cato Institute. This essay was adapted from remarks given at the 2014 Federalist Society Annual Student Symposium at the University of Florida in Gainesville, Florida, March 8 2014, “GOVERNMENT DISCRETION IN THE AGE OF BULK DATA COLLECTION: AN INADEQUATE LIMITATION?”, http://www.harvard-jlpp.com/wp-content/uploads/2015/02/Sanchez_Final.pdf)</w:t>
      </w:r>
    </w:p>
    <w:p w14:paraId="1416606F" w14:textId="77777777" w:rsidR="006D683C" w:rsidRPr="00656FEF" w:rsidRDefault="006D683C" w:rsidP="006D683C">
      <w:r w:rsidRPr="00656FEF">
        <w:t xml:space="preserve">March 2014 is actually the forty-third anniversary of the bur- glary of an FBI field office in Media, Pennsylvania by a group of anti-war activists.10 That burglary ultimately led to the expo- sure of COINTELPRO, the FBI’s program spying on and infil- trating domestic dissident groups, peace activists, civil rights groups, and other groups of that sort during the 1960s.11 The outing of this program led to the creation of the Church Committee and </w:t>
      </w:r>
      <w:r w:rsidRPr="00656FEF">
        <w:rPr>
          <w:rStyle w:val="StyleBoldUnderline"/>
        </w:rPr>
        <w:t>the Pike Committee</w:t>
      </w:r>
      <w:r w:rsidRPr="00656FEF">
        <w:t xml:space="preserve">, which </w:t>
      </w:r>
      <w:r w:rsidRPr="00656FEF">
        <w:rPr>
          <w:rStyle w:val="StyleBoldUnderline"/>
        </w:rPr>
        <w:t>exposed decades of abuse of intelligence authorities for fundamentally political pur- poses</w:t>
      </w:r>
      <w:r w:rsidRPr="00656FEF">
        <w:t xml:space="preserve">, under presidents of both parties.12 </w:t>
      </w:r>
      <w:r w:rsidRPr="00656FEF">
        <w:rPr>
          <w:rStyle w:val="StyleBoldUnderline"/>
        </w:rPr>
        <w:t xml:space="preserve">One such abuse </w:t>
      </w:r>
      <w:r w:rsidRPr="00656FEF">
        <w:t>in- volved an NSA operation called SHAMROCK. SHAMROCK in- volved the bulk acquisition of international telegrams, which were then computer searched for names on a government watch list.13 Those lists included such “dangerous characters” as Jane Fonda and Muhammad Ali.14 Another program exposed by those committees—perhaps the most notorious of them all—</w:t>
      </w:r>
      <w:r w:rsidRPr="00656FEF">
        <w:rPr>
          <w:rStyle w:val="StyleBoldUnderline"/>
        </w:rPr>
        <w:t>was J. Ed- gar Hoover’s decade-long campaign of surveillance and harass- ment directed at Martin Luther King</w:t>
      </w:r>
      <w:r w:rsidRPr="00656FEF">
        <w:t xml:space="preserve"> and the Southern Christian Leadership Conference.15 Under the auspices of Hoover, the FBI illegally bugged and recorded Dr. King’s extramarital assigna- tions.16 A highlight reel of those extracurricular activities was later sent to his home, along with a note darkly threatening that he would be exposed unless he did the “one thing left for [him] to do” and removed himself from public life, by one means or an- other.17 Somewhat more prosaically, Hoover provided enormous amounts of political intelligence derived from those taps to Lyndon Johnson, which was apparently useful in plotting strate- gy at the Democratic National Convention.18 Of course, not all of the abuses that occurred during that time are known. For example, historians have found routing slips of illegal wiretaps conducted by the FBI that were part of larger archives that were otherwise entirely destroyed.19 Thus, from the existence of a few scraps that escaped destruction, we know the scope of illicit surveillance was larger than the list of confirmed abuses.20 This is largely because when intelligence agencies de- liberately misused the law and their powers for political purpos- es, elaborate steps were taken to conceal that activity from over- seers.21 For example, there was what was known as the “June Mail” protocol, which essentially meant that reports on activities that they were not supposed to be doing were marked “June.”22 So marked, these reports were routed separately, not filed in the central FBI system, and instead delivered directly to J. Edgar Hoover’s personal and confidential file.23 These included the fruits of Operation Sex Deviate, where Hoover gathered sala- cious tidbits about the rumored homosexuality or other sexual habits of prominent persons24—information that the FBI might find useful for one purpose or another. </w:t>
      </w:r>
      <w:r w:rsidRPr="00656FEF">
        <w:rPr>
          <w:rStyle w:val="StyleBoldUnderline"/>
        </w:rPr>
        <w:t>A couple of things come out of knowing this history. One is that abuses of surveillance authorities might not be immediately apparent when they occur, as part of highly secret intelligence programs. Inadvertent violations of law will be detected, but people who are deliberately misusing their authority will take steps</w:t>
      </w:r>
      <w:r w:rsidRPr="00656FEF">
        <w:t>—because they are not stupid—</w:t>
      </w:r>
      <w:r w:rsidRPr="00656FEF">
        <w:rPr>
          <w:rStyle w:val="StyleBoldUnderline"/>
        </w:rPr>
        <w:t>to cover their tracks</w:t>
      </w:r>
      <w:r w:rsidRPr="00656FEF">
        <w:t xml:space="preserve">. </w:t>
      </w:r>
      <w:r w:rsidRPr="00656FEF">
        <w:rPr>
          <w:rStyle w:val="StyleBoldUnderline"/>
        </w:rPr>
        <w:t>What follows is that it is not enough to critically inspect this program or that program for overt signs of misuse. We also need to think architecturally about what surveillance systems we as citizens are comfortable with</w:t>
      </w:r>
      <w:r w:rsidRPr="00656FEF">
        <w:t xml:space="preserve"> the government constructing, giv- en the possibility of oversight failure. </w:t>
      </w:r>
      <w:r w:rsidRPr="00656FEF">
        <w:rPr>
          <w:rStyle w:val="StyleBoldUnderline"/>
        </w:rPr>
        <w:t>Are there architectures that would fundamentally undermine democracy if they fell into the hands of someone like Hoover, or some successor deter- mined to misuse them for political purposes and able to block scrutiny of that misuse for several</w:t>
      </w:r>
      <w:r w:rsidRPr="00656FEF">
        <w:t xml:space="preserve"> </w:t>
      </w:r>
      <w:r w:rsidRPr="00656FEF">
        <w:rPr>
          <w:rStyle w:val="StyleBoldUnderline"/>
        </w:rPr>
        <w:t>years</w:t>
      </w:r>
      <w:r w:rsidRPr="00656FEF">
        <w:t xml:space="preserve">? Additionally, history shows we may need to think in less in- dividualistic terms about privacy rights. By way of analogy, un- derstand there are really two distinct dimensions to the expres- sive rights protected by the First Amendment. There is the interest that we have in protecting the right of an individual to speak, rooted in his dignity and autonomy as an individual.25 But there is also the kind of structural or collective interest we all have in preserving free and open debate in a society where the people collectively determine public policy, at least indirectly. We all, as citizens of a democratic society, benefit from a gov- ernment that does not determine which speakers are heard, even if we do not personally have anything controversial to say, and we are not interested in listening to speakers who do. When we think in these more structural terms, we are much more likely to be lulled into complacency by that familiar ques- tion: “What do I have to worry about if I don’t have anything to hide?” </w:t>
      </w:r>
      <w:r w:rsidRPr="00656FEF">
        <w:rPr>
          <w:rStyle w:val="StyleBoldUnderline"/>
        </w:rPr>
        <w:t>It is probably true that the NSA is not that interested in you if you are not Martin Luther King. But if they are spying on Martin Luther King, that should perhaps be of interest to you as a citizen, whether or not your conversations are picked up in the process</w:t>
      </w:r>
      <w:r w:rsidRPr="00656FEF">
        <w:t>.</w:t>
      </w:r>
    </w:p>
    <w:p w14:paraId="397E319B" w14:textId="77777777" w:rsidR="006D683C" w:rsidRPr="00656FEF" w:rsidRDefault="006D683C" w:rsidP="006D683C">
      <w:pPr>
        <w:pStyle w:val="Heading4"/>
        <w:rPr>
          <w:rFonts w:cs="Times New Roman"/>
        </w:rPr>
      </w:pPr>
      <w:r w:rsidRPr="00656FEF">
        <w:rPr>
          <w:rFonts w:cs="Times New Roman"/>
        </w:rPr>
        <w:t>Surveillance erodes democracy from the inside-privacy key</w:t>
      </w:r>
    </w:p>
    <w:p w14:paraId="3941D263" w14:textId="77777777" w:rsidR="006D683C" w:rsidRPr="00656FEF" w:rsidRDefault="006D683C" w:rsidP="006D683C">
      <w:pPr>
        <w:rPr>
          <w:rStyle w:val="StyleStyleBold12pt"/>
        </w:rPr>
      </w:pPr>
      <w:r w:rsidRPr="00656FEF">
        <w:rPr>
          <w:rStyle w:val="StyleStyleBold12pt"/>
        </w:rPr>
        <w:t>Irion 15</w:t>
      </w:r>
    </w:p>
    <w:p w14:paraId="2D30F9F5" w14:textId="77777777" w:rsidR="006D683C" w:rsidRPr="00656FEF" w:rsidRDefault="006D683C" w:rsidP="006D683C">
      <w:r w:rsidRPr="00656FEF">
        <w:t>(Kristina Irion, Central European University and University of Amsterdam, 2015, “ACCOUNTABILITY UNCHAINED: BULK DATA RETENTION, PREEMPTIVE SURVEILLANCE, AND TRANSATLANTIC DATA PROTECTION”, http://poseidon01.ssrn.com/delivery.php?ID=884112031001097103094025127024008024001024032007049053005121126102084116088114082121124025056115114005124126030101106106103111023039056023040020119004101001002095118093008028091092010007099112122113021007113069106087005014022028028125126114074112065&amp;EXT=pdf&amp;TYPE=2)</w:t>
      </w:r>
    </w:p>
    <w:p w14:paraId="4AF1E540" w14:textId="77777777" w:rsidR="006D683C" w:rsidRPr="00656FEF" w:rsidRDefault="006D683C" w:rsidP="006D683C">
      <w:pPr>
        <w:rPr>
          <w:rStyle w:val="StyleBoldUnderline"/>
        </w:rPr>
      </w:pPr>
      <w:r w:rsidRPr="00656FEF">
        <w:t xml:space="preserve">More or less openly, </w:t>
      </w:r>
      <w:r w:rsidRPr="00656FEF">
        <w:rPr>
          <w:rStyle w:val="StyleBoldUnderline"/>
        </w:rPr>
        <w:t>Western democracies embarked on the path of mass surveillance with the aim to fight crime and defend national security</w:t>
      </w:r>
      <w:r w:rsidRPr="00656FEF">
        <w:t xml:space="preserve">. Although country specific approaches vary, reflecting political and ideological differences, </w:t>
      </w:r>
      <w:r w:rsidRPr="00656FEF">
        <w:rPr>
          <w:rStyle w:val="StyleBoldUnderline"/>
        </w:rPr>
        <w:t>mass surveillance powers frequently raise issues of constitutional compatibility</w:t>
      </w:r>
      <w:r w:rsidRPr="00656FEF">
        <w:t xml:space="preserve">. </w:t>
      </w:r>
      <w:r w:rsidRPr="00656FEF">
        <w:rPr>
          <w:rStyle w:val="StyleBoldUnderline"/>
        </w:rPr>
        <w:t>Beyond striking the balance between public security and privacy, systemic surveillance carries the potential to erode democracy from the inside</w:t>
      </w:r>
      <w:r w:rsidRPr="00656FEF">
        <w:t xml:space="preserve">.2 In its 2013 resolution “The right to privacy in the digital age” </w:t>
      </w:r>
      <w:r w:rsidRPr="00656FEF">
        <w:rPr>
          <w:rStyle w:val="StyleBoldUnderline"/>
        </w:rPr>
        <w:t>the</w:t>
      </w:r>
      <w:r w:rsidRPr="00656FEF">
        <w:t xml:space="preserve"> </w:t>
      </w:r>
      <w:r w:rsidRPr="00656FEF">
        <w:rPr>
          <w:rStyle w:val="StyleBoldUnderline"/>
        </w:rPr>
        <w:t>U</w:t>
      </w:r>
      <w:r w:rsidRPr="00656FEF">
        <w:t xml:space="preserve">nited </w:t>
      </w:r>
      <w:r w:rsidRPr="00656FEF">
        <w:rPr>
          <w:rStyle w:val="StyleBoldUnderline"/>
        </w:rPr>
        <w:t>N</w:t>
      </w:r>
      <w:r w:rsidRPr="00656FEF">
        <w:t xml:space="preserve">ations General Assembly </w:t>
      </w:r>
      <w:r w:rsidRPr="00656FEF">
        <w:rPr>
          <w:rStyle w:val="StyleBoldUnderline"/>
        </w:rPr>
        <w:t>affirms that fundamental rights apply</w:t>
      </w:r>
      <w:r w:rsidRPr="00656FEF">
        <w:t xml:space="preserve"> undiminished </w:t>
      </w:r>
      <w:r w:rsidRPr="00656FEF">
        <w:rPr>
          <w:rStyle w:val="StyleBoldUnderline"/>
        </w:rPr>
        <w:t>online, including the right to privacy</w:t>
      </w:r>
      <w:r w:rsidRPr="00656FEF">
        <w:t xml:space="preserve">.10 </w:t>
      </w:r>
      <w:r w:rsidRPr="00656FEF">
        <w:rPr>
          <w:rStyle w:val="StyleBoldUnderline"/>
        </w:rPr>
        <w:t>Mass surveillance constitutes a particularly serious interferences with the right to privacy</w:t>
      </w:r>
      <w:r w:rsidRPr="00656FEF">
        <w:t xml:space="preserve">, notwithstanding if it is actually taking place or a lingering threat as long as individuals form an impression of surveillance. </w:t>
      </w:r>
      <w:r w:rsidRPr="00656FEF">
        <w:rPr>
          <w:rStyle w:val="StyleBoldUnderline"/>
        </w:rPr>
        <w:t>Privacy has a supporting function for the exercise of other fundamental rights and collective freedoms, notably the freedom of speech and assembly, which jointly underpin the functioning of democracy.</w:t>
      </w:r>
    </w:p>
    <w:p w14:paraId="3CF49966" w14:textId="77777777" w:rsidR="006D683C" w:rsidRPr="00656FEF" w:rsidRDefault="006D683C" w:rsidP="006D683C">
      <w:pPr>
        <w:pStyle w:val="Heading4"/>
        <w:rPr>
          <w:rFonts w:cs="Times New Roman"/>
        </w:rPr>
      </w:pPr>
      <w:r w:rsidRPr="00656FEF">
        <w:rPr>
          <w:rFonts w:cs="Times New Roman"/>
        </w:rPr>
        <w:t>Internet freedom declining now due to surveillance and chilling effect</w:t>
      </w:r>
    </w:p>
    <w:p w14:paraId="0EADAD08" w14:textId="77777777" w:rsidR="006D683C" w:rsidRPr="00656FEF" w:rsidRDefault="006D683C" w:rsidP="006D683C">
      <w:pPr>
        <w:rPr>
          <w:rStyle w:val="StyleStyleBold12pt"/>
        </w:rPr>
      </w:pPr>
      <w:r w:rsidRPr="00656FEF">
        <w:rPr>
          <w:rStyle w:val="StyleStyleBold12pt"/>
        </w:rPr>
        <w:t>Risen 14</w:t>
      </w:r>
    </w:p>
    <w:p w14:paraId="37D3D09E" w14:textId="77777777" w:rsidR="006D683C" w:rsidRPr="00656FEF" w:rsidRDefault="006D683C" w:rsidP="006D683C">
      <w:r w:rsidRPr="00656FEF">
        <w:t>(Tom Risen, technology and business reporter for U.S. News &amp; World Report,  Dec 14, 2014, “Internet Freedom Declines In The U.S.”, http://www.usnews.com/news/blogs/data-mine/2014/12/04/internet-freedom-declines-in-the-us)</w:t>
      </w:r>
    </w:p>
    <w:p w14:paraId="53F70687" w14:textId="77777777" w:rsidR="006D683C" w:rsidRPr="00656FEF" w:rsidRDefault="006D683C" w:rsidP="006D683C">
      <w:r w:rsidRPr="00656FEF">
        <w:rPr>
          <w:rStyle w:val="StyleBoldUnderline"/>
        </w:rPr>
        <w:t>The U.S. government created the Internet but has fallen behind as a steward of online freedom and privacy, according to an annual study that tracks international digital rights</w:t>
      </w:r>
      <w:r w:rsidRPr="00656FEF">
        <w:t xml:space="preserve">. </w:t>
      </w:r>
      <w:r w:rsidRPr="00656FEF">
        <w:rPr>
          <w:rStyle w:val="StyleBoldUnderline"/>
        </w:rPr>
        <w:t>Government surveillance of phone and Internet data</w:t>
      </w:r>
      <w:r w:rsidRPr="00656FEF">
        <w:t xml:space="preserve">, government pressure against journalists and lack of protections for privacy </w:t>
      </w:r>
      <w:r w:rsidRPr="00656FEF">
        <w:rPr>
          <w:rStyle w:val="StyleBoldUnderline"/>
        </w:rPr>
        <w:t>have eroded America’s standing on digital rights</w:t>
      </w:r>
      <w:r w:rsidRPr="00656FEF">
        <w:t xml:space="preserve"> in recent years, according to an annual study from Freedom House advocacy group. [READ: Sony May Face Worst Corporate Hack Ever] The U.S. dropped to sixth place out of the 65 countries assessed by Freedom House, down from fourth place in 2013 and second place in 2012. The study also scores countries' digital rights on a scale of zero (most free) to 100 (least free); the U.S. has gone from a score of 13 in 2011 and 12 in 2012 to a score of 17 in 2013 and 19 in 2014. Northern Europe retains the top ranks for Internet freedom, with Iceland staying in first place for the most digital rights. Estonia ranked second, followed by Canada, Australia and Germany. The five nations that ranked the worst on Internet freedom in the study are Ethiopia, Cuba, China, Syria and Iran. The study takes into account events that occurred between May 2013 and May 2014, including news reports about Internet and phone surveillance conducted by the National Security Agency and its U.K. counterpart, the Government Communications Headquarters. Classified NSA documents leaked to the press by former agency contractor Edward Snowden galvanized a push in the tech industry and Congress to limit government surveillance. Freedom House was concerned by news reports citing Snowden indicating that the NSA was willing to crack encryption tools that enabled anonymous chat, says Laura Reed, a research analyst at Freedom House who co-authored the report. </w:t>
      </w:r>
      <w:r w:rsidRPr="00656FEF">
        <w:rPr>
          <w:rStyle w:val="StyleBoldUnderline"/>
        </w:rPr>
        <w:t>Because of government surveillance and efforts to limit anonymous speech, lawyers, journalists and whistleblowers who speak with them have been self-censoring themselves online and on the phone</w:t>
      </w:r>
      <w:r w:rsidRPr="00656FEF">
        <w:t>, Reed says. [ALSO: Internet Users Boom to Nearly 3 Billion as Mobile Expands] “</w:t>
      </w:r>
      <w:r w:rsidRPr="00656FEF">
        <w:rPr>
          <w:rStyle w:val="StyleBoldUnderline"/>
        </w:rPr>
        <w:t>People don’t have as much faith in the security of their phone or internet connections so they are not as willing to talk about sensitive topics</w:t>
      </w:r>
      <w:r w:rsidRPr="00656FEF">
        <w:t xml:space="preserve">,” she told U.S. News. Members of Congress including former Sen. Patrick Leahy, D-Vt., have pushed for several bills to protect privacy and limit surveillance but they all appear dead in the water as the current session of Congress nears an end. This failure to pass reform will likely reflect badly on America’s Internet freedom rankings in future studies. Press freedom in the U.S. has also raised concerns from free speech advocacy groups including Reporters Without Borders, which earlier this year included America and the U.K. among its “ Enemies of the Internet” for the first time alongside China and Russia. The U.S. will remain on that list as a violator of digital rights in the group’s 2015 report, Delphine Halgand, the U.S. director of Reporters Without Borders, tells U.S. News. Foreign nations including China and Russia are ranked low because of their repression of free speech online and their vast surveillance of Internet activity. Some repressive nations researched by the Freedom House study are using the news about NSA spying as an excuse to boost monitoring of their own networks, the advocacy group reports. [MORE: FCC Delays Net Neutrality Rules Until 2015] "In 2013, Freedom House documented 26 countries where government critics and human rights defenders were subjected to beatings and other types of physical violence in connection with their online activity; that number fell to 22 in 2014," according to the report. </w:t>
      </w:r>
      <w:r w:rsidRPr="00656FEF">
        <w:rPr>
          <w:rStyle w:val="StyleBoldUnderline"/>
        </w:rPr>
        <w:t>The U.S. has</w:t>
      </w:r>
      <w:r w:rsidRPr="00656FEF">
        <w:t xml:space="preserve"> also </w:t>
      </w:r>
      <w:r w:rsidRPr="00656FEF">
        <w:rPr>
          <w:rStyle w:val="StyleBoldUnderline"/>
        </w:rPr>
        <w:t>lagged behind European nations in building infrastructure to connect people to the Inter</w:t>
      </w:r>
      <w:r w:rsidRPr="00656FEF">
        <w:t xml:space="preserve">net, Freedom House notes in its study. </w:t>
      </w:r>
      <w:r w:rsidRPr="00656FEF">
        <w:rPr>
          <w:rStyle w:val="StyleBoldUnderline"/>
        </w:rPr>
        <w:t xml:space="preserve">North and South America have 9 million people in rural areas living outside the reach of mobile signals that enable basic Internet connection, compared with only 3 million without cellular access in Europe, </w:t>
      </w:r>
      <w:r w:rsidRPr="00656FEF">
        <w:t xml:space="preserve">according to a recent report by the International Telecommunications Union, an agency of the United Nations. </w:t>
      </w:r>
      <w:r w:rsidRPr="00656FEF">
        <w:rPr>
          <w:rStyle w:val="StyleBoldUnderline"/>
        </w:rPr>
        <w:t>Wealthy individuals in developed regions like Europe and the Americas still account for the majority of Web users, according to the agency</w:t>
      </w:r>
      <w:r w:rsidRPr="00656FEF">
        <w:t>.</w:t>
      </w:r>
    </w:p>
    <w:p w14:paraId="46C24DAC" w14:textId="77777777" w:rsidR="006D683C" w:rsidRPr="00656FEF" w:rsidRDefault="006D683C" w:rsidP="006D683C">
      <w:pPr>
        <w:pStyle w:val="Heading2"/>
        <w:rPr>
          <w:rFonts w:cs="Times New Roman"/>
        </w:rPr>
      </w:pPr>
      <w:r w:rsidRPr="00656FEF">
        <w:rPr>
          <w:rFonts w:cs="Times New Roman"/>
        </w:rPr>
        <w:t>Cyber Security</w:t>
      </w:r>
    </w:p>
    <w:p w14:paraId="272A9727" w14:textId="77777777" w:rsidR="006D683C" w:rsidRPr="00656FEF" w:rsidRDefault="006D683C" w:rsidP="006D683C">
      <w:pPr>
        <w:pStyle w:val="Heading3"/>
        <w:rPr>
          <w:rFonts w:cs="Times New Roman"/>
        </w:rPr>
      </w:pPr>
      <w:r w:rsidRPr="00656FEF">
        <w:rPr>
          <w:rFonts w:cs="Times New Roman"/>
        </w:rPr>
        <w:t>Attacks Coming</w:t>
      </w:r>
    </w:p>
    <w:p w14:paraId="27F57A94" w14:textId="77777777" w:rsidR="006D683C" w:rsidRPr="00656FEF" w:rsidRDefault="006D683C" w:rsidP="006D683C">
      <w:pPr>
        <w:pStyle w:val="Heading4"/>
        <w:rPr>
          <w:rFonts w:cs="Times New Roman"/>
        </w:rPr>
      </w:pPr>
      <w:r w:rsidRPr="00656FEF">
        <w:rPr>
          <w:rFonts w:cs="Times New Roman"/>
        </w:rPr>
        <w:t>Cyber attacks coming now- trends prove</w:t>
      </w:r>
    </w:p>
    <w:p w14:paraId="0F6C3737" w14:textId="77777777" w:rsidR="006D683C" w:rsidRPr="00656FEF" w:rsidRDefault="006D683C" w:rsidP="006D683C">
      <w:pPr>
        <w:rPr>
          <w:rStyle w:val="StyleStyleBold12pt"/>
        </w:rPr>
      </w:pPr>
      <w:r w:rsidRPr="00656FEF">
        <w:rPr>
          <w:rStyle w:val="StyleStyleBold12pt"/>
        </w:rPr>
        <w:t>Rainie 14</w:t>
      </w:r>
    </w:p>
    <w:p w14:paraId="458EFC57" w14:textId="77777777" w:rsidR="006D683C" w:rsidRPr="00656FEF" w:rsidRDefault="006D683C" w:rsidP="006D683C">
      <w:r w:rsidRPr="00656FEF">
        <w:t>(Lee Rainie, Director at Pew Reseach Center, October 29, 2014, “Cyber Attacks Likely To Increase”, http://www.pewinternet.org/2014/10/29/cyber-attacks-likely-to-increase/)</w:t>
      </w:r>
    </w:p>
    <w:p w14:paraId="19737AC3" w14:textId="77777777" w:rsidR="006D683C" w:rsidRPr="00656FEF" w:rsidRDefault="006D683C" w:rsidP="006D683C">
      <w:pPr>
        <w:rPr>
          <w:rStyle w:val="StyleBoldUnderline"/>
        </w:rPr>
      </w:pPr>
      <w:r w:rsidRPr="00656FEF">
        <w:rPr>
          <w:rStyle w:val="StyleBoldUnderline"/>
        </w:rPr>
        <w:t>The Internet has become so integral to economic and national life that government, business, and individual users are targets for ever-more frequent and threatening attacks</w:t>
      </w:r>
      <w:r w:rsidRPr="00656FEF">
        <w:t xml:space="preserve">. In the 10 years since the Pew Research Center and Elon University’s Imagining the Internet Center first asked experts about the future of cyber attacks in 2004 a lot has happened: </w:t>
      </w:r>
      <w:r w:rsidRPr="00656FEF">
        <w:rPr>
          <w:rStyle w:val="StyleBoldUnderline"/>
        </w:rPr>
        <w:t>Some suspect the Russian government of attacking or encouraging organized crime assaults on official websites in the nation of Georgia</w:t>
      </w:r>
      <w:r w:rsidRPr="00656FEF">
        <w:t xml:space="preserve"> during military struggles in 2008 that resulted in a Russian invasion of Georgia. In 2009-2010, </w:t>
      </w:r>
      <w:r w:rsidRPr="00656FEF">
        <w:rPr>
          <w:rStyle w:val="StyleBoldUnderline"/>
        </w:rPr>
        <w:t>suspicions arose that a sophisticated government-created computer worm called “Stuxnet” was loosed in order to disable Iranian nuclear plant centrifuges</w:t>
      </w:r>
      <w:r w:rsidRPr="00656FEF">
        <w:t xml:space="preserve"> that could be used for making weapons-grade enriched uranium. Unnamed sources and speculators argued that the governments of the United States and Israel might have designed and spread the worm. </w:t>
      </w:r>
      <w:r w:rsidRPr="00656FEF">
        <w:rPr>
          <w:rStyle w:val="StyleBoldUnderline"/>
        </w:rPr>
        <w:t>The American Defense Department has created a Cyber Command structure that builds Internet-enabled defensive and offensive cyber strategies as an integral part of war planning and war making</w:t>
      </w:r>
      <w:r w:rsidRPr="00656FEF">
        <w:t xml:space="preserve">. In May, </w:t>
      </w:r>
      <w:r w:rsidRPr="00656FEF">
        <w:rPr>
          <w:rStyle w:val="StyleBoldUnderline"/>
        </w:rPr>
        <w:t>five Chinese military officials were indicted in Western Pennsylvania for computer hacking, espionage and other offenses that were aimed at six US victims, including nuclear power plants, metals and solar products industries.</w:t>
      </w:r>
      <w:r w:rsidRPr="00656FEF">
        <w:t xml:space="preserve"> The indictment comes after several years of revelations that Chinese military and other agents have broken into computers at major US corporations and media companies in a bid to steal trade secrets and learn what stories journalists were working on. In October, </w:t>
      </w:r>
      <w:r w:rsidRPr="00656FEF">
        <w:rPr>
          <w:rStyle w:val="StyleBoldUnderline"/>
        </w:rPr>
        <w:t>Russian hackers were purportedly discovered to be exploiting a flaw in Microsoft Windows to spy on NATO, the Ukrainian government, and Western businesses</w:t>
      </w:r>
      <w:r w:rsidRPr="00656FEF">
        <w:t xml:space="preserve">. The respected Ponemon Institute reported in September that </w:t>
      </w:r>
      <w:r w:rsidRPr="00656FEF">
        <w:rPr>
          <w:rStyle w:val="StyleBoldUnderline"/>
        </w:rPr>
        <w:t>43% of firms in the United States had experienced a data breach in the past year</w:t>
      </w:r>
      <w:r w:rsidRPr="00656FEF">
        <w:t xml:space="preserve">. Retail breaches, in particular, had grown in size in virulence in the previous year. One of the most chilling breaches was discovered in July at JPMorgan Chase &amp; Co., where information from 76 million households and 7 million small businesses was compromised. Obama Administration officials have wondered if the breach was in retaliation by the Putin regime in Russia over events in Ukraine. Among the types of exploits of individuals in evidence today are stolen national ID numbers, pilfered passwords and payment information, erased online identities, espionage tools that record all online conversations and keystrokes, and even hacks of driverless cars. Days before this report was published, Apple’s iCloud cloud-based data storage system was the target of a so-called “man-in-the-middle” attack in China that was aimed at stealing users’ passwords and spying on their account activities. Some activists and security experts said they suspected the Chinese government had mounted the attack, perhaps because the iPhone 6 had just become available in the country. Others thought the attack was not sophisticated enough to have been government-initiated. </w:t>
      </w:r>
      <w:r w:rsidRPr="00656FEF">
        <w:rPr>
          <w:rStyle w:val="StyleBoldUnderline"/>
        </w:rPr>
        <w:t>The threat of cyber attacks on government agencies, businesses, non-profits, and individual users is so pervasive and worrisome</w:t>
      </w:r>
      <w:r w:rsidRPr="00656FEF">
        <w:t xml:space="preserve"> that this month (October 2014) is National Cyber Security Awareness Month. </w:t>
      </w:r>
      <w:r w:rsidRPr="00656FEF">
        <w:rPr>
          <w:rStyle w:val="StyleBoldUnderline"/>
        </w:rPr>
        <w:t>To explore the future of cyber attacks we canvassed thousands of experts and Internet builders to share their predictions</w:t>
      </w:r>
      <w:r w:rsidRPr="00656FEF">
        <w:t xml:space="preserve">. We call this a canvassing because it is not a representative, randomized survey. Its findings emerge from an “opt in” invitation to experts, many of whom play active roles in Internet evolution as technology builders, researchers, managers, policymakers, marketers, and analysts. We also invited comments from those who have made insightful predictions to our previous queries about the future of the Internet. (For more details, please see the section “About this Canvassing.”) Overall, 1,642 respondents weighed in on the following question: Major cyber attacks: </w:t>
      </w:r>
      <w:r w:rsidRPr="00656FEF">
        <w:rPr>
          <w:rStyle w:val="StyleBoldUnderline"/>
        </w:rPr>
        <w:t>By 2025, will a major cyber attack have caused widespread harm to a nation’s security and capacity to defend itself and its people?</w:t>
      </w:r>
      <w:r w:rsidRPr="00656FEF">
        <w:t xml:space="preserve"> (By “widespread harm,” we mean significant loss of life or property losses/damage/theft at the levels of tens of billions of dollars.) Please elaborate on your answer. (Begin with your name if you are willing to have your comments attributed to you.) Explain what vulnerabilities nations have to their sovereignty in the coming decade and whether major economic enterprises can or cannot thwart determined opponents. Or explain why you think the level of threat has been hyped and/or why you believe attacks can be successfully thwarted. Some </w:t>
      </w:r>
      <w:r w:rsidRPr="00656FEF">
        <w:rPr>
          <w:rStyle w:val="StyleBoldUnderline"/>
        </w:rPr>
        <w:t>61% of these respondents said “yes” that a major attack causing widespread harm would occur by 2025</w:t>
      </w:r>
      <w:r w:rsidRPr="00656FEF">
        <w:t xml:space="preserve"> and 39% said “no.” There was little disagreement that the spread and importance of the Internet in the lives of people, businesses, and government agencies exposes them all to new dangers. As Jay Cross, the chief scientist at Internet Time Group, summarized his “yes” answer: “</w:t>
      </w:r>
      <w:r w:rsidRPr="00656FEF">
        <w:rPr>
          <w:rStyle w:val="StyleBoldUnderline"/>
        </w:rPr>
        <w:t>Connectedness begets vulnerability</w:t>
      </w:r>
      <w:r w:rsidRPr="00656FEF">
        <w:t xml:space="preserve">.” Or, as Joel Brenner, the former counsel to the National Security Agency explained in the Washington Post this past weekend: “The Internet was not built for security, yet we have made it the backbone of virtually all private-sector and government operations, as well as communications. Pervasive connectivity has brought dramatic gains in productivity and pleasure but has created equally dramatic vulnerabilities. Huge heists of personal information are common, and cybertheft of intellectual property and infrastructure penetrations continue at a frightening pace.” There was considerable agreement among the experts in this canvassing that individuals—their accounts and their identities—will be more vulnerable to cyber attacks from bad actors in the future and that businesses will be persistently under attack. Many said the most vulnerable targets include essential utilities. </w:t>
      </w:r>
      <w:r w:rsidRPr="00656FEF">
        <w:rPr>
          <w:rStyle w:val="StyleBoldUnderline"/>
        </w:rPr>
        <w:t>Many also believe that</w:t>
      </w:r>
      <w:r w:rsidRPr="00656FEF">
        <w:t xml:space="preserve"> theft at a larger scale than is now being experienced and </w:t>
      </w:r>
      <w:r w:rsidRPr="00656FEF">
        <w:rPr>
          <w:rStyle w:val="StyleBoldUnderline"/>
        </w:rPr>
        <w:t>economic disruptions could be likely</w:t>
      </w:r>
      <w:r w:rsidRPr="00656FEF">
        <w:t xml:space="preserve">. The experts had varying opinions about the likely extent of damage and disruption possible at the nation-state level. Many argued that cyber attacks between nations have already occurred, often citing as an example the spread of the Stuxnet worm. The respondents also invoked the Cold War as a metaphor as they anticipated the world to come. They argued that the cyber deterrence of mutually assured disruption or destruction would likely keep competing powers from being too aggressive against other nation-states. At the same time, </w:t>
      </w:r>
      <w:r w:rsidRPr="00656FEF">
        <w:rPr>
          <w:rStyle w:val="StyleBoldUnderline"/>
        </w:rPr>
        <w:t>they</w:t>
      </w:r>
      <w:r w:rsidRPr="00656FEF">
        <w:t xml:space="preserve"> also </w:t>
      </w:r>
      <w:r w:rsidRPr="00656FEF">
        <w:rPr>
          <w:rStyle w:val="StyleBoldUnderline"/>
        </w:rPr>
        <w:t>anticipate the current cyber arms race dynamic will expand as nations and other groups and individuals ceaselessly work to overcome security measures through the design of potent exploits</w:t>
      </w:r>
      <w:r w:rsidRPr="00656FEF">
        <w:t xml:space="preserve">. Some expect that opponents of the political status quo in many regions of the world will work to implement cyber attacks against governments or other entrenched institutions. One “yes” respondent, Dave Kissoondoyal, CEO for KMP Global Ltd., put it this way: “I would not say that a major cyber attack will have caused widespread harm to a nation’s security and capacity to defend itself and its people, but the risks will be there. </w:t>
      </w:r>
      <w:r w:rsidRPr="00656FEF">
        <w:rPr>
          <w:rStyle w:val="StyleBoldUnderline"/>
        </w:rPr>
        <w:t>By 2025, there will be widespread use of cyber terrorism and countries will spend a lot of money on cyber security</w:t>
      </w:r>
      <w:r w:rsidRPr="00656FEF">
        <w:t xml:space="preserve">.” Some observed that the Internet’s expansion will multiply vulnerabilities of all types, even inside one’s home. Tim Kambitsch, an activist Internet user, wrote, “The Internet of Things is just emerging. In the future, control of physical assets, not just information, will be open to cyber attack.” Some respondents who know the technology world well, but are not privy to insider knowledge about cyber threats, expressed uncertainty about the state of things and whether the disaster scenarios that are commonly discussed are hyped or not. The vice president of research and consumer media for a research and analysis firm observed, “There are serious problems, but it’s not clear that those who are directing the hype are focused on the correct problems or solutions. So, the problem is both serious and over-hyped.” Security-oriented experts expressed concerns. Jeremy Epstein, a senior computer scientist at SRI International, said, “Damages in the billions will occur to manufacturing and/or utilities but because it ramps up slowly, it will be accepted as just another cost (probably passed on to taxpayers through government rebuilding subsidies and/or environmental damage), and there will be little motivation for the private sector to defend itself. </w:t>
      </w:r>
      <w:r w:rsidRPr="00656FEF">
        <w:rPr>
          <w:rStyle w:val="StyleBoldUnderline"/>
        </w:rPr>
        <w:t>Due to political gridlock and bureaucratic inertia, the government will be unable to defend itself, even if it knows how</w:t>
      </w:r>
      <w:r w:rsidRPr="00656FEF">
        <w:t xml:space="preserve">. The issue is not primarily one of technical capability (although we’re sorely lacking in that department). The primary issue is a lack of policy/political/economic incentives and willpower to address the problem.” These are among a number of broad themes threaded through the experts’ written elaborations in response to this many-layered issue. This report begins with a summary of key comments in three sections: first, remarks from those that expect a major cyber attack by 2025; second, a summary of the comments of those who disagree; and third, elaborations that go beyond the boundary of the specific question. Following this initial 25-page summary of the findings, we include three more sections with additional insightful observations segmented in identical fashion. </w:t>
      </w:r>
      <w:r w:rsidRPr="00656FEF">
        <w:rPr>
          <w:rStyle w:val="StyleBoldUnderline"/>
        </w:rPr>
        <w:t>Themes among those who expect ‘yes</w:t>
      </w:r>
      <w:r w:rsidRPr="00656FEF">
        <w:t xml:space="preserve">,’ there will be major cyber attacks ‘Yes’ respondents theme 1) </w:t>
      </w:r>
      <w:r w:rsidRPr="00656FEF">
        <w:rPr>
          <w:rStyle w:val="StyleBoldUnderline"/>
        </w:rPr>
        <w:t>Internet-connected systems are inviting targets. The Internet is a critical infrastructure for national defense activities, energy resources, banking/finance, transportation, and essential daily-life pursuits for billions of people. The tools already exist to mount cyber attacks now and they will improve in coming years—but countermeasures will evolve, too.</w:t>
      </w:r>
    </w:p>
    <w:p w14:paraId="7E39468E" w14:textId="77777777" w:rsidR="006D683C" w:rsidRPr="00656FEF" w:rsidRDefault="006D683C" w:rsidP="006D683C">
      <w:pPr>
        <w:pStyle w:val="Heading4"/>
        <w:rPr>
          <w:rFonts w:cs="Times New Roman"/>
        </w:rPr>
      </w:pPr>
      <w:r w:rsidRPr="00656FEF">
        <w:rPr>
          <w:rFonts w:cs="Times New Roman"/>
        </w:rPr>
        <w:t>Cyber threats are increasingly serious- government trends and motives prove it’s not hyped</w:t>
      </w:r>
    </w:p>
    <w:p w14:paraId="7654ACDE" w14:textId="77777777" w:rsidR="006D683C" w:rsidRPr="00656FEF" w:rsidRDefault="006D683C" w:rsidP="006D683C">
      <w:pPr>
        <w:rPr>
          <w:rStyle w:val="StyleStyleBold12pt"/>
        </w:rPr>
      </w:pPr>
      <w:r w:rsidRPr="00656FEF">
        <w:rPr>
          <w:rStyle w:val="StyleStyleBold12pt"/>
        </w:rPr>
        <w:t>Marmon 09</w:t>
      </w:r>
    </w:p>
    <w:p w14:paraId="2978C772" w14:textId="77777777" w:rsidR="006D683C" w:rsidRPr="00656FEF" w:rsidRDefault="006D683C" w:rsidP="006D683C">
      <w:r w:rsidRPr="00656FEF">
        <w:t>(William Marmon, Managing Editor European Affairs, 2009, “MAIN CYBER THREATS NOW COMING FROM GOVERNMENTS AS ‘STATE ACTORS’”, http://www.europeaninstitute.org/index.php/136-european-affairs/ea-november-2011/1464-main-cyber-threats-now-coming-from-governments-as-state-actors)</w:t>
      </w:r>
    </w:p>
    <w:p w14:paraId="19883190" w14:textId="77777777" w:rsidR="006D683C" w:rsidRPr="00656FEF" w:rsidRDefault="006D683C" w:rsidP="006D683C">
      <w:r w:rsidRPr="00656FEF">
        <w:rPr>
          <w:rStyle w:val="StyleBoldUnderline"/>
        </w:rPr>
        <w:t>The “bad guy” singled out as the most dangerous breed of hacker has changed over the years from the happy hacker, to the malicious hacker, to the serious cyber-criminals. Now a different villain in the hacking world has emerged at the top of the threat list</w:t>
      </w:r>
      <w:r w:rsidRPr="00656FEF">
        <w:t xml:space="preserve"> in Washington and European capitals -- </w:t>
      </w:r>
      <w:r w:rsidRPr="00656FEF">
        <w:rPr>
          <w:rStyle w:val="StyleBoldUnderline"/>
        </w:rPr>
        <w:t>nation-states that are equipping themselves for aggressive cyber-war and industrial espionage and theft of intellectual property</w:t>
      </w:r>
      <w:r w:rsidRPr="00656FEF">
        <w:t xml:space="preserve">. </w:t>
      </w:r>
      <w:r w:rsidRPr="00656FEF">
        <w:rPr>
          <w:rStyle w:val="StyleBoldUnderline"/>
        </w:rPr>
        <w:t>Governments, awakened to the rewards and perils of cyber penetration, are mobilizing their resources and powers to pursue “politics by other means</w:t>
      </w:r>
      <w:r w:rsidRPr="00656FEF">
        <w:t xml:space="preserve">,” as Clauzwitz defined war, in the domain of cyber warfare. Nowadays governments are actively harnessing “hacker assets” to national power in pursuit of traditional security goals -- defending one’s own infrastructure, economy and other assets and fielding a counter-strike capability that can underpin deterrence as the bottom line of defense. The upshot: “cyber war” has supplanted pranks and crime as a driving concern in the national policies and trans-Atlantic cooperation on future security of the internet. </w:t>
      </w:r>
      <w:r w:rsidRPr="00656FEF">
        <w:rPr>
          <w:rStyle w:val="StyleBoldUnderline"/>
        </w:rPr>
        <w:t>The power of nation-state actors in the cyber world has been coming into focus for some time</w:t>
      </w:r>
      <w:r w:rsidRPr="00656FEF">
        <w:t xml:space="preserve">. Richard Clarke’s 2010 book “Cyber War” on the cyber threat from nation states received wide attention. This trend became blindingly apparent this October, designated “National Cyber Security Awareness Month” in the U.S. It was the eighth such annual consciousness-raising effort by the Department of Homeland Security focused on the hydra-headed cyber threat. In this year’s crop of seminars, blogs and think tank sessions, the emphasis shifted strongly to the role of nation-states in potential cyber conflicts. </w:t>
      </w:r>
      <w:r w:rsidRPr="00656FEF">
        <w:rPr>
          <w:rStyle w:val="StyleBoldUnderline"/>
        </w:rPr>
        <w:t>Clearly, the most credible and serious cyber threat today comes from nation-states.</w:t>
      </w:r>
      <w:r w:rsidRPr="00656FEF">
        <w:t xml:space="preserve"> </w:t>
      </w:r>
      <w:r w:rsidRPr="00656FEF">
        <w:rPr>
          <w:rStyle w:val="StyleBoldUnderline"/>
        </w:rPr>
        <w:t>In this context, the center of concern is NOT Islamic (or other) terrorists</w:t>
      </w:r>
      <w:r w:rsidRPr="00656FEF">
        <w:t xml:space="preserve"> -- </w:t>
      </w:r>
      <w:r w:rsidRPr="00656FEF">
        <w:rPr>
          <w:rStyle w:val="StyleBoldUnderline"/>
        </w:rPr>
        <w:t>who</w:t>
      </w:r>
      <w:r w:rsidRPr="00656FEF">
        <w:t xml:space="preserve"> are sophisticated users of the Internet, but </w:t>
      </w:r>
      <w:r w:rsidRPr="00656FEF">
        <w:rPr>
          <w:rStyle w:val="StyleBoldUnderline"/>
        </w:rPr>
        <w:t>have shown little talent for opening up a cyber-front in their guerilla warfare</w:t>
      </w:r>
      <w:r w:rsidRPr="00656FEF">
        <w:t xml:space="preserve">. (Indeed, the corollary seems to be widely accepted – that such groups are to be handled by the lethal “kinetic power” of commando teams and drones.) In contrast, the state players in the cyber sphere are those contesting for real geopolitical power – countries such as the U.S., China, Russia, Ukraine, Iran, Israel, some European nations and others who have the capabilities and aspirations to operate in the arena of cyber attack and defense on national infrastructures, in the espionage efforts to steal economically significant intellectual property, in investment to develop deterrence through credible offensive capability and in the effort to gain a seat at any future table on cyber arms control. As this issue moves up national security agendas, discussions have intensified across the Atlantic about the roles and approaches of the U.S. and the EU, about national initiatives on cooperation among all these states, including within the context of NATO. The U.S. staked out a new (and still rather preliminary) position this summer when </w:t>
      </w:r>
      <w:r w:rsidRPr="00656FEF">
        <w:rPr>
          <w:rStyle w:val="StyleBoldUnderline"/>
        </w:rPr>
        <w:t>President Barack Obama issued the first presidential decree</w:t>
      </w:r>
      <w:r w:rsidRPr="00656FEF">
        <w:t xml:space="preserve"> on the subject of “International Strategy for Cyberspace.” The 25-page document made headlines by stating </w:t>
      </w:r>
      <w:r w:rsidRPr="00656FEF">
        <w:rPr>
          <w:rStyle w:val="StyleBoldUnderline"/>
        </w:rPr>
        <w:t>that the U.S. would regard a cyber attack with the same gravity as a conventional assault</w:t>
      </w:r>
      <w:r w:rsidRPr="00656FEF">
        <w:t xml:space="preserve">. “When warranted, the United States will respond to hostile acts in cyberspace as we would to any other threat to our country,” it said. “We reserve the right to use all necessary means -- diplomatic, informational, military and economic…in order to defend our Nation, our allies, our partners and our interests…” In the wake of Iraq and Libya and other recent conflicts, there is no mistaking the meaning of the euphemism, “all necessary means.” The policy paper evoked Article 5 of the NATO charter that requires all allies to regard an attack against any member as an attack against all. Without citing this NATO obligation by name, the U.S. document said that “we recognize that certain hostile acts conducted through cyberspace could compel actions under the commitments we have with our military treaty partners.” Some of the resulting headlines were extreme and absurd, “Obama Reserves Right to Nuke Hackers” and “Hack Us and We’ll Bomb You.” But the policy paper did cut through, at least for an instant, what insiders complain is the “glaze” that often obscures attention to discussions of cyber threats as they become too theoretical, too recondite – and in any case devilishly difficult to assess. Historically, </w:t>
      </w:r>
      <w:r w:rsidRPr="00656FEF">
        <w:rPr>
          <w:rStyle w:val="StyleBoldUnderline"/>
        </w:rPr>
        <w:t>the U.S. declaration formally adds cyber as the fifth realm of national battle along with land, sea, air, and space. According to many insiders, the war has already been going on, as evidenced by a few known skirmishes</w:t>
      </w:r>
      <w:r w:rsidRPr="00656FEF">
        <w:t xml:space="preserve"> (with others still buried in classified secrecy). </w:t>
      </w:r>
      <w:r w:rsidRPr="00656FEF">
        <w:rPr>
          <w:rStyle w:val="StyleBoldUnderline"/>
        </w:rPr>
        <w:t>But cyber war does remain largely in the future tense</w:t>
      </w:r>
      <w:r w:rsidRPr="00656FEF">
        <w:t xml:space="preserve">, with the main players reluctant to cross the Rubicon to declared cyber war. As the New York Times reported last month, </w:t>
      </w:r>
      <w:r w:rsidRPr="00656FEF">
        <w:rPr>
          <w:rStyle w:val="StyleBoldUnderline"/>
        </w:rPr>
        <w:t>the U.S. seriously debated whether to unleash a “cyber offensive” in Libya against the Qaddafi government’s air-defense system</w:t>
      </w:r>
      <w:r w:rsidRPr="00656FEF">
        <w:t xml:space="preserve">. While details remain classified, the goal would have been to penetrate the firewalls of Libyan computer networks to disrupt communication links and prevent the transmission of radar information to missile batteries aiming at NATO planes. In the end, the cyber gun stayed holstered, partially because of fears that an attack would establish a bad precedent and partially because of doubts in the Pentagon about whether a cyber offensive would work on such short notice. The cyber gun did come out in the covert war against Iran’s nuclear program when the “Stuxnet computer worm” was implanted as a destructive virus into Iran’s nuclear centrifuges last year, delaying the production of highly-enriched nuclear fuel (that could be upgraded to fissionable-quality isotopes). It is widely believed, but not absolutely established, that the U.S. and Israel were responsible for successfully deploying the computer code that sabotaged the Iranian systems. So it seems that the U.S., behind a web of anonymity, has already established the precedent of nation-state activity to physically destroy via cyber attack the infrastructure of another state. It is argued in Washington (and in European capitals and in Tel Aviv) that the potential Iranian nuclear weapons capability was deemed worth the risk. Nevertheless, elaborate steps were taken to leave no smoking gun traces of the intruder’s identity. In this emerging context featuring the intervention of state actors, both the U.S. and the EU are acting on their perceived needs for credible cyber-warfare capabilities. </w:t>
      </w:r>
      <w:r w:rsidRPr="00656FEF">
        <w:rPr>
          <w:rStyle w:val="StyleBoldUnderline"/>
        </w:rPr>
        <w:t>The threat has now been spelled out in Washington as coming from Russia and China. So far, it has focused on economic warfare in the form of state-sponsored theft of industrial and defense secrets and other intellectual property by state-sponsored hacking by the regimes in these two countries</w:t>
      </w:r>
      <w:r w:rsidRPr="00656FEF">
        <w:t xml:space="preserve">, reportedly for multi-billion-dollar benefits a year. Behind this cost, </w:t>
      </w:r>
      <w:r w:rsidRPr="00656FEF">
        <w:rPr>
          <w:rStyle w:val="StyleBoldUnderline"/>
        </w:rPr>
        <w:t>there is the even larger potential issue of China or Russia attempting to use cyber threats in a crisis to intimidate other countries, notably states whose independence is supported by the West</w:t>
      </w:r>
      <w:r w:rsidRPr="00656FEF">
        <w:t xml:space="preserve">. And there have been penetrations of national security networks and networks that control critical infrastructure in NATO homelands. As a result, NATO comes increasingly into the picture. Since 2009, the alliance has conducted annual “tabletop” cyber exercises (meaning small virtual war games) to simulate cyber attacks and threats testing the decision-making process among NATO member states. This year’s exercise will be conducted in December at the NATO cyber command inside the alliance’s overall headquarters in Mons, Belgium. In June, NATO adopted a new Cyber Defense Policy and Action plan that goes beyond the basics in a cyber directive included in the Strategic Concept adopted by allied leaders in 2010 at the Lisbon summit conference. Details are classified, but the new policy focuses on response to cyber attacks not only on military targets but also on civilian and infrastructure targets. The new policy apparently brings up the question of an Article 5 contingency (of solidarity in response to an attack on one ally), but officials say that there is still considerable debate and discussion about how to define a cyber attack rising to this level and how to respond practically to the question of scope and “attribution,” especially in a situation involving “patriotic hackers,” who are used as surrogates for governments. All these new parameters will complicate a NATO response to a cyber attack, even one that seems clearly supported by a nation-state. Commenting on the status of this policy debate, Michelle Markoff, a senior State Department official, told a cyber-security conference in Washington that a cyber attack apparently perpetrated by a nation-state adversary was more likely to trigger NATO’s Article 4, which mandates close cooperation among NATO members but not necessarily an armed response. A tangible development in NATO’s investment in this sector is the alliance’s research center on cyber war that opened two years ago in the Estonian capital, Tallinn. This Cooperative Cyber Defense Center of Excellence has a (growing) staff of thirty experts tasked to provide state-of-the-art research assistance to NATO countries working to develop cyber assets in their own national military arsenals. The center has no operational mission at present since NATO regards cyber defense as primarily the responsibility of the individual members -- a position that many officials predict may need rethinking in the future. For the moment, the center is sponsored by eight allied nations, and later this November the U.S. and Poland will sign on as official sponsors. (The U.S. has been supporting the Tallinn center until now with the presence of a Navy commander there.) The center’s Director, Estonian Colonel Ilmar Tamm, told “European Affairs” that the new full-fledged U.S. commitment will expand the center’s role. The EU’s own cyber research unit is ENISA (European Network Security Agency) headquartered in Heraklion on the Greek island of Crete. It recently conducted the first EU-wide “simulation exercise” to prepare for better cooperation against the threat to critical systems from nation-state or other hackers). The exercise simulated a targeted stealth operation aimed at extracting secrets from EU member states’ cybersecurity agencies, and 20 European nations took part (along with experts from the U.S. Department of Homeland Security). </w:t>
      </w:r>
      <w:r w:rsidRPr="00656FEF">
        <w:rPr>
          <w:rStyle w:val="StyleBoldUnderline"/>
        </w:rPr>
        <w:t>The EU in the past has focused cyber security primarily on protecting personal privacy and the safety of database information from old-style hackers. But that focus is perceptibly shifting along the same lines as in the U.S. -- towards alarm about state actors. The U.S. cyber war assets continue expanding, an expansion that has come in response to a rising tide of cyber attacks by other governments working through national means including so-called “patriotic hackers</w:t>
      </w:r>
      <w:r w:rsidRPr="00656FEF">
        <w:t xml:space="preserve">.” This expansion starts from a very low base, so total cyber expenses, while classified, are a tiny piece of the U.S. defense budget. But </w:t>
      </w:r>
      <w:r w:rsidRPr="00656FEF">
        <w:rPr>
          <w:rStyle w:val="StyleBoldUnderline"/>
        </w:rPr>
        <w:t>the effort is being driven up by the growing threat</w:t>
      </w:r>
      <w:r w:rsidRPr="00656FEF">
        <w:t xml:space="preserve">. McAfee, </w:t>
      </w:r>
      <w:r w:rsidRPr="00656FEF">
        <w:rPr>
          <w:rStyle w:val="StyleBoldUnderline"/>
        </w:rPr>
        <w:t>the U.S. security firm, released</w:t>
      </w:r>
      <w:r w:rsidRPr="00656FEF">
        <w:t xml:space="preserve"> material last summer </w:t>
      </w:r>
      <w:r w:rsidRPr="00656FEF">
        <w:rPr>
          <w:rStyle w:val="StyleBoldUnderline"/>
        </w:rPr>
        <w:t>that</w:t>
      </w:r>
      <w:r w:rsidRPr="00656FEF">
        <w:t xml:space="preserve"> it called the “</w:t>
      </w:r>
      <w:r w:rsidRPr="00656FEF">
        <w:rPr>
          <w:rStyle w:val="StyleBoldUnderline"/>
        </w:rPr>
        <w:t>hard evidence “</w:t>
      </w:r>
      <w:r w:rsidRPr="00656FEF">
        <w:t xml:space="preserve"> </w:t>
      </w:r>
      <w:r w:rsidRPr="00656FEF">
        <w:rPr>
          <w:rStyle w:val="StyleBoldUnderline"/>
        </w:rPr>
        <w:t>of a cyber-espionage operation that had penetrated 72 governmental and other organizations in the U.S. and elsewhere with the purpose of copying military secrets and industrial designs</w:t>
      </w:r>
      <w:r w:rsidRPr="00656FEF">
        <w:t xml:space="preserve">. The McAfee report was called “Operation Shady Rat” and offered circumstantial evidence pointing to China as the likely culprit. There have also been successful large-scale and successful cyber raids on Western technology secrets such as those last year reported and publicized by Google – and widely blamed on China. Beijing has denied any governmental complicity. But such denials ring increasingly hollow as, time after time, sophisticated hacks indicate China as the only reasonable suspect. The Financial Times recently reported the existence of “cybermilitias” mobilized by the Chinese People’s Liberation Army to steal military and commercial secrets including intellectual property worth billions of dollars and even the design secrets of the neutron bomb, a once-touted weapon now abandoned by Western arsenals. These </w:t>
      </w:r>
      <w:r w:rsidRPr="00656FEF">
        <w:rPr>
          <w:rStyle w:val="StyleBoldUnderline"/>
        </w:rPr>
        <w:t>attacks have “a level of sophistication and are clearly supported by a level of resources that can only be a nation-state entity</w:t>
      </w:r>
      <w:r w:rsidRPr="00656FEF">
        <w:t xml:space="preserve">,” said Republican Congressman Mike Rogers, chairman of the House Permanent Select Committee on Intelligence. He held hearings this summer that elicited a chorus of demands for action against the Chinese government’s attacks. “I step back in awe at the breadth, depth, sophistication and persistence of the Chinese espionage effort against the United States of America,” testified Michael Hayden, former director of the CIA after his years heading the National Security Agency that handles communications intelligence. The Washington Post reported recently that the Pentagon has developed a list of cyber weapons and tools that can sabotage an adversary’s critical networks. Cyber technologies are being integrated into operational units in the field, coordinated by the newly-formed U.S. Cyber Command. </w:t>
      </w:r>
      <w:r w:rsidRPr="00656FEF">
        <w:rPr>
          <w:rStyle w:val="StyleBoldUnderline"/>
        </w:rPr>
        <w:t>Given this trend, it is probably only a matter of time before the proponents of offensive cyber war prevail, and cyber weapons are deployed and used against an enemy. It is often said that in the history of warfare there has never been a weapon that was created and not used</w:t>
      </w:r>
      <w:r w:rsidRPr="00656FEF">
        <w:t xml:space="preserve">.  The still-intense reluctance about deploying offensive cyber attacks because of fear of unleashing counter measures may be outweighed by the pressure of probing assaults that are continuously being discovered.  </w:t>
      </w:r>
      <w:r w:rsidRPr="00656FEF">
        <w:rPr>
          <w:rStyle w:val="StyleBoldUnderline"/>
        </w:rPr>
        <w:t>Cyber threats from nation-states will thus continue to inject more pressure into the policy discussions across the Atlantic</w:t>
      </w:r>
      <w:r w:rsidRPr="00656FEF">
        <w:t>.</w:t>
      </w:r>
    </w:p>
    <w:p w14:paraId="18E2304A" w14:textId="77777777" w:rsidR="006D683C" w:rsidRPr="00656FEF" w:rsidRDefault="006D683C" w:rsidP="006D683C">
      <w:pPr>
        <w:pStyle w:val="Heading3"/>
        <w:rPr>
          <w:rFonts w:cs="Times New Roman"/>
        </w:rPr>
      </w:pPr>
      <w:r w:rsidRPr="00656FEF">
        <w:rPr>
          <w:rFonts w:cs="Times New Roman"/>
        </w:rPr>
        <w:t>Data Overload Now/Solves</w:t>
      </w:r>
    </w:p>
    <w:p w14:paraId="38634B98" w14:textId="77777777" w:rsidR="006D683C" w:rsidRPr="00656FEF" w:rsidRDefault="006D683C" w:rsidP="006D683C">
      <w:pPr>
        <w:pStyle w:val="Heading4"/>
        <w:rPr>
          <w:rFonts w:cs="Times New Roman"/>
        </w:rPr>
      </w:pPr>
      <w:r w:rsidRPr="00656FEF">
        <w:rPr>
          <w:rFonts w:cs="Times New Roman"/>
        </w:rPr>
        <w:t>Bulk data means officials drown in data</w:t>
      </w:r>
    </w:p>
    <w:p w14:paraId="5457CF59" w14:textId="77777777" w:rsidR="006D683C" w:rsidRPr="00656FEF" w:rsidRDefault="006D683C" w:rsidP="006D683C">
      <w:pPr>
        <w:rPr>
          <w:rStyle w:val="StyleStyleBold12pt"/>
        </w:rPr>
      </w:pPr>
      <w:r w:rsidRPr="00656FEF">
        <w:rPr>
          <w:rStyle w:val="StyleStyleBold12pt"/>
        </w:rPr>
        <w:t>Puiu 5/6</w:t>
      </w:r>
    </w:p>
    <w:p w14:paraId="47BA6DF6" w14:textId="77777777" w:rsidR="006D683C" w:rsidRPr="00656FEF" w:rsidRDefault="006D683C" w:rsidP="006D683C">
      <w:r w:rsidRPr="00656FEF">
        <w:t>(Tibi Puiu, Works at ZME Media Attended Polytechnic University of Bucharest, May 6 2015, “The NSA is gathering so much data, it’s become swamped and ironically ineffective at preventing terrorism”, http://www.zmescience.com/research/technology/nsa-overwhelmed-data-53354/)</w:t>
      </w:r>
    </w:p>
    <w:p w14:paraId="56194E08" w14:textId="77777777" w:rsidR="006D683C" w:rsidRPr="00656FEF" w:rsidRDefault="006D683C" w:rsidP="006D683C">
      <w:pPr>
        <w:rPr>
          <w:rStyle w:val="StyleBoldUnderline"/>
        </w:rPr>
      </w:pPr>
      <w:r w:rsidRPr="00656FEF">
        <w:t xml:space="preserve">One of the most famous NSA whistleblowers (or the ‘original NSA whistleblower’), William Binney, said </w:t>
      </w:r>
      <w:r w:rsidRPr="00656FEF">
        <w:rPr>
          <w:rStyle w:val="StyleBoldUnderline"/>
        </w:rPr>
        <w:t>the agency is collecting stupendous amounts of data – so much that it’s actually hampering intelligence operations</w:t>
      </w:r>
      <w:r w:rsidRPr="00656FEF">
        <w:t xml:space="preserve"> Binney worked for three decades for the intelligence agency, but left shortly after the 9/11 attacks. A program he had developed was scrapped and replaced with a system he said was more expensive and more intrusive, which made him feel he worked for an incompetent employer. Plans to enact the now controversial Patriot Act was the last straw, so he quit. Since then, Binney has frequently criticized the agency and revealed some of its operations hazards and weaknesses. Among these, he alleges: The NSA buried key intelligence that could have prevented 9/11; </w:t>
      </w:r>
      <w:r w:rsidRPr="00656FEF">
        <w:rPr>
          <w:rStyle w:val="StyleBoldUnderline"/>
        </w:rPr>
        <w:t>The agency’s bulk data collection from internet and telephone communications is unconstitutional and illegal in the US; Electronic intelligence gathering is being used for covert law enforcement, political control and industrial espionage, both in and beyond the US</w:t>
      </w:r>
      <w:r w:rsidRPr="00656FEF">
        <w:t xml:space="preserve">; Edward Snowden’s leaks could have been prevented. Ironically, Snowden cites Binney as an inspiration. His greatest insights however is that </w:t>
      </w:r>
      <w:r w:rsidRPr="00656FEF">
        <w:rPr>
          <w:rStyle w:val="StyleBoldUnderline"/>
        </w:rPr>
        <w:t>the NSA is ineffective at preventing terrorism because analysts are too swamped with information under its bulk collection programme</w:t>
      </w:r>
      <w:r w:rsidRPr="00656FEF">
        <w:t xml:space="preserve">. Considering Binney’s impeccable track record – he was co-founder and director of the World Geopolitical &amp; Military Analysis at the Signals Intelligence Automation Research Center (SARC), a branch with 6,000 employees – I can only presume he knows what he’s talking about. The Patriot Act is a U.S. law passed in the wake of the September 11, 2001 terrorist attacks. Its goals are to strengthen domestic security and broaden the powers of law-enforcement agencies with regards to identifying and stopping terrorists. In effect, the law laxes the restrictions authorities have to search telephone, e-mail communications, medical, financial, and other records. Because a lot of people use web services whose servers are located in the US, this means that the records of people not located or doing business in the US are also spied upon by the NSA. All this information, however, comes at a price: overload. According to the Guardian, </w:t>
      </w:r>
      <w:r w:rsidRPr="00656FEF">
        <w:rPr>
          <w:rStyle w:val="StyleBoldUnderline"/>
        </w:rPr>
        <w:t>the NSA buffers</w:t>
      </w:r>
      <w:r w:rsidRPr="00656FEF">
        <w:t xml:space="preserve"> a whooping </w:t>
      </w:r>
      <w:r w:rsidRPr="00656FEF">
        <w:rPr>
          <w:rStyle w:val="StyleBoldUnderline"/>
        </w:rPr>
        <w:t>21 petabytes a day! In this flood of information, an NSA analyst will quickly find himself overwhelmed</w:t>
      </w:r>
      <w:r w:rsidRPr="00656FEF">
        <w:t xml:space="preserve">. Queering keywords like “bomb” or “drugs” might prove a nightmare for the analyst in question. It’s impossible not to, considering four billion people — around two-thirds of the world’s population — are under the NSA and partner agencies’ watchful eyes, according to Binney. “That’s why they couldn’t stop the Boston bombing, or the Paris shootings, because the data was all there,” said Binney for ZDnet. “The data was all there… the NSA is great at going back over it forensically for years to see what they were doing before that,” he said. “But that doesn’t stop it.” So, according to Binney, analysts still use rudimentary tools to filter the vast amounts of information the NSA is collecting. With everybody speaking about “big data” and other such buzz phrases, it’s a bit hilarious to think the NSA is actually safe guarding for terrorism by looking for needles in haystacks. “The Upstream program is where the vast bulk of the information was being collected,” said Binney, talking about how the NSA tapped undersea fiber optic cables. Basically, the NSA is collecting as much data as it can get its hands on at this point (legally or otherwise… ), but it all seems too greedy for their own good, not to mention public safety. According to Binney, </w:t>
      </w:r>
      <w:r w:rsidRPr="00656FEF">
        <w:rPr>
          <w:rStyle w:val="StyleBoldUnderline"/>
        </w:rPr>
        <w:t>the fact the NSA is collecting this much data isn’t to their advantage, but actually a vulnerability. “If you have to collect everything, there’s an ever increasing need for more and more budget</w:t>
      </w:r>
      <w:r w:rsidRPr="00656FEF">
        <w:t>,” he said. “</w:t>
      </w:r>
      <w:r w:rsidRPr="00656FEF">
        <w:rPr>
          <w:rStyle w:val="StyleBoldUnderline"/>
        </w:rPr>
        <w:t>That means you can build your empire.”</w:t>
      </w:r>
    </w:p>
    <w:p w14:paraId="23D376AE" w14:textId="77777777" w:rsidR="006D683C" w:rsidRPr="00656FEF" w:rsidRDefault="006D683C" w:rsidP="006D683C">
      <w:pPr>
        <w:pStyle w:val="Heading4"/>
        <w:rPr>
          <w:rFonts w:cs="Times New Roman"/>
        </w:rPr>
      </w:pPr>
      <w:r w:rsidRPr="00656FEF">
        <w:rPr>
          <w:rFonts w:cs="Times New Roman"/>
        </w:rPr>
        <w:t>Ending bulk data is key to prevent overload</w:t>
      </w:r>
    </w:p>
    <w:p w14:paraId="027CA8A9" w14:textId="77777777" w:rsidR="006D683C" w:rsidRPr="00656FEF" w:rsidRDefault="006D683C" w:rsidP="006D683C">
      <w:pPr>
        <w:rPr>
          <w:rStyle w:val="StyleStyleBold12pt"/>
        </w:rPr>
      </w:pPr>
      <w:r w:rsidRPr="00656FEF">
        <w:rPr>
          <w:rStyle w:val="StyleStyleBold12pt"/>
        </w:rPr>
        <w:t>Angwin 2013</w:t>
      </w:r>
    </w:p>
    <w:p w14:paraId="035F1EC2" w14:textId="77777777" w:rsidR="006D683C" w:rsidRPr="00656FEF" w:rsidRDefault="006D683C" w:rsidP="006D683C">
      <w:r w:rsidRPr="00656FEF">
        <w:t>(Julia Angwin, staff writer WSJ, December 25, 2013, “NSA Struggles to Make Sense of Flood of Surveillance Data”, http://www.wsj.com/articles/SB10001424052702304202204579252022823658850)</w:t>
      </w:r>
    </w:p>
    <w:p w14:paraId="732BB744" w14:textId="77777777" w:rsidR="006D683C" w:rsidRPr="00656FEF" w:rsidRDefault="006D683C" w:rsidP="006D683C">
      <w:r w:rsidRPr="00656FEF">
        <w:t xml:space="preserve">In April 2012, he spoke at an event called a "Surveillance Teach-in" at the Whitney Museum of American Art in New York. Wearing a short-sleeve, collared shirt and jeans, Mr. Binney looked like a grandfatherly professor amid the crowd of activists, some wearing Anonymous masks. "I was focused on foreign threats," he said. "Unfortunately, after 9/11, they took my solutions and directed them at this country and everybody in it." Mr. Binney's claims were hard to prove. Even Mr. Loomis, the co-creator of ThinThread, didn't think it was possible that the same NSA lawyers who refused to budge on the ban against recording any U.S. communications had approved more invasive surveillance procedures after he left the agency. "After all my struggles with those folks, I just couldn't believe that they went 180 degrees against the law," he said. In August 2012, filmmaker Laura Poitras released an eight-minute, online documentary about Mr. Binney. She called him a whistleblower. Mr. Snowden saw the video and reached out to Ms. Poitras with an avalanche of undisclosed documents, she says. Some of the documents leaked by the NSA contractor back up Mr. Binney. For example, </w:t>
      </w:r>
      <w:r w:rsidRPr="00656FEF">
        <w:rPr>
          <w:rStyle w:val="StyleBoldUnderline"/>
        </w:rPr>
        <w:t>documents detailed the agency's two clandestine metadata-surveillance programs: the bulk collection of phone-calling records and Internet traffic-analysis program. The NSA hasn't disputed the documents. The Obama administration says the Internet program was shut down in 2011, while the bulk collection of phone records still is going on.</w:t>
      </w:r>
      <w:r w:rsidRPr="00656FEF">
        <w:t xml:space="preserve"> John C. Inglis, </w:t>
      </w:r>
      <w:r w:rsidRPr="00656FEF">
        <w:rPr>
          <w:rStyle w:val="StyleBoldUnderline"/>
        </w:rPr>
        <w:t>the NSA's deputy director, told lawmakers in July that the agency had court approval to do warrantless "third-hop" queries of bulk telephone records. A "third-hop" analysis of one suspected terrorist could allow the NSA to sift through the records of at least a million people. Mr. Binney says he advised NSA officials to "never go beyond two hops."</w:t>
      </w:r>
      <w:r w:rsidRPr="00656FEF">
        <w:t xml:space="preserve"> </w:t>
      </w:r>
      <w:r w:rsidRPr="00656FEF">
        <w:rPr>
          <w:rStyle w:val="StyleBoldUnderline"/>
        </w:rPr>
        <w:t>He has urged lawmakers and an oversight board to limit data collection to "two hops"</w:t>
      </w:r>
      <w:r w:rsidRPr="00656FEF">
        <w:t xml:space="preserve"> and establish a technical auditing team to verify the spy agency's claims about its data collection and usage. </w:t>
      </w:r>
      <w:r w:rsidRPr="00656FEF">
        <w:rPr>
          <w:rStyle w:val="StyleBoldUnderline"/>
        </w:rPr>
        <w:t>The presidential panel suggested ending the bulk collection of phone metadata entirely. Instead, phone companies should store the records and turn them over only with a court order</w:t>
      </w:r>
      <w:r w:rsidRPr="00656FEF">
        <w:t>, the panel added.</w:t>
      </w:r>
    </w:p>
    <w:p w14:paraId="6F22A4C6" w14:textId="77777777" w:rsidR="006D683C" w:rsidRPr="00656FEF" w:rsidRDefault="006D683C" w:rsidP="006D683C">
      <w:pPr>
        <w:pStyle w:val="Heading4"/>
        <w:rPr>
          <w:rFonts w:cs="Times New Roman"/>
        </w:rPr>
      </w:pPr>
      <w:r w:rsidRPr="00656FEF">
        <w:rPr>
          <w:rFonts w:cs="Times New Roman"/>
        </w:rPr>
        <w:t>Bulk data leads to NSA overload –they are drowning in data</w:t>
      </w:r>
    </w:p>
    <w:p w14:paraId="1F184561" w14:textId="77777777" w:rsidR="006D683C" w:rsidRPr="00656FEF" w:rsidRDefault="006D683C" w:rsidP="006D683C">
      <w:pPr>
        <w:rPr>
          <w:rStyle w:val="StyleStyleBold12pt"/>
        </w:rPr>
      </w:pPr>
      <w:r w:rsidRPr="00656FEF">
        <w:rPr>
          <w:rStyle w:val="StyleStyleBold12pt"/>
        </w:rPr>
        <w:t>Ward 5/18</w:t>
      </w:r>
    </w:p>
    <w:p w14:paraId="012A610D" w14:textId="77777777" w:rsidR="006D683C" w:rsidRPr="00656FEF" w:rsidRDefault="006D683C" w:rsidP="006D683C">
      <w:r w:rsidRPr="00656FEF">
        <w:t>(Stan Ward, Staff writer at VPN, 18 May 2015, “NSA swamped with data overload also trashes the Constitution”, https://www.bestvpn.com/blog/19187/nsa-swamped-with-data-overload-also-trashes-the-constitution/)</w:t>
      </w:r>
    </w:p>
    <w:p w14:paraId="51D9D5C9" w14:textId="77777777" w:rsidR="006D683C" w:rsidRPr="00656FEF" w:rsidRDefault="006D683C" w:rsidP="006D683C">
      <w:r w:rsidRPr="00656FEF">
        <w:t xml:space="preserve">Almost on the second anniversary of the Edward Snowden revelations, another (in)famous NSA whistleblower has again spoken up. This comes at a pivotal juncture in the legislative calendar as contentious debate about surveillance rages over the impending sunset of some of the Patriot Act. It has long been an argument of the civil liberties crowd that bulk data gathering was counter-productive, if not counter- intuitive. The argument was couched in language suggesting that </w:t>
      </w:r>
      <w:r w:rsidRPr="00656FEF">
        <w:rPr>
          <w:rStyle w:val="StyleBoldUnderline"/>
        </w:rPr>
        <w:t>to “collect it all”, as the</w:t>
      </w:r>
      <w:r w:rsidRPr="00656FEF">
        <w:t xml:space="preserve"> then </w:t>
      </w:r>
      <w:r w:rsidRPr="00656FEF">
        <w:rPr>
          <w:rStyle w:val="StyleBoldUnderline"/>
        </w:rPr>
        <w:t>NSA director James Clapper famously decried, was to, in effect, gather nothing, as the choking amounts of information collected would be so great as to be unable to be analyzed effectively</w:t>
      </w:r>
      <w:r w:rsidRPr="00656FEF">
        <w:t xml:space="preserve">. This assertion is supported by William Binney, a founder of Contrast Security and a former NSA official, logging more than three decades at the agency. </w:t>
      </w:r>
      <w:r w:rsidRPr="00656FEF">
        <w:rPr>
          <w:rStyle w:val="StyleBoldUnderline"/>
        </w:rPr>
        <w:t>In alluding to what he termed “bulk data failure”, Binney said that an analyst today can run one simple query across the NSA’s various databases, only to become immediately overloaded with information</w:t>
      </w:r>
      <w:r w:rsidRPr="00656FEF">
        <w:t xml:space="preserve">. With about four billion people (around two-thirds of the world’s population) under the NSA and partner agencies’ watchful eyes, according to his estimates, </w:t>
      </w:r>
      <w:r w:rsidRPr="00656FEF">
        <w:rPr>
          <w:rStyle w:val="StyleBoldUnderline"/>
        </w:rPr>
        <w:t>there is far too much data being collected</w:t>
      </w:r>
      <w:r w:rsidRPr="00656FEF">
        <w:t xml:space="preserve">. “That’s why they couldn’t stop the Boston bombing, or the Paris shootings, because the data was all there… The data was all there… the NSA is great at going back over it forensically for years to see what they were doing before that. But that doesn’t stop it.” Binney is in a position to know, earning his stripes during the terrorism build up that culminated with the 9/11 World Trade Center bombing in 2001. </w:t>
      </w:r>
      <w:r w:rsidRPr="00656FEF">
        <w:rPr>
          <w:rStyle w:val="StyleBoldUnderline"/>
        </w:rPr>
        <w:t>He left just days after the</w:t>
      </w:r>
      <w:r w:rsidRPr="00656FEF">
        <w:t xml:space="preserve"> draconian legislation known as the </w:t>
      </w:r>
      <w:r w:rsidRPr="00656FEF">
        <w:rPr>
          <w:rStyle w:val="StyleBoldUnderline"/>
        </w:rPr>
        <w:t>USA Patriot Act</w:t>
      </w:r>
      <w:r w:rsidRPr="00656FEF">
        <w:t xml:space="preserve"> was enacted by Congress on the heels of that attack. </w:t>
      </w:r>
      <w:r w:rsidRPr="00656FEF">
        <w:rPr>
          <w:rStyle w:val="StyleBoldUnderline"/>
        </w:rPr>
        <w:t>One of the reasons which prompted his leaving was the scrapping of a surveillance system on which he long worked, only to be replaced by more intrusive systems</w:t>
      </w:r>
      <w:r w:rsidRPr="00656FEF">
        <w:t xml:space="preserve">. It is interesting to note here that Edward Snowden, in alluding to Binney, said he was inspired by Binney’s plight, and that this, in part, prodded him to leak thousands of classified documents to journalists. Little did Binney know that his work was to be but the tip of the iceberg in a program that eventually grew to indiscriminately “collect it all.” </w:t>
      </w:r>
      <w:r w:rsidRPr="00656FEF">
        <w:rPr>
          <w:rStyle w:val="StyleBoldUnderline"/>
        </w:rPr>
        <w:t>What is worrisome is the complicity with the bulk data collection by dozens of private companies – maybe as many as 72</w:t>
      </w:r>
      <w:r w:rsidRPr="00656FEF">
        <w:t xml:space="preserve">. Yet this type of collection pales in comparison to that of the “Upstream” program in which the NSA tapped into undersea fiber optic cables. With the cooperation of Britain’s GCHQ, the NSA is able to sift more than 21 petabytes a day. </w:t>
      </w:r>
      <w:r w:rsidRPr="00656FEF">
        <w:rPr>
          <w:rStyle w:val="StyleBoldUnderline"/>
        </w:rPr>
        <w:t>Gathering such enormous amounts of information is expensive and ineffective</w:t>
      </w:r>
      <w:r w:rsidRPr="00656FEF">
        <w:t xml:space="preserve">, according to Binney. But </w:t>
      </w:r>
      <w:r w:rsidRPr="00656FEF">
        <w:rPr>
          <w:rStyle w:val="StyleBoldUnderline"/>
        </w:rPr>
        <w:t>it gets lawmakers attention in a way that results in massive increases in NSA budgets</w:t>
      </w:r>
      <w:r w:rsidRPr="00656FEF">
        <w:t>. Binney warns that, “</w:t>
      </w:r>
      <w:r w:rsidRPr="00656FEF">
        <w:rPr>
          <w:rStyle w:val="StyleBoldUnderline"/>
        </w:rPr>
        <w:t>They’re taking away half of the Constitution in secret</w:t>
      </w:r>
      <w:r w:rsidRPr="00656FEF">
        <w:t>.” President Obama has presided over this agency’s land grab, and has endorsed it, often to referring to Upstream as a “critical national security tool.” His feckless approach to the spying build up is the reason for its proliferation, and is why Congress meanders rudderless in attempts to curtail it. The President’s anti-privacy stance is being “rewarded” by repudiation among members of his own party, and is reflected in their rejecting his latest legacy-building, pet piece of legislation – the Trans Pacific Partnership (TPP). But their constituents would be better served by producing legislation that would restore Constitutional rights trampled on by the NSA.</w:t>
      </w:r>
    </w:p>
    <w:p w14:paraId="1E176617" w14:textId="77777777" w:rsidR="006D683C" w:rsidRPr="00656FEF" w:rsidRDefault="006D683C" w:rsidP="006D683C"/>
    <w:p w14:paraId="70A90D90" w14:textId="250D643F" w:rsidR="00BD55DF" w:rsidRDefault="00BD55DF" w:rsidP="00AB3B5D">
      <w:pPr>
        <w:pStyle w:val="Heading2"/>
        <w:rPr>
          <w:rFonts w:cs="Times New Roman"/>
        </w:rPr>
      </w:pPr>
      <w:r>
        <w:rPr>
          <w:rFonts w:cs="Times New Roman"/>
        </w:rPr>
        <w:t>Internet Freedom</w:t>
      </w:r>
    </w:p>
    <w:p w14:paraId="7EDC8BA3" w14:textId="32C5CEBC" w:rsidR="00BD55DF" w:rsidRDefault="00BD55DF" w:rsidP="00BD55DF">
      <w:pPr>
        <w:pStyle w:val="Heading3"/>
      </w:pPr>
      <w:r>
        <w:t>1AC Extra I/L’s</w:t>
      </w:r>
    </w:p>
    <w:p w14:paraId="0DCB8148" w14:textId="77777777" w:rsidR="00BD55DF" w:rsidRPr="00755115" w:rsidRDefault="00BD55DF" w:rsidP="00BD55DF">
      <w:pPr>
        <w:pStyle w:val="Tags"/>
      </w:pPr>
      <w:r w:rsidRPr="00755115">
        <w:t xml:space="preserve">Surveillance on domestic internet infrastructure leads to the global failure of the Internet Freedom agenda </w:t>
      </w:r>
    </w:p>
    <w:p w14:paraId="532B6A11" w14:textId="77777777" w:rsidR="00BD55DF" w:rsidRPr="00755115" w:rsidRDefault="00BD55DF" w:rsidP="00BD55DF">
      <w:pPr>
        <w:pStyle w:val="Nothing"/>
      </w:pPr>
      <w:r w:rsidRPr="00755115">
        <w:rPr>
          <w:rStyle w:val="Author-Date"/>
        </w:rPr>
        <w:t>Deibert 13</w:t>
      </w:r>
      <w:r w:rsidRPr="00755115">
        <w:t xml:space="preserve"> (professor of Political Science, and Director of the Canada Centre for Global Security Studies and the Citizen Lab at the Munk School of Global Affairs, University of Toronto)</w:t>
      </w:r>
    </w:p>
    <w:p w14:paraId="4390EFE2" w14:textId="77777777" w:rsidR="00BD55DF" w:rsidRPr="00755115" w:rsidRDefault="00BD55DF" w:rsidP="00BD55DF">
      <w:pPr>
        <w:pStyle w:val="Nothing"/>
      </w:pPr>
      <w:r w:rsidRPr="00755115">
        <w:t>(Ronald, Why NSA spying scares the world, Special to CNN, Wed June 12, 2013, http://www.cnn.com/2013/06/12/opinion/deibert-nsa-surveillance/)</w:t>
      </w:r>
    </w:p>
    <w:p w14:paraId="2A4F858C" w14:textId="77777777" w:rsidR="00BD55DF" w:rsidRPr="00755115" w:rsidRDefault="00BD55DF" w:rsidP="00BD55DF">
      <w:pPr>
        <w:pStyle w:val="Nothing"/>
      </w:pPr>
    </w:p>
    <w:p w14:paraId="47C31A89" w14:textId="77777777" w:rsidR="00BD55DF" w:rsidRPr="00755115" w:rsidRDefault="00BD55DF" w:rsidP="00BD55DF">
      <w:pPr>
        <w:pStyle w:val="Cards"/>
      </w:pPr>
      <w:r w:rsidRPr="00755115">
        <w:rPr>
          <w:rStyle w:val="DebateUnderline"/>
        </w:rPr>
        <w:t>While cyberspace may be global, its infrastructure most definitely is not</w:t>
      </w:r>
      <w:r w:rsidRPr="00755115">
        <w:t>.</w:t>
      </w:r>
    </w:p>
    <w:p w14:paraId="22DDC8F9" w14:textId="77777777" w:rsidR="00BD55DF" w:rsidRPr="00755115" w:rsidRDefault="00BD55DF" w:rsidP="00BD55DF">
      <w:pPr>
        <w:pStyle w:val="Cards"/>
      </w:pPr>
      <w:r w:rsidRPr="00755115">
        <w:t xml:space="preserve">For example, </w:t>
      </w:r>
      <w:r w:rsidRPr="00755115">
        <w:rPr>
          <w:rStyle w:val="DebateUnderline"/>
        </w:rPr>
        <w:t xml:space="preserve">a </w:t>
      </w:r>
      <w:r w:rsidRPr="00755115">
        <w:rPr>
          <w:rStyle w:val="DebateUnderline"/>
          <w:b/>
        </w:rPr>
        <w:t>huge proportion</w:t>
      </w:r>
      <w:r w:rsidRPr="00755115">
        <w:rPr>
          <w:rStyle w:val="DebateUnderline"/>
        </w:rPr>
        <w:t xml:space="preserve"> of global Internet traffic flows through networks controlled by the United States</w:t>
      </w:r>
      <w:r w:rsidRPr="00755115">
        <w:t>, simply because eight of 15 global tier 1 telecommunications companies are American -- companies like AT&amp;T, CenturyLink, XO Communications and, significantly, Verizon.</w:t>
      </w:r>
    </w:p>
    <w:p w14:paraId="3173ABB6" w14:textId="77777777" w:rsidR="00BD55DF" w:rsidRPr="00755115" w:rsidRDefault="00BD55DF" w:rsidP="00BD55DF">
      <w:pPr>
        <w:pStyle w:val="Cards"/>
      </w:pPr>
      <w:r w:rsidRPr="00755115">
        <w:t xml:space="preserve">The social media services that many of us take for granted are also mostly provided by giants headquartered in the United States, like Google, Facebook, Yahoo! and Twitter. All of these companies are subject to U.S. law, including the provisions of the U.S. Patriot Act, no matter where their services are offered or their servers located. </w:t>
      </w:r>
      <w:r w:rsidRPr="00755115">
        <w:rPr>
          <w:rStyle w:val="DebateUnderline"/>
        </w:rPr>
        <w:t>Having the world's Internet traffic routed through the U.S</w:t>
      </w:r>
      <w:r w:rsidRPr="00755115">
        <w:t xml:space="preserve">. and having those companies under its jurisdiction </w:t>
      </w:r>
      <w:r w:rsidRPr="00755115">
        <w:rPr>
          <w:rStyle w:val="DebateUnderline"/>
        </w:rPr>
        <w:t>give U.S. national security agencies an enormous home-field advantage</w:t>
      </w:r>
      <w:r w:rsidRPr="00755115">
        <w:t xml:space="preserve"> that few other countries enjoy.</w:t>
      </w:r>
    </w:p>
    <w:p w14:paraId="3D8F21E2" w14:textId="77777777" w:rsidR="00BD55DF" w:rsidRPr="00755115" w:rsidRDefault="00BD55DF" w:rsidP="00BD55DF">
      <w:pPr>
        <w:pStyle w:val="Cards"/>
      </w:pPr>
      <w:r w:rsidRPr="00755115">
        <w:rPr>
          <w:rStyle w:val="DebateUnderline"/>
        </w:rPr>
        <w:t>But</w:t>
      </w:r>
      <w:r w:rsidRPr="00755115">
        <w:t xml:space="preserve"> there are unintended consequences of the NSA scandal that </w:t>
      </w:r>
      <w:r w:rsidRPr="00755115">
        <w:rPr>
          <w:rStyle w:val="DebateUnderline"/>
        </w:rPr>
        <w:t xml:space="preserve">will undermine </w:t>
      </w:r>
      <w:r w:rsidRPr="00755115">
        <w:t xml:space="preserve">U.S. foreign policy interests -- in particular, </w:t>
      </w:r>
      <w:r w:rsidRPr="00755115">
        <w:rPr>
          <w:rStyle w:val="DebateUnderline"/>
          <w:b/>
        </w:rPr>
        <w:t>the "Internet Freedom" agenda</w:t>
      </w:r>
      <w:r w:rsidRPr="00755115">
        <w:t xml:space="preserve"> espoused by the U.S. State Department and its allies.</w:t>
      </w:r>
    </w:p>
    <w:p w14:paraId="3713C0DB" w14:textId="77777777" w:rsidR="00BD55DF" w:rsidRPr="00755115" w:rsidRDefault="00BD55DF" w:rsidP="00BD55DF">
      <w:pPr>
        <w:pStyle w:val="Cards"/>
      </w:pPr>
      <w:r w:rsidRPr="00755115">
        <w:t>The revelations that have emerged will undoubtedly trigger a reaction abroad as policymakers and ordinary users realize the huge disadvantages of their dependence on U.S.-controlled networks in social media, cloud computing, and telecommunications, and of the formidable resources that are deployed by U.S. national security agencies to mine and monitor those networks.</w:t>
      </w:r>
    </w:p>
    <w:p w14:paraId="0BDA5EAA" w14:textId="77777777" w:rsidR="00BD55DF" w:rsidRPr="00755115" w:rsidRDefault="00BD55DF" w:rsidP="00BD55DF">
      <w:pPr>
        <w:pStyle w:val="Cards"/>
      </w:pPr>
      <w:r w:rsidRPr="00755115">
        <w:t>For example, in 2012, Norwegian lawmakers debated a ban on the use by public officials of Google's and Microsoft's cloud computing services. Although shelved temporarily, this type of debate will almost certainly be resurrected and spread throughout Europe and other regions as the full scope of U.S.-based "foreign directed" wiretapping and metadata collection sinks in.</w:t>
      </w:r>
    </w:p>
    <w:p w14:paraId="536E4FB6" w14:textId="77777777" w:rsidR="00BD55DF" w:rsidRPr="00755115" w:rsidRDefault="00BD55DF" w:rsidP="00BD55DF">
      <w:pPr>
        <w:pStyle w:val="Cards"/>
      </w:pPr>
      <w:r w:rsidRPr="00755115">
        <w:rPr>
          <w:rStyle w:val="DebateUnderline"/>
        </w:rPr>
        <w:t>Already we can see regional traffic to the United States from Asia, Africa and even Latin America gradually declining</w:t>
      </w:r>
      <w:r w:rsidRPr="00755115">
        <w:t>, a trend that is almost certainly going to accelerate as those regions ramp up regional network exchange points and local services to minimize dependence on networks under U.S. control.</w:t>
      </w:r>
    </w:p>
    <w:p w14:paraId="49F4DC8C" w14:textId="77777777" w:rsidR="00BD55DF" w:rsidRPr="00755115" w:rsidRDefault="00BD55DF" w:rsidP="00BD55DF">
      <w:pPr>
        <w:pStyle w:val="Cards"/>
      </w:pPr>
      <w:r w:rsidRPr="00755115">
        <w:t xml:space="preserve">Many of the countries in the Southern Hemisphere are failed or fragile states; many of them are authoritarian or autocratic regimes. No doubt </w:t>
      </w:r>
      <w:r w:rsidRPr="00755115">
        <w:rPr>
          <w:rStyle w:val="DebateUnderline"/>
        </w:rPr>
        <w:t>the elites in those regimes will use the excuse of security to adopt more stringent state controls over the Internet in their jurisdictions and support local versions of popular social media companies over which they can exact their own nationalized controls</w:t>
      </w:r>
      <w:r w:rsidRPr="00755115">
        <w:t xml:space="preserve"> -- a trend that began prior to the NSA revelations but which now has additional rhetorical support.</w:t>
      </w:r>
    </w:p>
    <w:p w14:paraId="51BDC21F" w14:textId="77777777" w:rsidR="00BD55DF" w:rsidRPr="00755115" w:rsidRDefault="00BD55DF" w:rsidP="00BD55DF">
      <w:pPr>
        <w:pStyle w:val="Cards"/>
      </w:pPr>
      <w:r w:rsidRPr="00755115">
        <w:t xml:space="preserve">In the age of Big Data, the revelations about NSA's intelligence-gathering programs touched many nerves. The issue of surveillance won't go away, and Americans will need to figure out the appropriate safeguards for liberty in their democracy. It's an important debate, but one that doesn't include us "foreigners" that now make up the vast majority of the Internet users. </w:t>
      </w:r>
      <w:r w:rsidRPr="00755115">
        <w:rPr>
          <w:rStyle w:val="DebateUnderline"/>
        </w:rPr>
        <w:t xml:space="preserve">Americans would do well to consider </w:t>
      </w:r>
      <w:r w:rsidRPr="00755115">
        <w:rPr>
          <w:rStyle w:val="DebateUnderline"/>
          <w:b/>
        </w:rPr>
        <w:t>the international implications of their domestic policies</w:t>
      </w:r>
      <w:r w:rsidRPr="00755115">
        <w:t xml:space="preserve"> before they come home to bite them.</w:t>
      </w:r>
    </w:p>
    <w:p w14:paraId="77CD023D" w14:textId="77777777" w:rsidR="00BD55DF" w:rsidRPr="00755115" w:rsidRDefault="00BD55DF" w:rsidP="00BD55DF">
      <w:pPr>
        <w:pStyle w:val="Nothing"/>
      </w:pPr>
    </w:p>
    <w:p w14:paraId="0EDBDC58" w14:textId="77777777" w:rsidR="00BD55DF" w:rsidRPr="00755115" w:rsidRDefault="00BD55DF" w:rsidP="00BD55DF">
      <w:pPr>
        <w:pStyle w:val="Tags"/>
      </w:pPr>
      <w:r w:rsidRPr="00755115">
        <w:t>Two Internal Links</w:t>
      </w:r>
    </w:p>
    <w:p w14:paraId="23A0CAF3" w14:textId="77777777" w:rsidR="00BD55DF" w:rsidRPr="00755115" w:rsidRDefault="00BD55DF" w:rsidP="00BD55DF">
      <w:pPr>
        <w:pStyle w:val="Tags"/>
      </w:pPr>
      <w:r w:rsidRPr="00755115">
        <w:t>First is Data Localization enables regimes to crush dissent</w:t>
      </w:r>
    </w:p>
    <w:p w14:paraId="6A96A1D8" w14:textId="77777777" w:rsidR="00BD55DF" w:rsidRPr="00755115" w:rsidRDefault="00BD55DF" w:rsidP="00BD55DF">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2FCBC5F1" w14:textId="77777777" w:rsidR="00BD55DF" w:rsidRPr="00755115" w:rsidRDefault="00BD55DF" w:rsidP="00BD55DF">
      <w:pPr>
        <w:pStyle w:val="Nothing"/>
      </w:pPr>
      <w:r w:rsidRPr="00755115">
        <w:t>(New America’s Open Technology Institute Policy Paper, Surveillance Costs: The NSA’s Impact on the Economy, Internet Freedom &amp; Cybersecurity, July 2014)</w:t>
      </w:r>
    </w:p>
    <w:p w14:paraId="37758CA9" w14:textId="77777777" w:rsidR="00BD55DF" w:rsidRPr="00755115" w:rsidRDefault="00BD55DF" w:rsidP="00BD55DF">
      <w:pPr>
        <w:pStyle w:val="Nothing"/>
      </w:pPr>
    </w:p>
    <w:p w14:paraId="33A20EA1" w14:textId="77777777" w:rsidR="00BD55DF" w:rsidRPr="00755115" w:rsidRDefault="00BD55DF" w:rsidP="00BD55DF">
      <w:pPr>
        <w:pStyle w:val="Cards"/>
      </w:pPr>
      <w:r w:rsidRPr="00755115">
        <w:rPr>
          <w:rStyle w:val="DebateUnderline"/>
        </w:rPr>
        <w:t xml:space="preserve">Data localization </w:t>
      </w:r>
      <w:r w:rsidRPr="00755115">
        <w:t xml:space="preserve">proposals also </w:t>
      </w:r>
      <w:r w:rsidRPr="00755115">
        <w:rPr>
          <w:rStyle w:val="DebateUnderline"/>
        </w:rPr>
        <w:t xml:space="preserve">threaten to </w:t>
      </w:r>
      <w:r w:rsidRPr="00755115">
        <w:rPr>
          <w:rStyle w:val="DebateUnderline"/>
          <w:b/>
        </w:rPr>
        <w:t>undermine the functioning of the Internet</w:t>
      </w:r>
      <w:r w:rsidRPr="00755115">
        <w:t xml:space="preserve">, which was built on protocols that send packets over the fastest and most efficient route possi- ble, regardless of physical location. If actually implemented, </w:t>
      </w:r>
      <w:r w:rsidRPr="00755115">
        <w:rPr>
          <w:rStyle w:val="DebateUnderline"/>
        </w:rPr>
        <w:t>policies like those suggested by India and Brazil would subvert those protocols</w:t>
      </w:r>
      <w:r w:rsidRPr="00755115">
        <w:t xml:space="preserve"> by altering the way Internet traffic is routed in order to exert more national control over data.167 The localization of Internet traffic may also have significant ancillary impacts on pri- vacy and human rights by </w:t>
      </w:r>
      <w:r w:rsidRPr="00755115">
        <w:rPr>
          <w:rStyle w:val="DebateUnderline"/>
        </w:rPr>
        <w:t>making it easier for countries to engage in national surveillance, censorship, and persecution of online dissi- dents</w:t>
      </w:r>
      <w:r w:rsidRPr="00755115">
        <w:t>, particularly where countries have a his- tory of violating human rights and ignoring rule of law.168 “Ironically, data localization policies will likely degrade – rather than improve – data security for the countries considering them, making surveillance, protection from which is the ostensible reason for localization, easier for domestic governments, if not foreign powers, to achieve,” writes Jonah Force Hill.</w:t>
      </w:r>
      <w:r w:rsidRPr="00755115">
        <w:rPr>
          <w:rStyle w:val="DebateUnderline"/>
        </w:rPr>
        <w:t>169 The rise in data localization</w:t>
      </w:r>
      <w:r w:rsidRPr="00755115">
        <w:t xml:space="preserve"> and data protection proposals </w:t>
      </w:r>
      <w:r w:rsidRPr="00755115">
        <w:rPr>
          <w:rStyle w:val="DebateUnderline"/>
        </w:rPr>
        <w:t>in response to NSA surveillance threatens</w:t>
      </w:r>
      <w:r w:rsidRPr="00755115">
        <w:t xml:space="preserve"> not only U.S. economic interests, but also </w:t>
      </w:r>
      <w:r w:rsidRPr="00755115">
        <w:rPr>
          <w:rStyle w:val="DebateUnderline"/>
          <w:b/>
        </w:rPr>
        <w:t>Internet Freedom around the world</w:t>
      </w:r>
      <w:r w:rsidRPr="00755115">
        <w:t>.</w:t>
      </w:r>
    </w:p>
    <w:p w14:paraId="6B180B28" w14:textId="77777777" w:rsidR="00BD55DF" w:rsidRPr="00755115" w:rsidRDefault="00BD55DF" w:rsidP="00BD55DF">
      <w:pPr>
        <w:pStyle w:val="Nothing"/>
      </w:pPr>
    </w:p>
    <w:p w14:paraId="1470E11D" w14:textId="77777777" w:rsidR="00BD55DF" w:rsidRPr="00755115" w:rsidRDefault="00BD55DF" w:rsidP="00BD55DF">
      <w:pPr>
        <w:pStyle w:val="Nothing"/>
      </w:pPr>
    </w:p>
    <w:p w14:paraId="4978D872" w14:textId="77777777" w:rsidR="00BD55DF" w:rsidRPr="00755115" w:rsidRDefault="00BD55DF" w:rsidP="00BD55DF">
      <w:pPr>
        <w:pStyle w:val="Tags"/>
      </w:pPr>
      <w:r w:rsidRPr="00755115">
        <w:t>Second, surveillance kills US internet freedom credibility</w:t>
      </w:r>
    </w:p>
    <w:p w14:paraId="3C146F1F" w14:textId="77777777" w:rsidR="00BD55DF" w:rsidRPr="00755115" w:rsidRDefault="00BD55DF" w:rsidP="00BD55DF">
      <w:pPr>
        <w:pStyle w:val="Nothing"/>
      </w:pPr>
      <w:r w:rsidRPr="00755115">
        <w:rPr>
          <w:rStyle w:val="Author-Date"/>
        </w:rPr>
        <w:t>Kehl et al 14</w:t>
      </w:r>
      <w:r w:rsidRPr="00755115">
        <w:t xml:space="preserve"> (Danielle Kehl is a Policy Analyst at New America’s Open Technology Institute (OTI). Kevin Bankston is the Policy Director at OTI, Robyn Greene is a Policy Counsel at OTI, and Robert Morgus is a Research Associate at OTI)</w:t>
      </w:r>
    </w:p>
    <w:p w14:paraId="76F7CCB4" w14:textId="77777777" w:rsidR="00BD55DF" w:rsidRPr="00755115" w:rsidRDefault="00BD55DF" w:rsidP="00BD55DF">
      <w:pPr>
        <w:pStyle w:val="Nothing"/>
      </w:pPr>
      <w:r w:rsidRPr="00755115">
        <w:t>(New America’s Open Technology Institute Policy Paper, Surveillance Costs: The NSA’s Impact on the Economy, Internet Freedom &amp; Cybersecurity, July 2014)</w:t>
      </w:r>
    </w:p>
    <w:p w14:paraId="1B750A6E" w14:textId="77777777" w:rsidR="00BD55DF" w:rsidRPr="00755115" w:rsidRDefault="00BD55DF" w:rsidP="00BD55DF">
      <w:pPr>
        <w:pStyle w:val="Nothing"/>
      </w:pPr>
    </w:p>
    <w:p w14:paraId="741DED4F" w14:textId="77777777" w:rsidR="00BD55DF" w:rsidRPr="00755115" w:rsidRDefault="00BD55DF" w:rsidP="00BD55DF">
      <w:pPr>
        <w:pStyle w:val="Cards"/>
      </w:pPr>
      <w:r w:rsidRPr="00755115">
        <w:t xml:space="preserve">The effects of the NSA disclosures on the Internet Freedom agenda go beyond the realm of Internet governance. </w:t>
      </w:r>
      <w:r w:rsidRPr="00755115">
        <w:rPr>
          <w:rStyle w:val="DebateUnderline"/>
        </w:rPr>
        <w:t>The loss of the United States as a model on Internet Freedom issues has made it harder for local civil society groups around the world</w:t>
      </w:r>
      <w:r w:rsidRPr="00755115">
        <w:t>—including the groups that the State Department’s Internet Freedom programs typically support203—</w:t>
      </w:r>
      <w:r w:rsidRPr="00755115">
        <w:rPr>
          <w:rStyle w:val="DebateUnderline"/>
        </w:rPr>
        <w:t>to advocate for Internet Freedom within their own governments</w:t>
      </w:r>
      <w:r w:rsidRPr="00755115">
        <w:t>.204 The Committee to Protect Journalists, for example, reports that in Pakistan, “where freedom of expression is largely perceived as a Western notion, the Snowden revelations have had a damaging effect. The deeply polarized narrative has become starker as the corridors of power push back on attempts to curb government surveillance.”205 For some of these groups, in fact, even the appearance of collaboration with or support from the U.S. government can diminish credibility, making it harder for them to achieve local goals that align with U.S. foreign policy interests.206 The gap in trust is particularly significant for individuals and organizations that receive funding from the U.S. government for free expression activities or circumvention tools. Technology supported by or exported from the United States is, in some cases, inherently suspect due to the revelations about the NSA’s surveillance dragnet and the agency’s attempts to covertly influence product development.</w:t>
      </w:r>
    </w:p>
    <w:p w14:paraId="3B25D740" w14:textId="77777777" w:rsidR="00BD55DF" w:rsidRPr="00755115" w:rsidRDefault="00BD55DF" w:rsidP="00BD55DF">
      <w:pPr>
        <w:pStyle w:val="Cards"/>
        <w:rPr>
          <w:rStyle w:val="DebateUnderline"/>
        </w:rPr>
      </w:pPr>
      <w:r w:rsidRPr="00755115">
        <w:t xml:space="preserve">Moreover, revelations of what the NSA has been doing in the past decade are eroding the moral high ground that the United States has often relied upon when putting public pressure on authoritarian countries like China, Russia, and Iran to change their behavior. In 2014, Reporters Without Borders added the United States to its “Enemies of the Internet” list for the first time, explicitly linking the inclusion to NSA surveillance. “The main player in [the United States’] vast surveillance operation is the highly secretive National Security Agency (NSA) which, in the light of Snowden’s revelations, has come to symbolize the abuses by the world’s intelli- gence agencies,” noted the 2014 report.207 </w:t>
      </w:r>
      <w:r w:rsidRPr="00755115">
        <w:rPr>
          <w:rStyle w:val="DebateUnderline"/>
        </w:rPr>
        <w:t xml:space="preserve">The damaged perception of the United States as a leader on Internet Freedom and its diminished ability to legitimately criticize other countries for censorship and surveillance opens the door for foreign leaders to </w:t>
      </w:r>
      <w:r w:rsidRPr="00755115">
        <w:rPr>
          <w:rStyle w:val="DebateUnderline"/>
          <w:b/>
        </w:rPr>
        <w:t>justify—and even expand</w:t>
      </w:r>
      <w:r w:rsidRPr="00755115">
        <w:rPr>
          <w:rStyle w:val="DebateUnderline"/>
        </w:rPr>
        <w:t>— their own efforts</w:t>
      </w:r>
      <w:r w:rsidRPr="00755115">
        <w:t xml:space="preserve">.209 For example, the Egyptian government recently announced plans to mon- itor social media for potential terrorist activity, prompting backlash from a number of advo- cates for free expression and privacy.210 When a spokesman for the Egyptian Interior Ministry, Abdel Fatah Uthman, appeared on television to explain the policy, one justification that he of- fered in response to privacy concerns was that “the US listens in to phone calls, and supervises anyone who could threaten its national securi- ty.”211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 ther indication that U.S. spying may now make it easier for foreign governments to quietly defend their own behavior.212 It is even more difficult for the United States to credibly indict Chinese hackers for breaking into U.S. government and commercial targets without fear of retribution in light of the NSA revelations.213 </w:t>
      </w:r>
      <w:r w:rsidRPr="00755115">
        <w:rPr>
          <w:rStyle w:val="DebateUnderline"/>
        </w:rPr>
        <w:t>These challenges reflect an overall decline in U.S. soft power on free expression issues.</w:t>
      </w:r>
    </w:p>
    <w:p w14:paraId="35BF8D4A" w14:textId="77777777" w:rsidR="00BD55DF" w:rsidRPr="00755115" w:rsidRDefault="00BD55DF" w:rsidP="00BD55DF">
      <w:pPr>
        <w:pStyle w:val="Cards"/>
        <w:rPr>
          <w:sz w:val="12"/>
          <w:szCs w:val="12"/>
        </w:rPr>
      </w:pPr>
      <w:r w:rsidRPr="00755115">
        <w:rPr>
          <w:sz w:val="12"/>
          <w:szCs w:val="12"/>
        </w:rPr>
        <w:t>Broader Foreign Policy Costs</w:t>
      </w:r>
    </w:p>
    <w:p w14:paraId="109C1DF6" w14:textId="77777777" w:rsidR="00BD55DF" w:rsidRPr="00755115" w:rsidRDefault="00BD55DF" w:rsidP="00BD55DF">
      <w:pPr>
        <w:pStyle w:val="Cards"/>
        <w:rPr>
          <w:sz w:val="12"/>
          <w:szCs w:val="12"/>
        </w:rPr>
      </w:pPr>
      <w:r w:rsidRPr="00755115">
        <w:rPr>
          <w:sz w:val="12"/>
          <w:szCs w:val="12"/>
        </w:rPr>
        <w:t>Beyond Internet Freedom, the NSA disclo- sures “have badly undermined U.S. credibility with many of its allies,” Ian Bremmer argued in Foreign Policy in November 2013.214 Similarly, as Georg Mascolo and Ben Scott point out about the post-Snowden world, “the shift from an open secret to a published secret is a game changer... it exposes the gap between what gov- ernments will tolerate from one another under cover of darkness and what publics will tolerate from other governments in the light of day.”215 From stifled negotiations with close allies like France and Germany to more tense relations with emerging powers including Brazil and China, the leaks have undoubtedly weakened the American position in international relations, opening up the United States to new criticism and political maneuvering that would have been far less likely a year ago.216</w:t>
      </w:r>
    </w:p>
    <w:p w14:paraId="5036242F" w14:textId="77777777" w:rsidR="00BD55DF" w:rsidRPr="00755115" w:rsidRDefault="00BD55DF" w:rsidP="00BD55DF">
      <w:pPr>
        <w:pStyle w:val="Cards"/>
        <w:rPr>
          <w:sz w:val="12"/>
          <w:szCs w:val="12"/>
        </w:rPr>
      </w:pPr>
      <w:r w:rsidRPr="00755115">
        <w:rPr>
          <w:sz w:val="12"/>
          <w:szCs w:val="12"/>
        </w:rPr>
        <w:t>U.S. allies like France, Israel, and Germany are upset by the NSA’s actions, as their reactions to the disclosures make clear.217 Early reports about close allies threatening to walk out of negotiations with the United States—such as calls by the French government to delay EU-U.S. trade talks in July 2013 until the U.S. govern- ment answered European questions about the spying allegations218—appear to be exaggerated, but there has certainly been fallout from the disclosures. For months after the first Snowden leaks, German Chancellor Angela Merkel would not visit the United States until the two countries signed a “no-spy” agreement—a doc- ument essentially requiring the NSA to respect German law and rights of German citizens in its activities. When Merkel finally agreed come to Washington, D.C. in May 2014, tensions rose quickly because the two countries were unable to reach an agreement on intelligence sharing, despite the outrage provoked by news that the NSA had monitored Merkel’s own communica- tions.219 Even as Obama and Merkel attempted to present a unified front while they threatened additional sanctions against Russia over the crisis in the Ukraine, it was evident that relations are still strained between the two countries. While President Obama tried to keep up the appearance of cordial relations at a joint press conference, Merkel suggested that it was too soon to return to “business as usual” when ten- sions still remain over U.S. spying allegations.220 The Guardian called the visit “frosty” and “awk- ward.”221 The German Parliament has also begun hearings to investigate the revelations and sug- gested that it is weighing further action against the United States.222</w:t>
      </w:r>
    </w:p>
    <w:p w14:paraId="4816F34B" w14:textId="77777777" w:rsidR="00BD55DF" w:rsidRPr="00755115" w:rsidRDefault="00BD55DF" w:rsidP="00BD55DF">
      <w:pPr>
        <w:pStyle w:val="Cards"/>
        <w:rPr>
          <w:sz w:val="12"/>
          <w:szCs w:val="12"/>
        </w:rPr>
      </w:pPr>
      <w:r w:rsidRPr="00755115">
        <w:rPr>
          <w:sz w:val="12"/>
          <w:szCs w:val="12"/>
        </w:rPr>
        <w:t>Moreover, the disclosures have weakened the United States’ relationship with emerging powers like Brazil, where the fallout from NSA surveillance threatens to do more lasting damage. Brazilian President Dilma Rousseff has seized on the NSA disclosures as an opportunity to broaden Brazil’s influence not only in the Internet governance field, but also on a broader range of geopolitical issues. Her decision not to attend an October 2013 meeting with President Barack Obama at the White House was a di- rect response to NSA spying—and a serious, high-profile snub. In addition to cancelling what would have been the first state visit by a Brazilian president to the White House in nearly 20 years, Rousseff’s decision marked the first time a world leader had turned down a state dinner with the President of the United States.223 In his statement on the postponement, President Obama was forced to address the issue of NSA surveillance directly, acknowledging “that he understands and regrets the concerns disclosures of alleged U.S. intelligence activities have generated in Brazil and made clear that he is committed to working together with President Rousseff and her government in diplomatic channels to move beyond this issue as a source of tension in our bilateral relationship.”224</w:t>
      </w:r>
    </w:p>
    <w:p w14:paraId="33806461" w14:textId="77777777" w:rsidR="00BD55DF" w:rsidRPr="00755115" w:rsidRDefault="00BD55DF" w:rsidP="00BD55DF">
      <w:pPr>
        <w:pStyle w:val="Cards"/>
      </w:pPr>
      <w:r w:rsidRPr="00755115">
        <w:t xml:space="preserve">Many observers have noted that </w:t>
      </w:r>
      <w:r w:rsidRPr="00755115">
        <w:rPr>
          <w:rStyle w:val="DebateUnderline"/>
          <w:b/>
        </w:rPr>
        <w:t>the Internet Freedom agenda could be one of the first casualties</w:t>
      </w:r>
      <w:r w:rsidRPr="00755115">
        <w:t xml:space="preserve"> of the NSA disclosures. </w:t>
      </w:r>
      <w:r w:rsidRPr="00755115">
        <w:rPr>
          <w:rStyle w:val="DebateUnderline"/>
        </w:rPr>
        <w:t>The U.S. government is fighting an uphill battle at the moment to regain credibility in international Internet governance debates and to defend its moral high ground as a critic of authoritarian regimes that limit freedom of expression and violate human rights online</w:t>
      </w:r>
      <w:r w:rsidRPr="00755115">
        <w:t>. Moreover, the fallout from the NSA’s surveillance activities has spilled over into other areas of U.S. foreign policy and currently threatens bilateral relations with a number of key allies. Going forward, it is critical that decisions about U.S. spying are made in consideration of a broader set of interests so that they do not impede—or, in some cases, completely under- mine—U.S. foreign policy goals.</w:t>
      </w:r>
    </w:p>
    <w:p w14:paraId="5F97B8CD" w14:textId="77777777" w:rsidR="00BD55DF" w:rsidRPr="00755115" w:rsidRDefault="00BD55DF" w:rsidP="00BD55DF">
      <w:pPr>
        <w:pStyle w:val="Nothing"/>
      </w:pPr>
    </w:p>
    <w:p w14:paraId="5A9968F6" w14:textId="77777777" w:rsidR="00BD55DF" w:rsidRPr="00755115" w:rsidRDefault="00BD55DF" w:rsidP="00BD55DF">
      <w:pPr>
        <w:pStyle w:val="Tags"/>
      </w:pPr>
      <w:r w:rsidRPr="00755115">
        <w:t>That’s crucial to global authoritarianism</w:t>
      </w:r>
    </w:p>
    <w:p w14:paraId="4A5C9310" w14:textId="77777777" w:rsidR="00BD55DF" w:rsidRPr="00755115" w:rsidRDefault="00BD55DF" w:rsidP="00BD55DF">
      <w:pPr>
        <w:pStyle w:val="Nothing"/>
      </w:pPr>
      <w:r w:rsidRPr="00755115">
        <w:rPr>
          <w:rStyle w:val="Author-Date"/>
        </w:rPr>
        <w:t>Chander and Le 15</w:t>
      </w:r>
      <w:r w:rsidRPr="00755115">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14:paraId="5C82A3A7" w14:textId="77777777" w:rsidR="00BD55DF" w:rsidRPr="00755115" w:rsidRDefault="00BD55DF" w:rsidP="00BD55DF">
      <w:pPr>
        <w:pStyle w:val="Nothing"/>
      </w:pPr>
      <w:r w:rsidRPr="00755115">
        <w:t>Anupam Chander and Uyên P. Lê, DATA NATIONALISM, EMORY LAW JOURNAL, Vol. 64:677, http://law.emory.edu/elj/_documents/volumes/64/3/articles/chander-le.pdf)</w:t>
      </w:r>
    </w:p>
    <w:p w14:paraId="1ACD2B84" w14:textId="77777777" w:rsidR="00BD55DF" w:rsidRPr="00755115" w:rsidRDefault="00BD55DF" w:rsidP="00BD55DF">
      <w:pPr>
        <w:pStyle w:val="Cards"/>
      </w:pPr>
      <w:r w:rsidRPr="00755115">
        <w:t xml:space="preserve"> </w:t>
      </w:r>
    </w:p>
    <w:p w14:paraId="4C0B255E" w14:textId="77777777" w:rsidR="00BD55DF" w:rsidRPr="00755115" w:rsidRDefault="00BD55DF" w:rsidP="00BD55DF">
      <w:pPr>
        <w:pStyle w:val="Cards"/>
      </w:pPr>
      <w:r w:rsidRPr="00755115">
        <w:rPr>
          <w:rStyle w:val="DebateUnderline"/>
        </w:rPr>
        <w:t xml:space="preserve">Information control is </w:t>
      </w:r>
      <w:r w:rsidRPr="00755115">
        <w:rPr>
          <w:rStyle w:val="DebateUnderline"/>
          <w:b/>
        </w:rPr>
        <w:t>central to the survival</w:t>
      </w:r>
      <w:r w:rsidRPr="00755115">
        <w:rPr>
          <w:rStyle w:val="DebateUnderline"/>
        </w:rPr>
        <w:t xml:space="preserve"> of authoritarian regimes</w:t>
      </w:r>
      <w:r w:rsidRPr="00755115">
        <w:t xml:space="preserve">. Such regimes require the suppression of adverse information in order to maintain their semblance of authority. This is because “even authoritarian governments allege a public mandate to govern and assert that the government is acting in the best interests of the people.”280 Information that disturbs the claim of a popular mandate and a beneficent government is thus to be eliminated at all costs. Opposition newspapers or television is routinely targeted, with licenses revoked or printing presses confiscated. The </w:t>
      </w:r>
      <w:r w:rsidRPr="00755115">
        <w:rPr>
          <w:rStyle w:val="DebateUnderline"/>
        </w:rPr>
        <w:t>Internet has made this</w:t>
      </w:r>
      <w:r w:rsidRPr="00755115">
        <w:t xml:space="preserve"> process of information control </w:t>
      </w:r>
      <w:r w:rsidRPr="00755115">
        <w:rPr>
          <w:rStyle w:val="DebateUnderline"/>
        </w:rPr>
        <w:t>far more difficult by giving many dissidents the ability to use services based outside the country to share information</w:t>
      </w:r>
      <w:r w:rsidRPr="00755115">
        <w:t xml:space="preserve">. The Internet has made it harder, though not impossible, for authoritarian regimes to suppress their citizens from both sharing and learning information.281 </w:t>
      </w:r>
      <w:r w:rsidRPr="00755115">
        <w:rPr>
          <w:rStyle w:val="DebateUnderline"/>
        </w:rPr>
        <w:t>Data localization will erode that liberty-enhancing feature</w:t>
      </w:r>
      <w:r w:rsidRPr="00755115">
        <w:t xml:space="preserve"> of the Internet. </w:t>
      </w:r>
    </w:p>
    <w:p w14:paraId="62A56CC0" w14:textId="77777777" w:rsidR="00BD55DF" w:rsidRPr="00755115" w:rsidRDefault="00BD55DF" w:rsidP="00BD55DF">
      <w:pPr>
        <w:pStyle w:val="Nothing"/>
      </w:pPr>
    </w:p>
    <w:p w14:paraId="7F49E746" w14:textId="77777777" w:rsidR="00BD55DF" w:rsidRPr="00755115" w:rsidRDefault="00BD55DF" w:rsidP="00BD55DF">
      <w:pPr>
        <w:pStyle w:val="Tags"/>
      </w:pPr>
      <w:r>
        <w:t>Global authoritarianism causes nuclear war</w:t>
      </w:r>
    </w:p>
    <w:p w14:paraId="513A6D5A" w14:textId="77777777" w:rsidR="00BD55DF" w:rsidRDefault="00BD55DF" w:rsidP="00BD55D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 w:val="20"/>
        </w:rPr>
      </w:pPr>
      <w:r w:rsidRPr="00D021E7">
        <w:rPr>
          <w:rStyle w:val="Author-Date"/>
        </w:rPr>
        <w:t>Burke-White 4</w:t>
      </w:r>
      <w:r w:rsidRPr="00755115">
        <w:rPr>
          <w:sz w:val="20"/>
        </w:rPr>
        <w:t xml:space="preserve"> </w:t>
      </w:r>
      <w:r>
        <w:rPr>
          <w:sz w:val="20"/>
        </w:rPr>
        <w:t>(</w:t>
      </w:r>
      <w:r w:rsidRPr="00755115">
        <w:rPr>
          <w:sz w:val="20"/>
        </w:rPr>
        <w:t xml:space="preserve">Lecturer in Public and International Affairs and Senior Special Assistant to the Dean, Woodrow Wilson School of Public and International Affairs, Princeton University; </w:t>
      </w:r>
    </w:p>
    <w:p w14:paraId="4981F887" w14:textId="77777777" w:rsidR="00BD55DF" w:rsidRDefault="00BD55DF" w:rsidP="00BD55D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 w:val="20"/>
        </w:rPr>
      </w:pPr>
      <w:r>
        <w:rPr>
          <w:sz w:val="20"/>
        </w:rPr>
        <w:t>(</w:t>
      </w:r>
      <w:r w:rsidRPr="00755115">
        <w:rPr>
          <w:sz w:val="20"/>
        </w:rPr>
        <w:t>William W.</w:t>
      </w:r>
      <w:r>
        <w:rPr>
          <w:sz w:val="20"/>
        </w:rPr>
        <w:t xml:space="preserve">, </w:t>
      </w:r>
      <w:r w:rsidRPr="00755115">
        <w:rPr>
          <w:sz w:val="20"/>
        </w:rPr>
        <w:t>Spring</w:t>
      </w:r>
      <w:r>
        <w:rPr>
          <w:sz w:val="20"/>
        </w:rPr>
        <w:t>,</w:t>
      </w:r>
      <w:r w:rsidRPr="00755115">
        <w:rPr>
          <w:sz w:val="20"/>
        </w:rPr>
        <w:t xml:space="preserve"> 17 Harv. Hum. Rts. J. 249</w:t>
      </w:r>
      <w:r>
        <w:rPr>
          <w:sz w:val="20"/>
        </w:rPr>
        <w:t>)</w:t>
      </w:r>
    </w:p>
    <w:p w14:paraId="1A281CED" w14:textId="77777777" w:rsidR="00BD55DF" w:rsidRPr="00755115" w:rsidRDefault="00BD55DF" w:rsidP="00BD55D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 w:val="20"/>
        </w:rPr>
      </w:pPr>
    </w:p>
    <w:p w14:paraId="0FEA6753" w14:textId="77777777" w:rsidR="00BD55DF" w:rsidRPr="00755115" w:rsidRDefault="00BD55DF" w:rsidP="00BD55DF">
      <w:pPr>
        <w:pStyle w:val="Cards"/>
      </w:pPr>
      <w:r w:rsidRPr="00755115">
        <w:t>T</w:t>
      </w:r>
      <w:r w:rsidRPr="00755115">
        <w:rPr>
          <w:rStyle w:val="DebateUnderline"/>
        </w:rPr>
        <w:t>his Article presents a strategic</w:t>
      </w:r>
      <w:r w:rsidRPr="00755115">
        <w:t>--as opposed to ideological or normative--</w:t>
      </w:r>
      <w:r w:rsidRPr="00755115">
        <w:rPr>
          <w:rStyle w:val="DebateUnderline"/>
        </w:rPr>
        <w:t xml:space="preserve">argument that the </w:t>
      </w:r>
      <w:r w:rsidRPr="00755115">
        <w:rPr>
          <w:rStyle w:val="DebateUnderline"/>
          <w:highlight w:val="yellow"/>
        </w:rPr>
        <w:t xml:space="preserve">promotion of </w:t>
      </w:r>
      <w:r w:rsidRPr="00D021E7">
        <w:rPr>
          <w:rStyle w:val="DebateUnderline"/>
          <w:highlight w:val="yellow"/>
        </w:rPr>
        <w:t>human rights</w:t>
      </w:r>
      <w:r w:rsidRPr="00755115">
        <w:rPr>
          <w:rStyle w:val="DebateUnderline"/>
          <w:highlight w:val="yellow"/>
        </w:rPr>
        <w:t xml:space="preserve"> should be given a more prominent place in U.S. foreign policy</w:t>
      </w:r>
      <w:r w:rsidRPr="00755115">
        <w:t xml:space="preserve">. It does so </w:t>
      </w:r>
      <w:r w:rsidRPr="00755115">
        <w:rPr>
          <w:rStyle w:val="DebateUnderline"/>
        </w:rPr>
        <w:t xml:space="preserve">by suggesting </w:t>
      </w:r>
      <w:r w:rsidRPr="00755115">
        <w:rPr>
          <w:rStyle w:val="DebateUnderline"/>
          <w:highlight w:val="yellow"/>
        </w:rPr>
        <w:t xml:space="preserve">a correlation between the domestic </w:t>
      </w:r>
      <w:r w:rsidRPr="00D021E7">
        <w:rPr>
          <w:rStyle w:val="DebateUnderline"/>
          <w:highlight w:val="yellow"/>
        </w:rPr>
        <w:t>human rights</w:t>
      </w:r>
      <w:r w:rsidRPr="00755115">
        <w:rPr>
          <w:rStyle w:val="DebateUnderline"/>
          <w:highlight w:val="yellow"/>
        </w:rPr>
        <w:t xml:space="preserve"> practices of states and their propensity to engage in aggressive international conduct</w:t>
      </w:r>
      <w:r w:rsidRPr="00755115">
        <w:rPr>
          <w:rStyle w:val="DebateUnderline"/>
        </w:rPr>
        <w:t xml:space="preserve">. Among the chief threats to U.S. national security are acts of aggression by other states. Aggressive acts of war may directly endanger the United States, as did the Japanese bombing of Pearl Harbor in 1941, or they may require U.S. military action overseas, as in Kuwait fifty years later. Evidence from the post-Cold War period  </w:t>
      </w:r>
      <w:r w:rsidRPr="00755115">
        <w:t xml:space="preserve">[*250]  </w:t>
      </w:r>
      <w:r w:rsidRPr="00755115">
        <w:rPr>
          <w:rStyle w:val="DebateUnderline"/>
        </w:rPr>
        <w:t xml:space="preserve">indicates </w:t>
      </w:r>
      <w:r w:rsidRPr="00755115">
        <w:rPr>
          <w:rStyle w:val="DebateUnderline"/>
          <w:highlight w:val="yellow"/>
        </w:rPr>
        <w:t xml:space="preserve">that states that systematically abuse their own citizens' </w:t>
      </w:r>
      <w:r w:rsidRPr="00D021E7">
        <w:rPr>
          <w:rStyle w:val="DebateUnderline"/>
          <w:highlight w:val="yellow"/>
        </w:rPr>
        <w:t>human rights</w:t>
      </w:r>
      <w:r w:rsidRPr="00755115">
        <w:rPr>
          <w:rStyle w:val="DebateUnderline"/>
          <w:highlight w:val="yellow"/>
        </w:rPr>
        <w:t xml:space="preserve"> are also those most likely to engage in aggression</w:t>
      </w:r>
      <w:r w:rsidRPr="00755115">
        <w:rPr>
          <w:rStyle w:val="DebateUnderline"/>
        </w:rPr>
        <w:t xml:space="preserve">. To the degree that </w:t>
      </w:r>
      <w:r w:rsidRPr="00755115">
        <w:rPr>
          <w:rStyle w:val="DebateUnderline"/>
          <w:b/>
          <w:highlight w:val="yellow"/>
        </w:rPr>
        <w:t>improvements in various states' human rights records decrease the likelihood of aggressive war</w:t>
      </w:r>
      <w:r w:rsidRPr="00755115">
        <w:rPr>
          <w:rStyle w:val="DebateUnderline"/>
        </w:rPr>
        <w:t xml:space="preserve">, a foreign policy informed by </w:t>
      </w:r>
      <w:r w:rsidRPr="00D021E7">
        <w:rPr>
          <w:rStyle w:val="DebateUnderline"/>
          <w:highlight w:val="yellow"/>
        </w:rPr>
        <w:t>human rights</w:t>
      </w:r>
      <w:r w:rsidRPr="00755115">
        <w:rPr>
          <w:rStyle w:val="DebateUnderline"/>
          <w:highlight w:val="yellow"/>
        </w:rPr>
        <w:t xml:space="preserve"> </w:t>
      </w:r>
      <w:r w:rsidRPr="00D021E7">
        <w:rPr>
          <w:rStyle w:val="DebateUnderline"/>
          <w:highlight w:val="yellow"/>
        </w:rPr>
        <w:t>can significantly enhance</w:t>
      </w:r>
      <w:r w:rsidRPr="00D021E7">
        <w:rPr>
          <w:rStyle w:val="DebateUnderline"/>
        </w:rPr>
        <w:t xml:space="preserve"> U.S. and </w:t>
      </w:r>
      <w:r w:rsidRPr="00D021E7">
        <w:rPr>
          <w:rStyle w:val="DebateUnderline"/>
          <w:highlight w:val="yellow"/>
        </w:rPr>
        <w:t>global security</w:t>
      </w:r>
      <w:r w:rsidRPr="00755115">
        <w:t xml:space="preserve">. </w:t>
      </w:r>
      <w:r w:rsidRPr="00755115">
        <w:rPr>
          <w:rStyle w:val="DebateUnderline"/>
        </w:rPr>
        <w:t xml:space="preserve">Since 1990, a state's domestic </w:t>
      </w:r>
      <w:r w:rsidRPr="00D021E7">
        <w:rPr>
          <w:rStyle w:val="DebateUnderline"/>
        </w:rPr>
        <w:t>human rights</w:t>
      </w:r>
      <w:r w:rsidRPr="00755115">
        <w:rPr>
          <w:rStyle w:val="DebateUnderline"/>
        </w:rPr>
        <w:t xml:space="preserve"> policy appears to be a telling indicator of that state's propensity to engage in international aggression. A central element of U.S. foreign policy has long been the preservation of peace and the prevention of such acts of aggression.  </w:t>
      </w:r>
      <w:r w:rsidRPr="00755115">
        <w:t xml:space="preserve">n2 If the correlation discussed herein is accurate, </w:t>
      </w:r>
      <w:r w:rsidRPr="00755115">
        <w:rPr>
          <w:rStyle w:val="DebateUnderline"/>
        </w:rPr>
        <w:t xml:space="preserve">it provides U.S. policymakers with a powerful new tool to enhance national security </w:t>
      </w:r>
      <w:r w:rsidRPr="00755115">
        <w:rPr>
          <w:rStyle w:val="DebateUnderline"/>
          <w:highlight w:val="yellow"/>
        </w:rPr>
        <w:t xml:space="preserve">through the promotion of </w:t>
      </w:r>
      <w:r w:rsidRPr="00D021E7">
        <w:rPr>
          <w:rStyle w:val="DebateUnderline"/>
          <w:highlight w:val="yellow"/>
        </w:rPr>
        <w:t>human rights</w:t>
      </w:r>
      <w:r w:rsidRPr="00755115">
        <w:rPr>
          <w:highlight w:val="yellow"/>
        </w:rPr>
        <w:t>.</w:t>
      </w:r>
      <w:r w:rsidRPr="00755115">
        <w:t xml:space="preserve"> A strategic linkage between national security and </w:t>
      </w:r>
      <w:r w:rsidRPr="00755115">
        <w:rPr>
          <w:b/>
          <w:bCs/>
        </w:rPr>
        <w:t>human rights</w:t>
      </w:r>
      <w:r w:rsidRPr="00755115">
        <w:t xml:space="preserve">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w:t>
      </w:r>
      <w:r w:rsidRPr="00755115">
        <w:rPr>
          <w:b/>
          <w:bCs/>
        </w:rPr>
        <w:t>human rights</w:t>
      </w:r>
      <w:r w:rsidRPr="00755115">
        <w:t xml:space="preserve"> records. Fourth, it provides a way for a current government to prevent future governments from aggressive international behavior through the institutionalization of </w:t>
      </w:r>
      <w:r w:rsidRPr="00755115">
        <w:rPr>
          <w:b/>
          <w:bCs/>
        </w:rPr>
        <w:t>human rights</w:t>
      </w:r>
      <w:r w:rsidRPr="00755115">
        <w:t xml:space="preserve"> protections. Fifth, </w:t>
      </w:r>
      <w:r w:rsidRPr="00755115">
        <w:rPr>
          <w:rStyle w:val="DebateUnderline"/>
        </w:rPr>
        <w:t xml:space="preserve">it addresses </w:t>
      </w:r>
      <w:r w:rsidRPr="00755115">
        <w:rPr>
          <w:rStyle w:val="DebateUnderline"/>
          <w:highlight w:val="yellow"/>
        </w:rPr>
        <w:t xml:space="preserve">the particular threat of </w:t>
      </w:r>
      <w:r w:rsidRPr="00D021E7">
        <w:rPr>
          <w:rStyle w:val="DebateUnderline"/>
          <w:highlight w:val="yellow"/>
        </w:rPr>
        <w:t>human rights</w:t>
      </w:r>
      <w:r w:rsidRPr="00755115">
        <w:rPr>
          <w:rStyle w:val="DebateUnderline"/>
          <w:highlight w:val="yellow"/>
        </w:rPr>
        <w:t xml:space="preserve"> abusing states obtaining</w:t>
      </w:r>
      <w:r w:rsidRPr="00755115">
        <w:rPr>
          <w:rStyle w:val="DebateUnderline"/>
        </w:rPr>
        <w:t xml:space="preserve"> weapons of mass destruction (</w:t>
      </w:r>
      <w:r w:rsidRPr="00755115">
        <w:rPr>
          <w:rStyle w:val="DebateUnderline"/>
          <w:b/>
          <w:highlight w:val="yellow"/>
        </w:rPr>
        <w:t>WMD).</w:t>
      </w:r>
      <w:r w:rsidRPr="00755115">
        <w:rPr>
          <w:rStyle w:val="DebateUnderline"/>
        </w:rPr>
        <w:t xml:space="preserve"> </w:t>
      </w:r>
      <w:r w:rsidRPr="00755115">
        <w:t xml:space="preserve">Finally, it offers a mechanism for U.S.-U.N. cooperation on </w:t>
      </w:r>
      <w:r w:rsidRPr="00755115">
        <w:rPr>
          <w:b/>
          <w:bCs/>
        </w:rPr>
        <w:t>human rights</w:t>
      </w:r>
      <w:r w:rsidRPr="00755115">
        <w:t xml:space="preserve"> issues. </w:t>
      </w:r>
    </w:p>
    <w:p w14:paraId="2E8A899C" w14:textId="77777777" w:rsidR="00BD55DF" w:rsidRPr="00755115" w:rsidRDefault="00BD55DF" w:rsidP="00BD55DF">
      <w:pPr>
        <w:pStyle w:val="Nothing"/>
      </w:pPr>
    </w:p>
    <w:p w14:paraId="13CDF0D4" w14:textId="77777777" w:rsidR="00BD55DF" w:rsidRPr="00755115" w:rsidRDefault="00BD55DF" w:rsidP="00BD55DF">
      <w:pPr>
        <w:pStyle w:val="Tags"/>
      </w:pPr>
      <w:r>
        <w:t>The impact is the survival of the species</w:t>
      </w:r>
    </w:p>
    <w:p w14:paraId="5E9CAF9C" w14:textId="77777777" w:rsidR="00BD55DF" w:rsidRPr="00755115" w:rsidRDefault="00BD55DF" w:rsidP="00BD55DF">
      <w:pPr>
        <w:rPr>
          <w:rStyle w:val="NothingChar"/>
          <w:rFonts w:eastAsia="Calibri"/>
        </w:rPr>
      </w:pPr>
      <w:r w:rsidRPr="00755115">
        <w:rPr>
          <w:rStyle w:val="Author-Date"/>
        </w:rPr>
        <w:t>Annas et al ‘2</w:t>
      </w:r>
      <w:r w:rsidRPr="00755115">
        <w:t xml:space="preserve"> </w:t>
      </w:r>
      <w:r w:rsidRPr="00755115">
        <w:rPr>
          <w:rStyle w:val="NothingChar"/>
          <w:rFonts w:eastAsia="Calibri"/>
        </w:rPr>
        <w:t>(George, (Edward R. Utley Prof. and Chair Health Law – Boston U. School of Public Health and Prof. SocioMedical Sciences and Community Science – Boston U. School of Medicine and Prof. Law – Boston U. School of Law), Lori Andrews, (Distinguished Prof. Law – Chicago-Kent College of Law and Dir. Institute for Science, Law, and Technology – Illinois Institute Tech), and Rosario M. Isasa, (Health Law and Biotethics Fellow – Health Law Dept. of Boston U. School of Public Health), American Journal of Law &amp; Medicine, “THE GENETICS REVOLUTION: CONFLICTS, CHALLENGES AND CONUNDRA: ARTICLE: Protecting the Endangered Human: Toward an International Treaty Prohibiting Cloning and Inheritable Alterations”, 28 Am. J. L. and Med. 151, L/N)</w:t>
      </w:r>
    </w:p>
    <w:p w14:paraId="3C09CF29" w14:textId="77777777" w:rsidR="00BD55DF" w:rsidRPr="00755115" w:rsidRDefault="00BD55DF" w:rsidP="00BD55DF">
      <w:pPr>
        <w:pStyle w:val="Cards"/>
      </w:pPr>
    </w:p>
    <w:p w14:paraId="5F5D296A" w14:textId="77777777" w:rsidR="00BD55DF" w:rsidRPr="00755115" w:rsidRDefault="00BD55DF" w:rsidP="00BD55DF">
      <w:pPr>
        <w:pStyle w:val="Cards"/>
      </w:pPr>
      <w:r w:rsidRPr="00755115">
        <w:rPr>
          <w:sz w:val="16"/>
        </w:rPr>
        <w:t>The development of the atomic bomb not only presented to the world for the first time the prospect of total annihilation, but also, paradoxically, led to a renewed emphasis on the "nuclear family," complete with its personal bomb shelter. The conclusion of World War II (with the dropping of the only two atomic bombs ever used in war) led to the recognition that world wars were now suicidal to the entire species and to the formation of the United Nations with the primary goal of preventing such wars. n2 Prevention, of course, must be based on the recognition that all humans are fundamentally the same, rather than on an emphasis on our differences. In the aftermath of the Cuban missile crisis, the closest the world has ever come to nuclear war, President John F. Kennedy, in an address to the former Soviet Union, underscored the necessity for recognizing similarities for our survival:      Let us not be blind to our differences, but let us also direct attention to our common interests and the means by which those differences can be resolved . . . . For, in the final analysis, our most basic common link is that we all inhabit this small planet. We all breathe the same air. We all cherish our children's future. And we are all mortal. n3  That</w:t>
      </w:r>
      <w:r w:rsidRPr="00755115">
        <w:t xml:space="preserve"> </w:t>
      </w:r>
      <w:r w:rsidRPr="00755115">
        <w:rPr>
          <w:rStyle w:val="DebateUnderline"/>
        </w:rPr>
        <w:t>we are all fundamentally the same, all human, all with the same dignity and rights,</w:t>
      </w:r>
      <w:r w:rsidRPr="00755115">
        <w:t xml:space="preserve"> </w:t>
      </w:r>
      <w:r w:rsidRPr="00755115">
        <w:rPr>
          <w:sz w:val="16"/>
        </w:rPr>
        <w:t xml:space="preserve">is at the core of the most important document to come out of World War II, the Universal Declaration of Human Rights, and the two treaties that followed it (together known as the "International Bill of Rights"). n4 </w:t>
      </w:r>
      <w:r w:rsidRPr="00755115">
        <w:rPr>
          <w:rStyle w:val="DebateUnderline"/>
          <w:highlight w:val="yellow"/>
        </w:rPr>
        <w:t>The recognition of universal human rights</w:t>
      </w:r>
      <w:r w:rsidRPr="00755115">
        <w:rPr>
          <w:rStyle w:val="DebateUnderline"/>
        </w:rPr>
        <w:t>, based on human dignity and equality as well as the principle of nondiscrimination</w:t>
      </w:r>
      <w:r w:rsidRPr="00755115">
        <w:rPr>
          <w:rStyle w:val="DebateUnderline"/>
          <w:highlight w:val="yellow"/>
        </w:rPr>
        <w:t xml:space="preserve">, is fundamental to the development of a </w:t>
      </w:r>
      <w:r w:rsidRPr="00755115">
        <w:rPr>
          <w:rStyle w:val="DebateUnderline"/>
          <w:b/>
          <w:highlight w:val="yellow"/>
        </w:rPr>
        <w:t>species consciousness</w:t>
      </w:r>
      <w:r w:rsidRPr="00755115">
        <w:rPr>
          <w:rStyle w:val="DebateUnderline"/>
        </w:rPr>
        <w:t xml:space="preserve">. </w:t>
      </w:r>
      <w:r w:rsidRPr="00755115">
        <w:t>A</w:t>
      </w:r>
      <w:r w:rsidRPr="00755115">
        <w:rPr>
          <w:sz w:val="16"/>
        </w:rPr>
        <w:t>s Daniel Lev of Human Rights Watch/Asia said in 1993, shortly before the Vienna Human Rights Conference:      Whatever else may separate them, human beings belong to a single biological species, the simplest and most fundamental commonality before which the significance of human differences quickly fades. . . . We are all capable, in exactly the same ways, of feeling pain, hunger,  [*153]  and a hundred kinds of deprivation. Consequently</w:t>
      </w:r>
      <w:r w:rsidRPr="00755115">
        <w:t xml:space="preserve">, </w:t>
      </w:r>
      <w:r w:rsidRPr="00755115">
        <w:rPr>
          <w:rStyle w:val="DebateUnderline"/>
        </w:rPr>
        <w:t xml:space="preserve">people nowhere routinely concede that those with enough power to do so ought to be able to kill, torture, imprison, and generally abuse others. . . . </w:t>
      </w:r>
      <w:r w:rsidRPr="00755115">
        <w:rPr>
          <w:rStyle w:val="DebateUnderline"/>
          <w:highlight w:val="yellow"/>
        </w:rPr>
        <w:t>The idea of universal human rights shares the recognition of one common humanity</w:t>
      </w:r>
      <w:r w:rsidRPr="00755115">
        <w:rPr>
          <w:highlight w:val="yellow"/>
        </w:rPr>
        <w:t>,</w:t>
      </w:r>
      <w:r w:rsidRPr="00755115">
        <w:t xml:space="preserve"> </w:t>
      </w:r>
      <w:r w:rsidRPr="00755115">
        <w:rPr>
          <w:sz w:val="16"/>
        </w:rPr>
        <w:t>and provides a minimum solution to deal with its miseries. n5</w:t>
      </w:r>
      <w:r w:rsidRPr="00755115">
        <w:t xml:space="preserve">  </w:t>
      </w:r>
      <w:r w:rsidRPr="00755115">
        <w:rPr>
          <w:rStyle w:val="DebateUnderline"/>
        </w:rPr>
        <w:t xml:space="preserve">Membership in the human species is central to the meaning and enforcement of human rights, and </w:t>
      </w:r>
      <w:r w:rsidRPr="00755115">
        <w:rPr>
          <w:rStyle w:val="DebateUnderline"/>
          <w:highlight w:val="yellow"/>
        </w:rPr>
        <w:t xml:space="preserve">respect for basic human rights is essential for the </w:t>
      </w:r>
      <w:r w:rsidRPr="00755115">
        <w:rPr>
          <w:rStyle w:val="DebateUnderline"/>
          <w:b/>
          <w:highlight w:val="yellow"/>
        </w:rPr>
        <w:t>survival of the human species</w:t>
      </w:r>
      <w:r w:rsidRPr="00755115">
        <w:t xml:space="preserve">. </w:t>
      </w:r>
      <w:r w:rsidRPr="00755115">
        <w:rPr>
          <w:sz w:val="16"/>
        </w:rPr>
        <w:t>The development of the concept of "crimes against humanity" was a milestone for universalizing human rights in that it recognized that there were certain actions, such as slavery and genocide, that implicated the welfare of the entire species and therefore merited universal condemnation. n6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w:t>
      </w:r>
    </w:p>
    <w:p w14:paraId="140AB954" w14:textId="77777777" w:rsidR="00BD55DF" w:rsidRPr="00755115" w:rsidRDefault="00BD55DF" w:rsidP="00BD55DF">
      <w:pPr>
        <w:pStyle w:val="Nothing"/>
      </w:pPr>
    </w:p>
    <w:p w14:paraId="7A747B9E" w14:textId="77777777" w:rsidR="00BD55DF" w:rsidRPr="00755115" w:rsidRDefault="00BD55DF" w:rsidP="00BD55DF">
      <w:pPr>
        <w:pStyle w:val="Nothing"/>
      </w:pPr>
    </w:p>
    <w:p w14:paraId="61B74DC3" w14:textId="77777777" w:rsidR="00BD55DF" w:rsidRPr="00755115" w:rsidRDefault="00BD55DF" w:rsidP="00BD55DF">
      <w:pPr>
        <w:pStyle w:val="BlockHeadings"/>
      </w:pPr>
      <w:r w:rsidRPr="00755115">
        <w:t>US Cred IL</w:t>
      </w:r>
      <w:r>
        <w:t xml:space="preserve"> – NSA Kills It</w:t>
      </w:r>
      <w:r w:rsidRPr="00755115">
        <w:t xml:space="preserve"> Ext</w:t>
      </w:r>
      <w:r>
        <w:t>.</w:t>
      </w:r>
    </w:p>
    <w:p w14:paraId="502F2B4C" w14:textId="77777777" w:rsidR="00BD55DF" w:rsidRPr="00755115" w:rsidRDefault="00BD55DF" w:rsidP="00BD55DF">
      <w:pPr>
        <w:pStyle w:val="Nothing"/>
      </w:pPr>
    </w:p>
    <w:p w14:paraId="3C9CED4F" w14:textId="77777777" w:rsidR="00BD55DF" w:rsidRPr="00755115" w:rsidRDefault="00BD55DF" w:rsidP="00BD55DF">
      <w:pPr>
        <w:pStyle w:val="Nothing"/>
      </w:pPr>
    </w:p>
    <w:p w14:paraId="6B48BC59" w14:textId="77777777" w:rsidR="00BD55DF" w:rsidRPr="00755115" w:rsidRDefault="00BD55DF" w:rsidP="00BD55DF">
      <w:pPr>
        <w:pStyle w:val="Tags"/>
      </w:pPr>
      <w:r w:rsidRPr="00755115">
        <w:t>Sends a global signal</w:t>
      </w:r>
      <w:r>
        <w:t xml:space="preserve"> – NSA is key</w:t>
      </w:r>
    </w:p>
    <w:p w14:paraId="606E9B90" w14:textId="77777777" w:rsidR="00BD55DF" w:rsidRPr="00755115" w:rsidRDefault="00BD55DF" w:rsidP="00BD55DF">
      <w:pPr>
        <w:pStyle w:val="Nothing"/>
      </w:pPr>
      <w:r w:rsidRPr="00755115">
        <w:rPr>
          <w:rStyle w:val="Author-Date"/>
        </w:rPr>
        <w:t>Zetter 15</w:t>
      </w:r>
      <w:r w:rsidRPr="00755115">
        <w:t xml:space="preserve"> (award-winning, senior staff reporter at Wired covering cybercrime, privacy, and security)</w:t>
      </w:r>
    </w:p>
    <w:p w14:paraId="0E52DF9F" w14:textId="77777777" w:rsidR="00BD55DF" w:rsidRPr="00755115" w:rsidRDefault="00BD55DF" w:rsidP="00BD55DF">
      <w:pPr>
        <w:pStyle w:val="Nothing"/>
      </w:pPr>
      <w:r w:rsidRPr="00755115">
        <w:t>(KIM ZETTER, 07.29.14, PERSONAL PRIVACY IS ONLY ONE OF THE COSTS OF NSA SURVEILLANCE, http://www.wired.com/2014/07/the-big-costs-of-nsa-surveillance-that-no-ones-talking-about/)</w:t>
      </w:r>
    </w:p>
    <w:p w14:paraId="1C59975A" w14:textId="77777777" w:rsidR="00BD55DF" w:rsidRPr="00755115" w:rsidRDefault="00BD55DF" w:rsidP="00BD55DF">
      <w:pPr>
        <w:pStyle w:val="Cards"/>
      </w:pPr>
    </w:p>
    <w:p w14:paraId="34102133" w14:textId="77777777" w:rsidR="00BD55DF" w:rsidRPr="00F205FA" w:rsidRDefault="00BD55DF" w:rsidP="00BD55DF">
      <w:pPr>
        <w:pStyle w:val="Cards"/>
        <w:rPr>
          <w:rStyle w:val="DebateUnderline"/>
        </w:rPr>
      </w:pPr>
      <w:r w:rsidRPr="00755115">
        <w:t xml:space="preserve">Finally, the </w:t>
      </w:r>
      <w:r w:rsidRPr="00F205FA">
        <w:rPr>
          <w:rStyle w:val="DebateUnderline"/>
        </w:rPr>
        <w:t xml:space="preserve">NSA’s spying activities have </w:t>
      </w:r>
      <w:r w:rsidRPr="00F205FA">
        <w:rPr>
          <w:rStyle w:val="DebateUnderline"/>
          <w:b/>
        </w:rPr>
        <w:t>greatly undermined</w:t>
      </w:r>
      <w:r w:rsidRPr="00F205FA">
        <w:rPr>
          <w:rStyle w:val="DebateUnderline"/>
        </w:rPr>
        <w:t xml:space="preserve"> the government’s policies in support of internet freedom</w:t>
      </w:r>
      <w:r w:rsidRPr="00755115">
        <w:t xml:space="preserve"> around the world </w:t>
      </w:r>
      <w:r w:rsidRPr="00F205FA">
        <w:rPr>
          <w:rStyle w:val="DebateUnderline"/>
        </w:rPr>
        <w:t>and its work in advocating for freedom of expression and combating censorship and oppression.</w:t>
      </w:r>
    </w:p>
    <w:p w14:paraId="69D682A2" w14:textId="77777777" w:rsidR="00BD55DF" w:rsidRPr="00755115" w:rsidRDefault="00BD55DF" w:rsidP="00BD55DF">
      <w:pPr>
        <w:pStyle w:val="Cards"/>
      </w:pPr>
      <w:r w:rsidRPr="00755115">
        <w:t xml:space="preserve">“As the birthplace for so many of these technologies, including the internet itself, we have a responsibility to see them used for good,” then-Secretary of State Hillary Clinton said in a 2010 speech launching a campaign in support of internet freedom. But while “the US government promotes free expression abroad and aims to prevent repressive governments from monitoring and censoring their citizens,” the New American report notes, it is “simultaneously supporting domestic laws that authorize surveillance and bulk data collection.” The widespread </w:t>
      </w:r>
      <w:r w:rsidRPr="00F205FA">
        <w:rPr>
          <w:rStyle w:val="DebateUnderline"/>
        </w:rPr>
        <w:t>collection of data</w:t>
      </w:r>
      <w:r w:rsidRPr="00755115">
        <w:t xml:space="preserve">, which </w:t>
      </w:r>
      <w:r w:rsidRPr="00F205FA">
        <w:rPr>
          <w:rStyle w:val="DebateUnderline"/>
        </w:rPr>
        <w:t>has a chilling effect on freedom of expression</w:t>
      </w:r>
      <w:r w:rsidRPr="00755115">
        <w:t>, is precisely the kind of activity for which the U.S. condemns other countries.</w:t>
      </w:r>
    </w:p>
    <w:p w14:paraId="655E6A46" w14:textId="77777777" w:rsidR="00BD55DF" w:rsidRPr="00F205FA" w:rsidRDefault="00BD55DF" w:rsidP="00BD55DF">
      <w:pPr>
        <w:pStyle w:val="Cards"/>
        <w:rPr>
          <w:rStyle w:val="DebateUnderline"/>
        </w:rPr>
      </w:pPr>
      <w:r w:rsidRPr="00755115">
        <w:t xml:space="preserve">This hypocrisy has opened a door for repressive regimes to question the US role in internet governance bodies and has allowed them to argue in favor of their own governments having greater control over the internet. At the UN Human Rights Council in September 2013, the report notes, </w:t>
      </w:r>
      <w:r w:rsidRPr="00F205FA">
        <w:rPr>
          <w:rStyle w:val="DebateUnderline"/>
        </w:rPr>
        <w:t>a representative from Pakistan—speaking on behalf of Cuba, Iran, China and other countries—said the surveillance programs highlighted the need for their nations to have a greater role in governing the internet.</w:t>
      </w:r>
    </w:p>
    <w:p w14:paraId="721FEF12" w14:textId="77777777" w:rsidR="00BD55DF" w:rsidRPr="00755115" w:rsidRDefault="00BD55DF" w:rsidP="00BD55DF">
      <w:pPr>
        <w:pStyle w:val="Nothing"/>
      </w:pPr>
    </w:p>
    <w:p w14:paraId="4E23781B" w14:textId="77777777" w:rsidR="00BD55DF" w:rsidRPr="00755115" w:rsidRDefault="00BD55DF" w:rsidP="00BD55DF">
      <w:pPr>
        <w:pStyle w:val="Tags"/>
      </w:pPr>
      <w:r>
        <w:t xml:space="preserve">Leads to </w:t>
      </w:r>
      <w:r w:rsidRPr="00755115">
        <w:t>Localization and ITU shift</w:t>
      </w:r>
    </w:p>
    <w:p w14:paraId="41C3734F" w14:textId="77777777" w:rsidR="00BD55DF" w:rsidRPr="00755115" w:rsidRDefault="00BD55DF" w:rsidP="00BD55DF">
      <w:pPr>
        <w:pStyle w:val="Nothing"/>
        <w:rPr>
          <w:rStyle w:val="Author-Date"/>
        </w:rPr>
      </w:pPr>
      <w:r w:rsidRPr="00755115">
        <w:rPr>
          <w:rStyle w:val="Author-Date"/>
        </w:rPr>
        <w:t xml:space="preserve">Roth 13 </w:t>
      </w:r>
      <w:r w:rsidRPr="00755115">
        <w:t>(executive director of Human Rights Watch)</w:t>
      </w:r>
    </w:p>
    <w:p w14:paraId="022B6CD4" w14:textId="77777777" w:rsidR="00BD55DF" w:rsidRPr="00755115" w:rsidRDefault="00BD55DF" w:rsidP="00BD55DF">
      <w:pPr>
        <w:pStyle w:val="Nothing"/>
      </w:pPr>
      <w:r w:rsidRPr="00755115">
        <w:t>(Kenneth, The NSA’s Global Threat to Free Speech, NOVEMBER 18, 2013, http://www.hrw.org/news/2013/11/18/nsa-s-global-threat-free-speech)</w:t>
      </w:r>
    </w:p>
    <w:p w14:paraId="56FAAD4C" w14:textId="77777777" w:rsidR="00BD55DF" w:rsidRPr="00755115" w:rsidRDefault="00BD55DF" w:rsidP="00BD55DF">
      <w:pPr>
        <w:pStyle w:val="Nothing"/>
      </w:pPr>
    </w:p>
    <w:p w14:paraId="69D723DC" w14:textId="77777777" w:rsidR="00BD55DF" w:rsidRPr="00755115" w:rsidRDefault="00BD55DF" w:rsidP="00BD55DF">
      <w:pPr>
        <w:pStyle w:val="Cards"/>
      </w:pPr>
      <w:r w:rsidRPr="00755115">
        <w:t xml:space="preserve">But the </w:t>
      </w:r>
      <w:r w:rsidRPr="00755115">
        <w:rPr>
          <w:rStyle w:val="DebateUnderline"/>
        </w:rPr>
        <w:t>NSA’s overreaching endangers free speech</w:t>
      </w:r>
      <w:r w:rsidRPr="00755115">
        <w:t xml:space="preserve"> in more direct ways as well. Consider the not-uncommon situation in which a repressive government such as China’s asks an Internet company for information on a user. The most notorious request of this kind involved the Chinese journalist Shi Tao, who just completed eight years in prison for “leaking state secrets”—sending a human rights group information about media restrictions for the fifteenth anniversary of the 1989 Tiananmen Square uprising and the ensuing massacre. At China’s request, Yahoo turned over Shi’s email information, contributing to his conviction.</w:t>
      </w:r>
    </w:p>
    <w:p w14:paraId="7D87AB4D" w14:textId="77777777" w:rsidR="00BD55DF" w:rsidRPr="00755115" w:rsidRDefault="00BD55DF" w:rsidP="00BD55DF">
      <w:pPr>
        <w:pStyle w:val="Cards"/>
      </w:pPr>
      <w:r w:rsidRPr="00755115">
        <w:t>One of the best defenses against such requests is for Internet companies to store user information in servers located outside the country in question. That approach is not foolproof—governments have many ways to pressure Internet companies to cooperate—but it can help to fend off such requests. US Internet companies currently opt to repatriate to servers in the United States most information on users in foreign countries.</w:t>
      </w:r>
    </w:p>
    <w:p w14:paraId="58C396E4" w14:textId="77777777" w:rsidR="00BD55DF" w:rsidRPr="00755115" w:rsidRDefault="00BD55DF" w:rsidP="00BD55DF">
      <w:pPr>
        <w:pStyle w:val="Cards"/>
      </w:pPr>
      <w:r w:rsidRPr="00755115">
        <w:t>However, after the revelations about NSA surveillance, many countries have said they may require Internet companies to keep data about their citizens on servers within their own borders. If that becomes standard practice, it will be easier for repressive governments to monitor Internet communications. Weak as US privacy safeguards are, those in many other countries are no better. For example, while outraged at the NSA’s snooping, many privacy activists in Brazil oppose their own government’s proposed requirement to store data locally because they fear their data protection laws are inadequate.</w:t>
      </w:r>
    </w:p>
    <w:p w14:paraId="628094A6" w14:textId="77777777" w:rsidR="00BD55DF" w:rsidRPr="00755115" w:rsidRDefault="00BD55DF" w:rsidP="00BD55DF">
      <w:pPr>
        <w:pStyle w:val="Cards"/>
      </w:pPr>
      <w:r w:rsidRPr="00755115">
        <w:t xml:space="preserve">Moreover, as the case of Shi Tao shows, </w:t>
      </w:r>
      <w:r w:rsidRPr="00755115">
        <w:rPr>
          <w:rStyle w:val="DebateUnderline"/>
        </w:rPr>
        <w:t>granting national governments easy access to user information may enable them not only to invade privacy but also to suppress criticism and unearth dissent</w:t>
      </w:r>
      <w:r w:rsidRPr="00755115">
        <w:t>. Anonymity is sometimes the best protection against censorship, but official access to user information makes anonymity difficult.</w:t>
      </w:r>
    </w:p>
    <w:p w14:paraId="79D38CC0" w14:textId="77777777" w:rsidR="00BD55DF" w:rsidRPr="00755115" w:rsidRDefault="00BD55DF" w:rsidP="00BD55DF">
      <w:pPr>
        <w:pStyle w:val="Cards"/>
      </w:pPr>
      <w:r w:rsidRPr="00755115">
        <w:rPr>
          <w:rStyle w:val="DebateUnderline"/>
        </w:rPr>
        <w:t>Current proposals to change the way the Internet is regulated could, if implemented, also facilitate efforts by foreign governments to gather information on their own citizens’ electronic activities</w:t>
      </w:r>
      <w:r w:rsidRPr="00755115">
        <w:t>. The Internet is governed mainly through informal cooperative arrangements among numerous public and private entities, but a US-based organization, the Internet Corporation for Assigned Names and Numbers, or ICANN, is responsible for, among other things, coordinating the assignment of unique identifiers that allow computers around the world to find and recognize each other. A private board of directors runs ICANN, but the US Commerce Department has a large part in its management.</w:t>
      </w:r>
    </w:p>
    <w:p w14:paraId="43CBA9E5" w14:textId="77777777" w:rsidR="00BD55DF" w:rsidRPr="00755115" w:rsidRDefault="00BD55DF" w:rsidP="00BD55DF">
      <w:pPr>
        <w:pStyle w:val="Cards"/>
        <w:rPr>
          <w:b/>
          <w:sz w:val="24"/>
          <w:szCs w:val="24"/>
          <w:u w:val="thick"/>
        </w:rPr>
      </w:pPr>
      <w:r w:rsidRPr="00755115">
        <w:t xml:space="preserve">It may seem anomalous that the US government would have such influence over a global network like the Internet, and now that the United States has proven such an unreliable guardian of our privacy, </w:t>
      </w:r>
      <w:r w:rsidRPr="00755115">
        <w:rPr>
          <w:rStyle w:val="DebateUnderline"/>
        </w:rPr>
        <w:t>there have been renewed calls to replace the current system with a UN agency such as the I</w:t>
      </w:r>
      <w:r w:rsidRPr="00755115">
        <w:t xml:space="preserve">nternational </w:t>
      </w:r>
      <w:r w:rsidRPr="00755115">
        <w:rPr>
          <w:rStyle w:val="DebateUnderline"/>
        </w:rPr>
        <w:t>T</w:t>
      </w:r>
      <w:r w:rsidRPr="00755115">
        <w:t xml:space="preserve">elecommunications </w:t>
      </w:r>
      <w:r w:rsidRPr="00755115">
        <w:rPr>
          <w:rStyle w:val="DebateUnderline"/>
        </w:rPr>
        <w:t>U</w:t>
      </w:r>
      <w:r w:rsidRPr="00755115">
        <w:t xml:space="preserve">nion. But few believe that such a system would protect free speech on the Internet because it would likely defer to governments that want to prioritize national sovereignty over the free flow of information and ideas. </w:t>
      </w:r>
      <w:r w:rsidRPr="00755115">
        <w:rPr>
          <w:rStyle w:val="DebateUnderline"/>
        </w:rPr>
        <w:t>Greater national control would make it easier for governments to wall off national Internets</w:t>
      </w:r>
      <w:r w:rsidRPr="00755115">
        <w:t xml:space="preserve">, as China has tried to do with its Great Firewall and Iran has threatened to do with a “national information network,” </w:t>
      </w:r>
      <w:r w:rsidRPr="00755115">
        <w:rPr>
          <w:rStyle w:val="DebateUnderline"/>
        </w:rPr>
        <w:t xml:space="preserve">enabling censorship and </w:t>
      </w:r>
      <w:r w:rsidRPr="00755115">
        <w:rPr>
          <w:rStyle w:val="DebateUnderline"/>
          <w:b/>
        </w:rPr>
        <w:t>undermining the powerful potential of cyberspace to connect people around the world.</w:t>
      </w:r>
    </w:p>
    <w:p w14:paraId="774191AD" w14:textId="77777777" w:rsidR="00BD55DF" w:rsidRDefault="00BD55DF" w:rsidP="00BD55DF">
      <w:pPr>
        <w:pStyle w:val="Cards"/>
      </w:pPr>
      <w:r w:rsidRPr="00755115">
        <w:rPr>
          <w:rStyle w:val="DebateUnderline"/>
        </w:rPr>
        <w:t>The NSA’s electronic spying has also done much to discredit the US government’s reputation as an outspoken champion of Internet freedom</w:t>
      </w:r>
      <w:r w:rsidRPr="00755115">
        <w:t>. Most notably under the leadership of former Secretary of State Hillary Clinton, the US has regularly criticized countries for detaining dissident bloggers or users of social media. But today, although the United States continues to respect freedom of expression on and off line, that virtue is easily overshadowed by Washington’s indifference to Internet privacy. And even America’s reputation for respecting free speech is undermined when the Obama administration tries to extradite and prosecute Edward Snowden for an alleged security breach that many see as legitimate whistleblowing.</w:t>
      </w:r>
    </w:p>
    <w:p w14:paraId="297E91BC" w14:textId="77777777" w:rsidR="00BD55DF" w:rsidRDefault="00BD55DF" w:rsidP="00BD55DF">
      <w:pPr>
        <w:pStyle w:val="Nothing"/>
      </w:pPr>
    </w:p>
    <w:p w14:paraId="77A9A4BF" w14:textId="77777777" w:rsidR="00BD55DF" w:rsidRPr="00F205FA" w:rsidRDefault="00BD55DF" w:rsidP="00BD55DF">
      <w:pPr>
        <w:pStyle w:val="BlockHeadings"/>
      </w:pPr>
      <w:r>
        <w:t>US Cred IL – A2: Alt Causes</w:t>
      </w:r>
    </w:p>
    <w:p w14:paraId="42223038" w14:textId="77777777" w:rsidR="00BD55DF" w:rsidRPr="00755115" w:rsidRDefault="00BD55DF" w:rsidP="00BD55DF">
      <w:pPr>
        <w:pStyle w:val="Nothing"/>
      </w:pPr>
    </w:p>
    <w:p w14:paraId="34A09F7F" w14:textId="77777777" w:rsidR="00BD55DF" w:rsidRPr="00755115" w:rsidRDefault="00BD55DF" w:rsidP="00BD55DF">
      <w:pPr>
        <w:pStyle w:val="Tags"/>
      </w:pPr>
      <w:r>
        <w:t>Signal is greater than any alt causes</w:t>
      </w:r>
      <w:r w:rsidRPr="00755115">
        <w:t xml:space="preserve"> </w:t>
      </w:r>
      <w:r>
        <w:t>– other factors are falling away</w:t>
      </w:r>
    </w:p>
    <w:p w14:paraId="1113AC19" w14:textId="77777777" w:rsidR="00BD55DF" w:rsidRPr="00755115" w:rsidRDefault="00BD55DF" w:rsidP="00BD55DF">
      <w:pPr>
        <w:pStyle w:val="Nothing"/>
      </w:pPr>
      <w:r w:rsidRPr="00755115">
        <w:rPr>
          <w:rStyle w:val="Author-Date"/>
        </w:rPr>
        <w:t>Wadhwa 13</w:t>
      </w:r>
      <w:r w:rsidRPr="00755115">
        <w:t xml:space="preserve"> (Forbes staff writer)</w:t>
      </w:r>
    </w:p>
    <w:p w14:paraId="3ABDF035" w14:textId="77777777" w:rsidR="00BD55DF" w:rsidRPr="00755115" w:rsidRDefault="00BD55DF" w:rsidP="00BD55DF">
      <w:pPr>
        <w:pStyle w:val="Nothing"/>
      </w:pPr>
      <w:r w:rsidRPr="00755115">
        <w:t>(Tarun, NSA Surveillance May Have Dealt Major Blow To Global Internet Freedom Efforts, JUN 13, http://www.forbes.com/sites/tarunwadhwa/2013/06/13/with-nsa-surveillance-us-government-may-have-dealt-major-blow-to-global-internet-freedom-efforts/</w:t>
      </w:r>
    </w:p>
    <w:p w14:paraId="23B4F2C7" w14:textId="77777777" w:rsidR="00BD55DF" w:rsidRPr="00755115" w:rsidRDefault="00BD55DF" w:rsidP="00BD55DF">
      <w:pPr>
        <w:pStyle w:val="Nothing"/>
      </w:pPr>
    </w:p>
    <w:p w14:paraId="6FD287BE" w14:textId="77777777" w:rsidR="00BD55DF" w:rsidRPr="00F205FA" w:rsidRDefault="00BD55DF" w:rsidP="00BD55DF">
      <w:pPr>
        <w:pStyle w:val="Cards"/>
        <w:rPr>
          <w:sz w:val="10"/>
          <w:szCs w:val="10"/>
        </w:rPr>
      </w:pPr>
      <w:r w:rsidRPr="00755115">
        <w:t>One thing has become clear though</w:t>
      </w:r>
      <w:r w:rsidRPr="00F205FA">
        <w:rPr>
          <w:rStyle w:val="DebateUnderline"/>
        </w:rPr>
        <w:t xml:space="preserve">: the credibility of the idea that the internet can be a positive, freedom-promoting global force is facing its </w:t>
      </w:r>
      <w:r w:rsidRPr="00F205FA">
        <w:rPr>
          <w:rStyle w:val="DebateUnderline"/>
          <w:b/>
        </w:rPr>
        <w:t>largest challenge</w:t>
      </w:r>
      <w:r w:rsidRPr="00755115">
        <w:t xml:space="preserve"> t</w:t>
      </w:r>
      <w:r w:rsidRPr="00F205FA">
        <w:rPr>
          <w:sz w:val="10"/>
          <w:szCs w:val="10"/>
        </w:rPr>
        <w:t>o date.  And it comes directly from one of its most outspoken supporters: the US government.</w:t>
      </w:r>
    </w:p>
    <w:p w14:paraId="7AAE80DA" w14:textId="77777777" w:rsidR="00BD55DF" w:rsidRPr="00F205FA" w:rsidRDefault="00BD55DF" w:rsidP="00BD55DF">
      <w:pPr>
        <w:pStyle w:val="Cards"/>
        <w:rPr>
          <w:sz w:val="10"/>
          <w:szCs w:val="10"/>
        </w:rPr>
      </w:pPr>
      <w:r w:rsidRPr="00F205FA">
        <w:rPr>
          <w:sz w:val="10"/>
          <w:szCs w:val="10"/>
        </w:rPr>
        <w:t>Simply put, our government has failed in its role as the “caretaker” of the internet.  Although this was never an official designation, America controls much of the infrastructure, and many of the most popular services online are provided by a handful of American companies.  The world is starting to sober up to the fact that much of what they’ve done online in the last decade is now cataloged in a top-secret facility somewhere in the United States.</w:t>
      </w:r>
    </w:p>
    <w:p w14:paraId="13921CB7" w14:textId="77777777" w:rsidR="00BD55DF" w:rsidRPr="00F205FA" w:rsidRDefault="00BD55DF" w:rsidP="00BD55DF">
      <w:pPr>
        <w:pStyle w:val="Cards"/>
        <w:rPr>
          <w:sz w:val="10"/>
          <w:szCs w:val="10"/>
        </w:rPr>
      </w:pPr>
      <w:r w:rsidRPr="00F205FA">
        <w:rPr>
          <w:sz w:val="10"/>
          <w:szCs w:val="10"/>
        </w:rPr>
        <w:t>Reasonable minds can disagree over the necessity of these programs and how to strike the proper balance between security and privacy.  These matters aside, what has been the most disturbing part of this entire scandal has to do with the lack of accountability and oversight.  Not only were the American people kept in the dark – they were lied to by intelligence officials, misled about possible constitutional violations, and potentially undermined by the very courts that were supposed to protect their rights.</w:t>
      </w:r>
    </w:p>
    <w:p w14:paraId="67645326" w14:textId="77777777" w:rsidR="00BD55DF" w:rsidRPr="00F205FA" w:rsidRDefault="00BD55DF" w:rsidP="00BD55DF">
      <w:pPr>
        <w:pStyle w:val="Cards"/>
        <w:rPr>
          <w:sz w:val="10"/>
          <w:szCs w:val="10"/>
        </w:rPr>
      </w:pPr>
      <w:r w:rsidRPr="00F205FA">
        <w:rPr>
          <w:sz w:val="10"/>
          <w:szCs w:val="10"/>
        </w:rPr>
        <w:t>The government has used peculiar interpretations of laws – that they are not even willing to discuss – to defend an invasive collection of personal data beyond anything even the paranoid among us would have thought was possible.  And while President Obama “welcomes the debate” over an issue he has worked hard to keep secret, we are now starting to see the usual Washington tactics of political spin, feverish scapegoating, and patriotic grandstanding in lieu of a real discussion.</w:t>
      </w:r>
    </w:p>
    <w:p w14:paraId="0ED6BB44" w14:textId="77777777" w:rsidR="00BD55DF" w:rsidRPr="00F205FA" w:rsidRDefault="00BD55DF" w:rsidP="00BD55DF">
      <w:pPr>
        <w:pStyle w:val="Cards"/>
        <w:rPr>
          <w:sz w:val="10"/>
          <w:szCs w:val="10"/>
        </w:rPr>
      </w:pPr>
      <w:r w:rsidRPr="00F205FA">
        <w:rPr>
          <w:sz w:val="10"/>
          <w:szCs w:val="10"/>
        </w:rPr>
        <w:t>We should all be extremely concerned about the colossal surveillance infrastructure that is being built in the name of our safety.</w:t>
      </w:r>
    </w:p>
    <w:p w14:paraId="5EDAC6BD" w14:textId="77777777" w:rsidR="00BD55DF" w:rsidRPr="00F205FA" w:rsidRDefault="00BD55DF" w:rsidP="00BD55DF">
      <w:pPr>
        <w:pStyle w:val="Cards"/>
        <w:rPr>
          <w:sz w:val="10"/>
          <w:szCs w:val="10"/>
        </w:rPr>
      </w:pPr>
      <w:r w:rsidRPr="00F205FA">
        <w:rPr>
          <w:sz w:val="10"/>
          <w:szCs w:val="10"/>
        </w:rPr>
        <w:t>In trying to reassure the public, our leaders have told us that these programs are not meant to target us, but instead, foreigners who may pose a threat to our security.  But this is merely a decision on how the data is being used today – we are getting into very dangerous territory by hoping for the best intentions of whoever is in power in the future.  American history holds many lessons for us here: circumstances can change, the perception of who is a threat can vary with whoever is in office, and we cannot predict what our political situation will look like decades, or even years, from now.</w:t>
      </w:r>
    </w:p>
    <w:p w14:paraId="0A0732DB" w14:textId="77777777" w:rsidR="00BD55DF" w:rsidRPr="00755115" w:rsidRDefault="00BD55DF" w:rsidP="00BD55DF">
      <w:pPr>
        <w:pStyle w:val="Cards"/>
      </w:pPr>
      <w:r w:rsidRPr="00755115">
        <w:t xml:space="preserve">In the court of global public opinion, </w:t>
      </w:r>
      <w:r w:rsidRPr="00F205FA">
        <w:rPr>
          <w:rStyle w:val="DebateUnderline"/>
        </w:rPr>
        <w:t>America may have tarnished its moral authority to question the surveillance practices of other nations</w:t>
      </w:r>
      <w:r w:rsidRPr="00755115">
        <w:t xml:space="preserve"> – whether it be Russia on monitoring journalists, or China on conducting cyber espionage.  Declarations by the State Department that were once statements of principle now ring hollow and hypocritical to some.  No nation can rival the American surveillance state, but they no longer need support to build their own massive systems of espionage and oppression.</w:t>
      </w:r>
    </w:p>
    <w:p w14:paraId="5136A824" w14:textId="77777777" w:rsidR="00BD55DF" w:rsidRPr="00755115" w:rsidRDefault="00BD55DF" w:rsidP="00BD55DF">
      <w:pPr>
        <w:pStyle w:val="Cards"/>
      </w:pPr>
      <w:r w:rsidRPr="00F205FA">
        <w:rPr>
          <w:rStyle w:val="DebateUnderline"/>
        </w:rPr>
        <w:t>The costs of surveillance and data storage technologies are plummeting</w:t>
      </w:r>
      <w:r w:rsidRPr="00755115">
        <w:t xml:space="preserve"> — these will no longer be prohibitive factors.  </w:t>
      </w:r>
      <w:r w:rsidRPr="00F205FA">
        <w:rPr>
          <w:rStyle w:val="DebateUnderline"/>
        </w:rPr>
        <w:t>Diplomatic pressures and legal barriers that had also once served as major deterrents will soon fade away</w:t>
      </w:r>
      <w:r w:rsidRPr="00755115">
        <w:t xml:space="preserve">.  </w:t>
      </w:r>
      <w:r w:rsidRPr="00F205FA">
        <w:rPr>
          <w:rStyle w:val="DebateUnderline"/>
          <w:b/>
        </w:rPr>
        <w:t>The goal has been to promote internet freedom around the world, but we may have also potentially created a blueprint for how authoritarian governments can store, track, and mine their citizens’ digital lives</w:t>
      </w:r>
      <w:r w:rsidRPr="00755115">
        <w:t>.</w:t>
      </w:r>
    </w:p>
    <w:p w14:paraId="38DD49D7" w14:textId="77777777" w:rsidR="00BD55DF" w:rsidRPr="00755115" w:rsidRDefault="00BD55DF" w:rsidP="00BD55DF">
      <w:pPr>
        <w:pStyle w:val="Nothing"/>
      </w:pPr>
    </w:p>
    <w:p w14:paraId="1C669200" w14:textId="77777777" w:rsidR="00BD55DF" w:rsidRPr="00755115" w:rsidRDefault="00BD55DF" w:rsidP="00BD55DF">
      <w:pPr>
        <w:pStyle w:val="Tags"/>
      </w:pPr>
      <w:r w:rsidRPr="00755115">
        <w:t>Total smash – ITU IL</w:t>
      </w:r>
    </w:p>
    <w:p w14:paraId="25FBDC20" w14:textId="77777777" w:rsidR="00BD55DF" w:rsidRPr="00755115" w:rsidRDefault="00BD55DF" w:rsidP="00BD55DF">
      <w:pPr>
        <w:pStyle w:val="Nothing"/>
      </w:pPr>
      <w:r w:rsidRPr="00755115">
        <w:rPr>
          <w:rStyle w:val="Author-Date"/>
        </w:rPr>
        <w:t>Dourado 13</w:t>
      </w:r>
      <w:r w:rsidRPr="00755115">
        <w:t xml:space="preserve"> (research fellow in the technology policy program with the Mercatus Center at George Mason University and a former member of two US delegations to the United Nations' International Telecommunications Union meetings)</w:t>
      </w:r>
    </w:p>
    <w:p w14:paraId="4A386E19" w14:textId="77777777" w:rsidR="00BD55DF" w:rsidRPr="00755115" w:rsidRDefault="00BD55DF" w:rsidP="00BD55DF">
      <w:pPr>
        <w:pStyle w:val="Nothing"/>
      </w:pPr>
      <w:r w:rsidRPr="00755115">
        <w:t>(Eli, So much for America's internet freedom agenda, Wednesday 7 August 2013, http://www.theguardian.com/commentisfree/2013/aug/07/nsa-surveillance-alienating-us-from-world)</w:t>
      </w:r>
    </w:p>
    <w:p w14:paraId="71E490F1" w14:textId="77777777" w:rsidR="00BD55DF" w:rsidRPr="00755115" w:rsidRDefault="00BD55DF" w:rsidP="00BD55DF">
      <w:pPr>
        <w:pStyle w:val="Nothing"/>
      </w:pPr>
    </w:p>
    <w:p w14:paraId="689961EA" w14:textId="77777777" w:rsidR="00BD55DF" w:rsidRPr="00755115" w:rsidRDefault="00BD55DF" w:rsidP="00BD55DF">
      <w:pPr>
        <w:pStyle w:val="Cards"/>
      </w:pPr>
      <w:r w:rsidRPr="00755115">
        <w:t>The scandal is reinvigorating Russian proposals for the International Telecommunication Union, a UN agency, to take over internet technical standards and management of the domain name system. Brazil insists that the role of governments and intergovernmental agencies in managing the internet be discussed at ITU meetings in November and March. These are not major policy changes, but they now find a more sympathetic ear from the developing countries that make up the majority at the ITU, which conducts business on the basis of one vote per country.</w:t>
      </w:r>
    </w:p>
    <w:p w14:paraId="5F4E2B4B" w14:textId="77777777" w:rsidR="00BD55DF" w:rsidRPr="00755115" w:rsidRDefault="00BD55DF" w:rsidP="00BD55DF">
      <w:pPr>
        <w:pStyle w:val="Cards"/>
      </w:pPr>
      <w:r w:rsidRPr="00755115">
        <w:t>In truth, most developing countries don't care very much about the management of the internet per se. What they really want is more access to the internet – more foreign investment and more aid to set up internet exchange points. In the past, the United States always offered more development resources as a way to smooth over its hard-line stance on preserving existing Internet institutions.</w:t>
      </w:r>
    </w:p>
    <w:p w14:paraId="54DFBB8E" w14:textId="77777777" w:rsidR="00BD55DF" w:rsidRPr="00755115" w:rsidRDefault="00BD55DF" w:rsidP="00BD55DF">
      <w:pPr>
        <w:pStyle w:val="Cards"/>
      </w:pPr>
      <w:r w:rsidRPr="00755115">
        <w:t>But now, developing countries don't want US assistance because they assume the equipment comes with a backdoor for the NSA. They are walking straight into the arms of Russia, China, and the ITU, and when the time comes to decide how the internet should be managed, who do you think they'll side with?</w:t>
      </w:r>
    </w:p>
    <w:p w14:paraId="262B123A" w14:textId="77777777" w:rsidR="00BD55DF" w:rsidRPr="00755115" w:rsidRDefault="00BD55DF" w:rsidP="00BD55DF">
      <w:pPr>
        <w:pStyle w:val="Cards"/>
      </w:pPr>
      <w:r w:rsidRPr="00755115">
        <w:t>This is not to suggest that the United States shut down all of its intelligence operations. After all, other countries spy, and spying – for better or worse – is part of international politics. But the United States is one of very few countries with the capability to monitor absolutely everything that is going on in the world. This means that the kind of indiscriminate, total surveillance that the United States is presently engaged in is not strictly necessary, and unilateral disarmament is an option.</w:t>
      </w:r>
    </w:p>
    <w:p w14:paraId="5D66F42A" w14:textId="77777777" w:rsidR="00BD55DF" w:rsidRPr="00755115" w:rsidRDefault="00BD55DF" w:rsidP="00BD55DF">
      <w:pPr>
        <w:pStyle w:val="Cards"/>
      </w:pPr>
      <w:r w:rsidRPr="00755115">
        <w:t xml:space="preserve">No doubt the intelligence establishment will dismiss the suggestion out of hand. US intelligence hegemony has its advantages, particularly if you are a US intelligence officer. Yet as the politics of internet governance shows, it also has significant costs. </w:t>
      </w:r>
      <w:r w:rsidRPr="00755115">
        <w:rPr>
          <w:rStyle w:val="DebateUnderline"/>
        </w:rPr>
        <w:t>By surveilling</w:t>
      </w:r>
      <w:r w:rsidRPr="00755115">
        <w:t xml:space="preserve"> harmless and innocent foreigners alongside America's enemies, </w:t>
      </w:r>
      <w:r w:rsidRPr="00755115">
        <w:rPr>
          <w:rStyle w:val="DebateUnderline"/>
        </w:rPr>
        <w:t xml:space="preserve">the United States is </w:t>
      </w:r>
      <w:r w:rsidRPr="00755115">
        <w:rPr>
          <w:rStyle w:val="DebateUnderline"/>
          <w:b/>
        </w:rPr>
        <w:t>alienating the world</w:t>
      </w:r>
      <w:r w:rsidRPr="00755115">
        <w:t xml:space="preserve"> and projecting an arrogant disregard for the perfectly ordinary aspirations of billions of people to maintain some semblance of privacy in their personal lives. Eventually, </w:t>
      </w:r>
      <w:r w:rsidRPr="00755115">
        <w:rPr>
          <w:rStyle w:val="DebateUnderline"/>
          <w:b/>
        </w:rPr>
        <w:t>that alienation could destroy the free, global Internet</w:t>
      </w:r>
      <w:r w:rsidRPr="00755115">
        <w:t xml:space="preserve"> that we all love. Is it worth it?</w:t>
      </w:r>
    </w:p>
    <w:p w14:paraId="51B1D8D5" w14:textId="77777777" w:rsidR="00BD55DF" w:rsidRPr="00755115" w:rsidRDefault="00BD55DF" w:rsidP="00BD55DF">
      <w:pPr>
        <w:pStyle w:val="Nothing"/>
      </w:pPr>
    </w:p>
    <w:p w14:paraId="2ED83A99" w14:textId="77777777" w:rsidR="00BD55DF" w:rsidRDefault="00BD55DF" w:rsidP="00BD55DF">
      <w:pPr>
        <w:pStyle w:val="BlockHeadings"/>
      </w:pPr>
      <w:r w:rsidRPr="00755115">
        <w:t>US Cred IL</w:t>
      </w:r>
      <w:r>
        <w:t xml:space="preserve"> – </w:t>
      </w:r>
      <w:r w:rsidRPr="00755115">
        <w:t>US Key</w:t>
      </w:r>
      <w:r>
        <w:t xml:space="preserve"> Ext.</w:t>
      </w:r>
    </w:p>
    <w:p w14:paraId="384CC38B" w14:textId="77777777" w:rsidR="00BD55DF" w:rsidRDefault="00BD55DF" w:rsidP="00BD55DF">
      <w:pPr>
        <w:pStyle w:val="Nothing"/>
      </w:pPr>
    </w:p>
    <w:p w14:paraId="73F67BAB" w14:textId="77777777" w:rsidR="00BD55DF" w:rsidRPr="00755115" w:rsidRDefault="00BD55DF" w:rsidP="00BD55DF">
      <w:pPr>
        <w:pStyle w:val="Tags"/>
      </w:pPr>
      <w:r w:rsidRPr="00755115">
        <w:t xml:space="preserve">US cred is key to </w:t>
      </w:r>
      <w:r>
        <w:t>global internet freedom</w:t>
      </w:r>
    </w:p>
    <w:p w14:paraId="51F33699" w14:textId="77777777" w:rsidR="00BD55DF" w:rsidRPr="00755115" w:rsidRDefault="00BD55DF" w:rsidP="00BD55DF">
      <w:r w:rsidRPr="00755115">
        <w:rPr>
          <w:rStyle w:val="Author-Date"/>
        </w:rPr>
        <w:t xml:space="preserve">Roff 14 </w:t>
      </w:r>
      <w:r w:rsidRPr="00755115">
        <w:t>(a contributing editor at U.S. News &amp; World Report)</w:t>
      </w:r>
    </w:p>
    <w:p w14:paraId="7A825F93" w14:textId="77777777" w:rsidR="00BD55DF" w:rsidRPr="00755115" w:rsidRDefault="00BD55DF" w:rsidP="00BD55DF">
      <w:r w:rsidRPr="00755115">
        <w:t xml:space="preserve">(2/25/, Is Obama About to Abandon the Internet?, </w:t>
      </w:r>
      <w:hyperlink r:id="rId137" w:history="1">
        <w:r w:rsidRPr="00755115">
          <w:t>http://www.usnews.com/opinion/blogs/peter-roff/2014/02/25/will-obama-abandon-internet-freedom</w:t>
        </w:r>
      </w:hyperlink>
      <w:r w:rsidRPr="00755115">
        <w:t>)</w:t>
      </w:r>
    </w:p>
    <w:p w14:paraId="76997BFE" w14:textId="77777777" w:rsidR="00BD55DF" w:rsidRPr="00755115" w:rsidRDefault="00BD55DF" w:rsidP="00BD55DF">
      <w:pPr>
        <w:pStyle w:val="Cards"/>
        <w:rPr>
          <w:rStyle w:val="DebateUnderline"/>
        </w:rPr>
      </w:pPr>
    </w:p>
    <w:p w14:paraId="7936A732" w14:textId="77777777" w:rsidR="00BD55DF" w:rsidRDefault="00BD55DF" w:rsidP="00BD55DF">
      <w:pPr>
        <w:pStyle w:val="Cards"/>
        <w:rPr>
          <w:rStyle w:val="DebateUnderline"/>
        </w:rPr>
      </w:pPr>
      <w:r w:rsidRPr="00755115">
        <w:rPr>
          <w:rStyle w:val="DebateUnderline"/>
        </w:rPr>
        <w:t>Freedom built the Internet</w:t>
      </w:r>
      <w:r w:rsidRPr="00755115">
        <w:t xml:space="preserve">. Up to </w:t>
      </w:r>
      <w:r w:rsidRPr="00755115">
        <w:rPr>
          <w:rStyle w:val="DebateUnderline"/>
        </w:rPr>
        <w:t xml:space="preserve">now it has been the position of the </w:t>
      </w:r>
      <w:r w:rsidRPr="00755115">
        <w:rPr>
          <w:rStyle w:val="DebateUnderline"/>
          <w:b/>
        </w:rPr>
        <w:t>United States government</w:t>
      </w:r>
      <w:r w:rsidRPr="00755115">
        <w:rPr>
          <w:rStyle w:val="DebateUnderline"/>
        </w:rPr>
        <w:t xml:space="preserve"> to defend that idea. The U.S. actively pressures other countries who guard news and information more jealously</w:t>
      </w:r>
      <w:r w:rsidRPr="00755115">
        <w:t xml:space="preserve">, who exercise a greater degree of control over news and information content than we do here </w:t>
      </w:r>
      <w:r w:rsidRPr="00755115">
        <w:rPr>
          <w:rStyle w:val="DebateUnderline"/>
        </w:rPr>
        <w:t>to play by our rules</w:t>
      </w:r>
      <w:r w:rsidRPr="00755115">
        <w:t xml:space="preserve"> – which include </w:t>
      </w:r>
      <w:r w:rsidRPr="00755115">
        <w:rPr>
          <w:rStyle w:val="DebateUnderline"/>
          <w:b/>
        </w:rPr>
        <w:t>free and open access and freedom of content</w:t>
      </w:r>
      <w:r w:rsidRPr="00755115">
        <w:t>. Giving up control of the Internet to any international body would make that a much tougher row to hoe. It’s perfectly well and good for senior U.S. officials like Secretary of State John Kerry to meet with bloggers from China about the promotion of Internet freedom. But if the president and Secretary of Commerce Penny Pritzker are at the same time working out a scheme to give the Chinese government – which is not exactly a worldwide symbol of free thought and free association -- a commanding voice in how the Internet is managed, then what’s the point? The situation is more complex than former President Jimmy Carter’s long-ago give-away of the Panama Canal. The idea that “We built it, we paid for it, it’s ours,” as Ronald Reagan famously said years ago, is the starting point of the discussion -- not the closing argument</w:t>
      </w:r>
      <w:r w:rsidRPr="00755115">
        <w:rPr>
          <w:rStyle w:val="DebateUnderline"/>
        </w:rPr>
        <w:t xml:space="preserve">. The idea behind the Internet is freedom, and no country can guarantee that freedom as well or as enduringly as the </w:t>
      </w:r>
      <w:r w:rsidRPr="00755115">
        <w:rPr>
          <w:rStyle w:val="DebateUnderline"/>
          <w:b/>
        </w:rPr>
        <w:t>United States.</w:t>
      </w:r>
      <w:r w:rsidRPr="00755115">
        <w:rPr>
          <w:rStyle w:val="DebateUnderline"/>
        </w:rPr>
        <w:t xml:space="preserve"> Policymakers in Washington need to put a stop to the globalization of its management now, before it’s too late.</w:t>
      </w:r>
    </w:p>
    <w:p w14:paraId="40B926F8" w14:textId="77777777" w:rsidR="00BD55DF" w:rsidRDefault="00BD55DF" w:rsidP="00BD55DF">
      <w:pPr>
        <w:pStyle w:val="Nothing"/>
      </w:pPr>
    </w:p>
    <w:p w14:paraId="1A18D109" w14:textId="77777777" w:rsidR="00BD55DF" w:rsidRPr="00755115" w:rsidRDefault="00BD55DF" w:rsidP="00BD55DF">
      <w:pPr>
        <w:pStyle w:val="Tags"/>
      </w:pPr>
      <w:r w:rsidRPr="00755115">
        <w:t>US key to internet freedom signal</w:t>
      </w:r>
    </w:p>
    <w:p w14:paraId="4518110C" w14:textId="77777777" w:rsidR="00BD55DF" w:rsidRPr="00755115" w:rsidRDefault="00BD55DF" w:rsidP="00BD55DF">
      <w:r w:rsidRPr="00755115">
        <w:rPr>
          <w:rStyle w:val="Author-Date"/>
        </w:rPr>
        <w:t>Fontaine and Rogers 11</w:t>
      </w:r>
      <w:r w:rsidRPr="00755115">
        <w:t xml:space="preserve"> Richard Fontaine is a Senior Fellow at the Center for a New American Security. Will Rogers is a Research Associate at the Center for a New American Security </w:t>
      </w:r>
      <w:hyperlink r:id="rId138" w:history="1">
        <w:r w:rsidRPr="00755115">
          <w:rPr>
            <w:rStyle w:val="Hyperlink"/>
          </w:rPr>
          <w:t>http://www.cnas.org/files/documents/publications/CNAS_InternetFreedom_FontaineRogers_0.pdf</w:t>
        </w:r>
      </w:hyperlink>
    </w:p>
    <w:p w14:paraId="4752DDD7" w14:textId="77777777" w:rsidR="00BD55DF" w:rsidRDefault="00BD55DF" w:rsidP="00BD55DF"/>
    <w:p w14:paraId="51154AD6" w14:textId="77777777" w:rsidR="00BD55DF" w:rsidRPr="00755115" w:rsidRDefault="00BD55DF" w:rsidP="00BD55DF">
      <w:pPr>
        <w:pStyle w:val="Cards"/>
        <w:rPr>
          <w:rStyle w:val="DebateUnderline"/>
        </w:rPr>
      </w:pPr>
      <w:r w:rsidRPr="00755115">
        <w:t xml:space="preserve">At the same time, </w:t>
      </w:r>
      <w:r w:rsidRPr="00755115">
        <w:rPr>
          <w:rStyle w:val="DebateUnderline"/>
        </w:rPr>
        <w:t>the U</w:t>
      </w:r>
      <w:r w:rsidRPr="00755115">
        <w:t xml:space="preserve">nited </w:t>
      </w:r>
      <w:r w:rsidRPr="00755115">
        <w:rPr>
          <w:rStyle w:val="DebateUnderline"/>
        </w:rPr>
        <w:t>S</w:t>
      </w:r>
      <w:r w:rsidRPr="00755115">
        <w:t xml:space="preserve">tates should counter the view that Internet freedom is merely an American project cooked up in Washington, rather than a notion rooted in universal human rights. The United States </w:t>
      </w:r>
      <w:r w:rsidRPr="00755115">
        <w:rPr>
          <w:rStyle w:val="DebateUnderline"/>
        </w:rPr>
        <w:t>promotes Internet freedom more actively than any other country</w:t>
      </w:r>
      <w:r w:rsidRPr="00755115">
        <w:t xml:space="preserve">, </w:t>
      </w:r>
      <w:r w:rsidRPr="00755115">
        <w:rPr>
          <w:rStyle w:val="DebateUnderline"/>
        </w:rPr>
        <w:t>and is one of the only countries that actively funds circumvention technologies. It leads in promoting international norms and has made a greater effort than most to incorporate Internet freedom into its broader foreign policy.</w:t>
      </w:r>
    </w:p>
    <w:p w14:paraId="38E4C364" w14:textId="77777777" w:rsidR="00BD55DF" w:rsidRPr="00D021E7" w:rsidRDefault="00BD55DF" w:rsidP="00BD55DF">
      <w:pPr>
        <w:pStyle w:val="Nothing"/>
      </w:pPr>
    </w:p>
    <w:p w14:paraId="3B28B064" w14:textId="77777777" w:rsidR="00BD55DF" w:rsidRPr="00D021E7" w:rsidRDefault="00BD55DF" w:rsidP="00BD55DF">
      <w:pPr>
        <w:pStyle w:val="Nothing"/>
      </w:pPr>
    </w:p>
    <w:p w14:paraId="2303B6BC" w14:textId="77777777" w:rsidR="00BD55DF" w:rsidRPr="00755115" w:rsidRDefault="00BD55DF" w:rsidP="00BD55DF">
      <w:pPr>
        <w:pStyle w:val="BlockHeadings"/>
      </w:pPr>
      <w:r w:rsidRPr="00755115">
        <w:t>US Cred IL</w:t>
      </w:r>
      <w:r>
        <w:t xml:space="preserve"> – Now Key</w:t>
      </w:r>
    </w:p>
    <w:p w14:paraId="60860BEF" w14:textId="77777777" w:rsidR="00BD55DF" w:rsidRPr="00755115" w:rsidRDefault="00BD55DF" w:rsidP="00BD55DF">
      <w:pPr>
        <w:pStyle w:val="Nothing"/>
      </w:pPr>
    </w:p>
    <w:p w14:paraId="1184AE29" w14:textId="77777777" w:rsidR="00BD55DF" w:rsidRPr="00755115" w:rsidRDefault="00BD55DF" w:rsidP="00BD55DF">
      <w:pPr>
        <w:pStyle w:val="Tags"/>
      </w:pPr>
      <w:r w:rsidRPr="00755115">
        <w:t>Now is key</w:t>
      </w:r>
    </w:p>
    <w:p w14:paraId="2A1A28AC" w14:textId="77777777" w:rsidR="00BD55DF" w:rsidRPr="00755115" w:rsidRDefault="00BD55DF" w:rsidP="00BD55DF">
      <w:pPr>
        <w:pStyle w:val="Nothing"/>
      </w:pPr>
      <w:r w:rsidRPr="00755115">
        <w:rPr>
          <w:rStyle w:val="Author-Date"/>
        </w:rPr>
        <w:t>Fontaine 14</w:t>
      </w:r>
      <w:r w:rsidRPr="00755115">
        <w:t xml:space="preserve"> (President of the Center for a New American Security)</w:t>
      </w:r>
    </w:p>
    <w:p w14:paraId="489716CA" w14:textId="77777777" w:rsidR="00BD55DF" w:rsidRPr="00755115" w:rsidRDefault="00BD55DF" w:rsidP="00BD55DF">
      <w:pPr>
        <w:pStyle w:val="Nothing"/>
      </w:pPr>
      <w:r w:rsidRPr="00755115">
        <w:t>(Richard, Bringing Liberty Online: Reenergizing the Internet Freedom Agenda in a Post-Snowden Era, SEPTEMBER 2014, Center for New American Security)</w:t>
      </w:r>
    </w:p>
    <w:p w14:paraId="67522816" w14:textId="77777777" w:rsidR="00BD55DF" w:rsidRPr="00755115" w:rsidRDefault="00BD55DF" w:rsidP="00BD55DF">
      <w:pPr>
        <w:pStyle w:val="Nothing"/>
      </w:pPr>
    </w:p>
    <w:p w14:paraId="55D8B2A0" w14:textId="77777777" w:rsidR="00BD55DF" w:rsidRPr="00755115" w:rsidRDefault="00BD55DF" w:rsidP="00BD55DF">
      <w:pPr>
        <w:pStyle w:val="Cards"/>
      </w:pPr>
      <w:r w:rsidRPr="00F04491">
        <w:rPr>
          <w:rStyle w:val="DebateUnderline"/>
        </w:rPr>
        <w:t>Now</w:t>
      </w:r>
      <w:r w:rsidRPr="00755115">
        <w:t xml:space="preserve">, then, </w:t>
      </w:r>
      <w:r w:rsidRPr="00F04491">
        <w:rPr>
          <w:rStyle w:val="DebateUnderline"/>
        </w:rPr>
        <w:t>is a crucial time for the United States to reenergize its approach to Internet freedom</w:t>
      </w:r>
      <w:r w:rsidRPr="00755115">
        <w:t>.</w:t>
      </w:r>
    </w:p>
    <w:p w14:paraId="75498DC5" w14:textId="77777777" w:rsidR="00BD55DF" w:rsidRPr="00755115" w:rsidRDefault="00BD55DF" w:rsidP="00BD55DF">
      <w:pPr>
        <w:pStyle w:val="Cards"/>
      </w:pPr>
      <w:r w:rsidRPr="00755115">
        <w:t xml:space="preserve">As technology entrepreneur Marc Andreessen recently said, </w:t>
      </w:r>
      <w:r w:rsidRPr="00F04491">
        <w:rPr>
          <w:rStyle w:val="DebateUnderline"/>
        </w:rPr>
        <w:t>given the loss of trust in the United States</w:t>
      </w:r>
      <w:r w:rsidRPr="00755115">
        <w:t xml:space="preserve"> following the Snowden disclosures, </w:t>
      </w:r>
      <w:r w:rsidRPr="00F04491">
        <w:rPr>
          <w:rStyle w:val="DebateUnderline"/>
        </w:rPr>
        <w:t>it remains an open question whether in five years the Internet will operate as it does today</w:t>
      </w:r>
      <w:r w:rsidRPr="00755115">
        <w:t xml:space="preserve">.52 Such con- cerns may turn out to be overdrawn. But </w:t>
      </w:r>
      <w:r w:rsidRPr="00F04491">
        <w:rPr>
          <w:rStyle w:val="DebateUnderline"/>
        </w:rPr>
        <w:t>with the future of online freedom at stake</w:t>
      </w:r>
      <w:r w:rsidRPr="00755115">
        <w:t xml:space="preserve"> in decisions made by governments, corporations and individuals </w:t>
      </w:r>
      <w:r w:rsidRPr="00F04491">
        <w:rPr>
          <w:rStyle w:val="DebateUnderline"/>
        </w:rPr>
        <w:t xml:space="preserve">today, </w:t>
      </w:r>
      <w:r w:rsidRPr="00F04491">
        <w:rPr>
          <w:rStyle w:val="DebateUnderline"/>
          <w:b/>
        </w:rPr>
        <w:t>it is vital for the United States</w:t>
      </w:r>
      <w:r w:rsidRPr="00F04491">
        <w:rPr>
          <w:rStyle w:val="DebateUnderline"/>
        </w:rPr>
        <w:t>,</w:t>
      </w:r>
      <w:r w:rsidRPr="00755115">
        <w:t xml:space="preserve"> despite all of the complications and difficulties of the past year, </w:t>
      </w:r>
      <w:r w:rsidRPr="00F04491">
        <w:rPr>
          <w:rStyle w:val="DebateUnderline"/>
          <w:b/>
        </w:rPr>
        <w:t>once again to take the lead</w:t>
      </w:r>
      <w:r w:rsidRPr="00F04491">
        <w:rPr>
          <w:rStyle w:val="DebateUnderline"/>
        </w:rPr>
        <w:t xml:space="preserve"> in defense of Internet freedom</w:t>
      </w:r>
      <w:r w:rsidRPr="00755115">
        <w:t>.</w:t>
      </w:r>
    </w:p>
    <w:p w14:paraId="21D0C31E" w14:textId="77777777" w:rsidR="00BD55DF" w:rsidRPr="00755115" w:rsidRDefault="00BD55DF" w:rsidP="00BD55DF">
      <w:pPr>
        <w:pStyle w:val="Nothing"/>
      </w:pPr>
    </w:p>
    <w:p w14:paraId="60DA15D0" w14:textId="77777777" w:rsidR="00BD55DF" w:rsidRPr="00755115" w:rsidRDefault="00BD55DF" w:rsidP="00BD55DF">
      <w:pPr>
        <w:pStyle w:val="Nothing"/>
      </w:pPr>
    </w:p>
    <w:p w14:paraId="2983A415" w14:textId="77777777" w:rsidR="00BD55DF" w:rsidRDefault="00BD55DF" w:rsidP="00BD55DF">
      <w:pPr>
        <w:pStyle w:val="BlockHeadings"/>
      </w:pPr>
      <w:r>
        <w:t xml:space="preserve">I-Freedom Good – A2: Doesn’t Solve </w:t>
      </w:r>
    </w:p>
    <w:p w14:paraId="3A3A7319" w14:textId="77777777" w:rsidR="00BD55DF" w:rsidRDefault="00BD55DF" w:rsidP="00BD55DF">
      <w:pPr>
        <w:pStyle w:val="Nothing"/>
      </w:pPr>
    </w:p>
    <w:p w14:paraId="6F5E6C22" w14:textId="77777777" w:rsidR="00BD55DF" w:rsidRDefault="00BD55DF" w:rsidP="00BD55DF">
      <w:pPr>
        <w:pStyle w:val="Tags"/>
      </w:pPr>
      <w:r>
        <w:t>Internet freedom is key to global democracy</w:t>
      </w:r>
    </w:p>
    <w:p w14:paraId="14673D54" w14:textId="77777777" w:rsidR="00BD55DF" w:rsidRPr="00F205FA" w:rsidRDefault="00BD55DF" w:rsidP="00BD55DF">
      <w:r w:rsidRPr="00F205FA">
        <w:rPr>
          <w:rStyle w:val="Author-Date"/>
        </w:rPr>
        <w:t>Tkacheva et al. 13</w:t>
      </w:r>
      <w:r w:rsidRPr="00F205FA">
        <w:t xml:space="preserve"> (Olesya, and Lowell H. Schwartz, Martin C. Libicki, Julie E. Taylor, Jeffrey Martini, and Caroline Baxter, RAND Corporation, Internet Freedom and Political Space, Report prepared for USDOS)//LA</w:t>
      </w:r>
    </w:p>
    <w:p w14:paraId="57A8856C" w14:textId="77777777" w:rsidR="00BD55DF" w:rsidRDefault="00BD55DF" w:rsidP="00BD55DF">
      <w:pPr>
        <w:rPr>
          <w:rStyle w:val="StyleStyleBold12pt"/>
        </w:rPr>
      </w:pPr>
    </w:p>
    <w:p w14:paraId="77136C21" w14:textId="77777777" w:rsidR="00BD55DF" w:rsidRPr="00F205FA" w:rsidRDefault="00BD55DF" w:rsidP="00BD55DF">
      <w:pPr>
        <w:pStyle w:val="Cards"/>
      </w:pPr>
      <w:r w:rsidRPr="00F205FA">
        <w:rPr>
          <w:rStyle w:val="DebateUnderline"/>
        </w:rPr>
        <w:t xml:space="preserve">Online information can undermine the stability of non- democratic regimes by </w:t>
      </w:r>
      <w:r w:rsidRPr="00F205FA">
        <w:rPr>
          <w:rStyle w:val="DebateUnderline"/>
          <w:b/>
        </w:rPr>
        <w:t>triggering an information cascade</w:t>
      </w:r>
      <w:r w:rsidRPr="00F205FA">
        <w:t xml:space="preserve">. The impact of protests is frequently proportional to the number of protesters who appear on the streets. </w:t>
      </w:r>
      <w:r w:rsidRPr="00F205FA">
        <w:rPr>
          <w:rStyle w:val="DebateUnderline"/>
        </w:rPr>
        <w:t xml:space="preserve">The Internet can facilitate social protests by enabling citizens to anonymously express their true opinions and coordinate collective action, which can create a </w:t>
      </w:r>
      <w:r w:rsidRPr="00F205FA">
        <w:rPr>
          <w:rStyle w:val="DebateUnderline"/>
          <w:b/>
        </w:rPr>
        <w:t>domino effect</w:t>
      </w:r>
      <w:r w:rsidRPr="00F205FA">
        <w:t xml:space="preserve">. </w:t>
      </w:r>
      <w:r w:rsidRPr="00F205FA">
        <w:rPr>
          <w:rStyle w:val="DebateUnderline"/>
        </w:rPr>
        <w:t>Online mobilization in both Egypt and Russia triggered a wave of protests with long-term consequences</w:t>
      </w:r>
      <w:r w:rsidRPr="00F205FA">
        <w:t xml:space="preserve">—most notably the stunningly swift collapse of the Mubarak regime. Although </w:t>
      </w:r>
      <w:r w:rsidRPr="00881978">
        <w:rPr>
          <w:rStyle w:val="DebateUnderline"/>
        </w:rPr>
        <w:t>social media</w:t>
      </w:r>
      <w:r w:rsidRPr="00F205FA">
        <w:t xml:space="preserve"> in Egypt did not cause the popular upris- ing that came to center in Tahrir Square, it </w:t>
      </w:r>
      <w:r w:rsidRPr="00881978">
        <w:rPr>
          <w:rStyle w:val="DebateUnderline"/>
        </w:rPr>
        <w:t>substantially increased the number of people who participated in the first demonstration.</w:t>
      </w:r>
      <w:r w:rsidRPr="00F205FA">
        <w:t xml:space="preserve"> The size of the crowd in the Square caught Egyptian authori- ties by surprise and triggered the defection of some high-ranking army officials. </w:t>
      </w:r>
      <w:r w:rsidRPr="00881978">
        <w:rPr>
          <w:rStyle w:val="DebateUnderline"/>
        </w:rPr>
        <w:t>In Russia, the information about electoral fraud triggered a wave of online mobilization that manifested itself in a series of mass demonstrations</w:t>
      </w:r>
      <w:r w:rsidRPr="00F205FA">
        <w:t xml:space="preserve">. Syria’s activists used the Internet to publicize elite defection from the regime, albeit with more limited success against a brutal and determined foe. • </w:t>
      </w:r>
      <w:r w:rsidRPr="00881978">
        <w:rPr>
          <w:rStyle w:val="DebateUnderline"/>
        </w:rPr>
        <w:t xml:space="preserve">The Internet can make political coalitions </w:t>
      </w:r>
      <w:r w:rsidRPr="00881978">
        <w:rPr>
          <w:rStyle w:val="DebateUnderline"/>
          <w:b/>
        </w:rPr>
        <w:t>more inclusive</w:t>
      </w:r>
      <w:r w:rsidRPr="00881978">
        <w:rPr>
          <w:rStyle w:val="DebateUnderline"/>
        </w:rPr>
        <w:t xml:space="preserve"> by opening up deliberations that cut across socioeconomic cleav- ages</w:t>
      </w:r>
      <w:r w:rsidRPr="00F205FA">
        <w:t>, thereby spreading information to people who do not normally interact on a daily basis. This conclusion emerges pri- marily from the review of theoretical literature on the diffusion of information online and the literature on social movements. While weak ties facilitate the diffusion of information online, strong ties create peer pressure that contributes to offline social mobilization.</w:t>
      </w:r>
    </w:p>
    <w:p w14:paraId="3F281D68" w14:textId="77777777" w:rsidR="00BD55DF" w:rsidRPr="00AD3D29" w:rsidRDefault="00BD55DF" w:rsidP="00BD55DF">
      <w:pPr>
        <w:pStyle w:val="Nothing"/>
      </w:pPr>
    </w:p>
    <w:p w14:paraId="00FCFC85" w14:textId="77777777" w:rsidR="00BD55DF" w:rsidRPr="00755115" w:rsidRDefault="00BD55DF" w:rsidP="00BD55DF">
      <w:pPr>
        <w:pStyle w:val="Nothing"/>
      </w:pPr>
    </w:p>
    <w:p w14:paraId="047036B6" w14:textId="77777777" w:rsidR="00BD55DF" w:rsidRPr="00755115" w:rsidRDefault="00BD55DF" w:rsidP="00BD55DF">
      <w:pPr>
        <w:pStyle w:val="BlockHeadings"/>
      </w:pPr>
      <w:r w:rsidRPr="00755115">
        <w:t>I-Freedom Good – Human Rights Promo</w:t>
      </w:r>
    </w:p>
    <w:p w14:paraId="5FEFA707" w14:textId="77777777" w:rsidR="00BD55DF" w:rsidRPr="00755115" w:rsidRDefault="00BD55DF" w:rsidP="00BD55DF">
      <w:pPr>
        <w:pStyle w:val="Nothing"/>
      </w:pPr>
    </w:p>
    <w:p w14:paraId="07E7A4C0" w14:textId="77777777" w:rsidR="00BD55DF" w:rsidRPr="00755115" w:rsidRDefault="00BD55DF" w:rsidP="00BD55DF">
      <w:pPr>
        <w:pStyle w:val="Tags"/>
      </w:pPr>
      <w:r w:rsidRPr="00755115">
        <w:t>Internet freedom promotion key to international human rights agenda</w:t>
      </w:r>
    </w:p>
    <w:p w14:paraId="5CA80EDF" w14:textId="77777777" w:rsidR="00BD55DF" w:rsidRPr="00755115" w:rsidRDefault="00BD55DF" w:rsidP="00BD55DF">
      <w:r w:rsidRPr="00755115">
        <w:rPr>
          <w:rStyle w:val="Author-Date"/>
        </w:rPr>
        <w:t>Fontaine and Rogers 11</w:t>
      </w:r>
      <w:r w:rsidRPr="00755115">
        <w:t xml:space="preserve"> Richard Fontaine is a Senior Fellow at the Center for a New American Security. Will Rogers is a Research Associate at the Center for a New American Security </w:t>
      </w:r>
      <w:hyperlink r:id="rId139" w:history="1">
        <w:r w:rsidRPr="00755115">
          <w:rPr>
            <w:rStyle w:val="Hyperlink"/>
          </w:rPr>
          <w:t>http://www.cnas.org/files/documents/publications/CNAS_InternetFreedom_FontaineRogers_0.pdf</w:t>
        </w:r>
      </w:hyperlink>
    </w:p>
    <w:p w14:paraId="364F78E6" w14:textId="77777777" w:rsidR="00BD55DF" w:rsidRPr="00755115" w:rsidRDefault="00BD55DF" w:rsidP="00BD55DF">
      <w:pPr>
        <w:rPr>
          <w:rStyle w:val="DebateUnderline"/>
        </w:rPr>
      </w:pPr>
    </w:p>
    <w:p w14:paraId="21DDDB02" w14:textId="77777777" w:rsidR="00BD55DF" w:rsidRPr="00755115" w:rsidRDefault="00BD55DF" w:rsidP="00BD55DF">
      <w:pPr>
        <w:pStyle w:val="Cards"/>
      </w:pPr>
      <w:r w:rsidRPr="00755115">
        <w:rPr>
          <w:rStyle w:val="DebateUnderline"/>
        </w:rPr>
        <w:t>The U</w:t>
      </w:r>
      <w:r w:rsidRPr="00755115">
        <w:t xml:space="preserve">nited </w:t>
      </w:r>
      <w:r w:rsidRPr="00755115">
        <w:rPr>
          <w:rStyle w:val="DebateUnderline"/>
        </w:rPr>
        <w:t>S</w:t>
      </w:r>
      <w:r w:rsidRPr="00755115">
        <w:t xml:space="preserve">tates </w:t>
      </w:r>
      <w:r w:rsidRPr="00755115">
        <w:rPr>
          <w:rStyle w:val="DebateUnderline"/>
        </w:rPr>
        <w:t xml:space="preserve">has a long history of </w:t>
      </w:r>
      <w:r w:rsidRPr="00755115">
        <w:t xml:space="preserve">providing diplomatic and financial </w:t>
      </w:r>
      <w:r w:rsidRPr="00755115">
        <w:rPr>
          <w:rStyle w:val="DebateUnderline"/>
        </w:rPr>
        <w:t>support for the promotion of human rights abroad</w:t>
      </w:r>
      <w:r w:rsidRPr="00755115">
        <w:t xml:space="preserve">, including the right to free expression. While each presidential administra - tion emphasizes human rights to differing degrees, during recent decades they have all consistently held that human rights are a key U.S. interest. </w:t>
      </w:r>
      <w:r w:rsidRPr="00755115">
        <w:rPr>
          <w:rStyle w:val="DebateUnderline"/>
        </w:rPr>
        <w:t>Promoting freedom of the Internet expands human rights support into cyberspace</w:t>
      </w:r>
      <w:r w:rsidRPr="00755115">
        <w:t xml:space="preserve">, an environment </w:t>
      </w:r>
      <w:r w:rsidRPr="00755115">
        <w:rPr>
          <w:rStyle w:val="DebateUnderline"/>
        </w:rPr>
        <w:t>in which</w:t>
      </w:r>
      <w:r w:rsidRPr="00755115">
        <w:t xml:space="preserve"> an </w:t>
      </w:r>
      <w:r w:rsidRPr="00755115">
        <w:rPr>
          <w:rStyle w:val="DebateUnderline"/>
        </w:rPr>
        <w:t>ever-greater proportion of human activity takes place</w:t>
      </w:r>
      <w:r w:rsidRPr="00755115">
        <w:t xml:space="preserve">. </w:t>
      </w:r>
      <w:r w:rsidRPr="00755115">
        <w:rPr>
          <w:rStyle w:val="DebateUnderline"/>
        </w:rPr>
        <w:t>The U</w:t>
      </w:r>
      <w:r w:rsidRPr="00755115">
        <w:t xml:space="preserve">nited </w:t>
      </w:r>
      <w:r w:rsidRPr="00755115">
        <w:rPr>
          <w:rStyle w:val="DebateUnderline"/>
        </w:rPr>
        <w:t>S</w:t>
      </w:r>
      <w:r w:rsidRPr="00755115">
        <w:t xml:space="preserve">tates advocates for freedom of the Internet because it accords not only with American values, but also </w:t>
      </w:r>
      <w:r w:rsidRPr="00755115">
        <w:rPr>
          <w:rStyle w:val="DebateUnderline"/>
        </w:rPr>
        <w:t>with rights America believes are intrinsic to all humanity.</w:t>
      </w:r>
    </w:p>
    <w:p w14:paraId="64E0F46A" w14:textId="77777777" w:rsidR="00BD55DF" w:rsidRPr="00BD55DF" w:rsidRDefault="00BD55DF" w:rsidP="00BD55DF"/>
    <w:p w14:paraId="1FFAAD57" w14:textId="77777777" w:rsidR="00AB3B5D" w:rsidRPr="00656FEF" w:rsidRDefault="00AB3B5D" w:rsidP="00AB3B5D">
      <w:pPr>
        <w:pStyle w:val="Heading2"/>
        <w:rPr>
          <w:rFonts w:cs="Times New Roman"/>
        </w:rPr>
      </w:pPr>
      <w:r w:rsidRPr="00656FEF">
        <w:rPr>
          <w:rFonts w:cs="Times New Roman"/>
        </w:rPr>
        <w:t>Add-ons</w:t>
      </w:r>
    </w:p>
    <w:p w14:paraId="6ED8A1FE" w14:textId="77777777" w:rsidR="00AB3B5D" w:rsidRPr="00656FEF" w:rsidRDefault="00AB3B5D" w:rsidP="00AB3B5D">
      <w:pPr>
        <w:pStyle w:val="Heading3"/>
        <w:rPr>
          <w:rFonts w:cs="Times New Roman"/>
        </w:rPr>
      </w:pPr>
      <w:r w:rsidRPr="00656FEF">
        <w:rPr>
          <w:rFonts w:cs="Times New Roman"/>
        </w:rPr>
        <w:t>2AC Prez Powers Add-on</w:t>
      </w:r>
    </w:p>
    <w:p w14:paraId="07CB80BE" w14:textId="77777777" w:rsidR="00AB3B5D" w:rsidRPr="00656FEF" w:rsidRDefault="00AB3B5D" w:rsidP="00AB3B5D">
      <w:pPr>
        <w:rPr>
          <w:sz w:val="18"/>
        </w:rPr>
      </w:pPr>
    </w:p>
    <w:p w14:paraId="2516A90E" w14:textId="77777777" w:rsidR="00AB3B5D" w:rsidRPr="00656FEF" w:rsidRDefault="00AB3B5D" w:rsidP="00AB3B5D">
      <w:pPr>
        <w:rPr>
          <w:rStyle w:val="StyleStyleBold12pt"/>
        </w:rPr>
      </w:pPr>
      <w:r w:rsidRPr="00656FEF">
        <w:rPr>
          <w:rStyle w:val="StyleStyleBold12pt"/>
        </w:rPr>
        <w:t>Domestic backlash to spying crushes prez powers</w:t>
      </w:r>
    </w:p>
    <w:p w14:paraId="7160421E" w14:textId="77777777" w:rsidR="00AB3B5D" w:rsidRPr="00656FEF" w:rsidRDefault="00AB3B5D" w:rsidP="00AB3B5D">
      <w:pPr>
        <w:rPr>
          <w:sz w:val="18"/>
        </w:rPr>
      </w:pPr>
      <w:r w:rsidRPr="00656FEF">
        <w:rPr>
          <w:rStyle w:val="StyleStyleBold12pt"/>
        </w:rPr>
        <w:t>Wu ’06</w:t>
      </w:r>
      <w:r w:rsidRPr="00656FEF">
        <w:rPr>
          <w:sz w:val="18"/>
        </w:rPr>
        <w:t xml:space="preserve"> (Edieth,- Associate Dean and Professor, Thurgood Marshall School of Law “DOMESTIC SPYING AND WHY AMERICA SHOULD AVOID THE  SLIPPERY SLOPE”)</w:t>
      </w:r>
    </w:p>
    <w:p w14:paraId="14D57668" w14:textId="77777777" w:rsidR="00AB3B5D" w:rsidRPr="00656FEF" w:rsidRDefault="00AB3B5D" w:rsidP="00AB3B5D">
      <w:r w:rsidRPr="00656FEF">
        <w:rPr>
          <w:rStyle w:val="StyleBoldUnderline"/>
        </w:rPr>
        <w:t>In response to the recent revelations of secret domestic surveillance</w:t>
      </w:r>
      <w:r w:rsidRPr="00656FEF">
        <w:t xml:space="preserve">   and the concomitant upset of the balance of government powers, </w:t>
      </w:r>
      <w:r w:rsidRPr="00656FEF">
        <w:rPr>
          <w:rStyle w:val="StyleBoldUnderline"/>
        </w:rPr>
        <w:t>a   disturbing divide has developed</w:t>
      </w:r>
      <w:r w:rsidRPr="00656FEF">
        <w:t xml:space="preserve"> among the American public.107 According   to an AP-Ipsos poll, 56% of respondents said the government should be   required to obtain a warrant before conducting domestic surveillance, while   42% do not believe that a warrant should be required.108 </w:t>
      </w:r>
      <w:r w:rsidRPr="00656FEF">
        <w:rPr>
          <w:rStyle w:val="StyleBoldUnderline"/>
        </w:rPr>
        <w:t>If the government   continues with the current spying program, the divide in public opinion will   surely become more contentious, and</w:t>
      </w:r>
      <w:r w:rsidRPr="00656FEF">
        <w:t xml:space="preserve"> it </w:t>
      </w:r>
      <w:r w:rsidRPr="00656FEF">
        <w:rPr>
          <w:rStyle w:val="StyleBoldUnderline"/>
        </w:rPr>
        <w:t>will</w:t>
      </w:r>
      <w:r w:rsidRPr="00656FEF">
        <w:t xml:space="preserve"> likely </w:t>
      </w:r>
      <w:r w:rsidRPr="00656FEF">
        <w:rPr>
          <w:rStyle w:val="StyleBoldUnderline"/>
        </w:rPr>
        <w:t>result in</w:t>
      </w:r>
      <w:r w:rsidRPr="00656FEF">
        <w:t xml:space="preserve"> protests and   </w:t>
      </w:r>
      <w:r w:rsidRPr="00656FEF">
        <w:rPr>
          <w:rStyle w:val="StyleBoldUnderline"/>
        </w:rPr>
        <w:t>legal attacks</w:t>
      </w:r>
      <w:r w:rsidRPr="00656FEF">
        <w:t xml:space="preserve"> reminiscent of those which addressed the overzealous   immigration enforcement immediately following September 11. In April   2002, for example, the Center for Constitutional Rights filed a nationwide   class action challenging the “government’s pretextual use of immigration   authority to detain Arab and Muslim foreign citizens long after they ha[d]   agreed to leave the country.”109   Contentious litigation effectually results in a filtering down of   information to the American public. Other legal battles over “rule of law”   violations have occurred in New York, New Jersey and the District of   Columbia.110 As a result of such litigation, and particularly due to   outcomes favoring civil liberties, information is filtering down to the   American public and creating in it a broader appreciation of the importance   of respecting the rule of law in the United States.111 Specifically, the   propositions stating that (1) “respect for basic human rights is as integral to   our security as fighting terrorism,” and (2) “we are in danger of losing sight In response to the recent revelations of secret domestic surveillance   and the concomitant upset of the balance of government powers, a   disturbing divide has developed among the American public.107 According   to an AP-Ipsos poll, 56% of respondents said the government should be   required to obtain a warrant before conducting domestic surveillance, while   42% do not believe that a warrant should be required.108 If the government   continues with the current spying program, the divide in public opinion will   surely become more contentious, and it will likely result in protests and   legal attacks reminiscent of those which addressed the overzealous   immigration enforcement immediately following September 11. In April   2002, for example, the Center for Constitutional Rights filed a nationwide   class action challenging the “government’s pretextual use of immigration   authority to detain Arab and Muslim foreign citizens long after they ha[d]   agreed to leave the country.”109   Contentious litigation effectually results in a filtering down of   information to the American public. Other legal battles over “rule of law”   violations have occurred in New York, New Jersey and the District of   Columbia.110 As a result of such litigation, and particularly due to   outcomes favoring civil liberties, information is filtering down to the   American public and creating in it a broader appreciation of the importance   of respecting the rule of law in the United States.111 Specifically, the   propositions stating that (1) “respect for basic human rights is as integral to   our security as fighting terrorism,” and (2) “we are in danger of losing sight law, which “has never been more critical”120 than at this juncture in   America’s history.   In an age where the American public is generally aware of the   restrictions on presidential powers, people are increasingly reluctant to   accept that “the commander in chief clause” of the Constitution trumps all   others.121 </w:t>
      </w:r>
      <w:r w:rsidRPr="00656FEF">
        <w:rPr>
          <w:rStyle w:val="StyleBoldUnderline"/>
        </w:rPr>
        <w:t>The president must remember that the commander in chief   powers are at their strongest when the president acts in conjunction with   congressional authorization</w:t>
      </w:r>
      <w:r w:rsidRPr="00656FEF">
        <w:t>.122 Consequently</w:t>
      </w:r>
      <w:r w:rsidRPr="00656FEF">
        <w:rPr>
          <w:rStyle w:val="StyleBoldUnderline"/>
        </w:rPr>
        <w:t>, a divided nation, and thus a   divided Congress, will make it difficult for the president to act</w:t>
      </w:r>
      <w:r w:rsidRPr="00656FEF">
        <w:t xml:space="preserve"> within the   “expressed or implied will of Congress, </w:t>
      </w:r>
      <w:r w:rsidRPr="00656FEF">
        <w:rPr>
          <w:rStyle w:val="StyleBoldUnderline"/>
          <w:b/>
        </w:rPr>
        <w:t>[and] his power [will be] at its   lowest ebb.”</w:t>
      </w:r>
      <w:r w:rsidRPr="00656FEF">
        <w:t xml:space="preserve">123  </w:t>
      </w:r>
    </w:p>
    <w:p w14:paraId="5C2C30D9" w14:textId="77777777" w:rsidR="00AB3B5D" w:rsidRPr="00656FEF" w:rsidRDefault="00AB3B5D" w:rsidP="00AB3B5D">
      <w:pPr>
        <w:pStyle w:val="Heading4"/>
        <w:rPr>
          <w:rFonts w:cs="Times New Roman"/>
        </w:rPr>
      </w:pPr>
      <w:r w:rsidRPr="00656FEF">
        <w:rPr>
          <w:rFonts w:cs="Times New Roman"/>
          <w:bdr w:val="none" w:sz="0" w:space="0" w:color="auto" w:frame="1"/>
        </w:rPr>
        <w:t xml:space="preserve">Obama’s credibility is uniquely key to solve conflict </w:t>
      </w:r>
    </w:p>
    <w:p w14:paraId="265AD019" w14:textId="77777777" w:rsidR="00AB3B5D" w:rsidRPr="00656FEF" w:rsidRDefault="00AB3B5D" w:rsidP="00AB3B5D">
      <w:r w:rsidRPr="00656FEF">
        <w:t xml:space="preserve">Ben </w:t>
      </w:r>
      <w:r w:rsidRPr="00656FEF">
        <w:rPr>
          <w:rStyle w:val="StyleStyleBold12pt"/>
        </w:rPr>
        <w:t>Coes 11</w:t>
      </w:r>
      <w:r w:rsidRPr="00656FEF">
        <w:t>, former speechwriter in the George H.W. Bush administration, managed Mitt Romney’s successful campaign for Massachusetts Governor in 2002, “The disease of a weak president”, 9/30, http://dailycaller.com/2011/09/30/the-disease-of-a-weak-president/</w:t>
      </w:r>
    </w:p>
    <w:p w14:paraId="04EE0BB4" w14:textId="77777777" w:rsidR="00AB3B5D" w:rsidRPr="00656FEF" w:rsidRDefault="00AB3B5D" w:rsidP="00AB3B5D">
      <w:pPr>
        <w:rPr>
          <w:sz w:val="18"/>
        </w:rPr>
      </w:pPr>
      <w:r w:rsidRPr="00656FEF">
        <w:rPr>
          <w:sz w:val="18"/>
        </w:rPr>
        <w:t>The attention of the world has been riveted to Israel, Palestine and Iran in light of the Palestinians’ decision to seek U.N. recognition and Ahmadinejad’s visit to New York City to once again rub America’s nose in his war-mongering, Holocaust denials and 9/11 conspiracy theories.</w:t>
      </w:r>
    </w:p>
    <w:p w14:paraId="3B43A9D8" w14:textId="77777777" w:rsidR="00AB3B5D" w:rsidRPr="00656FEF" w:rsidRDefault="00AB3B5D" w:rsidP="00AB3B5D">
      <w:pPr>
        <w:rPr>
          <w:sz w:val="18"/>
        </w:rPr>
      </w:pPr>
      <w:r w:rsidRPr="00656FEF">
        <w:rPr>
          <w:sz w:val="18"/>
        </w:rPr>
        <w:t xml:space="preserve">Unfortunately, </w:t>
      </w:r>
      <w:r w:rsidRPr="00656FEF">
        <w:rPr>
          <w:rStyle w:val="TitleChar"/>
        </w:rPr>
        <w:t xml:space="preserve">President </w:t>
      </w:r>
      <w:r w:rsidRPr="00656FEF">
        <w:rPr>
          <w:rStyle w:val="TitleChar"/>
          <w:highlight w:val="yellow"/>
        </w:rPr>
        <w:t>Obama’s weakness</w:t>
      </w:r>
      <w:r w:rsidRPr="00656FEF">
        <w:rPr>
          <w:rStyle w:val="TitleChar"/>
        </w:rPr>
        <w:t xml:space="preserve"> in his response to Israel and Iran </w:t>
      </w:r>
      <w:r w:rsidRPr="00656FEF">
        <w:rPr>
          <w:rStyle w:val="TitleChar"/>
          <w:highlight w:val="yellow"/>
        </w:rPr>
        <w:t>is a cause for real concern</w:t>
      </w:r>
      <w:r w:rsidRPr="00656FEF">
        <w:rPr>
          <w:sz w:val="18"/>
        </w:rPr>
        <w:t xml:space="preserve">, not only for our Israeli allies, but for other American allies as well. </w:t>
      </w:r>
      <w:r w:rsidRPr="00656FEF">
        <w:rPr>
          <w:rStyle w:val="Emphasis"/>
          <w:highlight w:val="yellow"/>
        </w:rPr>
        <w:t>A weak U.S. president emboldens our enemies</w:t>
      </w:r>
      <w:r w:rsidRPr="00656FEF">
        <w:rPr>
          <w:sz w:val="18"/>
        </w:rPr>
        <w:t xml:space="preserve">. </w:t>
      </w:r>
      <w:r w:rsidRPr="00656FEF">
        <w:rPr>
          <w:rStyle w:val="TitleChar"/>
        </w:rPr>
        <w:t>A good example</w:t>
      </w:r>
      <w:r w:rsidRPr="00656FEF">
        <w:rPr>
          <w:sz w:val="18"/>
        </w:rPr>
        <w:t xml:space="preserve"> of this </w:t>
      </w:r>
      <w:r w:rsidRPr="00656FEF">
        <w:rPr>
          <w:rStyle w:val="TitleChar"/>
        </w:rPr>
        <w:t>is</w:t>
      </w:r>
      <w:r w:rsidRPr="00656FEF">
        <w:rPr>
          <w:sz w:val="18"/>
        </w:rPr>
        <w:t xml:space="preserve"> what happened the last time we had a weak president, namely </w:t>
      </w:r>
      <w:r w:rsidRPr="00656FEF">
        <w:rPr>
          <w:rStyle w:val="TitleChar"/>
        </w:rPr>
        <w:t>Jimmy Carter</w:t>
      </w:r>
      <w:r w:rsidRPr="00656FEF">
        <w:rPr>
          <w:sz w:val="18"/>
        </w:rPr>
        <w:t>.</w:t>
      </w:r>
    </w:p>
    <w:p w14:paraId="2DD798D0" w14:textId="77777777" w:rsidR="00AB3B5D" w:rsidRPr="00656FEF" w:rsidRDefault="00AB3B5D" w:rsidP="00AB3B5D">
      <w:pPr>
        <w:rPr>
          <w:sz w:val="18"/>
        </w:rPr>
      </w:pPr>
      <w:r w:rsidRPr="00656FEF">
        <w:rPr>
          <w:rStyle w:val="TitleChar"/>
          <w:highlight w:val="yellow"/>
        </w:rPr>
        <w:t>The disease</w:t>
      </w:r>
      <w:r w:rsidRPr="00656FEF">
        <w:rPr>
          <w:rStyle w:val="TitleChar"/>
        </w:rPr>
        <w:t xml:space="preserve"> of a weak president</w:t>
      </w:r>
      <w:r w:rsidRPr="00656FEF">
        <w:rPr>
          <w:sz w:val="18"/>
        </w:rPr>
        <w:t xml:space="preserve"> usually </w:t>
      </w:r>
      <w:r w:rsidRPr="00656FEF">
        <w:rPr>
          <w:rStyle w:val="TitleChar"/>
          <w:highlight w:val="yellow"/>
        </w:rPr>
        <w:t>begins with</w:t>
      </w:r>
      <w:r w:rsidRPr="00656FEF">
        <w:rPr>
          <w:sz w:val="18"/>
        </w:rPr>
        <w:t xml:space="preserve"> the Achilles’ heel all politicians are born with — </w:t>
      </w:r>
      <w:r w:rsidRPr="00656FEF">
        <w:rPr>
          <w:rStyle w:val="TitleChar"/>
          <w:highlight w:val="yellow"/>
        </w:rPr>
        <w:t>the desire to be popular</w:t>
      </w:r>
      <w:r w:rsidRPr="00656FEF">
        <w:rPr>
          <w:sz w:val="18"/>
        </w:rPr>
        <w:t>. It leads to pandering to different audiences, people and countries and creates a sloppy, incoherent set of policies. Ironically, it ultimately results in that very politician losing the trust and respect of friends and foes alike.</w:t>
      </w:r>
    </w:p>
    <w:p w14:paraId="430E3921" w14:textId="77777777" w:rsidR="00AB3B5D" w:rsidRPr="00656FEF" w:rsidRDefault="00AB3B5D" w:rsidP="00AB3B5D">
      <w:pPr>
        <w:rPr>
          <w:sz w:val="18"/>
        </w:rPr>
      </w:pPr>
      <w:r w:rsidRPr="00656FEF">
        <w:rPr>
          <w:sz w:val="18"/>
        </w:rPr>
        <w:t>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w:t>
      </w:r>
    </w:p>
    <w:p w14:paraId="13B29177" w14:textId="77777777" w:rsidR="00AB3B5D" w:rsidRPr="00656FEF" w:rsidRDefault="00AB3B5D" w:rsidP="00AB3B5D">
      <w:pPr>
        <w:rPr>
          <w:sz w:val="18"/>
        </w:rPr>
      </w:pPr>
      <w:r w:rsidRPr="00656FEF">
        <w:rPr>
          <w:sz w:val="18"/>
        </w:rPr>
        <w:t xml:space="preserve">But </w:t>
      </w:r>
      <w:r w:rsidRPr="00656FEF">
        <w:rPr>
          <w:rStyle w:val="TitleChar"/>
        </w:rPr>
        <w:t>Obama’s weakness could</w:t>
      </w:r>
      <w:r w:rsidRPr="00656FEF">
        <w:rPr>
          <w:sz w:val="18"/>
        </w:rPr>
        <w:t xml:space="preserve"> — in other places — </w:t>
      </w:r>
      <w:r w:rsidRPr="00656FEF">
        <w:rPr>
          <w:rStyle w:val="TitleChar"/>
        </w:rPr>
        <w:t>have implications far, far worse than</w:t>
      </w:r>
      <w:r w:rsidRPr="00656FEF">
        <w:rPr>
          <w:sz w:val="18"/>
        </w:rPr>
        <w:t xml:space="preserve"> anything that might ultimately occur in </w:t>
      </w:r>
      <w:r w:rsidRPr="00656FEF">
        <w:rPr>
          <w:rStyle w:val="TitleChar"/>
        </w:rPr>
        <w:t>Israel</w:t>
      </w:r>
      <w:r w:rsidRPr="00656FEF">
        <w:rPr>
          <w:sz w:val="18"/>
        </w:rPr>
        <w:t xml:space="preserve">. </w:t>
      </w:r>
      <w:r w:rsidRPr="00656FEF">
        <w:rPr>
          <w:rStyle w:val="TitleChar"/>
          <w:highlight w:val="yellow"/>
        </w:rPr>
        <w:t>The triangular</w:t>
      </w:r>
      <w:r w:rsidRPr="00656FEF">
        <w:rPr>
          <w:sz w:val="18"/>
        </w:rPr>
        <w:t xml:space="preserve"> plot of </w:t>
      </w:r>
      <w:r w:rsidRPr="00656FEF">
        <w:rPr>
          <w:rStyle w:val="TitleChar"/>
          <w:highlight w:val="yellow"/>
        </w:rPr>
        <w:t>land that connects Pakistan, India and China is</w:t>
      </w:r>
      <w:r w:rsidRPr="00656FEF">
        <w:rPr>
          <w:rStyle w:val="TitleChar"/>
        </w:rPr>
        <w:t xml:space="preserve"> held together with much more fragility and is </w:t>
      </w:r>
      <w:r w:rsidRPr="00656FEF">
        <w:rPr>
          <w:rStyle w:val="TitleChar"/>
          <w:highlight w:val="yellow"/>
        </w:rPr>
        <w:t>built upon</w:t>
      </w:r>
      <w:r w:rsidRPr="00656FEF">
        <w:rPr>
          <w:rStyle w:val="TitleChar"/>
        </w:rPr>
        <w:t xml:space="preserve"> a</w:t>
      </w:r>
      <w:r w:rsidRPr="00656FEF">
        <w:rPr>
          <w:sz w:val="18"/>
        </w:rPr>
        <w:t xml:space="preserve"> truly foreboding foundation of </w:t>
      </w:r>
      <w:r w:rsidRPr="00656FEF">
        <w:rPr>
          <w:rStyle w:val="TitleChar"/>
          <w:highlight w:val="yellow"/>
        </w:rPr>
        <w:t>religious hatreds</w:t>
      </w:r>
      <w:r w:rsidRPr="00656FEF">
        <w:rPr>
          <w:sz w:val="18"/>
          <w:highlight w:val="yellow"/>
        </w:rPr>
        <w:t xml:space="preserve">, </w:t>
      </w:r>
      <w:r w:rsidRPr="00656FEF">
        <w:rPr>
          <w:rStyle w:val="TitleChar"/>
          <w:highlight w:val="yellow"/>
        </w:rPr>
        <w:t>radicalism</w:t>
      </w:r>
      <w:r w:rsidRPr="00656FEF">
        <w:rPr>
          <w:rStyle w:val="TitleChar"/>
        </w:rPr>
        <w:t xml:space="preserve">, resource envy </w:t>
      </w:r>
      <w:r w:rsidRPr="00656FEF">
        <w:rPr>
          <w:rStyle w:val="TitleChar"/>
          <w:highlight w:val="yellow"/>
        </w:rPr>
        <w:t>and nuclear weapons</w:t>
      </w:r>
      <w:r w:rsidRPr="00656FEF">
        <w:rPr>
          <w:sz w:val="18"/>
        </w:rPr>
        <w:t>.</w:t>
      </w:r>
    </w:p>
    <w:p w14:paraId="448339FA" w14:textId="77777777" w:rsidR="00AB3B5D" w:rsidRPr="00656FEF" w:rsidRDefault="00AB3B5D" w:rsidP="00AB3B5D">
      <w:pPr>
        <w:rPr>
          <w:sz w:val="18"/>
        </w:rPr>
      </w:pPr>
      <w:r w:rsidRPr="00656FEF">
        <w:rPr>
          <w:sz w:val="18"/>
        </w:rPr>
        <w:t>If you can only worry about preventing one foreign policy disaster, worry about this one.</w:t>
      </w:r>
    </w:p>
    <w:p w14:paraId="79540B0D" w14:textId="77777777" w:rsidR="00AB3B5D" w:rsidRPr="00656FEF" w:rsidRDefault="00AB3B5D" w:rsidP="00AB3B5D">
      <w:pPr>
        <w:tabs>
          <w:tab w:val="left" w:pos="10117"/>
        </w:tabs>
        <w:rPr>
          <w:sz w:val="18"/>
        </w:rPr>
      </w:pPr>
      <w:r w:rsidRPr="00656FEF">
        <w:rPr>
          <w:sz w:val="18"/>
        </w:rPr>
        <w:t>Here are a few unsettling facts to think about:</w:t>
      </w:r>
      <w:r w:rsidRPr="00656FEF">
        <w:rPr>
          <w:sz w:val="18"/>
        </w:rPr>
        <w:tab/>
      </w:r>
    </w:p>
    <w:p w14:paraId="2838ECC2" w14:textId="77777777" w:rsidR="00AB3B5D" w:rsidRPr="00656FEF" w:rsidRDefault="00AB3B5D" w:rsidP="00AB3B5D">
      <w:pPr>
        <w:rPr>
          <w:sz w:val="18"/>
        </w:rPr>
      </w:pPr>
      <w:r w:rsidRPr="00656FEF">
        <w:rPr>
          <w:sz w:val="18"/>
        </w:rPr>
        <w:t xml:space="preserve">First, </w:t>
      </w:r>
      <w:r w:rsidRPr="00656FEF">
        <w:rPr>
          <w:rStyle w:val="TitleChar"/>
          <w:highlight w:val="yellow"/>
        </w:rPr>
        <w:t>Pakistan and India have fought three wars</w:t>
      </w:r>
      <w:r w:rsidRPr="00656FEF">
        <w:rPr>
          <w:sz w:val="18"/>
        </w:rPr>
        <w:t xml:space="preserve"> since the British de-colonized and left the region in 1947. </w:t>
      </w:r>
      <w:r w:rsidRPr="00656FEF">
        <w:rPr>
          <w:rStyle w:val="TitleChar"/>
        </w:rPr>
        <w:t>All three</w:t>
      </w:r>
      <w:r w:rsidRPr="00656FEF">
        <w:rPr>
          <w:sz w:val="18"/>
        </w:rPr>
        <w:t xml:space="preserve"> wars </w:t>
      </w:r>
      <w:r w:rsidRPr="00656FEF">
        <w:rPr>
          <w:rStyle w:val="TitleChar"/>
        </w:rPr>
        <w:t xml:space="preserve">occurred </w:t>
      </w:r>
      <w:r w:rsidRPr="00656FEF">
        <w:rPr>
          <w:rStyle w:val="TitleChar"/>
          <w:highlight w:val="yellow"/>
        </w:rPr>
        <w:t>before</w:t>
      </w:r>
      <w:r w:rsidRPr="00656FEF">
        <w:rPr>
          <w:sz w:val="18"/>
        </w:rPr>
        <w:t xml:space="preserve"> the two countries had </w:t>
      </w:r>
      <w:r w:rsidRPr="00656FEF">
        <w:rPr>
          <w:rStyle w:val="TitleChar"/>
          <w:highlight w:val="yellow"/>
        </w:rPr>
        <w:t>nuclear weapons</w:t>
      </w:r>
      <w:r w:rsidRPr="00656FEF">
        <w:rPr>
          <w:sz w:val="18"/>
        </w:rPr>
        <w:t xml:space="preserve">. </w:t>
      </w:r>
      <w:r w:rsidRPr="00656FEF">
        <w:rPr>
          <w:rStyle w:val="TitleChar"/>
          <w:highlight w:val="yellow"/>
        </w:rPr>
        <w:t>Both countries now possess hundreds</w:t>
      </w:r>
      <w:r w:rsidRPr="00656FEF">
        <w:rPr>
          <w:sz w:val="18"/>
        </w:rPr>
        <w:t xml:space="preserve"> of nuclear weapons, </w:t>
      </w:r>
      <w:r w:rsidRPr="00656FEF">
        <w:rPr>
          <w:rStyle w:val="TitleChar"/>
          <w:highlight w:val="yellow"/>
        </w:rPr>
        <w:t>enough to wipe each other off the map many times over</w:t>
      </w:r>
      <w:r w:rsidRPr="00656FEF">
        <w:rPr>
          <w:rStyle w:val="TitleChar"/>
        </w:rPr>
        <w:t>.</w:t>
      </w:r>
    </w:p>
    <w:p w14:paraId="2ADF8BD8" w14:textId="77777777" w:rsidR="00AB3B5D" w:rsidRPr="00656FEF" w:rsidRDefault="00AB3B5D" w:rsidP="00AB3B5D">
      <w:pPr>
        <w:rPr>
          <w:rStyle w:val="TitleChar"/>
        </w:rPr>
      </w:pPr>
      <w:r w:rsidRPr="00656FEF">
        <w:rPr>
          <w:sz w:val="18"/>
        </w:rPr>
        <w:t xml:space="preserve">Second, Pakistan is 97% Muslim. </w:t>
      </w:r>
      <w:r w:rsidRPr="00656FEF">
        <w:rPr>
          <w:rStyle w:val="TitleChar"/>
          <w:highlight w:val="yellow"/>
        </w:rPr>
        <w:t>It is a question of when</w:t>
      </w:r>
      <w:r w:rsidRPr="00656FEF">
        <w:rPr>
          <w:sz w:val="18"/>
        </w:rPr>
        <w:t xml:space="preserve"> — not if — </w:t>
      </w:r>
      <w:r w:rsidRPr="00656FEF">
        <w:rPr>
          <w:rStyle w:val="TitleChar"/>
          <w:highlight w:val="yellow"/>
        </w:rPr>
        <w:t>Pakistan elects a radical Islamist</w:t>
      </w:r>
      <w:r w:rsidRPr="00656FEF">
        <w:rPr>
          <w:sz w:val="18"/>
        </w:rPr>
        <w:t xml:space="preserve"> in the mold of Ayatollah Khomeini as its president. Make no mistake, it will happen, and when it does </w:t>
      </w:r>
      <w:r w:rsidRPr="00656FEF">
        <w:rPr>
          <w:rStyle w:val="TitleChar"/>
          <w:highlight w:val="yellow"/>
        </w:rPr>
        <w:t>the world will have a</w:t>
      </w:r>
      <w:r w:rsidRPr="00656FEF">
        <w:rPr>
          <w:rStyle w:val="TitleChar"/>
        </w:rPr>
        <w:t xml:space="preserve"> far </w:t>
      </w:r>
      <w:r w:rsidRPr="00656FEF">
        <w:rPr>
          <w:rStyle w:val="TitleChar"/>
          <w:highlight w:val="yellow"/>
        </w:rPr>
        <w:t>greater concern than</w:t>
      </w:r>
      <w:r w:rsidRPr="00656FEF">
        <w:rPr>
          <w:sz w:val="18"/>
        </w:rPr>
        <w:t xml:space="preserve"> Ali Khamenei or Mahmoud </w:t>
      </w:r>
      <w:r w:rsidRPr="00656FEF">
        <w:rPr>
          <w:rStyle w:val="TitleChar"/>
          <w:highlight w:val="yellow"/>
        </w:rPr>
        <w:t>Ahmadinejad</w:t>
      </w:r>
      <w:r w:rsidRPr="00656FEF">
        <w:rPr>
          <w:rStyle w:val="TitleChar"/>
        </w:rPr>
        <w:t xml:space="preserve"> and a single nuclear device.</w:t>
      </w:r>
    </w:p>
    <w:p w14:paraId="5D04AE3D" w14:textId="77777777" w:rsidR="00AB3B5D" w:rsidRPr="00656FEF" w:rsidRDefault="00AB3B5D" w:rsidP="00AB3B5D">
      <w:pPr>
        <w:rPr>
          <w:sz w:val="18"/>
        </w:rPr>
      </w:pPr>
      <w:r w:rsidRPr="00656FEF">
        <w:rPr>
          <w:sz w:val="18"/>
        </w:rPr>
        <w:t>Third, China sits at the northern border of both India and Pakistan. China is strategically aligned with Pakistan. Most concerning, China covets India’s natural resources. Over the years, it has slowly inched its way into the northern tier of India-controlled Kashmir Territory, appropriating land and resources and drawing little notice from the outside world.</w:t>
      </w:r>
    </w:p>
    <w:p w14:paraId="179D5306" w14:textId="77777777" w:rsidR="00AB3B5D" w:rsidRPr="00656FEF" w:rsidRDefault="00AB3B5D" w:rsidP="00AB3B5D">
      <w:pPr>
        <w:rPr>
          <w:sz w:val="18"/>
        </w:rPr>
      </w:pPr>
      <w:r w:rsidRPr="00656FEF">
        <w:rPr>
          <w:sz w:val="18"/>
        </w:rPr>
        <w:t>In my book, Coup D’Etat, I consider this tinderbox of colliding forces in Pakistan, India and China as a thriller writer. But thriller writers have the luxury of solving problems by imagining solutions on the page. In my book, when Pakistan elects a radical Islamist who then starts a war with India and introduces nuclear weapons to the theater, America steps in and removes the Pakistani leader through a coup d’état.</w:t>
      </w:r>
    </w:p>
    <w:p w14:paraId="0986C022" w14:textId="77777777" w:rsidR="00AB3B5D" w:rsidRPr="00656FEF" w:rsidRDefault="00AB3B5D" w:rsidP="00AB3B5D">
      <w:pPr>
        <w:rPr>
          <w:sz w:val="18"/>
        </w:rPr>
      </w:pPr>
      <w:r w:rsidRPr="00656FEF">
        <w:rPr>
          <w:sz w:val="18"/>
        </w:rPr>
        <w:t>I wish it was that simple.</w:t>
      </w:r>
    </w:p>
    <w:p w14:paraId="11859F9D" w14:textId="77777777" w:rsidR="00AB3B5D" w:rsidRPr="00656FEF" w:rsidRDefault="00AB3B5D" w:rsidP="00AB3B5D">
      <w:pPr>
        <w:rPr>
          <w:rStyle w:val="TitleChar"/>
        </w:rPr>
      </w:pPr>
      <w:r w:rsidRPr="00656FEF">
        <w:rPr>
          <w:sz w:val="18"/>
        </w:rPr>
        <w:t xml:space="preserve">The more complicated and difficult truth is that we, as </w:t>
      </w:r>
      <w:r w:rsidRPr="00656FEF">
        <w:rPr>
          <w:rStyle w:val="TitleChar"/>
          <w:highlight w:val="yellow"/>
        </w:rPr>
        <w:t>Americans</w:t>
      </w:r>
      <w:r w:rsidRPr="00656FEF">
        <w:rPr>
          <w:sz w:val="18"/>
        </w:rPr>
        <w:t xml:space="preserve">, </w:t>
      </w:r>
      <w:r w:rsidRPr="00656FEF">
        <w:rPr>
          <w:rStyle w:val="TitleChar"/>
          <w:highlight w:val="yellow"/>
        </w:rPr>
        <w:t>must take sides</w:t>
      </w:r>
      <w:r w:rsidRPr="00656FEF">
        <w:rPr>
          <w:sz w:val="18"/>
        </w:rPr>
        <w:t xml:space="preserve">. </w:t>
      </w:r>
      <w:r w:rsidRPr="00656FEF">
        <w:rPr>
          <w:rStyle w:val="TitleChar"/>
        </w:rPr>
        <w:t>We must be willing to be unpopular in certain places.</w:t>
      </w:r>
      <w:r w:rsidRPr="00656FEF">
        <w:rPr>
          <w:sz w:val="18"/>
        </w:rPr>
        <w:t xml:space="preserve"> Most important, </w:t>
      </w:r>
      <w:r w:rsidRPr="00656FEF">
        <w:rPr>
          <w:rStyle w:val="TitleChar"/>
          <w:highlight w:val="yellow"/>
        </w:rPr>
        <w:t>we must be ready</w:t>
      </w:r>
      <w:r w:rsidRPr="00656FEF">
        <w:rPr>
          <w:rStyle w:val="TitleChar"/>
        </w:rPr>
        <w:t xml:space="preserve"> and willing </w:t>
      </w:r>
      <w:r w:rsidRPr="00656FEF">
        <w:rPr>
          <w:rStyle w:val="TitleChar"/>
          <w:highlight w:val="yellow"/>
        </w:rPr>
        <w:t>to threaten</w:t>
      </w:r>
      <w:r w:rsidRPr="00656FEF">
        <w:rPr>
          <w:rStyle w:val="TitleChar"/>
        </w:rPr>
        <w:t xml:space="preserve"> our </w:t>
      </w:r>
      <w:r w:rsidRPr="00656FEF">
        <w:rPr>
          <w:rStyle w:val="TitleChar"/>
          <w:highlight w:val="yellow"/>
        </w:rPr>
        <w:t>military might</w:t>
      </w:r>
      <w:r w:rsidRPr="00656FEF">
        <w:rPr>
          <w:rStyle w:val="TitleChar"/>
        </w:rPr>
        <w:t xml:space="preserve"> on behalf of our allies. And our allies are Israel and India.</w:t>
      </w:r>
    </w:p>
    <w:p w14:paraId="4E48F38B" w14:textId="77777777" w:rsidR="00AB3B5D" w:rsidRPr="00656FEF" w:rsidRDefault="00AB3B5D" w:rsidP="00AB3B5D">
      <w:pPr>
        <w:rPr>
          <w:sz w:val="18"/>
        </w:rPr>
      </w:pPr>
      <w:r w:rsidRPr="00656FEF">
        <w:rPr>
          <w:sz w:val="18"/>
        </w:rPr>
        <w:t xml:space="preserve">There are many threats out there — Islamic radicalism, Chinese technology espionage, global debt and half a dozen other things that smarter people than me are no doubt worrying about. But the single greatest threat to America is none of these. </w:t>
      </w:r>
      <w:r w:rsidRPr="00656FEF">
        <w:rPr>
          <w:rStyle w:val="Emphasis"/>
          <w:highlight w:val="yellow"/>
        </w:rPr>
        <w:t>The single greatest threat facing America and our allies is a weak U.S. president.</w:t>
      </w:r>
      <w:r w:rsidRPr="00656FEF">
        <w:rPr>
          <w:sz w:val="18"/>
        </w:rPr>
        <w:t xml:space="preserve"> It doesn’t have to be this way. President </w:t>
      </w:r>
      <w:r w:rsidRPr="00656FEF">
        <w:rPr>
          <w:rStyle w:val="TitleChar"/>
        </w:rPr>
        <w:t>Obama could</w:t>
      </w:r>
      <w:r w:rsidRPr="00656FEF">
        <w:rPr>
          <w:sz w:val="18"/>
        </w:rPr>
        <w:t xml:space="preserve"> — if he chose — </w:t>
      </w:r>
      <w:r w:rsidRPr="00656FEF">
        <w:rPr>
          <w:rStyle w:val="TitleChar"/>
        </w:rPr>
        <w:t>develop a backbone</w:t>
      </w:r>
      <w:r w:rsidRPr="00656FEF">
        <w:rPr>
          <w:sz w:val="18"/>
        </w:rPr>
        <w:t xml:space="preserve"> and lead. Alternatively, America could elect a new president. It has to be one or the other. The status quo is simply not an option.</w:t>
      </w:r>
    </w:p>
    <w:p w14:paraId="5FB40D76" w14:textId="77777777" w:rsidR="00AB3B5D" w:rsidRPr="00656FEF" w:rsidRDefault="00AB3B5D" w:rsidP="00AB3B5D">
      <w:pPr>
        <w:pStyle w:val="Heading3"/>
        <w:rPr>
          <w:rFonts w:cs="Times New Roman"/>
        </w:rPr>
      </w:pPr>
      <w:r w:rsidRPr="00656FEF">
        <w:rPr>
          <w:rFonts w:cs="Times New Roman"/>
        </w:rPr>
        <w:t>Turns Cred</w:t>
      </w:r>
    </w:p>
    <w:p w14:paraId="19754C46" w14:textId="77777777" w:rsidR="00AB3B5D" w:rsidRPr="00656FEF" w:rsidRDefault="00AB3B5D" w:rsidP="00AB3B5D"/>
    <w:p w14:paraId="43FBDC31" w14:textId="77777777" w:rsidR="00AB3B5D" w:rsidRPr="00656FEF" w:rsidRDefault="00AB3B5D" w:rsidP="00AB3B5D">
      <w:pPr>
        <w:rPr>
          <w:rStyle w:val="StyleStyleBold12pt"/>
        </w:rPr>
      </w:pPr>
      <w:r w:rsidRPr="00656FEF">
        <w:rPr>
          <w:rStyle w:val="StyleStyleBold12pt"/>
        </w:rPr>
        <w:t xml:space="preserve">Domestic surveillance turns their cred and perception advantages </w:t>
      </w:r>
    </w:p>
    <w:p w14:paraId="303B1792" w14:textId="77777777" w:rsidR="00AB3B5D" w:rsidRPr="00656FEF" w:rsidRDefault="00AB3B5D" w:rsidP="00AB3B5D">
      <w:pPr>
        <w:rPr>
          <w:sz w:val="18"/>
        </w:rPr>
      </w:pPr>
      <w:r w:rsidRPr="00656FEF">
        <w:rPr>
          <w:rStyle w:val="StyleStyleBold12pt"/>
        </w:rPr>
        <w:t>Wu ’06</w:t>
      </w:r>
      <w:r w:rsidRPr="00656FEF">
        <w:rPr>
          <w:sz w:val="18"/>
        </w:rPr>
        <w:t xml:space="preserve"> (Edieth,- Associate Dean and Professor, Thurgood Marshall School of Law “DOMESTIC SPYING AND WHY AMERICA SHOULD AVOID THE  SLIPPERY SLOPE”)</w:t>
      </w:r>
    </w:p>
    <w:p w14:paraId="660418B9" w14:textId="77777777" w:rsidR="00AB3B5D" w:rsidRPr="00656FEF" w:rsidRDefault="00AB3B5D" w:rsidP="00AB3B5D">
      <w:r w:rsidRPr="00656FEF">
        <w:t xml:space="preserve">Further, the questions raised in debating the legality of </w:t>
      </w:r>
      <w:r w:rsidRPr="00656FEF">
        <w:rPr>
          <w:rStyle w:val="StyleBoldUnderline"/>
        </w:rPr>
        <w:t>domestic   spying may lead “external” persons to believe that the U.S. government is   unfairly waging asymmetrical warfare21 against its own citizens</w:t>
      </w:r>
      <w:r w:rsidRPr="00656FEF">
        <w:t xml:space="preserve">.   Generally, asymmetrical warfare refers to an unequal interaction between   military rivals; it is here applied to the U.S. government and its citizenry,   where the interaction involves the use of unconventional tactics and   “alternative means to achieve political or military objectives.”22 Although  U.S. citizens understand that domestic spying is not the norm in the United   States, especially spying without a warrant, the U.S. government’s   continued circumvention of the rule of law may give to outsiders the   impression that the United States is indeed at odds with its citizens. </w:t>
      </w:r>
      <w:r w:rsidRPr="00656FEF">
        <w:rPr>
          <w:rStyle w:val="StyleBoldUnderline"/>
        </w:rPr>
        <w:t xml:space="preserve">That   is, if the U.S. government continues to conduct warrantless surveillance of   its own citizens, it will gain </w:t>
      </w:r>
      <w:r w:rsidRPr="00656FEF">
        <w:rPr>
          <w:rStyle w:val="StyleBoldUnderline"/>
          <w:b/>
        </w:rPr>
        <w:t>the same negative reputation</w:t>
      </w:r>
      <w:r w:rsidRPr="00656FEF">
        <w:rPr>
          <w:rStyle w:val="StyleBoldUnderline"/>
        </w:rPr>
        <w:t xml:space="preserve"> that many of its   allies and tacit friends have gained through their use of unconventional   tactics in fighting </w:t>
      </w:r>
      <w:r w:rsidRPr="00656FEF">
        <w:rPr>
          <w:rStyle w:val="StyleBoldUnderline"/>
          <w:b/>
        </w:rPr>
        <w:t>asymmetric wars (e.g., terrorism</w:t>
      </w:r>
      <w:r w:rsidRPr="00656FEF">
        <w:t xml:space="preserve">).23 </w:t>
      </w:r>
    </w:p>
    <w:p w14:paraId="4635657F" w14:textId="77777777" w:rsidR="00AB3B5D" w:rsidRPr="00656FEF" w:rsidRDefault="00AB3B5D" w:rsidP="00AB3B5D"/>
    <w:p w14:paraId="09838F62" w14:textId="77777777" w:rsidR="00AB3B5D" w:rsidRPr="00656FEF" w:rsidRDefault="00AB3B5D" w:rsidP="00AB3B5D"/>
    <w:p w14:paraId="172058B4" w14:textId="77777777" w:rsidR="00AB3B5D" w:rsidRPr="00656FEF" w:rsidRDefault="00AB3B5D" w:rsidP="00AB3B5D">
      <w:pPr>
        <w:pStyle w:val="Heading3"/>
        <w:rPr>
          <w:rFonts w:cs="Times New Roman"/>
        </w:rPr>
      </w:pPr>
      <w:r w:rsidRPr="00656FEF">
        <w:rPr>
          <w:rFonts w:cs="Times New Roman"/>
        </w:rPr>
        <w:t xml:space="preserve">A2: Expiration Solves </w:t>
      </w:r>
    </w:p>
    <w:p w14:paraId="4EF7AA69" w14:textId="77777777" w:rsidR="00AB3B5D" w:rsidRPr="00656FEF" w:rsidRDefault="00AB3B5D" w:rsidP="00AB3B5D"/>
    <w:p w14:paraId="0E5160C1" w14:textId="77777777" w:rsidR="00AB3B5D" w:rsidRPr="00656FEF" w:rsidRDefault="00AB3B5D" w:rsidP="00AB3B5D">
      <w:pPr>
        <w:rPr>
          <w:rStyle w:val="StyleStyleBold12pt"/>
        </w:rPr>
      </w:pPr>
      <w:r w:rsidRPr="00656FEF">
        <w:rPr>
          <w:rStyle w:val="StyleStyleBold12pt"/>
        </w:rPr>
        <w:t>Only Obama leadership solves backlash and trust impacts</w:t>
      </w:r>
    </w:p>
    <w:p w14:paraId="62F98116" w14:textId="77777777" w:rsidR="00AB3B5D" w:rsidRPr="00656FEF" w:rsidRDefault="00AB3B5D" w:rsidP="00AB3B5D">
      <w:r w:rsidRPr="00656FEF">
        <w:rPr>
          <w:rStyle w:val="StyleStyleBold12pt"/>
        </w:rPr>
        <w:t>Wu ’06</w:t>
      </w:r>
      <w:r w:rsidRPr="00656FEF">
        <w:t xml:space="preserve"> </w:t>
      </w:r>
      <w:r w:rsidRPr="00656FEF">
        <w:rPr>
          <w:sz w:val="18"/>
        </w:rPr>
        <w:t>(Edieth,- Associate Dean and Professor, Thurgood Marshall School of Law “DOMESTIC SPYING AND WHY AMERICA SHOULD AVOID THE  SLIPPERY SLOPE”)</w:t>
      </w:r>
    </w:p>
    <w:p w14:paraId="18DA12F2" w14:textId="77777777" w:rsidR="00AB3B5D" w:rsidRPr="00656FEF" w:rsidRDefault="00AB3B5D" w:rsidP="00AB3B5D">
      <w:r w:rsidRPr="00656FEF">
        <w:t xml:space="preserve">The recent revelations regarding domestic spying have led to much   criticism, skepticism and suspicion, forcing President Bush to defend his   decision.101 Bush insists that he has not broken any laws in authorizing the   surveillance of Americans suspected of having ties to terrorism.102 Further,   the president said he would continue to approve the program, despite   concern that it eroded civil liberties.103 But as the president attempts to   maneuver through the criticism to better position himself, he subjects   himself to further attack. For example, the president has recently come   under severe bipartisan attack for “using scores of ‘signing statements’ to   reserve the right to ignore or reinterpret provisions of measures that he has   signed into law.”104 In effect, the president is attempting to “cherry-pick   the provisions he likes and exclude the ones he doesn’t like.”105 Due to   “the scope and aggression of Bush’s [defense] that he can bypass laws,”   many fear that the president’s actions “represent a concerted effort to   expand his power at the expense of Congress, upsetting the balance   between the branches of government.”106   Consequently, </w:t>
      </w:r>
      <w:r w:rsidRPr="00656FEF">
        <w:rPr>
          <w:rStyle w:val="StyleBoldUnderline"/>
        </w:rPr>
        <w:t xml:space="preserve">the U.S. government must establish itself, </w:t>
      </w:r>
      <w:r w:rsidRPr="00656FEF">
        <w:rPr>
          <w:rStyle w:val="StyleBoldUnderline"/>
          <w:b/>
        </w:rPr>
        <w:t>with the   president taking the lead</w:t>
      </w:r>
      <w:r w:rsidRPr="00656FEF">
        <w:rPr>
          <w:rStyle w:val="StyleBoldUnderline"/>
        </w:rPr>
        <w:t xml:space="preserve">, as a supporter of the rule of law in order to retain   the country’s support. Failure to do so may have </w:t>
      </w:r>
      <w:r w:rsidRPr="00656FEF">
        <w:rPr>
          <w:rStyle w:val="StyleBoldUnderline"/>
          <w:b/>
        </w:rPr>
        <w:t>devastating ramifications</w:t>
      </w:r>
      <w:r w:rsidRPr="00656FEF">
        <w:rPr>
          <w:rStyle w:val="StyleBoldUnderline"/>
        </w:rPr>
        <w:t xml:space="preserve">   for the country as a whole</w:t>
      </w:r>
      <w:r w:rsidRPr="00656FEF">
        <w:t>.</w:t>
      </w:r>
    </w:p>
    <w:p w14:paraId="01157B40" w14:textId="77777777" w:rsidR="00AB3B5D" w:rsidRPr="00656FEF" w:rsidRDefault="00AB3B5D" w:rsidP="00AB3B5D"/>
    <w:p w14:paraId="3025F59B" w14:textId="77777777" w:rsidR="00AB3B5D" w:rsidRPr="00656FEF" w:rsidRDefault="00AB3B5D" w:rsidP="00AB3B5D">
      <w:pPr>
        <w:rPr>
          <w:rStyle w:val="StyleStyleBold12pt"/>
        </w:rPr>
      </w:pPr>
      <w:r w:rsidRPr="00656FEF">
        <w:rPr>
          <w:rStyle w:val="StyleStyleBold12pt"/>
        </w:rPr>
        <w:t xml:space="preserve">Only proactive reform efforts solve trust and credibility </w:t>
      </w:r>
    </w:p>
    <w:p w14:paraId="3B4C0D5B" w14:textId="77777777" w:rsidR="00AB3B5D" w:rsidRPr="00656FEF" w:rsidRDefault="00AB3B5D" w:rsidP="00AB3B5D">
      <w:pPr>
        <w:rPr>
          <w:sz w:val="18"/>
        </w:rPr>
      </w:pPr>
      <w:r w:rsidRPr="00656FEF">
        <w:rPr>
          <w:rStyle w:val="StyleStyleBold12pt"/>
        </w:rPr>
        <w:t>FitzGerald ’13</w:t>
      </w:r>
      <w:r w:rsidRPr="00656FEF">
        <w:rPr>
          <w:sz w:val="18"/>
        </w:rPr>
        <w:t xml:space="preserve"> (12-18 Ben,- senior fellow and director of the Technology and National Security Program at the Center for a New American Security “NSA revelations: Fallout can serve our nation”)</w:t>
      </w:r>
    </w:p>
    <w:p w14:paraId="6FA93D6D" w14:textId="77777777" w:rsidR="00AB3B5D" w:rsidRPr="00656FEF" w:rsidRDefault="00AB3B5D" w:rsidP="00AB3B5D">
      <w:r w:rsidRPr="00656FEF">
        <w:rPr>
          <w:rStyle w:val="StyleBoldUnderline"/>
        </w:rPr>
        <w:t>Loss of trust,</w:t>
      </w:r>
      <w:r w:rsidRPr="00656FEF">
        <w:t xml:space="preserve"> however, </w:t>
      </w:r>
      <w:r w:rsidRPr="00656FEF">
        <w:rPr>
          <w:rStyle w:val="StyleBoldUnderline"/>
        </w:rPr>
        <w:t>remains the fundamental issue</w:t>
      </w:r>
      <w:r w:rsidRPr="00656FEF">
        <w:t xml:space="preserve">. Washington cannot fix this just by acceding to reforms suggested by others. </w:t>
      </w:r>
      <w:r w:rsidRPr="00656FEF">
        <w:rPr>
          <w:rStyle w:val="StyleBoldUnderline"/>
        </w:rPr>
        <w:t xml:space="preserve">The administration, with congressional support, must launch a proactive reform agenda, which would demonstrate an understanding of citizens’ concerns </w:t>
      </w:r>
      <w:r w:rsidRPr="00656FEF">
        <w:t xml:space="preserve">— allies and businesses alike.  The components are straightforward: public outreach to concerned constituencies, such as Tuesday’s meeting with technology leaders, amendments to policy and law — for example, updating the Safe Harbor frameworks for privacy protection — and review of the National Security Agency’s oversight mechanisms. While these procedural steps are clear, </w:t>
      </w:r>
      <w:r w:rsidRPr="00656FEF">
        <w:rPr>
          <w:rStyle w:val="StyleBoldUnderline"/>
        </w:rPr>
        <w:t>the government can do more</w:t>
      </w:r>
      <w:r w:rsidRPr="00656FEF">
        <w:t xml:space="preserve">. The Snowden revelations are about trust as much as technological frontiers — so </w:t>
      </w:r>
      <w:r w:rsidRPr="00656FEF">
        <w:rPr>
          <w:rStyle w:val="StyleBoldUnderline"/>
        </w:rPr>
        <w:t>Washington’s efforts must focus on confidence building</w:t>
      </w:r>
      <w:r w:rsidRPr="00656FEF">
        <w:t xml:space="preserve">.  Security and openness need not be mutually exclusive and technological capability should not be the key to defining operational limits. </w:t>
      </w:r>
      <w:r w:rsidRPr="00656FEF">
        <w:rPr>
          <w:rStyle w:val="StyleBoldUnderline"/>
        </w:rPr>
        <w:t>Confidence can be re-established through government-led development of the explicit principles</w:t>
      </w:r>
      <w:r w:rsidRPr="00656FEF">
        <w:t xml:space="preserve"> that set a better balance between security and openness. These principles must be formalized in government agencies’ policies, federal laws, Supreme Court rulings and congressional oversight establishing the government mechanisms to balance security and openness.  </w:t>
      </w:r>
      <w:r w:rsidRPr="00656FEF">
        <w:rPr>
          <w:rStyle w:val="StyleBoldUnderline"/>
        </w:rPr>
        <w:t>Credibly addressing this balance represents Washington’s best chance to rebuild the trust</w:t>
      </w:r>
      <w:r w:rsidRPr="00656FEF">
        <w:t xml:space="preserve"> that has been so eroded. </w:t>
      </w:r>
      <w:r w:rsidRPr="00656FEF">
        <w:rPr>
          <w:rStyle w:val="StyleBoldUnderline"/>
        </w:rPr>
        <w:t>It is also an opportunity to recast the Snowden revelations as a reason to establish international norms that will govern all nations that are now developing and using similar surveillance capabilities.  What is required is to establish standards that Washington can hold itself and others to in terms of healthy collaboration</w:t>
      </w:r>
      <w:r w:rsidRPr="00656FEF">
        <w:t xml:space="preserve"> with business, productive relationships with allies </w:t>
      </w:r>
      <w:r w:rsidRPr="00656FEF">
        <w:rPr>
          <w:rStyle w:val="StyleBoldUnderline"/>
        </w:rPr>
        <w:t>and appropriate protections for the data of private citizens</w:t>
      </w:r>
      <w:r w:rsidRPr="00656FEF">
        <w:t xml:space="preserve">.  Powerful surveillance capabilities will only grow over time. The United States must therefore establish a new “higher ground” in the international community to lead morally as well as technologically and ensure mutual accountability among governments.  </w:t>
      </w:r>
      <w:r w:rsidRPr="00656FEF">
        <w:rPr>
          <w:rStyle w:val="StyleBoldUnderline"/>
        </w:rPr>
        <w:t>The key is to act quickly</w:t>
      </w:r>
      <w:r w:rsidRPr="00656FEF">
        <w:t xml:space="preserve">. Though the United States needs to retain robust foreign surveillance, it is clear that the </w:t>
      </w:r>
      <w:r w:rsidRPr="00656FEF">
        <w:rPr>
          <w:rStyle w:val="StyleBoldUnderline"/>
        </w:rPr>
        <w:t>fallout from the NSA revelations will continue until proactive steps — rooted in trust, policy and law — are taken</w:t>
      </w:r>
      <w:r w:rsidRPr="00656FEF">
        <w:t xml:space="preserve">. </w:t>
      </w:r>
    </w:p>
    <w:p w14:paraId="4AA66D31" w14:textId="77777777" w:rsidR="00AB3B5D" w:rsidRPr="00656FEF" w:rsidRDefault="00AB3B5D" w:rsidP="00AB3B5D">
      <w:r w:rsidRPr="00656FEF">
        <w:t xml:space="preserve">  </w:t>
      </w:r>
    </w:p>
    <w:p w14:paraId="6DB7CE89" w14:textId="77777777" w:rsidR="00AB3B5D" w:rsidRPr="00656FEF" w:rsidRDefault="00AB3B5D" w:rsidP="00AB3B5D"/>
    <w:p w14:paraId="3F7B4087" w14:textId="77777777" w:rsidR="00AB3B5D" w:rsidRPr="00656FEF" w:rsidRDefault="00AB3B5D" w:rsidP="00AB3B5D">
      <w:pPr>
        <w:pStyle w:val="Heading3"/>
        <w:rPr>
          <w:rFonts w:cs="Times New Roman"/>
        </w:rPr>
      </w:pPr>
      <w:r w:rsidRPr="00656FEF">
        <w:rPr>
          <w:rFonts w:cs="Times New Roman"/>
        </w:rPr>
        <w:t>A2: Court Ruling Solves</w:t>
      </w:r>
    </w:p>
    <w:p w14:paraId="76673E1A" w14:textId="77777777" w:rsidR="00AB3B5D" w:rsidRPr="00656FEF" w:rsidRDefault="00AB3B5D" w:rsidP="00AB3B5D"/>
    <w:p w14:paraId="71C65B16" w14:textId="77777777" w:rsidR="00AB3B5D" w:rsidRPr="00656FEF" w:rsidRDefault="00AB3B5D" w:rsidP="00AB3B5D">
      <w:pPr>
        <w:rPr>
          <w:rStyle w:val="StyleStyleBold12pt"/>
        </w:rPr>
      </w:pPr>
      <w:r w:rsidRPr="00656FEF">
        <w:rPr>
          <w:rStyle w:val="StyleStyleBold12pt"/>
        </w:rPr>
        <w:t xml:space="preserve">Court wont rule on domestic surveillance </w:t>
      </w:r>
    </w:p>
    <w:p w14:paraId="61A14DB5" w14:textId="77777777" w:rsidR="00AB3B5D" w:rsidRPr="00656FEF" w:rsidRDefault="00AB3B5D" w:rsidP="00AB3B5D">
      <w:pPr>
        <w:rPr>
          <w:sz w:val="18"/>
        </w:rPr>
      </w:pPr>
      <w:r w:rsidRPr="00656FEF">
        <w:rPr>
          <w:rStyle w:val="StyleStyleBold12pt"/>
        </w:rPr>
        <w:t>Gosztola 14</w:t>
      </w:r>
      <w:r w:rsidRPr="00656FEF">
        <w:rPr>
          <w:sz w:val="18"/>
        </w:rPr>
        <w:t xml:space="preserve"> (Kevin,- “Supreme Court Declines to Hear Case That Would Have Challenged NSA Warrantless Surveillance of Lawyers”)</w:t>
      </w:r>
    </w:p>
    <w:p w14:paraId="042EF632" w14:textId="77777777" w:rsidR="00AB3B5D" w:rsidRPr="00656FEF" w:rsidRDefault="00AB3B5D" w:rsidP="00AB3B5D">
      <w:r w:rsidRPr="00656FEF">
        <w:rPr>
          <w:rStyle w:val="StyleBoldUnderline"/>
        </w:rPr>
        <w:t>Whether the warrantless surveillance program carried out by the</w:t>
      </w:r>
      <w:r w:rsidRPr="00656FEF">
        <w:t xml:space="preserve"> National Security Agency (</w:t>
      </w:r>
      <w:r w:rsidRPr="00656FEF">
        <w:rPr>
          <w:rStyle w:val="StyleBoldUnderline"/>
        </w:rPr>
        <w:t>NSA</w:t>
      </w:r>
      <w:r w:rsidRPr="00656FEF">
        <w:t xml:space="preserve">) under President George W. Bush </w:t>
      </w:r>
      <w:r w:rsidRPr="00656FEF">
        <w:rPr>
          <w:rStyle w:val="StyleBoldUnderline"/>
        </w:rPr>
        <w:t>was legal is a question the</w:t>
      </w:r>
      <w:r w:rsidRPr="00656FEF">
        <w:t xml:space="preserve"> United States </w:t>
      </w:r>
      <w:r w:rsidRPr="00656FEF">
        <w:rPr>
          <w:rStyle w:val="StyleBoldUnderline"/>
        </w:rPr>
        <w:t xml:space="preserve">Supreme Court </w:t>
      </w:r>
      <w:r w:rsidRPr="00656FEF">
        <w:rPr>
          <w:rStyle w:val="StyleBoldUnderline"/>
          <w:b/>
        </w:rPr>
        <w:t>is not going to answer</w:t>
      </w:r>
      <w:r w:rsidRPr="00656FEF">
        <w:t xml:space="preserve">.  In a case very similar to a lawsuit brought by the American Civil Liberties Union (ACLU) against warrantless surveillance made “legal” by the FISA Amendments Act (FAA) of 2008, which the Supreme Court declined to grant “standing” in February 2013, the Center for Constitutional Rights (CCR) announced </w:t>
      </w:r>
      <w:r w:rsidRPr="00656FEF">
        <w:rPr>
          <w:rStyle w:val="StyleBoldUnderline"/>
        </w:rPr>
        <w:t>the Court had rejected their lawsuit</w:t>
      </w:r>
      <w:r w:rsidRPr="00656FEF">
        <w:t xml:space="preserve"> against Bush-era warrantless surveillance.  “</w:t>
      </w:r>
      <w:r w:rsidRPr="00656FEF">
        <w:rPr>
          <w:rStyle w:val="StyleBoldUnderline"/>
        </w:rPr>
        <w:t>The Supreme Court’s refusal to review this case guarantees that the federal courts will never address a fundamental question</w:t>
      </w:r>
      <w:r w:rsidRPr="00656FEF">
        <w:t xml:space="preserve">: Was the warrantless surveillance program the NSA carried out on President Bush’s orders legal? </w:t>
      </w:r>
      <w:r w:rsidRPr="00656FEF">
        <w:rPr>
          <w:rStyle w:val="StyleBoldUnderline"/>
        </w:rPr>
        <w:t>The Court’s decision also guarantees that the Obama administration</w:t>
      </w:r>
      <w:r w:rsidRPr="00656FEF">
        <w:t xml:space="preserve">, which has for the last five years refused to take any position on that question, </w:t>
      </w:r>
      <w:r w:rsidRPr="00656FEF">
        <w:rPr>
          <w:rStyle w:val="StyleBoldUnderline"/>
        </w:rPr>
        <w:t>will now never have to answer either,</w:t>
      </w:r>
      <w:r w:rsidRPr="00656FEF">
        <w:t xml:space="preserve">” CCR declared.  The organization added, “Despite mounting evidence of government spying on attorneys’ privileged communications, the Court yesterday declined to review the lower court’s determination that CCR attorneys’ fears of surveillance under President Bush’s NSA program, which involved no review by judges or Congress and flew directly in the face of express criminal prohibitions, were too ‘speculative’ to allow CCR to challenge the program in court.”  CCR contended because it represents “hundreds of men detained indefinitely without charge as ‘enemy combatants’ at Guantánamo Bay” and has represented individuals such as “Maher Arar, a Canadian citizen who was accused of al Qaeda ties and then rendered from the United States to Syria for the purpose of being tortured; and Muslim immigrants unreasonably and wrongfully detained in the US for months without probable cause or criminal charges in the wake of 9/11″ that the government had eavesdropped on their attorney-client privileged communications.  In 2013, the </w:t>
      </w:r>
      <w:r w:rsidRPr="00656FEF">
        <w:rPr>
          <w:rStyle w:val="StyleBoldUnderline"/>
        </w:rPr>
        <w:t>Obama</w:t>
      </w:r>
      <w:r w:rsidRPr="00656FEF">
        <w:t xml:space="preserve"> administration </w:t>
      </w:r>
      <w:r w:rsidRPr="00656FEF">
        <w:rPr>
          <w:rStyle w:val="StyleBoldUnderline"/>
        </w:rPr>
        <w:t>managed to avoid a</w:t>
      </w:r>
      <w:r w:rsidRPr="00656FEF">
        <w:t xml:space="preserve"> Supreme </w:t>
      </w:r>
      <w:r w:rsidRPr="00656FEF">
        <w:rPr>
          <w:rStyle w:val="StyleBoldUnderline"/>
        </w:rPr>
        <w:t>Court review</w:t>
      </w:r>
      <w:r w:rsidRPr="00656FEF">
        <w:t xml:space="preserve"> of Section 702 of the FAA </w:t>
      </w:r>
      <w:r w:rsidRPr="00656FEF">
        <w:rPr>
          <w:rStyle w:val="StyleBoldUnderline"/>
        </w:rPr>
        <w:t>by focusing on the lack of “standing”</w:t>
      </w:r>
      <w:r w:rsidRPr="00656FEF">
        <w:t xml:space="preserve"> plaintiffs in the ACLU lawsuit had. They could not prove they had been subjected to warrantless surveillance because of the immense secrecy surrounding the legal interpretation of Section 702 and how it had actually been used by the government.  However, since NSA whistleblower Edward Snowden’s disclosures, there have been details, which have surfaced, that suggest the NSA has collected and stored attorney-client privileged communications.  Nicolas Niarchos reported for The Nation on “minimization” procedures, which are supposed to regulate surveillance under the Foreign Intelligence Surveillance Act (FISA). One section is supposed to protect attorney-client privileged communications, however, the declassified 2011 guidelines has a section that indicates “a person who is known to be under criminal indictment in the United States” will be protected.  “This is because indicted persons have a Sixth Amendment right to counsel,” Niarchos explained. “People who aren’t indicted don’t have this right, and so their calls are not minimized.”  Niarchos interviewed Robert Gottlieb, who Adis Medunjanin contacted because he needed legal representation. Medunjanin was accused of trying to bomb the New York subway and sought “legal advice” from Gottlieb from mid-2009 to January 2010, when he was arrested.  Over this period, forty-two phone calls between Gottlieb and Medunjanin were made. When Gottlieb was reviewing classified information for a case, he found a CD that had all forty-two of these calls, a clear violation of attorney-client privilege.  Another lawyer, Ron Kuby, who “defended Ahmad Wais Afzali, an imam who was tried for providing material support to the subway plotters,” had his privileged communications violated too. Afzali asked Kuby for “legal advice” but, at the time, the government was eavesdropping on him. They planned a press conference on his case for a Sunday, and the FBI preempted the press conference by arresting Afzali the Saturday before they planned to speak to media.  In a case where the federal government was investigating the Islamic charity, the al-Haramain Foundation, for “terrorism-financing,” according to the New York Times, the “government mistakenly provided defense lawyers in August 2004 with what the lawyers say was a logbook of intercepted phone calls between the charity’s lawyers in Washington, D.C., and clients in Saudi Arabia.  The charity’s lawyers say the logbook, which was stamped “top secret,” appeared to reflect eavesdropping under the National Security Agency’s warrantless wiretapping program.  After the government realized its mistake, defense lawyers were ordered to return all copies of the logbook to the Federal Bureau of Investigation and were warned that they could face prosecution if they disclosed its contents.  Lawyers have refused to take terrorism cases because they refuse to have their privacy violated by the government, and attorney have also warned their own clients that they should “self-censor” and assume they are being spied upon by the government when they communicate anything.  This is not some “speculative” issue. On February 20, the American Bar Association, which has around 400,000 members, expressed concerns about recent allegations that the “confidential communications” of American lawyers with “overseas clients” had been violated. (The ABA was referring to this story from the New York Times on surveillance that allegedly entangled a Chicago-based law firm.)  The ABA has fought against intrusions into “computer systems of lawyers and law firms that risk undermining unfettered attorney-client communications and compromising client confidences.”  “The interception and sharing of attorney-client privileged communications by government agencies—or any third party—raises concerns, including chilling the full and frank discussion between lawyer and client that is essential for effective legal representation. Any government surveillance and interception of confidential communications between law firms and their clients threaten to seriously undermine and weaken the privilege,” the ABA wrote in a letter to the NSA requesting the agency clarify its policies on the collection of attorney-client privileged communications.  Over the course of CCR’s lawsuit, like other significant legal challenges to national security programs or policies, the Bush administration invoked “state secrets privilege,” alleging the security of the country would be harmed if CCR was allowed to challenge the government’s collection of communications, which should be protected.  </w:t>
      </w:r>
      <w:r w:rsidRPr="00656FEF">
        <w:rPr>
          <w:rStyle w:val="StyleBoldUnderline"/>
        </w:rPr>
        <w:t>The Supreme Court’s refusal to hear this</w:t>
      </w:r>
      <w:r w:rsidRPr="00656FEF">
        <w:t xml:space="preserve"> case not only ignores the alleged harm to CCR lawyers work, as they face a very real threat that the government is collecting information on clients they represent who are not indicted (including people like WikiLeaks editor-in-chief Julian Assange). It </w:t>
      </w:r>
      <w:r w:rsidRPr="00656FEF">
        <w:rPr>
          <w:rStyle w:val="StyleBoldUnderline"/>
        </w:rPr>
        <w:t>allows the federal government to continue to hide behind secrecy claims</w:t>
      </w:r>
      <w:r w:rsidRPr="00656FEF">
        <w:t xml:space="preserve"> in order to shield itself from accountability for abusing its power. </w:t>
      </w:r>
    </w:p>
    <w:p w14:paraId="18A77CB0" w14:textId="77777777" w:rsidR="00AB3B5D" w:rsidRPr="00656FEF" w:rsidRDefault="00AB3B5D" w:rsidP="00AB3B5D"/>
    <w:p w14:paraId="6C6718F8" w14:textId="77777777" w:rsidR="00AB3B5D" w:rsidRPr="00656FEF" w:rsidRDefault="00AB3B5D" w:rsidP="00AB3B5D"/>
    <w:p w14:paraId="4A35C24D" w14:textId="77777777" w:rsidR="00AB3B5D" w:rsidRPr="00656FEF" w:rsidRDefault="00AB3B5D" w:rsidP="00AB3B5D">
      <w:pPr>
        <w:pStyle w:val="Heading3"/>
        <w:rPr>
          <w:rFonts w:cs="Times New Roman"/>
        </w:rPr>
      </w:pPr>
      <w:r w:rsidRPr="00656FEF">
        <w:rPr>
          <w:rFonts w:cs="Times New Roman"/>
        </w:rPr>
        <w:t>2AC Global Cooperation Add-on</w:t>
      </w:r>
    </w:p>
    <w:p w14:paraId="0B6BE682" w14:textId="77777777" w:rsidR="00AB3B5D" w:rsidRPr="00656FEF" w:rsidRDefault="00AB3B5D" w:rsidP="00AB3B5D"/>
    <w:p w14:paraId="4576B73C" w14:textId="77777777" w:rsidR="00AB3B5D" w:rsidRPr="00656FEF" w:rsidRDefault="00AB3B5D" w:rsidP="00AB3B5D">
      <w:pPr>
        <w:rPr>
          <w:rStyle w:val="StyleStyleBold12pt"/>
        </w:rPr>
      </w:pPr>
      <w:r w:rsidRPr="00656FEF">
        <w:rPr>
          <w:rStyle w:val="StyleStyleBold12pt"/>
        </w:rPr>
        <w:t xml:space="preserve">Reform is critical to cooperation on key global issues </w:t>
      </w:r>
    </w:p>
    <w:p w14:paraId="76604080" w14:textId="77777777" w:rsidR="00AB3B5D" w:rsidRPr="00656FEF" w:rsidRDefault="00AB3B5D" w:rsidP="00AB3B5D">
      <w:pPr>
        <w:rPr>
          <w:sz w:val="18"/>
        </w:rPr>
      </w:pPr>
      <w:r w:rsidRPr="00656FEF">
        <w:rPr>
          <w:rStyle w:val="StyleStyleBold12pt"/>
        </w:rPr>
        <w:t>Donahue 14</w:t>
      </w:r>
      <w:r w:rsidRPr="00656FEF">
        <w:rPr>
          <w:sz w:val="18"/>
        </w:rPr>
        <w:t xml:space="preserve"> (Eileen,- visiting scholar at Stanford University's Freeman Spogli Institute for International Studies, former U.S. ambassador to the United Nations Human Rights Council “Why the NSA undermines national security”)</w:t>
      </w:r>
    </w:p>
    <w:p w14:paraId="6597682E" w14:textId="77777777" w:rsidR="00AB3B5D" w:rsidRPr="00656FEF" w:rsidRDefault="00AB3B5D" w:rsidP="00AB3B5D">
      <w:r w:rsidRPr="00656FEF">
        <w:t xml:space="preserve">Questions about the legitimacy and efficacy of the mass-surveillance techniques used by the National Security Agency continue to swirl around the globe. The debate in the United States has mostly focused on a misleading trade-off between security and privacy.  “If you don’t have anything to hide,” goes the refrain, “you shouldn’t mind if the government collects information to prevent another terrorist attack.” In this trade-off, security will always trump privacy, especially when political leaders rightly see preventing terrorist acts as their top national security responsibility.  But this zero-sum framework ignores the significant damage that the NSA’s practices have done to U.S. national security. In a global digital world, national security depends on many factors beyond surveillance capacities, and over-reliance on global data collection can create unintended security vulnerabilities.  There’s a better framework than security-versus-privacy for evaluating the national security implications of mass-surveillance practices. Former Secretary of State Hillary Clinton called it “smart power.” Her idea acknowledges that as global political power has become more diffuse, U.S. interests and </w:t>
      </w:r>
      <w:r w:rsidRPr="00656FEF">
        <w:rPr>
          <w:rStyle w:val="StyleBoldUnderline"/>
        </w:rPr>
        <w:t>security</w:t>
      </w:r>
      <w:r w:rsidRPr="00656FEF">
        <w:t xml:space="preserve"> increasingly </w:t>
      </w:r>
      <w:r w:rsidRPr="00656FEF">
        <w:rPr>
          <w:rStyle w:val="StyleBoldUnderline"/>
        </w:rPr>
        <w:t>depend on our ability to persuade partners to join us on important global security actions. But how do we motivate disparate groups</w:t>
      </w:r>
      <w:r w:rsidRPr="00656FEF">
        <w:t xml:space="preserve"> of people and nations </w:t>
      </w:r>
      <w:r w:rsidRPr="00656FEF">
        <w:rPr>
          <w:rStyle w:val="StyleBoldUnderline"/>
        </w:rPr>
        <w:t>to join us? We exercise smart power by inspiring trust and building credibility</w:t>
      </w:r>
      <w:r w:rsidRPr="00656FEF">
        <w:t xml:space="preserve"> in the global community.  Developing these abilities is as important to U.S. national security as superior military power or intelligence capabilities.  I adopted the smart-power approach when serving as U.S. ambassador to the United Nations Human Rights Council. Our task at the council was to work with allies, emerging democracies and human rights-friendly governments to build coalitions to protect international human rights. We also built alliances with civil society actors, who serve as powerful countervailing forces in authoritarian systems. These partnerships can reinforce stable relationships, which enhances U.S. security.  The NSA’s arbitrary global surveillance methods fly in the face of smart power. In the pursuit of information, the spy agency has invaded the privacy of foreign citizens and political leaders, undermining their sense of freedom and security. </w:t>
      </w:r>
      <w:r w:rsidRPr="00656FEF">
        <w:rPr>
          <w:rStyle w:val="StyleBoldUnderline"/>
        </w:rPr>
        <w:t xml:space="preserve">NSA methods also undercut U.S. credibility as a champion of universal human rights.  The U.S. model of mass surveillance </w:t>
      </w:r>
      <w:r w:rsidRPr="00656FEF">
        <w:rPr>
          <w:rStyle w:val="StyleBoldUnderline"/>
          <w:b/>
        </w:rPr>
        <w:t>will be followed by others</w:t>
      </w:r>
      <w:r w:rsidRPr="00656FEF">
        <w:rPr>
          <w:rStyle w:val="StyleBoldUnderline"/>
        </w:rPr>
        <w:t xml:space="preserve"> and could unintentionally invert the democratic relationship between citizens and their governments</w:t>
      </w:r>
      <w:r w:rsidRPr="00656FEF">
        <w:t xml:space="preserve">. Under the cover of preventing terrorism, </w:t>
      </w:r>
      <w:r w:rsidRPr="00656FEF">
        <w:rPr>
          <w:rStyle w:val="StyleBoldUnderline"/>
        </w:rPr>
        <w:t>authoritarian governments may now increase surveillance of political opponents</w:t>
      </w:r>
      <w:r w:rsidRPr="00656FEF">
        <w:t xml:space="preserve">. Governments that collect and monitor digital information to intimidate or squelch political opposition and dissent can more justifiably claim they are acting with legitimacy.  For human rights defenders and democracy activists worldwide, the potential consequences of the widespread use by governments of mass surveillance techniques are dark and clear.  Superior information is powerful, but sometimes it comes at greater cost than previously recognized. </w:t>
      </w:r>
      <w:r w:rsidRPr="00656FEF">
        <w:rPr>
          <w:rStyle w:val="StyleBoldUnderline"/>
        </w:rPr>
        <w:t xml:space="preserve">When trust and credibility are eroded, the opportunity for collaboration and partnership with other nations </w:t>
      </w:r>
      <w:r w:rsidRPr="00656FEF">
        <w:rPr>
          <w:rStyle w:val="StyleBoldUnderline"/>
          <w:b/>
        </w:rPr>
        <w:t>on difficult global issues collapses</w:t>
      </w:r>
      <w:r w:rsidRPr="00656FEF">
        <w:rPr>
          <w:rStyle w:val="StyleBoldUnderline"/>
        </w:rPr>
        <w:t>.</w:t>
      </w:r>
      <w:r w:rsidRPr="00656FEF">
        <w:t xml:space="preserve"> The ramifications of this loss of trust have not been adequately factored into our national security calculus.  What is most disconcerting is that the NSA’s mass surveillance techniques have compromised the security of telecommunication networks, social media platforms, private-sector data storage and public infrastructure security systems. Authoritarian governments and hackers now have a roadmap to surreptitiously tap into private networks for their own nefarious purposes.  By weakening encryption programs and planting backdoor entries to encryption software, the NSA has demonstrated how it is possible to infiltrate and violate information-security systems. In effect, the spy agency has modeled anarchic behavior that makes everyone less safe.  Some have argued, though, that there is a big difference between the U.S. government engaging in mass-surveillance activities and authoritarian governments doing so. That “big difference” is supposed to be democratic checks and balances, transparency and adherence to the rule of law. Current NSA programs, however, do not operate within these constraints.  With global standards for digital surveillance now being set, our political leaders must remember that U.S. security depends upon much more than unimpeded surveillance capabilities. As German Chancellor Angela Merkel, one of President Barack Obama’s most trusted international partners, has wisely reminded us, just because we can do something does not mean that we should do it.  National security policies that fail to calculate the real costs of arbitrary mass surveillance threaten to make us less secure. </w:t>
      </w:r>
      <w:r w:rsidRPr="00656FEF">
        <w:rPr>
          <w:rStyle w:val="StyleBoldUnderline"/>
        </w:rPr>
        <w:t>Without</w:t>
      </w:r>
      <w:r w:rsidRPr="00656FEF">
        <w:t xml:space="preserve"> trusted and </w:t>
      </w:r>
      <w:r w:rsidRPr="00656FEF">
        <w:rPr>
          <w:rStyle w:val="StyleBoldUnderline"/>
        </w:rPr>
        <w:t>trusting partners, U.S. priority initiatives in complex global negotiations will be non-starters</w:t>
      </w:r>
      <w:r w:rsidRPr="00656FEF">
        <w:t xml:space="preserve">.  The president, his advisers and our political leaders should reassess the costs of the NSA’s spy programs on our national security, our freedom and our democracy. </w:t>
      </w:r>
      <w:r w:rsidRPr="00656FEF">
        <w:rPr>
          <w:rStyle w:val="StyleBoldUnderline"/>
        </w:rPr>
        <w:t>By evaluating these programs through a smart-power lens, we will be in a stronger position to regain the global trust and credibility so central to our national security</w:t>
      </w:r>
      <w:r w:rsidRPr="00656FEF">
        <w:t xml:space="preserve">. </w:t>
      </w:r>
    </w:p>
    <w:p w14:paraId="08EA14EC" w14:textId="5D05EE9D" w:rsidR="00A763F5" w:rsidRPr="00656FEF" w:rsidRDefault="00A763F5" w:rsidP="00A763F5">
      <w:pPr>
        <w:pStyle w:val="Heading2"/>
        <w:rPr>
          <w:rFonts w:cs="Times New Roman"/>
        </w:rPr>
      </w:pPr>
      <w:r w:rsidRPr="00656FEF">
        <w:rPr>
          <w:rFonts w:cs="Times New Roman"/>
        </w:rPr>
        <w:t>Answers/2AC Cards</w:t>
      </w:r>
    </w:p>
    <w:p w14:paraId="479FD6E0" w14:textId="77777777" w:rsidR="00A763F5" w:rsidRPr="00656FEF" w:rsidRDefault="00A763F5" w:rsidP="00A763F5">
      <w:pPr>
        <w:pStyle w:val="Heading3"/>
        <w:rPr>
          <w:rFonts w:cs="Times New Roman"/>
        </w:rPr>
      </w:pPr>
      <w:r w:rsidRPr="00656FEF">
        <w:rPr>
          <w:rFonts w:cs="Times New Roman"/>
        </w:rPr>
        <w:t>AT Terror DA</w:t>
      </w:r>
    </w:p>
    <w:p w14:paraId="5A03210C" w14:textId="77777777" w:rsidR="00A763F5" w:rsidRPr="00656FEF" w:rsidRDefault="00A763F5" w:rsidP="00A763F5">
      <w:pPr>
        <w:pStyle w:val="Heading4"/>
        <w:rPr>
          <w:rFonts w:cs="Times New Roman"/>
        </w:rPr>
      </w:pPr>
      <w:r w:rsidRPr="00656FEF">
        <w:rPr>
          <w:rFonts w:cs="Times New Roman"/>
        </w:rPr>
        <w:t>Spying doesn’t solve terrorism</w:t>
      </w:r>
    </w:p>
    <w:p w14:paraId="4517A2C0" w14:textId="77777777" w:rsidR="00A763F5" w:rsidRPr="00656FEF" w:rsidRDefault="00A763F5" w:rsidP="00A763F5">
      <w:r w:rsidRPr="00656FEF">
        <w:rPr>
          <w:rStyle w:val="StyleStyleBold12pt"/>
        </w:rPr>
        <w:t>Parvini 14</w:t>
      </w:r>
      <w:r w:rsidRPr="00656FEF">
        <w:t xml:space="preserve"> - award-winning multimedia journalist based in Los Angeles</w:t>
      </w:r>
    </w:p>
    <w:p w14:paraId="36CB6DFA" w14:textId="77777777" w:rsidR="00A763F5" w:rsidRPr="00656FEF" w:rsidRDefault="00A763F5" w:rsidP="00A763F5">
      <w:r w:rsidRPr="00656FEF">
        <w:t>(Sarah, “NSA Spying Isn't Just an Illegal Invasion of Privacy—It Doesn't Stop Terror Attacks,” http://www.takepart.com/article/2014/01/27/nsa-phone-data-collection-program-illegal-watchdog-agency-says)</w:t>
      </w:r>
    </w:p>
    <w:p w14:paraId="3546DB93" w14:textId="77777777" w:rsidR="00A763F5" w:rsidRPr="00656FEF" w:rsidRDefault="00A763F5" w:rsidP="00A763F5">
      <w:r w:rsidRPr="00656FEF">
        <w:rPr>
          <w:rStyle w:val="StyleBoldUnderline"/>
        </w:rPr>
        <w:t>The National Security Agency surveillance program</w:t>
      </w:r>
      <w:r w:rsidRPr="00656FEF">
        <w:t xml:space="preserve"> that keeps tabs on almost every phone call in the U.S. is illegal and </w:t>
      </w:r>
      <w:r w:rsidRPr="00656FEF">
        <w:rPr>
          <w:rStyle w:val="StyleBoldUnderline"/>
        </w:rPr>
        <w:t>should be shut dow</w:t>
      </w:r>
      <w:r w:rsidRPr="00656FEF">
        <w:t xml:space="preserve">n—especially </w:t>
      </w:r>
      <w:r w:rsidRPr="00656FEF">
        <w:rPr>
          <w:rStyle w:val="StyleBoldUnderline"/>
        </w:rPr>
        <w:t>considering no terrorist threats have been discovered through the massive data collection, according to a new report</w:t>
      </w:r>
      <w:r w:rsidRPr="00656FEF">
        <w:t xml:space="preserve"> released </w:t>
      </w:r>
      <w:r w:rsidRPr="00656FEF">
        <w:rPr>
          <w:rStyle w:val="StyleBoldUnderline"/>
        </w:rPr>
        <w:t>by a federal privacy watchdog.</w:t>
      </w:r>
      <w:r w:rsidRPr="00656FEF">
        <w:rPr>
          <w:rStyle w:val="StyleBoldUnderline"/>
          <w:sz w:val="12"/>
        </w:rPr>
        <w:t>∂</w:t>
      </w:r>
      <w:r w:rsidRPr="00656FEF">
        <w:rPr>
          <w:sz w:val="12"/>
        </w:rPr>
        <w:t xml:space="preserve"> </w:t>
      </w:r>
      <w:r w:rsidRPr="00656FEF">
        <w:t>The five-member Privacy and Civil Liberties Oversight Board—</w:t>
      </w:r>
      <w:r w:rsidRPr="00656FEF">
        <w:rPr>
          <w:rStyle w:val="StyleBoldUnderline"/>
        </w:rPr>
        <w:t>an independent agency</w:t>
      </w:r>
      <w:r w:rsidRPr="00656FEF">
        <w:t xml:space="preserve"> created by Congress in the wake of the 9/11 terrorist attacks—</w:t>
      </w:r>
      <w:r w:rsidRPr="00656FEF">
        <w:rPr>
          <w:rStyle w:val="StyleBoldUnderline"/>
        </w:rPr>
        <w:t>came out with its scathing review of the NSA's “bulk</w:t>
      </w:r>
      <w:r w:rsidRPr="00656FEF">
        <w:t xml:space="preserve"> telephony metadata </w:t>
      </w:r>
      <w:r w:rsidRPr="00656FEF">
        <w:rPr>
          <w:rStyle w:val="StyleBoldUnderline"/>
        </w:rPr>
        <w:t>collection</w:t>
      </w:r>
      <w:r w:rsidRPr="00656FEF">
        <w:t xml:space="preserve"> </w:t>
      </w:r>
      <w:r w:rsidRPr="00656FEF">
        <w:rPr>
          <w:rStyle w:val="StyleBoldUnderline"/>
        </w:rPr>
        <w:t>program</w:t>
      </w:r>
      <w:r w:rsidRPr="00656FEF">
        <w:t xml:space="preserve">” (the fancy name for collecting your phone records) on Thursday, claiming </w:t>
      </w:r>
      <w:r w:rsidRPr="00656FEF">
        <w:rPr>
          <w:rStyle w:val="StyleBoldUnderline"/>
        </w:rPr>
        <w:t xml:space="preserve">the program has </w:t>
      </w:r>
      <w:r w:rsidRPr="00656FEF">
        <w:t xml:space="preserve">essentially </w:t>
      </w:r>
      <w:r w:rsidRPr="00656FEF">
        <w:rPr>
          <w:rStyle w:val="StyleBoldUnderline"/>
        </w:rPr>
        <w:t xml:space="preserve">been </w:t>
      </w:r>
      <w:r w:rsidRPr="00656FEF">
        <w:rPr>
          <w:rStyle w:val="Emphasis"/>
        </w:rPr>
        <w:t>useless in the battle against terrorism.</w:t>
      </w:r>
      <w:r w:rsidRPr="00656FEF">
        <w:rPr>
          <w:rStyle w:val="StyleBoldUnderline"/>
          <w:sz w:val="12"/>
        </w:rPr>
        <w:t>∂</w:t>
      </w:r>
      <w:r w:rsidRPr="00656FEF">
        <w:rPr>
          <w:sz w:val="12"/>
        </w:rPr>
        <w:t xml:space="preserve"> </w:t>
      </w:r>
      <w:r w:rsidRPr="00656FEF">
        <w:t>"</w:t>
      </w:r>
      <w:r w:rsidRPr="00656FEF">
        <w:rPr>
          <w:rStyle w:val="StyleBoldUnderline"/>
        </w:rPr>
        <w:t>We have not identified a single instance</w:t>
      </w:r>
      <w:r w:rsidRPr="00656FEF">
        <w:t xml:space="preserve"> involving a threat to the United States </w:t>
      </w:r>
      <w:r w:rsidRPr="00656FEF">
        <w:rPr>
          <w:rStyle w:val="StyleBoldUnderline"/>
        </w:rPr>
        <w:t>in which the program made a concrete difference in the outcome of a counterterrorism investigation</w:t>
      </w:r>
      <w:r w:rsidRPr="00656FEF">
        <w:t>," writes the board, which reviews actions taken by the government to protect the country from terrorism.</w:t>
      </w:r>
      <w:r w:rsidRPr="00656FEF">
        <w:rPr>
          <w:sz w:val="12"/>
        </w:rPr>
        <w:t xml:space="preserve">∂ </w:t>
      </w:r>
      <w:r w:rsidRPr="00656FEF">
        <w:t>The report credits the NSA with thwarting just one potential supporter of terrorists: San Diego cab driver Basaaly Moalin, a Somali immigrant who was convicted of sending $8,500 to the Islamist group al-Shabaab last year.</w:t>
      </w:r>
      <w:r w:rsidRPr="00656FEF">
        <w:rPr>
          <w:sz w:val="12"/>
        </w:rPr>
        <w:t xml:space="preserve">∂ </w:t>
      </w:r>
      <w:r w:rsidRPr="00656FEF">
        <w:t>Tech Companies to NSA: Stop Your Rampant Spying on Americans</w:t>
      </w:r>
      <w:r w:rsidRPr="00656FEF">
        <w:rPr>
          <w:sz w:val="12"/>
        </w:rPr>
        <w:t xml:space="preserve">∂ </w:t>
      </w:r>
      <w:r w:rsidRPr="00656FEF">
        <w:t>The board notes that while there was "critical value" in stopping the funds, Moalin's case was the only instance in seven years of NSA surveillance in which the program helped tip off authorities. Even then, the board suggests, th</w:t>
      </w:r>
      <w:r w:rsidRPr="00656FEF">
        <w:rPr>
          <w:rStyle w:val="StyleBoldUnderline"/>
        </w:rPr>
        <w:t>e FBI could have found Moalin without the NSA's help. The NSA also could have received the same information without invasive bulk data collection</w:t>
      </w:r>
      <w:r w:rsidRPr="00656FEF">
        <w:t>, according to the report.</w:t>
      </w:r>
      <w:r w:rsidRPr="00656FEF">
        <w:rPr>
          <w:sz w:val="12"/>
        </w:rPr>
        <w:t xml:space="preserve">∂ </w:t>
      </w:r>
      <w:r w:rsidRPr="00656FEF">
        <w:t xml:space="preserve">The findings, laid out in a 238-page document, will inevitably spark greater debate in an arena already rife with friction over the merits and legality of the program. Federal judges are currently sparring over the massive phone record collections and debating whether such surveillance is necessary or "Orwellian." </w:t>
      </w:r>
      <w:r w:rsidRPr="00656FEF">
        <w:rPr>
          <w:sz w:val="12"/>
        </w:rPr>
        <w:t xml:space="preserve">∂ </w:t>
      </w:r>
      <w:r w:rsidRPr="00656FEF">
        <w:t>The report hinges on Section 215 of the Patriot Act, which allows federal investigators to request records relevant to an authorized national security investigation, but not the bulk collection of information that "cannot be regarded as 'relevant.' "</w:t>
      </w:r>
      <w:r w:rsidRPr="00656FEF">
        <w:rPr>
          <w:sz w:val="12"/>
        </w:rPr>
        <w:t xml:space="preserve">∂ </w:t>
      </w:r>
      <w:r w:rsidRPr="00656FEF">
        <w:t>The panel argued the NSA's tracking program "bears almost no resemblance" to the descriptions listed in the law and concluded that it “lacks a viable legal foundation under Section 215, implicates constitutional concerns under the First and Fourth Amendments, raises serious threats to privacy and civil liberties as a policy matter, and has shown only limited value.”</w:t>
      </w:r>
      <w:r w:rsidRPr="00656FEF">
        <w:rPr>
          <w:sz w:val="12"/>
        </w:rPr>
        <w:t xml:space="preserve">∂ </w:t>
      </w:r>
      <w:r w:rsidRPr="00656FEF">
        <w:rPr>
          <w:rStyle w:val="StyleBoldUnderline"/>
        </w:rPr>
        <w:t>The program has “contributed</w:t>
      </w:r>
      <w:r w:rsidRPr="00656FEF">
        <w:t xml:space="preserve"> only </w:t>
      </w:r>
      <w:r w:rsidRPr="00656FEF">
        <w:rPr>
          <w:rStyle w:val="StyleBoldUnderline"/>
        </w:rPr>
        <w:t xml:space="preserve">minimal value in combating terrorism beyond what the government already achieves through these and other </w:t>
      </w:r>
      <w:r w:rsidRPr="00656FEF">
        <w:rPr>
          <w:rStyle w:val="Emphasis"/>
        </w:rPr>
        <w:t>alternative means</w:t>
      </w:r>
      <w:r w:rsidRPr="00656FEF">
        <w:t>,” according to the report.</w:t>
      </w:r>
    </w:p>
    <w:p w14:paraId="7A626260" w14:textId="77777777" w:rsidR="00A763F5" w:rsidRPr="00656FEF" w:rsidRDefault="00A763F5" w:rsidP="00A763F5">
      <w:pPr>
        <w:pStyle w:val="Heading4"/>
        <w:contextualSpacing/>
        <w:rPr>
          <w:rFonts w:cs="Times New Roman"/>
        </w:rPr>
      </w:pPr>
      <w:r w:rsidRPr="00656FEF">
        <w:rPr>
          <w:rFonts w:cs="Times New Roman"/>
        </w:rPr>
        <w:t>Aff solves terrorism through relations</w:t>
      </w:r>
    </w:p>
    <w:p w14:paraId="2B65041F" w14:textId="77777777" w:rsidR="00A763F5" w:rsidRPr="00656FEF" w:rsidRDefault="00A763F5" w:rsidP="00A763F5">
      <w:pPr>
        <w:contextualSpacing/>
        <w:rPr>
          <w:rStyle w:val="StyleStyleBold12pt"/>
        </w:rPr>
      </w:pPr>
      <w:r w:rsidRPr="00656FEF">
        <w:rPr>
          <w:rStyle w:val="StyleStyleBold12pt"/>
        </w:rPr>
        <w:t xml:space="preserve">Traynor 13 </w:t>
      </w:r>
      <w:r w:rsidRPr="00656FEF">
        <w:t>– Brussels analyst for The Guardian</w:t>
      </w:r>
    </w:p>
    <w:p w14:paraId="5D5BEDDB" w14:textId="77777777" w:rsidR="00A763F5" w:rsidRPr="00656FEF" w:rsidRDefault="00A763F5" w:rsidP="00A763F5">
      <w:pPr>
        <w:contextualSpacing/>
      </w:pPr>
      <w:r w:rsidRPr="00656FEF">
        <w:t>(Ian, “Germany and France warn NSA spying fallout jeopardises fight against terror,” http://www.theguardian.com/world/2013/oct/25/germany-france-nsa-spying-merkel-hollande-eu)</w:t>
      </w:r>
    </w:p>
    <w:p w14:paraId="2AC0C72C" w14:textId="77777777" w:rsidR="00A763F5" w:rsidRPr="00656FEF" w:rsidRDefault="00A763F5" w:rsidP="00A763F5">
      <w:pPr>
        <w:contextualSpacing/>
        <w:rPr>
          <w:rStyle w:val="StyleBoldUnderline"/>
        </w:rPr>
      </w:pPr>
      <w:r w:rsidRPr="00656FEF">
        <w:rPr>
          <w:rStyle w:val="StyleBoldUnderline"/>
        </w:rPr>
        <w:t>Germany and France are to spearhead a drive to try to force the Americans to agree new transatlantic rules on intelligence</w:t>
      </w:r>
      <w:r w:rsidRPr="00656FEF">
        <w:t xml:space="preserve"> and security service behaviour </w:t>
      </w:r>
      <w:r w:rsidRPr="00656FEF">
        <w:rPr>
          <w:rStyle w:val="StyleBoldUnderline"/>
        </w:rPr>
        <w:t>in the wake of</w:t>
      </w:r>
      <w:r w:rsidRPr="00656FEF">
        <w:t xml:space="preserve"> the Snowden revelations and allegations of </w:t>
      </w:r>
      <w:r w:rsidRPr="00656FEF">
        <w:rPr>
          <w:rStyle w:val="StyleBoldUnderline"/>
        </w:rPr>
        <w:t>mass US spying</w:t>
      </w:r>
      <w:r w:rsidRPr="00656FEF">
        <w:t xml:space="preserve"> in France and tapping of the German chancellor Angela Merkel's mobile phone.</w:t>
      </w:r>
      <w:r w:rsidRPr="00656FEF">
        <w:rPr>
          <w:sz w:val="12"/>
        </w:rPr>
        <w:t xml:space="preserve">∂ </w:t>
      </w:r>
      <w:r w:rsidRPr="00656FEF">
        <w:t>At an EU summit in Brussels that was hijacked by the furore over the activities of the National Security Agency in the US and Britain's GCHQ, the French president, François Hollande, also called for a new code of conduct agreed between national intelligence services in the EU, raising the question of whether Britain would opt to join in.</w:t>
      </w:r>
      <w:r w:rsidRPr="00656FEF">
        <w:rPr>
          <w:sz w:val="12"/>
        </w:rPr>
        <w:t xml:space="preserve">∂ </w:t>
      </w:r>
      <w:r w:rsidRPr="00656FEF">
        <w:t>Shaken by this week's revelations of NSA operations in France and Germany</w:t>
      </w:r>
      <w:r w:rsidRPr="00656FEF">
        <w:rPr>
          <w:rStyle w:val="StyleBoldUnderline"/>
        </w:rPr>
        <w:t>, EU leaders and Merkel</w:t>
      </w:r>
      <w:r w:rsidRPr="00656FEF">
        <w:t xml:space="preserve"> in particular </w:t>
      </w:r>
      <w:r w:rsidRPr="00656FEF">
        <w:rPr>
          <w:rStyle w:val="StyleBoldUnderline"/>
        </w:rPr>
        <w:t>warned</w:t>
      </w:r>
      <w:r w:rsidRPr="00656FEF">
        <w:t xml:space="preserve"> that </w:t>
      </w:r>
      <w:r w:rsidRPr="00656FEF">
        <w:rPr>
          <w:rStyle w:val="StyleBoldUnderline"/>
        </w:rPr>
        <w:t xml:space="preserve">the </w:t>
      </w:r>
      <w:r w:rsidRPr="00656FEF">
        <w:rPr>
          <w:rStyle w:val="Emphasis"/>
        </w:rPr>
        <w:t>international fight against terrorism was being jeopardised</w:t>
      </w:r>
      <w:r w:rsidRPr="00656FEF">
        <w:rPr>
          <w:rStyle w:val="StyleBoldUnderline"/>
        </w:rPr>
        <w:t xml:space="preserve"> by the perception that mass US surveillance was out of control.</w:t>
      </w:r>
      <w:r w:rsidRPr="00656FEF">
        <w:rPr>
          <w:rStyle w:val="StyleBoldUnderline"/>
          <w:sz w:val="12"/>
        </w:rPr>
        <w:t>∂</w:t>
      </w:r>
      <w:r w:rsidRPr="00656FEF">
        <w:rPr>
          <w:sz w:val="12"/>
        </w:rPr>
        <w:t xml:space="preserve"> </w:t>
      </w:r>
      <w:r w:rsidRPr="00656FEF">
        <w:rPr>
          <w:rStyle w:val="StyleBoldUnderline"/>
        </w:rPr>
        <w:t xml:space="preserve">The leaders "stressed that intelligence-gathering is a vital element in the fight against terrorism", </w:t>
      </w:r>
      <w:r w:rsidRPr="00656FEF">
        <w:t xml:space="preserve">a summit statement said. </w:t>
      </w:r>
      <w:r w:rsidRPr="00656FEF">
        <w:rPr>
          <w:rStyle w:val="StyleBoldUnderline"/>
        </w:rPr>
        <w:t>"A lack of trust could prejudice the necessary co-operation in the field of intelligence-gathering."</w:t>
      </w:r>
      <w:r w:rsidRPr="00656FEF">
        <w:rPr>
          <w:sz w:val="12"/>
          <w:u w:val="single"/>
        </w:rPr>
        <w:t xml:space="preserve">∂ </w:t>
      </w:r>
      <w:r w:rsidRPr="00656FEF">
        <w:t xml:space="preserve">Merkel drove the point home: "We need trust among allies and partners. Such trust now has to be built anew … </w:t>
      </w:r>
      <w:r w:rsidRPr="00656FEF">
        <w:rPr>
          <w:rStyle w:val="StyleBoldUnderline"/>
        </w:rPr>
        <w:t>The United States of America and Europe face common challenges. We are allies. But such an alliance can only be built on trust."</w:t>
      </w:r>
    </w:p>
    <w:p w14:paraId="40A5A9F1" w14:textId="77777777" w:rsidR="00A763F5" w:rsidRPr="00656FEF" w:rsidRDefault="00A763F5" w:rsidP="00A763F5">
      <w:pPr>
        <w:pStyle w:val="Heading3"/>
        <w:rPr>
          <w:rFonts w:cs="Times New Roman"/>
        </w:rPr>
      </w:pPr>
      <w:r w:rsidRPr="00656FEF">
        <w:rPr>
          <w:rFonts w:cs="Times New Roman"/>
        </w:rPr>
        <w:t xml:space="preserve">AT Elections DA – Dems </w:t>
      </w:r>
    </w:p>
    <w:p w14:paraId="2E755CEA" w14:textId="77777777" w:rsidR="00A763F5" w:rsidRPr="00656FEF" w:rsidRDefault="00A763F5" w:rsidP="00A763F5">
      <w:pPr>
        <w:pStyle w:val="Heading4"/>
        <w:rPr>
          <w:rFonts w:cs="Times New Roman"/>
        </w:rPr>
      </w:pPr>
      <w:r w:rsidRPr="00656FEF">
        <w:rPr>
          <w:rFonts w:cs="Times New Roman"/>
        </w:rPr>
        <w:t>More restrictions are popular but squo triggers PC backlash</w:t>
      </w:r>
    </w:p>
    <w:p w14:paraId="677A5918" w14:textId="77777777" w:rsidR="00A763F5" w:rsidRPr="00656FEF" w:rsidRDefault="00A763F5" w:rsidP="00A763F5">
      <w:r w:rsidRPr="00656FEF">
        <w:rPr>
          <w:rStyle w:val="StyleStyleBold12pt"/>
        </w:rPr>
        <w:t>Wilson 1/17</w:t>
      </w:r>
      <w:r w:rsidRPr="00656FEF">
        <w:t xml:space="preserve"> (Scott Wilson, Chief White House correspondent for the Washington Post. Previously, he was the paper’s deputy Assistant Managing Editor/Foreign News after serving as a correspondent in Latin America and in the Middle East. He was awarded an Overseas Press Club citation and an Interamerican Press Association award for his work abroad. For his coverage of the Obama administration, he received the 2011 Gerald R. Ford Prize for Distinguished Reporting on the Presidency and the 2012 Aldo Beckman Award given by the White House Correspondents’ Association. He joined the Post in 1997, “Obama acknowledges real-world limits on changing U.S. intelligence practices”, </w:t>
      </w:r>
      <w:hyperlink r:id="rId140" w:history="1">
        <w:r w:rsidRPr="00656FEF">
          <w:rPr>
            <w:rStyle w:val="Hyperlink"/>
          </w:rPr>
          <w:t>http://www.washingtonpost.com/politics/obama-acknowledges-real-world-limits-on-changing-us-intelligence-practices/2014/01/17/21be329c-7f9c-11e3-93c1-0e888170b723_story.html</w:t>
        </w:r>
      </w:hyperlink>
      <w:r w:rsidRPr="00656FEF">
        <w:t>, January 17, 2014)</w:t>
      </w:r>
    </w:p>
    <w:p w14:paraId="5BB8D09F" w14:textId="77777777" w:rsidR="00A763F5" w:rsidRPr="00656FEF" w:rsidRDefault="00A763F5" w:rsidP="00A763F5"/>
    <w:p w14:paraId="5C285AF9" w14:textId="77777777" w:rsidR="00A763F5" w:rsidRPr="00656FEF" w:rsidRDefault="00A763F5" w:rsidP="00A763F5">
      <w:r w:rsidRPr="00656FEF">
        <w:t xml:space="preserve">Four months after taking office, President Obama spoke at the National Archives, steps away from the Constitution, and described in sharply critical terms “the season of fear” in the United States that followed the Sept. 11, 2001, attacks. Torture had been practiced in interrogations. Terrorism suspects were held without trial in an offshore military prison. U.S. troops invaded a country without links to the attacks on New York and Washington. The National Security Agency was exposed for eavesdropping on U.S. citizens without warrants. “In other words,” Obama said, “we went off course.” It was understood that Obama, the constitutional law lecturer, would find the country’s compass. But as Obama acknowledged Friday, in a speech delivered just around the corner from the archives at the Justice Department, he is still navigating the politically complicated legacy of the “war on terror.” It is a legacy that has profound implications for his own as president. “When you cut through the noise, what’s really at stake is how we remain true to who we are in a world that is remaking itself at dizzying speed,” Obama said Friday, in an echo of his message almost five years ago. Obama moved quickly to fulfill his pledge to close the military prison at Guantanamo Bay, Cuba, although political obstacles have prevented him from seeing it through. Also in those first days, he officially banned the practice of torture in interrogation, methods that had ceased by the close of the Bush administration. But those were issues where Obama’s policy inclinations, his principles and the politics of his party all came together — the easiest remnants of post-9/11 national security policy to criticize and work to end. Now </w:t>
      </w:r>
      <w:r w:rsidRPr="00656FEF">
        <w:rPr>
          <w:rStyle w:val="StyleBoldUnderline"/>
          <w:highlight w:val="yellow"/>
        </w:rPr>
        <w:t>he faces a</w:t>
      </w:r>
      <w:r w:rsidRPr="00656FEF">
        <w:t xml:space="preserve"> more consequential </w:t>
      </w:r>
      <w:r w:rsidRPr="00656FEF">
        <w:rPr>
          <w:rStyle w:val="StyleBoldUnderline"/>
          <w:highlight w:val="yellow"/>
        </w:rPr>
        <w:t>challenge in changing</w:t>
      </w:r>
      <w:r w:rsidRPr="00656FEF">
        <w:t xml:space="preserve">, </w:t>
      </w:r>
      <w:r w:rsidRPr="00656FEF">
        <w:rPr>
          <w:rStyle w:val="Emphasis"/>
          <w:highlight w:val="yellow"/>
        </w:rPr>
        <w:t>amid public pressure</w:t>
      </w:r>
      <w:r w:rsidRPr="00656FEF">
        <w:t xml:space="preserve"> at home and abroad, a series of </w:t>
      </w:r>
      <w:r w:rsidRPr="00656FEF">
        <w:rPr>
          <w:rStyle w:val="StyleBoldUnderline"/>
          <w:highlight w:val="yellow"/>
        </w:rPr>
        <w:t>intel</w:t>
      </w:r>
      <w:r w:rsidRPr="00656FEF">
        <w:t xml:space="preserve">ligence </w:t>
      </w:r>
      <w:r w:rsidRPr="00656FEF">
        <w:rPr>
          <w:rStyle w:val="StyleBoldUnderline"/>
          <w:highlight w:val="yellow"/>
        </w:rPr>
        <w:t>practices</w:t>
      </w:r>
      <w:r w:rsidRPr="00656FEF">
        <w:t xml:space="preserve"> that he has called useful in preventing another terrorist attack in the United States. “This is the hard stuff,” said Anthony D. Romero, executive director of the American Civil Liberties Union. “The surveillance collection issues will go to the heart of what America is all about for generations to come. The due process issues, the torture issues certainly go to American values. But they will not affect the vast majority of Americans or others around the world. This is where the rubber meets the road.” Obama spoke both as a longtime lawyer and as a second-term commander in chief, more defensive than contrite over the work done by U.S. intelligence officers and of the utility and care with which the NSA’s bulk collection program has been managed. “It may seem sometimes that America is being held to a different standard, and I’ll admit the readiness of some to assume the worst motives by our government can be frustrating,” Obama said. “But let us remember that we are held to a different standard precisely because we have been at the forefront in defending personal privacy and human dignity.” </w:t>
      </w:r>
      <w:r w:rsidRPr="00656FEF">
        <w:rPr>
          <w:rStyle w:val="StyleBoldUnderline"/>
          <w:highlight w:val="yellow"/>
        </w:rPr>
        <w:t>The changes Obama ordered</w:t>
      </w:r>
      <w:r w:rsidRPr="00656FEF">
        <w:t xml:space="preserve"> to NSA practices </w:t>
      </w:r>
      <w:r w:rsidRPr="00656FEF">
        <w:rPr>
          <w:rStyle w:val="StyleBoldUnderline"/>
          <w:highlight w:val="yellow"/>
        </w:rPr>
        <w:t>emphasize</w:t>
      </w:r>
      <w:r w:rsidRPr="00656FEF">
        <w:t xml:space="preserve"> additional oversight — the “</w:t>
      </w:r>
      <w:r w:rsidRPr="00656FEF">
        <w:rPr>
          <w:rStyle w:val="Emphasis"/>
          <w:highlight w:val="yellow"/>
        </w:rPr>
        <w:t>checks and balances and accountability</w:t>
      </w:r>
      <w:r w:rsidRPr="00656FEF">
        <w:t xml:space="preserve">” that he first mentioned at the National Archives years ago. Other than curtailing American eavesdropping on allied leaders, the agency’s collection efforts will remain largely intact, an enduring concern to privacy groups who argue that the government has no right to collect information about U.S. citizens without a warrant. Many of the programs disclosed by The Washington Post and the British newspaper the Guardian in recent months, based on documents provided by former NSA contractor Edward J. Snowden, will remain untouched. Having run for office as a critic of the Bush administration’s national security policies, Obama was always going to be measured, in part, by how he scaled back the excesses of post-9/11 national security practices and preserved the essentials in a still-dangerous world. The reviews on that account have been mixed. Obama withdrew U.S. troops from Iraq, a conflict he once called a “dumb war,” and has set an end-of-the-year end date for U.S. participation in Afghanistan’s war. At the same time, he has expanded the battlefield for the U.S. drone fleet and stepped up the tempo of strikes from the Bush years, another counterterrorism tool that many within his party say should have far more accountability and oversight. Only the bombings in Boston last year could be considered a successful mass terrorist attack on Obama’s watch, although there have been some near misses. As Obama alluded to several times Friday, technological leaps have both greatly expanded U.S. surveillance capabilities and made obsolete the rules governing those practices. Setting those limits now involves a set of decisions, some of which Obama presented Friday, that put into conflict his role as a commander in chief and the promises he made as a new president, particularly to those in his own party. Obama made himself vulnerable to conservative charges that by ending some Bush administration national security policies, he was putting the nation at risk of another attack. He argued that American values and national security policy could coexist. But he and his advisers were also mindful that his credibility on the subject — and more broadly, his political viability — would likely be only a terrorist attack away from ruin as a result. As the more visible elements of post-9/11 national security policy diminished, namely the large military deployments overseas, the secret elements typified by drone strikes and electronic spying grew under a president who had promised unprecedented transparency. He captured the conflict in his Friday speech. “I maintained a healthy skepticism toward our surveillance programs after I became president,” Obama said Friday, even though he had previously acknowledged that he was unaware of the sensitive “head of state” program that targeted the personal cellphones of such allies as German Chancellor Angela Merkel. Obama’s political considerations are particularly challenging on the question of surveillance, resembling those he had to consider when deciding whether to increase the U.S. presence in Afghanistan four years ago. </w:t>
      </w:r>
      <w:r w:rsidRPr="00656FEF">
        <w:rPr>
          <w:rStyle w:val="Emphasis"/>
          <w:highlight w:val="yellow"/>
        </w:rPr>
        <w:t>Now</w:t>
      </w:r>
      <w:r w:rsidRPr="00656FEF">
        <w:t xml:space="preserve">, as then, </w:t>
      </w:r>
      <w:r w:rsidRPr="00656FEF">
        <w:rPr>
          <w:rStyle w:val="Emphasis"/>
          <w:highlight w:val="yellow"/>
        </w:rPr>
        <w:t>many in his party are demanding more change to the NSA</w:t>
      </w:r>
      <w:r w:rsidRPr="00656FEF">
        <w:t xml:space="preserve">’s spying practices than he is willing to carry out. A Washington Post-ABC News poll in November found that Democrats were twice as likely to disapprove of Obama’s handling of the NSA than of his overall job performance. The party ambivalence was reflected on Capitol Hill in the hours after Obama’s speech. Some Democrats applauded the president for addressing the controversy, particularly over the phone-record collection program, while others urged him to do more. “The </w:t>
      </w:r>
      <w:r w:rsidRPr="00656FEF">
        <w:rPr>
          <w:rStyle w:val="StyleBoldUnderline"/>
          <w:highlight w:val="yellow"/>
        </w:rPr>
        <w:t>reforms</w:t>
      </w:r>
      <w:r w:rsidRPr="00656FEF">
        <w:t xml:space="preserve"> outlined by President Obama today </w:t>
      </w:r>
      <w:r w:rsidRPr="00656FEF">
        <w:rPr>
          <w:rStyle w:val="StyleBoldUnderline"/>
          <w:highlight w:val="yellow"/>
        </w:rPr>
        <w:t>are a</w:t>
      </w:r>
      <w:r w:rsidRPr="00656FEF">
        <w:t xml:space="preserve"> welcome </w:t>
      </w:r>
      <w:r w:rsidRPr="00656FEF">
        <w:rPr>
          <w:rStyle w:val="StyleBoldUnderline"/>
          <w:highlight w:val="yellow"/>
        </w:rPr>
        <w:t>first step</w:t>
      </w:r>
      <w:r w:rsidRPr="00656FEF">
        <w:t xml:space="preserve"> in reining in the government’s unacceptable infringement on Americans’ privacy rights,” Sen. Tom Udall (D-N.M.) said in a statement. “</w:t>
      </w:r>
      <w:r w:rsidRPr="00656FEF">
        <w:rPr>
          <w:rStyle w:val="StyleBoldUnderline"/>
          <w:highlight w:val="yellow"/>
        </w:rPr>
        <w:t>But I’m not satisfied</w:t>
      </w:r>
      <w:r w:rsidRPr="00656FEF">
        <w:t xml:space="preserve"> these reforms go far enough.” Behind Obama’s words Friday was a question asked increasingly around the West Wing: How does he want to be remembered? To a president who has already made history by being the first African American to hold the office, Obama’s answer goes beyond a simple record of his administration. He is mindful of history and his place in it, and to many of his advisers and supporters, any assessment of his legacy should provide the end of the sentence: “He was the president who . . .” Successfully ended the “season of fear” and the government excesses that defined it? Or cemented in place a vast surveillance state he once opposed? On Friday, he began to provide the answer. “I have often reminded myself that I would not be where I am today were it not for the courage of dissidents, like Dr. King, who were spied on by their own government,” Obama said. “And as a president, a president who looks at intelligence every morning, I also can’t help but be reminded that America must be vigilant in the face of threats.”</w:t>
      </w:r>
    </w:p>
    <w:p w14:paraId="1336DBED" w14:textId="77777777" w:rsidR="00A763F5" w:rsidRPr="00656FEF" w:rsidRDefault="00A763F5" w:rsidP="00A763F5">
      <w:pPr>
        <w:contextualSpacing/>
      </w:pPr>
    </w:p>
    <w:p w14:paraId="3A9FC1EE" w14:textId="77777777" w:rsidR="00A763F5" w:rsidRPr="00656FEF" w:rsidRDefault="00A763F5" w:rsidP="00A763F5">
      <w:pPr>
        <w:pStyle w:val="Heading3"/>
        <w:rPr>
          <w:rFonts w:cs="Times New Roman"/>
        </w:rPr>
      </w:pPr>
      <w:r w:rsidRPr="00656FEF">
        <w:rPr>
          <w:rFonts w:cs="Times New Roman"/>
        </w:rPr>
        <w:t>AT ESR CP</w:t>
      </w:r>
    </w:p>
    <w:p w14:paraId="1DDF8F18" w14:textId="77777777" w:rsidR="00A763F5" w:rsidRPr="00656FEF" w:rsidRDefault="00A763F5" w:rsidP="00A763F5"/>
    <w:p w14:paraId="24815813" w14:textId="77777777" w:rsidR="00A763F5" w:rsidRPr="00656FEF" w:rsidRDefault="00A763F5" w:rsidP="00A763F5">
      <w:pPr>
        <w:pStyle w:val="Heading4"/>
        <w:rPr>
          <w:rFonts w:cs="Times New Roman"/>
        </w:rPr>
      </w:pPr>
      <w:r w:rsidRPr="00656FEF">
        <w:rPr>
          <w:rFonts w:cs="Times New Roman"/>
        </w:rPr>
        <w:t>Self-restraint isn’t trusted</w:t>
      </w:r>
    </w:p>
    <w:p w14:paraId="111C87E7" w14:textId="77777777" w:rsidR="00A763F5" w:rsidRPr="00656FEF" w:rsidRDefault="00A763F5" w:rsidP="00A763F5">
      <w:r w:rsidRPr="00656FEF">
        <w:rPr>
          <w:rStyle w:val="StyleStyleBold12pt"/>
        </w:rPr>
        <w:t>Witte 1-17</w:t>
      </w:r>
      <w:r w:rsidRPr="00656FEF">
        <w:t xml:space="preserve"> - Post’s London bureau chief. He has previously served as the paper’s deputy foreign editor and as the bureau chief in Kabul, Islamabad and Jerusalem. Before joining the Post, Witte was a reporter for The Miami Herald. He also served as researcher for Steve Coll’s Pulitzer Prize-winning book, Ghost Wars</w:t>
      </w:r>
    </w:p>
    <w:p w14:paraId="0E9668D6" w14:textId="77777777" w:rsidR="00A763F5" w:rsidRPr="00656FEF" w:rsidRDefault="00A763F5" w:rsidP="00A763F5">
      <w:r w:rsidRPr="00656FEF">
        <w:t xml:space="preserve">(Griff Witte, “Tepid global reaction to Obama’s NSA vow”, </w:t>
      </w:r>
      <w:hyperlink r:id="rId141" w:history="1">
        <w:r w:rsidRPr="00656FEF">
          <w:t>http://www.washingtonpost.com/world/tepid-global-reaction-to-obamas-nsa-vow/2014/01/17/a37a43ac-7fb5-11e3-97d3-b9925ce2c57b_story.html?algtrack=mixedrec-4&amp;tid=btm_rex_4</w:t>
        </w:r>
      </w:hyperlink>
      <w:r w:rsidRPr="00656FEF">
        <w:t>)</w:t>
      </w:r>
    </w:p>
    <w:p w14:paraId="3B408AE5" w14:textId="77777777" w:rsidR="00A763F5" w:rsidRPr="00656FEF" w:rsidRDefault="00A763F5" w:rsidP="00A763F5"/>
    <w:p w14:paraId="361D5307" w14:textId="77777777" w:rsidR="00A763F5" w:rsidRPr="00656FEF" w:rsidRDefault="00A763F5" w:rsidP="00A763F5">
      <w:r w:rsidRPr="00656FEF">
        <w:t xml:space="preserve">LONDON — </w:t>
      </w:r>
      <w:r w:rsidRPr="00656FEF">
        <w:rPr>
          <w:rStyle w:val="StyleBoldUnderline"/>
          <w:highlight w:val="green"/>
        </w:rPr>
        <w:t>After months of revelations that strained U.S. relations with allies</w:t>
      </w:r>
      <w:r w:rsidRPr="00656FEF">
        <w:rPr>
          <w:highlight w:val="green"/>
        </w:rPr>
        <w:t xml:space="preserve"> </w:t>
      </w:r>
      <w:r w:rsidRPr="00656FEF">
        <w:rPr>
          <w:rStyle w:val="StyleBoldUnderline"/>
          <w:highlight w:val="green"/>
        </w:rPr>
        <w:t>and cast a harsh light on the N</w:t>
      </w:r>
      <w:r w:rsidRPr="00656FEF">
        <w:t xml:space="preserve">ational </w:t>
      </w:r>
      <w:r w:rsidRPr="00656FEF">
        <w:rPr>
          <w:rStyle w:val="StyleBoldUnderline"/>
          <w:highlight w:val="green"/>
        </w:rPr>
        <w:t>S</w:t>
      </w:r>
      <w:r w:rsidRPr="00656FEF">
        <w:t xml:space="preserve">ecurity </w:t>
      </w:r>
      <w:r w:rsidRPr="00656FEF">
        <w:rPr>
          <w:rStyle w:val="StyleBoldUnderline"/>
          <w:highlight w:val="green"/>
        </w:rPr>
        <w:t>A</w:t>
      </w:r>
      <w:r w:rsidRPr="00656FEF">
        <w:t xml:space="preserve">gency’s </w:t>
      </w:r>
      <w:r w:rsidRPr="00656FEF">
        <w:rPr>
          <w:rStyle w:val="StyleBoldUnderline"/>
          <w:highlight w:val="green"/>
        </w:rPr>
        <w:t>global surveillance reach</w:t>
      </w:r>
      <w:r w:rsidRPr="00656FEF">
        <w:t xml:space="preserve">, President </w:t>
      </w:r>
      <w:r w:rsidRPr="00656FEF">
        <w:rPr>
          <w:rStyle w:val="StyleBoldUnderline"/>
        </w:rPr>
        <w:t>Obama’</w:t>
      </w:r>
      <w:r w:rsidRPr="00656FEF">
        <w:t>s speech Friday was aimed at least in part at reassuring the world of American intentions. But the initial reaction overseas suggested</w:t>
      </w:r>
      <w:r w:rsidRPr="00656FEF">
        <w:rPr>
          <w:rStyle w:val="StyleBoldUnderline"/>
        </w:rPr>
        <w:t xml:space="preserve"> he still has a significant way to go to heal the rifts, with many wondering why he didn’t offer more specific protections. In Germany, where revelations</w:t>
      </w:r>
      <w:r w:rsidRPr="00656FEF">
        <w:t xml:space="preserve"> that the NSA had been eavesdropping on the calls of Chancellor Angela Merkel </w:t>
      </w:r>
      <w:r w:rsidRPr="00656FEF">
        <w:rPr>
          <w:rStyle w:val="StyleBoldUnderline"/>
        </w:rPr>
        <w:t>stirred deep anger and</w:t>
      </w:r>
      <w:r w:rsidRPr="00656FEF">
        <w:t xml:space="preserve"> unusually </w:t>
      </w:r>
      <w:r w:rsidRPr="00656FEF">
        <w:rPr>
          <w:rStyle w:val="StyleBoldUnderline"/>
        </w:rPr>
        <w:t>tough criticism</w:t>
      </w:r>
      <w:r w:rsidRPr="00656FEF">
        <w:t xml:space="preserve"> of Washington, </w:t>
      </w:r>
      <w:r w:rsidRPr="00656FEF">
        <w:rPr>
          <w:rStyle w:val="Emphasis"/>
          <w:highlight w:val="green"/>
        </w:rPr>
        <w:t>Obama’s promises</w:t>
      </w:r>
      <w:r w:rsidRPr="00656FEF">
        <w:t xml:space="preserve"> to rein in the excesses of U.S. spying </w:t>
      </w:r>
      <w:r w:rsidRPr="00656FEF">
        <w:rPr>
          <w:rStyle w:val="Emphasis"/>
          <w:highlight w:val="green"/>
        </w:rPr>
        <w:t>were met with a tepid welcome</w:t>
      </w:r>
      <w:r w:rsidRPr="00656FEF">
        <w:t xml:space="preserve"> from the German government — </w:t>
      </w:r>
      <w:r w:rsidRPr="00656FEF">
        <w:rPr>
          <w:rStyle w:val="StyleBoldUnderline"/>
          <w:highlight w:val="green"/>
        </w:rPr>
        <w:t>and scorn</w:t>
      </w:r>
      <w:r w:rsidRPr="00656FEF">
        <w:rPr>
          <w:rStyle w:val="StyleBoldUnderline"/>
        </w:rPr>
        <w:t xml:space="preserve"> from</w:t>
      </w:r>
      <w:r w:rsidRPr="00656FEF">
        <w:t xml:space="preserve"> some </w:t>
      </w:r>
      <w:r w:rsidRPr="00656FEF">
        <w:rPr>
          <w:rStyle w:val="StyleBoldUnderline"/>
        </w:rPr>
        <w:t>analysts</w:t>
      </w:r>
      <w:r w:rsidRPr="00656FEF">
        <w:t xml:space="preserve">. Government spokesman Steffen Seibert tweeted that the government would appreciate better safeguards of the rights of non-U.S. citizens but would need more time to review Obama’s words in detail. Obama in his speech promised greater privacy protections for foreigners. But </w:t>
      </w:r>
      <w:r w:rsidRPr="00656FEF">
        <w:rPr>
          <w:rStyle w:val="Emphasis"/>
          <w:highlight w:val="green"/>
        </w:rPr>
        <w:t>the new rules have yet to be written</w:t>
      </w:r>
      <w:r w:rsidRPr="00656FEF">
        <w:t xml:space="preserve">, </w:t>
      </w:r>
      <w:r w:rsidRPr="00656FEF">
        <w:rPr>
          <w:rStyle w:val="StyleBoldUnderline"/>
          <w:highlight w:val="green"/>
        </w:rPr>
        <w:t>leaving</w:t>
      </w:r>
      <w:r w:rsidRPr="00656FEF">
        <w:rPr>
          <w:rStyle w:val="StyleBoldUnderline"/>
        </w:rPr>
        <w:t xml:space="preserve"> the possibility that </w:t>
      </w:r>
      <w:r w:rsidRPr="00656FEF">
        <w:rPr>
          <w:rStyle w:val="StyleBoldUnderline"/>
          <w:highlight w:val="green"/>
        </w:rPr>
        <w:t>intelligence officials</w:t>
      </w:r>
      <w:r w:rsidRPr="00656FEF">
        <w:rPr>
          <w:rStyle w:val="StyleBoldUnderline"/>
        </w:rPr>
        <w:t xml:space="preserve"> </w:t>
      </w:r>
      <w:r w:rsidRPr="00656FEF">
        <w:rPr>
          <w:rStyle w:val="Emphasis"/>
        </w:rPr>
        <w:t xml:space="preserve">will still have </w:t>
      </w:r>
      <w:r w:rsidRPr="00656FEF">
        <w:rPr>
          <w:rStyle w:val="Emphasis"/>
          <w:highlight w:val="green"/>
        </w:rPr>
        <w:t>wide discretion</w:t>
      </w:r>
      <w:r w:rsidRPr="00656FEF">
        <w:t xml:space="preserve"> in sweeping up information about private citizens overseas. Obama also said he had ordered new restrictions on spying on allied foreign heads of state. But </w:t>
      </w:r>
      <w:r w:rsidRPr="00656FEF">
        <w:rPr>
          <w:rStyle w:val="StyleBoldUnderline"/>
        </w:rPr>
        <w:t xml:space="preserve">the president did not define who would be considered an ally, nor did he promise an end to spying on foreign leaders’ aides, advisers or opponents. </w:t>
      </w:r>
      <w:r w:rsidRPr="00656FEF">
        <w:t xml:space="preserve">The seemingly limited nature of the new restrictions prompted German blogger and author Sascha Lobo to comment on Twitter: “Good to know that in the future you can escape surveillance by simply becoming chancellor.” </w:t>
      </w:r>
      <w:r w:rsidRPr="00656FEF">
        <w:rPr>
          <w:rStyle w:val="StyleBoldUnderline"/>
        </w:rPr>
        <w:t xml:space="preserve">German magazine Der Spiegel, meanwhile, </w:t>
      </w:r>
      <w:r w:rsidRPr="00656FEF">
        <w:rPr>
          <w:rStyle w:val="Emphasis"/>
        </w:rPr>
        <w:t>accused the NSA of “turning the Internet into a weapons system.”</w:t>
      </w:r>
      <w:r w:rsidRPr="00656FEF">
        <w:rPr>
          <w:rStyle w:val="StyleBoldUnderline"/>
        </w:rPr>
        <w:t xml:space="preserve"> </w:t>
      </w:r>
      <w:r w:rsidRPr="00656FEF">
        <w:t xml:space="preserve">Reaction was muted in Britain, which has been shown in leaked documents to be a key partner with the United States in global surveillance efforts. The government released a statement affirming that a parliamentary committee would review British law to find “the appropriate balance between our individual right to privacy and our collective right to security.” But British Prime Minister David Cameron has not come under the same sort of pressure to speak out on the issue that Obama has in the United States. Tony Travers, a professor at the London School of Economics, said that is unlikely to change. “Britain has always had such a powerful tradition of secrecy,” he said. “I doubt there have been anguished telephone calls across the Atlantic to get a change in American intelligence agency behavior.” Guardian editor Alan Rusbridger, whose newspaper has published revelations from files leaked by former NSA contractor Edward Snowden, said Britain has been “complacent” about the disclosures because both major political parties have been complicit. “I think they are closing their eyes and hoping it will go away,” Rusbridger said in remarks Friday to the BBC. “But it’s not going to go away, because it’s impossible to reform the NSA without that having a deep knock-on effect on what our own intelligence services do.” </w:t>
      </w:r>
      <w:r w:rsidRPr="00656FEF">
        <w:rPr>
          <w:rStyle w:val="StyleBoldUnderline"/>
        </w:rPr>
        <w:t xml:space="preserve">In other regions where the NSA revelations have made a big impact — including Latin America — </w:t>
      </w:r>
      <w:r w:rsidRPr="00656FEF">
        <w:rPr>
          <w:rStyle w:val="Emphasis"/>
          <w:highlight w:val="green"/>
        </w:rPr>
        <w:t>there was no rush from governments to embrace Obama’s vows.</w:t>
      </w:r>
      <w:r w:rsidRPr="00656FEF">
        <w:t xml:space="preserve"> Officials in Brazil, where President Dilma Rousseff has been outspoken in condemning the NSA surveillance, said they would have no comment on the matter.</w:t>
      </w:r>
    </w:p>
    <w:p w14:paraId="1E06F33C" w14:textId="77777777" w:rsidR="00A763F5" w:rsidRPr="00656FEF" w:rsidRDefault="00A763F5" w:rsidP="00A763F5">
      <w:pPr>
        <w:rPr>
          <w:sz w:val="22"/>
          <w:u w:val="single"/>
        </w:rPr>
      </w:pPr>
    </w:p>
    <w:p w14:paraId="4E8A4944" w14:textId="24EDBA42" w:rsidR="000D2028" w:rsidRDefault="000D2028" w:rsidP="00A763F5">
      <w:pPr>
        <w:pStyle w:val="Heading3"/>
        <w:rPr>
          <w:rFonts w:cs="Times New Roman"/>
        </w:rPr>
      </w:pPr>
      <w:r>
        <w:rPr>
          <w:rFonts w:cs="Times New Roman"/>
        </w:rPr>
        <w:t>AT Politics- Tech Lobby L/T</w:t>
      </w:r>
    </w:p>
    <w:p w14:paraId="10CA9200" w14:textId="77777777" w:rsidR="000D2028" w:rsidRDefault="000D2028" w:rsidP="000D2028">
      <w:pPr>
        <w:pStyle w:val="Heading4"/>
      </w:pPr>
      <w:r>
        <w:t>Tech Corporate Giants lobbying for the plan</w:t>
      </w:r>
    </w:p>
    <w:p w14:paraId="464FCAE3" w14:textId="77777777" w:rsidR="000D2028" w:rsidRDefault="000D2028" w:rsidP="000D2028">
      <w:r w:rsidRPr="00E466AA">
        <w:rPr>
          <w:rStyle w:val="StyleStyleBold12pt"/>
        </w:rPr>
        <w:t>Wilson 2/6/14</w:t>
      </w:r>
      <w:r>
        <w:t xml:space="preserve"> – Analyst of Congressional</w:t>
      </w:r>
      <w:r w:rsidRPr="00E466AA">
        <w:t xml:space="preserve"> lobbying and advocacy</w:t>
      </w:r>
    </w:p>
    <w:p w14:paraId="7E274BD7" w14:textId="77777777" w:rsidR="000D2028" w:rsidRDefault="000D2028" w:rsidP="000D2028">
      <w:r>
        <w:t>(Megan, “</w:t>
      </w:r>
      <w:r w:rsidRPr="003A33F2">
        <w:t>Tech giants hire lobby firm to fight NSA surveillance</w:t>
      </w:r>
      <w:r>
        <w:t xml:space="preserve">,” The Hill, </w:t>
      </w:r>
      <w:r w:rsidRPr="00E466AA">
        <w:t>http://thehill.com/policy/technology/197727-tech-giants-hire-lobby-firm-to-fight-nsa-surveillance</w:t>
      </w:r>
      <w:r>
        <w:t>)</w:t>
      </w:r>
    </w:p>
    <w:p w14:paraId="44956E17" w14:textId="77777777" w:rsidR="000D2028" w:rsidRDefault="000D2028" w:rsidP="000D2028">
      <w:r w:rsidRPr="00E466AA">
        <w:t xml:space="preserve">Washington </w:t>
      </w:r>
      <w:r w:rsidRPr="00E466AA">
        <w:rPr>
          <w:rStyle w:val="StyleUnderline"/>
        </w:rPr>
        <w:t>lobby firm Monument Policy Group landed a high-level coalition of tech firms that are fighting back against government surveillance policies</w:t>
      </w:r>
      <w:r w:rsidRPr="00E466AA">
        <w:t>.</w:t>
      </w:r>
      <w:r>
        <w:t xml:space="preserve"> </w:t>
      </w:r>
      <w:r w:rsidRPr="00E466AA">
        <w:t xml:space="preserve">The cluster of eight companies – </w:t>
      </w:r>
      <w:r w:rsidRPr="00E466AA">
        <w:rPr>
          <w:rStyle w:val="StyleUnderline"/>
        </w:rPr>
        <w:t>which includes Microsoft, Apple, Facebook and Google – is going under the moniker “Reform Government Surveillance.” AOL, LinkedIn, Twitter and Yahoo are also a part of the effort</w:t>
      </w:r>
      <w:r w:rsidRPr="00E466AA">
        <w:t>.</w:t>
      </w:r>
      <w:r>
        <w:t xml:space="preserve"> </w:t>
      </w:r>
      <w:r w:rsidRPr="00E466AA">
        <w:t>Official help was brought in to manage the group of companies, which otherwise has no central leadership, according to a spokesman for one of the companies involved, who was unable to speak on behalf of his employer.</w:t>
      </w:r>
      <w:r>
        <w:t xml:space="preserve"> </w:t>
      </w:r>
      <w:r w:rsidRPr="00E466AA">
        <w:t>“Each of these companies has in-house lobbyists and bringing in an outside consultant helps the coalition use its resources more effectively,” he said.</w:t>
      </w:r>
      <w:r>
        <w:t xml:space="preserve"> </w:t>
      </w:r>
      <w:r w:rsidRPr="00E466AA">
        <w:t>Monument Policy Group already represents LinkedIn and Microsoft separately.</w:t>
      </w:r>
      <w:r>
        <w:t xml:space="preserve"> </w:t>
      </w:r>
      <w:r w:rsidRPr="00E466AA">
        <w:t xml:space="preserve">The registration form, which posted on the Senate’s website on Thursday, notes that the lobby shop has been working with the coalition since the beginning of January – </w:t>
      </w:r>
      <w:r w:rsidRPr="00E466AA">
        <w:rPr>
          <w:rStyle w:val="StyleUnderline"/>
        </w:rPr>
        <w:t xml:space="preserve">a month after the companies announced the advocacy group. In December, the group took out a national print advertisement, featuring a letter to President Obama and members of Congress that urged reforms to how </w:t>
      </w:r>
      <w:r w:rsidRPr="00E466AA">
        <w:rPr>
          <w:rStyle w:val="Emphasis"/>
        </w:rPr>
        <w:t>governments around the world collect data</w:t>
      </w:r>
      <w:r w:rsidRPr="00E466AA">
        <w:t>.</w:t>
      </w:r>
      <w:r>
        <w:t xml:space="preserve"> </w:t>
      </w:r>
      <w:r w:rsidRPr="00E466AA">
        <w:t>“</w:t>
      </w:r>
      <w:r w:rsidRPr="00E466AA">
        <w:rPr>
          <w:rStyle w:val="StyleUnderline"/>
        </w:rPr>
        <w:t>The balance in many countries has tipped too far in favor of the state and away from the rights of the individual</w:t>
      </w:r>
      <w:r w:rsidRPr="00E466AA">
        <w:t xml:space="preserve"> — rights that are enshrined in our Constitution. … It’s time for change,” the letter read.</w:t>
      </w:r>
      <w:r>
        <w:t xml:space="preserve"> </w:t>
      </w:r>
      <w:r w:rsidRPr="00E466AA">
        <w:t xml:space="preserve">“When [the eight companies] made the announcement [of the coalition], </w:t>
      </w:r>
      <w:r w:rsidRPr="00E466AA">
        <w:rPr>
          <w:rStyle w:val="StyleUnderline"/>
        </w:rPr>
        <w:t>the strategy was to point out that all of these companies who compete head-to-head are aligned</w:t>
      </w:r>
      <w:r w:rsidRPr="00E466AA">
        <w:t>. It’s not often you see a letter that has all of these logos on it,” the corporate spokesman said.</w:t>
      </w:r>
      <w:r>
        <w:t xml:space="preserve"> </w:t>
      </w:r>
      <w:r w:rsidRPr="00E466AA">
        <w:t>“[The mentality was], we can make a powerful statement if we speak with one voice. If we come out and do this, it’ll be noticed.”</w:t>
      </w:r>
      <w:r>
        <w:t xml:space="preserve"> </w:t>
      </w:r>
      <w:r w:rsidRPr="00E466AA">
        <w:t>And it worked.</w:t>
      </w:r>
      <w:r>
        <w:t xml:space="preserve"> </w:t>
      </w:r>
      <w:r w:rsidRPr="00E466AA">
        <w:t>Two weeks after the ad appeared, and the coalition debuted, executives from some of the largest technology companies met with Obama at the White House.</w:t>
      </w:r>
      <w:r>
        <w:t xml:space="preserve"> </w:t>
      </w:r>
      <w:r w:rsidRPr="00E466AA">
        <w:t>Many of them had been on the defensive, following leaks by former National Security Agency (NSA) contractor Edward Snowden that detailed how the government uses Internet and computer companies to snoop on users.</w:t>
      </w:r>
      <w:r>
        <w:t xml:space="preserve"> </w:t>
      </w:r>
      <w:r w:rsidRPr="00E466AA">
        <w:t xml:space="preserve">As a result, </w:t>
      </w:r>
      <w:r w:rsidRPr="00E466AA">
        <w:rPr>
          <w:rStyle w:val="StyleUnderline"/>
        </w:rPr>
        <w:t>lobbying in the tech community has gone up</w:t>
      </w:r>
      <w:r w:rsidRPr="00E466AA">
        <w:t xml:space="preserve"> – companies are spending more than in previous years and leveraging muscle from trade associations. Even newer tech players – including Yelp and Uber – have signed up with lobbyists in the last six months.</w:t>
      </w:r>
      <w:r>
        <w:t xml:space="preserve"> </w:t>
      </w:r>
      <w:r w:rsidRPr="00E466AA">
        <w:t xml:space="preserve">Disclosure forms only reveal that </w:t>
      </w:r>
      <w:r w:rsidRPr="00E466AA">
        <w:rPr>
          <w:rStyle w:val="StyleUnderline"/>
        </w:rPr>
        <w:t>Monument Policy Group will be working on issues related to “surveillance, law enforcement and technology issues,”</w:t>
      </w:r>
      <w:r w:rsidRPr="00E466AA">
        <w:t xml:space="preserve"> but gives no technical details or whom the firm will be contacting. More information will be available in first quarter disclosures, due out in April. </w:t>
      </w:r>
    </w:p>
    <w:p w14:paraId="33AD5347" w14:textId="77777777" w:rsidR="000D2028" w:rsidRDefault="000D2028" w:rsidP="000D2028">
      <w:pPr>
        <w:pStyle w:val="Heading4"/>
      </w:pPr>
      <w:r>
        <w:t>Critics and tech lobbyists fight for the plan</w:t>
      </w:r>
    </w:p>
    <w:p w14:paraId="1B60AC5A" w14:textId="77777777" w:rsidR="000D2028" w:rsidRDefault="000D2028" w:rsidP="000D2028">
      <w:r w:rsidRPr="00AC0379">
        <w:rPr>
          <w:rStyle w:val="StyleStyleBold12pt"/>
        </w:rPr>
        <w:t>RT 4/16</w:t>
      </w:r>
      <w:r>
        <w:t>/15</w:t>
      </w:r>
    </w:p>
    <w:p w14:paraId="66C0BF33" w14:textId="77777777" w:rsidR="000D2028" w:rsidRDefault="000D2028" w:rsidP="000D2028">
      <w:r>
        <w:t>(Russian Today, “</w:t>
      </w:r>
      <w:r w:rsidRPr="00AC0379">
        <w:t>Surveillance reform? Intense lobbying battle brewing over Patriot Act expiration</w:t>
      </w:r>
      <w:r>
        <w:t xml:space="preserve">,” RT, </w:t>
      </w:r>
      <w:r w:rsidRPr="00AC0379">
        <w:t>http://rt.com/usa/250081-congress-patriot-act-surveillance/</w:t>
      </w:r>
      <w:r>
        <w:t>)</w:t>
      </w:r>
    </w:p>
    <w:p w14:paraId="0B7404D0" w14:textId="77777777" w:rsidR="000D2028" w:rsidRPr="00AC0379" w:rsidRDefault="000D2028" w:rsidP="000D2028">
      <w:pPr>
        <w:rPr>
          <w:sz w:val="8"/>
        </w:rPr>
      </w:pPr>
      <w:r w:rsidRPr="00AC0379">
        <w:rPr>
          <w:sz w:val="8"/>
        </w:rPr>
        <w:t xml:space="preserve">Just over a month remains before Congress decides whether to reauthorize the USA Patriot Act – the controversial post-9/11 law that serves as the backbone for surveillance. </w:t>
      </w:r>
      <w:r w:rsidRPr="00AC0379">
        <w:rPr>
          <w:rStyle w:val="StyleUnderline"/>
        </w:rPr>
        <w:t>Critics and supporters are lobbying Congress to either ensure their needs are met</w:t>
      </w:r>
      <w:r w:rsidRPr="00AC0379">
        <w:rPr>
          <w:sz w:val="8"/>
        </w:rPr>
        <w:t xml:space="preserve">. Several provisions of the Patriot Act, first signed during the Bush administration, are due to expire on June 1. The act’s ten provisions included enhancing domestic security against terrorists, improving intelligence gathering and sharing, as well as surveillance procedures. Critics say many of the provisions violate the US Constitution. The most controversial provision is Section 215, which permits US law enforcement and surveillance agencies to collect phone records and business records. It is the section that the National Security Agency (NSA) claims gave it authority to conduct mass surveillance of US phone records – authority that was exposed by whistleblower and former contractor Edward Snowden. Republican leaders of the House Intelligence Committee arranged for NSA and FBI representatives to brief members of Congress in secret briefings on Tuesday over the value of the Section 215, the Guardian reported. The domestic intelligence agencies are concerned that if the section is repealed or curtailed, they will lose investigative leads on domestic terrorism and espionage – including their ability to obtain data such as credit card information, hotel records and others that fall outside normal warrant or subpoena channels. </w:t>
      </w:r>
      <w:r w:rsidRPr="00AC0379">
        <w:rPr>
          <w:rStyle w:val="StyleUnderline"/>
        </w:rPr>
        <w:t>Rep. Thomas Massie (R-Ky.) is a reform-minded lawmaker who last year sponsored an amendment with Rep. Zoe Lofgen (D-Calif.) that would have ended warrantless searches of Americans’ communications. He attended the briefing sessions but accused the government of sidestepping legitimate legal concerns. “Our question about constitutionality and legality were answered with statements of efficacy</w:t>
      </w:r>
      <w:r w:rsidRPr="00AC0379">
        <w:rPr>
          <w:sz w:val="8"/>
        </w:rPr>
        <w:t xml:space="preserve">. We said, ‘How can this possibly be legal?’ and they would say, ‘this program works great, here’s how it’s helping us catch terrorists,” Massie told the Guardian. </w:t>
      </w:r>
      <w:r w:rsidRPr="00AC0379">
        <w:rPr>
          <w:rStyle w:val="StyleUnderline"/>
        </w:rPr>
        <w:t>Meanwhile, technology associations and groups like Information Technology Industry Council and BSA/</w:t>
      </w:r>
      <w:r w:rsidRPr="00841333">
        <w:rPr>
          <w:rStyle w:val="Emphasis"/>
        </w:rPr>
        <w:t>The Software Alliance wrote to members of Congress on Wednesday asking for “an end to bulk data collection”</w:t>
      </w:r>
      <w:r w:rsidRPr="00AC0379">
        <w:rPr>
          <w:rStyle w:val="StyleUnderline"/>
        </w:rPr>
        <w:t xml:space="preserve"> and “to increase both company and government transparency efforts.</w:t>
      </w:r>
      <w:r w:rsidRPr="00AC0379">
        <w:rPr>
          <w:sz w:val="8"/>
        </w:rPr>
        <w:t xml:space="preserve">” The groups say they face concerns from global customers over “the safety and security of their offerings,” and increased competition from foreign competitors and governments who use the US’ surveillance practices to lure business away from America. Congress has tried to reform provisions of the Patriot Act under the USA Freedom Act, which passed the House in May 2014 but failed to pass the Senate in November 2014. The White House supported the bill. One the provisions of the new bill would have extended Section 215 for another two years, which in the end unraveled support, especially from members like Senator Rand Paul (R-Ky.). </w:t>
      </w:r>
      <w:r w:rsidRPr="00AC0379">
        <w:rPr>
          <w:rStyle w:val="StyleUnderline"/>
        </w:rPr>
        <w:t>The USA Freedom Act would do nothing to curb Section 206</w:t>
      </w:r>
      <w:r w:rsidRPr="00AC0379">
        <w:rPr>
          <w:sz w:val="8"/>
        </w:rPr>
        <w:t xml:space="preserve">, known as the Roving Wiretap, which authorizes intelligence investigators to conduct roving surveillance with a single search warrant. It gives intelligence agencies a single wiretap order and allows them to listen in on any phone line or monitor any internet account that a suspect may be using – whether or not other people who are not suspects also regularly use it. </w:t>
      </w:r>
      <w:r w:rsidRPr="00AC0379">
        <w:rPr>
          <w:rStyle w:val="StyleUnderline"/>
        </w:rPr>
        <w:t>Critics say it gives intelligence agencies a “blank check” to violate communications privacy of US citizens and residents. Nor would it curtail Section 6001 of the Intelligence Reform and Terrorism Prevention Act of 2004, known as the “lone wolf” amendment</w:t>
      </w:r>
      <w:r w:rsidRPr="00AC0379">
        <w:rPr>
          <w:sz w:val="8"/>
        </w:rPr>
        <w:t>, which broadens the government’s ability to spy on an “agent of a foreign power.” It would let agencies target any person, other than a US citizen, who “engaged in international terrorism or activities in preparation therefore.” “We should be demanding more reforms than the intelligence agencies are gladly willing to offer us,” David Segal of the activist group Demand Progress said to the Guardian. Senate Intelligence Chairman Richard Burr (R-N.C.) has said he intends to push for a full reauthorization of the Patriot Act.</w:t>
      </w:r>
    </w:p>
    <w:p w14:paraId="7CE947A5" w14:textId="77777777" w:rsidR="000D2028" w:rsidRDefault="000D2028" w:rsidP="000D2028"/>
    <w:p w14:paraId="1C6E8BF7" w14:textId="15C70105" w:rsidR="000D2028" w:rsidRDefault="000D2028" w:rsidP="000D2028">
      <w:pPr>
        <w:pStyle w:val="Heading3"/>
      </w:pPr>
      <w:r>
        <w:t>AT Politics- Reid Link Turn</w:t>
      </w:r>
    </w:p>
    <w:p w14:paraId="57FC427E" w14:textId="77777777" w:rsidR="000D2028" w:rsidRDefault="000D2028" w:rsidP="000D2028">
      <w:pPr>
        <w:pStyle w:val="Heading4"/>
      </w:pPr>
      <w:r>
        <w:t>Reid loves the plan – specifically with bulk metadata collection</w:t>
      </w:r>
    </w:p>
    <w:p w14:paraId="038FCBB8" w14:textId="77777777" w:rsidR="000D2028" w:rsidRDefault="000D2028" w:rsidP="000D2028">
      <w:r w:rsidRPr="008A1B30">
        <w:rPr>
          <w:rStyle w:val="StyleStyleBold12pt"/>
        </w:rPr>
        <w:t>Knight 5/11</w:t>
      </w:r>
      <w:r>
        <w:t xml:space="preserve">/15 – </w:t>
      </w:r>
      <w:r w:rsidRPr="008A1B30">
        <w:t>co-editor of the District Sentinel</w:t>
      </w:r>
    </w:p>
    <w:p w14:paraId="3E87138E" w14:textId="77777777" w:rsidR="000D2028" w:rsidRDefault="000D2028" w:rsidP="000D2028">
      <w:r>
        <w:t>(Sam, “</w:t>
      </w:r>
      <w:r w:rsidRPr="008A1B30">
        <w:t>REID TO MCCONNELL ON NSA BULK SURVEILLANCE: “YOU CAN’T REAUTHORIZE SOMETHING THAT’S ILLEGAL”</w:t>
      </w:r>
      <w:r>
        <w:t xml:space="preserve">,” The Intercept, </w:t>
      </w:r>
      <w:r w:rsidRPr="008A1B30">
        <w:t>https://firstlook.org/theintercept/2015/05/11/reid-mcconnell-nsa-bulk-surveillance-cant-reauthorize-something-thats-illegal/</w:t>
      </w:r>
      <w:r>
        <w:t>)</w:t>
      </w:r>
    </w:p>
    <w:p w14:paraId="5F0613E3" w14:textId="77777777" w:rsidR="000D2028" w:rsidRDefault="000D2028" w:rsidP="000D2028">
      <w:r w:rsidRPr="008A1B30">
        <w:rPr>
          <w:rStyle w:val="StyleUnderline"/>
        </w:rPr>
        <w:t>Senate Minority Leader Harry Reid</w:t>
      </w:r>
      <w:r w:rsidRPr="008A1B30">
        <w:t xml:space="preserve">, D-Nev., on Monday </w:t>
      </w:r>
      <w:r w:rsidRPr="008A1B30">
        <w:rPr>
          <w:rStyle w:val="StyleUnderline"/>
        </w:rPr>
        <w:t>used last week’s appellate court ruling that NSA bulk collection of call records is illegal to bash his Republican counterpart for wanting to keep it going through 2020</w:t>
      </w:r>
      <w:r w:rsidRPr="008A1B30">
        <w:t>.</w:t>
      </w:r>
      <w:r>
        <w:t xml:space="preserve"> </w:t>
      </w:r>
      <w:r w:rsidRPr="008A1B30">
        <w:t>“My friend, the Majority Leader, keeps talking about extending the program for five and a half years,” Reid said from the floor of the Senate, referencing Sen. Mitch McConnell, R-Ky. “How can you reauthorize something that’s illegal?” Reid asked. “You can’t. You shouldn’t.”</w:t>
      </w:r>
      <w:r>
        <w:t xml:space="preserve"> </w:t>
      </w:r>
      <w:r w:rsidRPr="008A1B30">
        <w:t>“</w:t>
      </w:r>
      <w:r w:rsidRPr="008A1B30">
        <w:rPr>
          <w:rStyle w:val="StyleUnderline"/>
        </w:rPr>
        <w:t xml:space="preserve">Extending an illegal program for five and a half years? </w:t>
      </w:r>
      <w:r w:rsidRPr="00841333">
        <w:rPr>
          <w:rStyle w:val="Emphasis"/>
        </w:rPr>
        <w:t>That is not sensible</w:t>
      </w:r>
      <w:r w:rsidRPr="008A1B30">
        <w:t>,” he said. “What should happen is that we should move forward and do something that is needed here — and that is, do it all over again.”</w:t>
      </w:r>
      <w:r>
        <w:t xml:space="preserve"> </w:t>
      </w:r>
      <w:r w:rsidRPr="008A1B30">
        <w:t>On Sunday at a speech in Boston, McConnell called the bulk phone call metadata collection program “an important tool to prevent the next terrorist attack,” and said that the U.S. “is better off with an extension of the Patriot Act than not.” Three provisions of the Patriot Act are set to expire on June 1, including one that the NSA has claimed justifies the program.</w:t>
      </w:r>
      <w:r>
        <w:t xml:space="preserve"> </w:t>
      </w:r>
      <w:r w:rsidRPr="008A1B30">
        <w:rPr>
          <w:rStyle w:val="StyleUnderline"/>
        </w:rPr>
        <w:t>Reid offered an alternative Monday, saying that McConnell should seek to advance the USA Freedom Act, a bill that would end the bulk collection of metadata from domestic phone companies</w:t>
      </w:r>
      <w:r w:rsidRPr="008A1B30">
        <w:t>. He pointed out that a version of the bill passed out of the House Judiciary Committee in April by a 25 – 2 vote, and predicted that the legislation would be advanced by a full House vote this week.</w:t>
      </w:r>
      <w:r>
        <w:t xml:space="preserve"> </w:t>
      </w:r>
      <w:r w:rsidRPr="008A1B30">
        <w:rPr>
          <w:rStyle w:val="StyleUnderline"/>
        </w:rPr>
        <w:t xml:space="preserve">Reid also painted the bill as an escape hatch for McConnell — and said </w:t>
      </w:r>
      <w:r w:rsidRPr="00841333">
        <w:rPr>
          <w:rStyle w:val="Emphasis"/>
        </w:rPr>
        <w:t>he would back a revolt that’s being openly planned</w:t>
      </w:r>
      <w:r w:rsidRPr="008A1B30">
        <w:rPr>
          <w:rStyle w:val="StyleUnderline"/>
        </w:rPr>
        <w:t>, should the Senate Majority Leader attempt to move for a clean extension of the Patriot Act</w:t>
      </w:r>
      <w:r w:rsidRPr="008A1B30">
        <w:t>. Sens. Ron Wyden, D-Ore., and Rand Paul, R-Ky., have already threatened filibusters.</w:t>
      </w:r>
      <w:r>
        <w:t xml:space="preserve"> </w:t>
      </w:r>
      <w:r w:rsidRPr="008A1B30">
        <w:t>“This is the only bipartisan, bicameral solution we have today that will end the illegal bulk collection and reform and reauthorize key provisions of FISA,” Reid said.</w:t>
      </w:r>
      <w:r>
        <w:t xml:space="preserve"> </w:t>
      </w:r>
      <w:r w:rsidRPr="008A1B30">
        <w:t>“Otherwise … I’m not the only one, Mr. President,” he added. “</w:t>
      </w:r>
      <w:r w:rsidRPr="008A1B30">
        <w:rPr>
          <w:rStyle w:val="StyleUnderline"/>
        </w:rPr>
        <w:t>I’m told, walking over here, that the junior senator from Kentucky is not going to let an extension … take place. So why don’t we just go ahead and get it done now</w:t>
      </w:r>
      <w:r w:rsidRPr="008A1B30">
        <w:t>.”</w:t>
      </w:r>
    </w:p>
    <w:p w14:paraId="0735DB7D" w14:textId="77777777" w:rsidR="000D2028" w:rsidRDefault="000D2028" w:rsidP="000D2028"/>
    <w:p w14:paraId="3831ECBA" w14:textId="77777777" w:rsidR="000D2028" w:rsidRDefault="000D2028" w:rsidP="000D2028">
      <w:pPr>
        <w:pStyle w:val="Heading4"/>
      </w:pPr>
      <w:r>
        <w:t>Reid controls the agenda – he appeases Dems and GOP to get what he wants done</w:t>
      </w:r>
    </w:p>
    <w:p w14:paraId="6E537CC0" w14:textId="77777777" w:rsidR="000D2028" w:rsidRDefault="000D2028" w:rsidP="000D2028">
      <w:r>
        <w:t>Drucker 2/7/14 – Senior Congressional Correspondent</w:t>
      </w:r>
    </w:p>
    <w:p w14:paraId="13E5C225" w14:textId="77777777" w:rsidR="000D2028" w:rsidRDefault="000D2028" w:rsidP="000D2028">
      <w:r>
        <w:t>(David, “</w:t>
      </w:r>
      <w:r w:rsidRPr="007B7F0A">
        <w:t>Harry Reid reigns as lord of the Senate</w:t>
      </w:r>
      <w:r>
        <w:t xml:space="preserve">,” Washington Examiner, </w:t>
      </w:r>
      <w:r w:rsidRPr="007B7F0A">
        <w:t>http://www.washingtonexaminer.com/harry-reid-reigns-as-lord-of-the-senate/article/2543593</w:t>
      </w:r>
      <w:r>
        <w:t>)</w:t>
      </w:r>
    </w:p>
    <w:p w14:paraId="7055CA99" w14:textId="77777777" w:rsidR="000D2028" w:rsidRPr="007B7F0A" w:rsidRDefault="000D2028" w:rsidP="000D2028">
      <w:pPr>
        <w:rPr>
          <w:sz w:val="8"/>
        </w:rPr>
      </w:pPr>
      <w:r w:rsidRPr="007B7F0A">
        <w:rPr>
          <w:rStyle w:val="Emphasis"/>
        </w:rPr>
        <w:t>Harry Reid effectively owns the U.S. Senate</w:t>
      </w:r>
      <w:r w:rsidRPr="007B7F0A">
        <w:rPr>
          <w:rStyle w:val="StyleUnderline"/>
        </w:rPr>
        <w:t>. Democrats and Republicans have long debated how Reid managed to get such a tight grip on the upper chamber. But there is no debating this much: Nothing happens on the floor, or in committee, without the Nevada Democrat's approval</w:t>
      </w:r>
      <w:r w:rsidRPr="007B7F0A">
        <w:rPr>
          <w:sz w:val="8"/>
        </w:rPr>
        <w:t xml:space="preserve">. </w:t>
      </w:r>
      <w:r w:rsidRPr="007B7F0A">
        <w:rPr>
          <w:rStyle w:val="StyleUnderline"/>
        </w:rPr>
        <w:t>Most important Senate legislation is written in Reid’s office and sent directly to the floor for a vote on final passage, sidelining committee chairmen who historically have functioned as an influential and quasi-independent force</w:t>
      </w:r>
      <w:r w:rsidRPr="007B7F0A">
        <w:rPr>
          <w:sz w:val="8"/>
        </w:rPr>
        <w:t xml:space="preserve">. In the past, a bill would not go to the floor before a series of votes and amendments in whatever committee, or committees, had jurisdiction over the policy it affected. Reid has sent bills directly to the floor 74 times, according to statistics provided by the office of Senate Minority Leader Mitch McConnell, R-Ky. That's 10 times more than his predecessors during a decade-long span. "We must resist and reject judicial tyranny, not retreat," said GOP presidential candidate Mike Huckabee. In November, Reid took the unusual step of breaking the Senate's own rules to change them, resorting to the "nuclear option" to limit the minority party's use of the filibuster. The controversial move strengthened the Democrats' power to defeat Republican procedural blockades of President Obama's executive branch and judicial appointees. The administration is now virtually guaranteed that any nominee it sends to the Senate will be confirmed. "I wish we had not had to make this change in order to be able to confirm critical nominees for senior administration positions and judgeships," said Sen. Chris Coons of Delaware. "[But] in my three years here there was a remarkable amount of obstruction and delay through the significant overuse of the filibuster." </w:t>
      </w:r>
      <w:r w:rsidRPr="007B7F0A">
        <w:rPr>
          <w:rStyle w:val="StyleUnderline"/>
        </w:rPr>
        <w:t>Even Obama has felt the force of Reid's political muscle</w:t>
      </w:r>
      <w:r w:rsidRPr="007B7F0A">
        <w:rPr>
          <w:sz w:val="8"/>
        </w:rPr>
        <w:t>. The president used his State of the Union address to urge Congress to grant him “fast track” authority to negotiate trade deals, which is crucial to winning the trust of trading partners. But most Senate Democrats opposed fast track, and a few days later Reid summarily announced that the chamber would not consider trade legislation this year. But Reid, 74, remains perhaps Obama’s staunchest ally in Congress, and Democrats argue that Reid needs the power to act decisively and often unilaterally to overcome Republican obstructionism. “He has no regrets but thinks it’s sad that it came to this,” added Adam Jentleson, Reid’s chief spokesman. “There’s really nobody on the other side of the aisle for him to work with.” In the seven years since Reid ascended to Senate majority leader, his stewardship of the chamber has steadily evolved to resemble that of a domineering House speaker. The House parliamentary rules are geared toward affording the majority party unchecked power. As long as the speaker musters a majority of House votes, 218 out of 435 votes, there’s little the minority party can do to influence the debate, shape legislation or block bills that it opposes. The majority’s built-in control over the chamber extends to the committees. The Senate’s parliamentary rules were designed to forge consensus between the parties and ensure that the minority maintained a level of influence. Minor Senate business, such as a member delivering a floor speech, requires the “unanimous consent” of all 100 senators, and even the minority party’s most junior member has the power to influence the debate and shape legislation. Most often, that power manifests itself through the use of the filibuster to block legislation or presidential nominees, or through an amendment process that enables individual senators to alter legislation after it is brought up for consideration on the floor. These parliamentary tactics have become more widely used over the past 20 years, to a degree that almost no legislation passes the Senate without getting 60 votes. As the Senate minority leader, from 2003 to 2007, Reid was an ardent defender of the minority’s right to exercise these powers. He used them regularly, citing Senate tradition. When the Republicans were in charge, the Nevada Democrat successfully fought to kill a GOP attempt to diminish the minority's ability to block President George W. Bush's Supreme Court nominees. At the time, the Republicans had 55 votes, the same number as the Democrats have today, and GOP leaders threatened to invoke the nuclear option and change Senate rules with a simple majority of 51 votes, rather than the required 67, and reduce the number needed to overcome a filibuster of judicial nominees from 60 to 51. Almost a decade later, Reid engineered a similar overhaul of parliamentary procedure. His changes affected all executive branch and lifetime judicial appointees other than Supreme Court candidates. Reid’s maneuver came with a price, though — a hyper-partisan atmosphere in which the Republican minority is angry and even more determined to fight. Sen. John McCain, R-Ariz., who has served with Reid for three decades, has taken to referring to the majority leader as “the dictator.” Said a senior Republican Senate aide, with palpable frustration: “He’s basically running this place like a House leader.” For Republicans, Reid's autocratic leadership is best defined by the number 4. From July through late January, Reid allowed only four votes on GOP-sponsored amendments to legislation. The amendment drought was broken when Reid allowed votes on three Republican amendments to a flood insurance bill. By contrast, Senate Republicans say, the majority House GOP allowed floor votes on 83 amendments sponsored by House Democrats during that same period. Republicans say that restoring the role of committees in crafting bills, and allowing regular floor votes on GOP amendments, could immediately reduce the tension that has strangled the legislative process and poisoned personal relationships. Democrats counter that Reid still believes in protecting minority rights, but that the Republicans under McConnell are more concerned with conducting a vendetta against Obama than working collegially on legislation. Senate Democrats say that half of all filibusters in the history of the chamber have been conducted by the Republicans since Obama took office in 2009. Additionally, of the 23 U.S. District Court nominees who have been filibustered, 20 were Obama nominees, according to statistics provided by Reid’s office. “</w:t>
      </w:r>
      <w:r w:rsidRPr="007B7F0A">
        <w:rPr>
          <w:rStyle w:val="StyleUnderline"/>
        </w:rPr>
        <w:t>The Republicans have done everything to undermine the president’s agenda, so Sen. Reid and his caucus adjust accordingly and vowed not to let the Republicans get the best of them</w:t>
      </w:r>
      <w:r w:rsidRPr="007B7F0A">
        <w:rPr>
          <w:sz w:val="8"/>
        </w:rPr>
        <w:t xml:space="preserve">,” said Jim Manley, a former Reid aide. Reid's aggressive leadership has had a political side benefit. Vulnerable Senate Democrats up for re-election in 2010, 2012 and now 2014 have been protected from countless tough votes on politically tailored Republican amendments that might have caused them grief with voters. Democrats are defending a six-seat majority that relies on holding a handful of seats in conservative states. Reid's strategy of preventing votes on Republican amendments, including some related to Obamacare, could prove significant in helping them preserve the majority. Reid continues, as he has from the first day of the Obama administration, to do the heavy lifting for the president's agenda, notwithstanding his rejection of Obama's request for “fast track” trade authority. On Iran, perhaps Obama's signature diplomatic initiative, the majority leader has been the consummate team player. As a strong supporter of Israel, Reid might personally favor slapping Iran with new sanctions. But he has delayed a vote on the bill to give the administration time to convince Democrats to drop their support for the legislation. In 2010, when the Affordable Care Act was on life support, it was Reid who saved the bill. He muscled it through the Senate using questionable parliamentary tactics, ensuring that it reached Obama’s desk. Republicans assumed control of the House in 2011, and it’s only because of the Reid-run Senate that Obama’s agenda has seen the light of day on Capitol Hill since then. </w:t>
      </w:r>
      <w:r w:rsidRPr="007B7F0A">
        <w:rPr>
          <w:rStyle w:val="StyleUnderline"/>
        </w:rPr>
        <w:t>The president has vetoed only two minor bills, and that is primarily because of Reid. On the surface, Reid may not seem like a particularly effective leader</w:t>
      </w:r>
      <w:r w:rsidRPr="007B7F0A">
        <w:rPr>
          <w:sz w:val="8"/>
        </w:rPr>
        <w:t xml:space="preserve">. He has a history of making inarticulate, even offensive statements for which he was later forced to apologize. Enter the terms “Harry Reid” and “gaffe” into an Internet search engine and thousands of articles are likely to pop up. </w:t>
      </w:r>
      <w:r w:rsidRPr="007B7F0A">
        <w:rPr>
          <w:rStyle w:val="StyleUnderline"/>
        </w:rPr>
        <w:t>But behind the scenes, Reid is a master politician and strategist. He has few equals in using the Senate’s arcane and complicated rules to achieve his legislative ends. Among his Democratic colleagues, Reid is considered a patient listener who shuns attention in favor of promoting others. Both Democrats and Republicans who have dealt with him say Reid engenders deep loyalty by figuring out what people want and then delivering for them</w:t>
      </w:r>
      <w:r w:rsidRPr="007B7F0A">
        <w:rPr>
          <w:sz w:val="8"/>
        </w:rPr>
        <w:t>. Reid, a former amateur boxer and Capitol Police officer, was once targeted for assassination by someone who did not like a decision he made as chairman of the Nevada Gaming Commission. If nothing else, his background shows that Reid doesn't shy from confrontation. “</w:t>
      </w:r>
      <w:r w:rsidRPr="007B7F0A">
        <w:rPr>
          <w:rStyle w:val="StyleUnderline"/>
        </w:rPr>
        <w:t>This is like amateur hour compared to what he dealt with back in the '70s in Nevada,” a Republican lobbyist said. “He's tough as nails but very soft-spoken, so people underestimate him.”</w:t>
      </w:r>
    </w:p>
    <w:p w14:paraId="2A29A772" w14:textId="77777777" w:rsidR="000D2028" w:rsidRPr="000D2028" w:rsidRDefault="000D2028" w:rsidP="000D2028"/>
    <w:p w14:paraId="0BAE0769" w14:textId="77777777" w:rsidR="00A763F5" w:rsidRPr="00656FEF" w:rsidRDefault="00A763F5" w:rsidP="00A763F5">
      <w:pPr>
        <w:pStyle w:val="Heading3"/>
        <w:rPr>
          <w:rFonts w:cs="Times New Roman"/>
        </w:rPr>
      </w:pPr>
      <w:r w:rsidRPr="00656FEF">
        <w:rPr>
          <w:rFonts w:cs="Times New Roman"/>
        </w:rPr>
        <w:t xml:space="preserve">AT Neolib K – Movements Alt </w:t>
      </w:r>
    </w:p>
    <w:p w14:paraId="2E5F0CFB" w14:textId="77777777" w:rsidR="00A763F5" w:rsidRPr="00656FEF" w:rsidRDefault="00A763F5" w:rsidP="00A763F5">
      <w:pPr>
        <w:pStyle w:val="Heading4"/>
        <w:rPr>
          <w:rStyle w:val="StyleStyleBold12pt"/>
          <w:rFonts w:cs="Times New Roman"/>
          <w:b/>
          <w:bCs w:val="0"/>
        </w:rPr>
      </w:pPr>
      <w:r w:rsidRPr="00656FEF">
        <w:rPr>
          <w:rFonts w:cs="Times New Roman"/>
        </w:rPr>
        <w:t>Eliminating surveillance is a prerequisite for the success of social movements—absent the aff, the government will shut down the alt</w:t>
      </w:r>
    </w:p>
    <w:p w14:paraId="0F81B7C1" w14:textId="77777777" w:rsidR="00A763F5" w:rsidRPr="00656FEF" w:rsidRDefault="00A763F5" w:rsidP="00A763F5">
      <w:pPr>
        <w:rPr>
          <w:rStyle w:val="StyleStyleBold12pt"/>
        </w:rPr>
      </w:pPr>
      <w:r w:rsidRPr="00656FEF">
        <w:rPr>
          <w:rStyle w:val="StyleStyleBold12pt"/>
        </w:rPr>
        <w:t>Trimarco 13</w:t>
      </w:r>
    </w:p>
    <w:p w14:paraId="7E730DEC" w14:textId="77777777" w:rsidR="00A763F5" w:rsidRPr="00656FEF" w:rsidRDefault="00A763F5" w:rsidP="00A763F5">
      <w:r w:rsidRPr="00656FEF">
        <w:t>James Trimarco¶ web editor for YES</w:t>
      </w:r>
      <w:r w:rsidRPr="00656FEF">
        <w:rPr>
          <w:sz w:val="12"/>
        </w:rPr>
        <w:t>,</w:t>
      </w:r>
      <w:r w:rsidRPr="00656FEF">
        <w:t xml:space="preserve"> </w:t>
      </w:r>
      <w:r w:rsidRPr="00656FEF">
        <w:rPr>
          <w:sz w:val="12"/>
        </w:rPr>
        <w:t xml:space="preserve">¶ </w:t>
      </w:r>
      <w:r w:rsidRPr="00656FEF">
        <w:t>Document Actions</w:t>
      </w:r>
      <w:r w:rsidRPr="00656FEF">
        <w:rPr>
          <w:sz w:val="12"/>
        </w:rPr>
        <w:t xml:space="preserve">¶ </w:t>
      </w:r>
      <w:r w:rsidRPr="00656FEF">
        <w:t xml:space="preserve">Email </w:t>
      </w:r>
      <w:r w:rsidRPr="00656FEF">
        <w:rPr>
          <w:sz w:val="12"/>
        </w:rPr>
        <w:t xml:space="preserve">¶ </w:t>
      </w:r>
      <w:r w:rsidRPr="00656FEF">
        <w:t xml:space="preserve">Feed </w:t>
      </w:r>
      <w:r w:rsidRPr="00656FEF">
        <w:rPr>
          <w:sz w:val="12"/>
        </w:rPr>
        <w:t xml:space="preserve">¶ </w:t>
      </w:r>
      <w:r w:rsidRPr="00656FEF">
        <w:t>Share</w:t>
      </w:r>
      <w:r w:rsidRPr="00656FEF">
        <w:rPr>
          <w:sz w:val="12"/>
        </w:rPr>
        <w:t xml:space="preserve">¶ ¶ </w:t>
      </w:r>
      <w:r w:rsidRPr="00656FEF">
        <w:t xml:space="preserve">posted Jun 17, 2013, </w:t>
      </w:r>
      <w:hyperlink r:id="rId142" w:history="1">
        <w:r w:rsidRPr="00656FEF">
          <w:rPr>
            <w:rStyle w:val="Hyperlink"/>
          </w:rPr>
          <w:t>http://www.yesmagazine.org/people-power/NSA-spying-program-what-s-at-stake-for-climate-movement</w:t>
        </w:r>
      </w:hyperlink>
    </w:p>
    <w:p w14:paraId="1EEA1A63" w14:textId="77777777" w:rsidR="00A763F5" w:rsidRPr="00656FEF" w:rsidRDefault="00A763F5" w:rsidP="00A763F5">
      <w:pPr>
        <w:rPr>
          <w:rStyle w:val="StyleBoldUnderline"/>
        </w:rPr>
      </w:pPr>
      <w:r w:rsidRPr="00656FEF">
        <w:rPr>
          <w:rStyle w:val="StyleBoldUnderline"/>
        </w:rPr>
        <w:t xml:space="preserve">The </w:t>
      </w:r>
      <w:r w:rsidRPr="00656FEF">
        <w:rPr>
          <w:rStyle w:val="StyleBoldUnderline"/>
          <w:highlight w:val="yellow"/>
        </w:rPr>
        <w:t>NSA</w:t>
      </w:r>
      <w:r w:rsidRPr="00656FEF">
        <w:rPr>
          <w:rStyle w:val="StyleBoldUnderline"/>
        </w:rPr>
        <w:t xml:space="preserve">’s </w:t>
      </w:r>
      <w:r w:rsidRPr="00656FEF">
        <w:rPr>
          <w:rStyle w:val="StyleBoldUnderline"/>
          <w:highlight w:val="yellow"/>
        </w:rPr>
        <w:t xml:space="preserve">Spying </w:t>
      </w:r>
      <w:r w:rsidRPr="00656FEF">
        <w:rPr>
          <w:rStyle w:val="StyleBoldUnderline"/>
        </w:rPr>
        <w:t>Program</w:t>
      </w:r>
      <w:r w:rsidRPr="00656FEF">
        <w:t xml:space="preserve">: What’s at Stake </w:t>
      </w:r>
      <w:r w:rsidRPr="00656FEF">
        <w:rPr>
          <w:rStyle w:val="StyleBoldUnderline"/>
        </w:rPr>
        <w:t>for the Climate Movement</w:t>
      </w:r>
      <w:r w:rsidRPr="00656FEF">
        <w:t xml:space="preserve">? ¶ </w:t>
      </w:r>
      <w:r w:rsidRPr="00656FEF">
        <w:rPr>
          <w:rStyle w:val="StyleBoldUnderline"/>
        </w:rPr>
        <w:t xml:space="preserve">Programs such as Prism </w:t>
      </w:r>
      <w:r w:rsidRPr="00656FEF">
        <w:rPr>
          <w:rStyle w:val="StyleBoldUnderline"/>
          <w:highlight w:val="yellow"/>
        </w:rPr>
        <w:t xml:space="preserve">could be used to </w:t>
      </w:r>
      <w:r w:rsidRPr="00656FEF">
        <w:rPr>
          <w:rStyle w:val="Emphasis"/>
          <w:highlight w:val="yellow"/>
        </w:rPr>
        <w:t xml:space="preserve">hamper </w:t>
      </w:r>
      <w:r w:rsidRPr="00656FEF">
        <w:rPr>
          <w:rStyle w:val="Emphasis"/>
        </w:rPr>
        <w:t xml:space="preserve">the </w:t>
      </w:r>
      <w:r w:rsidRPr="00656FEF">
        <w:rPr>
          <w:rStyle w:val="Emphasis"/>
          <w:highlight w:val="yellow"/>
        </w:rPr>
        <w:t>social movements</w:t>
      </w:r>
      <w:r w:rsidRPr="00656FEF">
        <w:rPr>
          <w:rStyle w:val="StyleBoldUnderline"/>
          <w:highlight w:val="yellow"/>
        </w:rPr>
        <w:t xml:space="preserve"> we need to tackle the biggest problems </w:t>
      </w:r>
      <w:r w:rsidRPr="00656FEF">
        <w:rPr>
          <w:rStyle w:val="StyleBoldUnderline"/>
        </w:rPr>
        <w:t>of our time</w:t>
      </w:r>
      <w:r w:rsidRPr="00656FEF">
        <w:t>. The revelation that the National Security Agency gathers information about our phone and Internet use has been frightening, if not exactly surprising</w:t>
      </w:r>
      <w:r w:rsidRPr="00656FEF">
        <w:rPr>
          <w:rStyle w:val="StyleBoldUnderline"/>
        </w:rPr>
        <w:t>. What’s</w:t>
      </w:r>
      <w:r w:rsidRPr="00656FEF">
        <w:t xml:space="preserve"> even s</w:t>
      </w:r>
      <w:r w:rsidRPr="00656FEF">
        <w:rPr>
          <w:rStyle w:val="StyleBoldUnderline"/>
        </w:rPr>
        <w:t xml:space="preserve">carier are the implications the program has for positive social change in the future.¶ ¶ In this time of climactic and economic peril, </w:t>
      </w:r>
      <w:r w:rsidRPr="00656FEF">
        <w:rPr>
          <w:rStyle w:val="StyleBoldUnderline"/>
          <w:highlight w:val="yellow"/>
        </w:rPr>
        <w:t xml:space="preserve">we need open spaces in which social movements are free to develop </w:t>
      </w:r>
      <w:r w:rsidRPr="00656FEF">
        <w:rPr>
          <w:rStyle w:val="StyleBoldUnderline"/>
        </w:rPr>
        <w:t xml:space="preserve">in a democratic fashion.¶ ¶ </w:t>
      </w:r>
      <w:r w:rsidRPr="00656FEF">
        <w:rPr>
          <w:rStyle w:val="StyleBoldUnderline"/>
          <w:highlight w:val="yellow"/>
        </w:rPr>
        <w:t xml:space="preserve">We live in a time when issues like </w:t>
      </w:r>
      <w:r w:rsidRPr="00656FEF">
        <w:rPr>
          <w:rStyle w:val="Emphasis"/>
          <w:highlight w:val="yellow"/>
        </w:rPr>
        <w:t>climate change</w:t>
      </w:r>
      <w:r w:rsidRPr="00656FEF">
        <w:rPr>
          <w:rStyle w:val="StyleBoldUnderline"/>
          <w:highlight w:val="yellow"/>
        </w:rPr>
        <w:t xml:space="preserve">, </w:t>
      </w:r>
      <w:r w:rsidRPr="00656FEF">
        <w:rPr>
          <w:rStyle w:val="Emphasis"/>
          <w:highlight w:val="yellow"/>
        </w:rPr>
        <w:t>runaway income inequality</w:t>
      </w:r>
      <w:r w:rsidRPr="00656FEF">
        <w:t xml:space="preserve">, and spiraling health care costs </w:t>
      </w:r>
      <w:r w:rsidRPr="00656FEF">
        <w:rPr>
          <w:rStyle w:val="StyleBoldUnderline"/>
          <w:highlight w:val="yellow"/>
        </w:rPr>
        <w:t>threaten our chance at a decent future.</w:t>
      </w:r>
      <w:r w:rsidRPr="00656FEF">
        <w:rPr>
          <w:rStyle w:val="StyleBoldUnderline"/>
        </w:rPr>
        <w:t xml:space="preserve"> </w:t>
      </w:r>
      <w:r w:rsidRPr="00656FEF">
        <w:t>While individuals can help in important ways through local projects, only a national—or even global—</w:t>
      </w:r>
      <w:r w:rsidRPr="00656FEF">
        <w:rPr>
          <w:rStyle w:val="Emphasis"/>
          <w:highlight w:val="yellow"/>
        </w:rPr>
        <w:t>social movement can generate change</w:t>
      </w:r>
      <w:r w:rsidRPr="00656FEF">
        <w:rPr>
          <w:rStyle w:val="StyleBoldUnderline"/>
          <w:highlight w:val="yellow"/>
        </w:rPr>
        <w:t xml:space="preserve"> </w:t>
      </w:r>
      <w:r w:rsidRPr="00656FEF">
        <w:rPr>
          <w:rStyle w:val="StyleBoldUnderline"/>
        </w:rPr>
        <w:t xml:space="preserve">at the scale needed </w:t>
      </w:r>
      <w:r w:rsidRPr="00656FEF">
        <w:rPr>
          <w:rStyle w:val="StyleBoldUnderline"/>
          <w:highlight w:val="yellow"/>
        </w:rPr>
        <w:t>to address these issues</w:t>
      </w:r>
      <w:r w:rsidRPr="00656FEF">
        <w:t>.</w:t>
      </w:r>
      <w:r w:rsidRPr="00656FEF">
        <w:rPr>
          <w:sz w:val="12"/>
        </w:rPr>
        <w:t xml:space="preserve">¶ ¶ </w:t>
      </w:r>
      <w:r w:rsidRPr="00656FEF">
        <w:t>It’s in this context that the deeper problem with the N.S.A.’s data dragnet appears. According to stories in the Washington Post and The Guardian, the agency's Prism program automatically gathers and stores data about many types of Internet use. The PowerPoint slides leaked by whistleblower Edward Snowden mentions “email,” “videos,” “photos,” and “logins” under the heading “What You Will Receive in Collection.” Another slide mentions “collection directly from the servers” of companies like Google, Facebook, and Skype. (If you're wondering what that phrase really means, see this ongoing debate between The Guardian’s Glenn Greenwald and The Nation’s Rick Perlstein.)</w:t>
      </w:r>
      <w:r w:rsidRPr="00656FEF">
        <w:rPr>
          <w:sz w:val="12"/>
        </w:rPr>
        <w:t xml:space="preserve">¶ ¶ </w:t>
      </w:r>
      <w:r w:rsidRPr="00656FEF">
        <w:t>And then there’s the matter of phone records. While California Senator Dianne Feinstein brushed off the program’s critics by assuring us that Prism doesn’t store the content of phone calls but only “metadata”—things like which numbers you dialed and how long the call lasted—articles at The Guardian and Washington Post show how clever spies can easily use metadata to figure out details such as your sexual orientation, illnesses you suffer from, and employment status.</w:t>
      </w:r>
      <w:r w:rsidRPr="00656FEF">
        <w:rPr>
          <w:sz w:val="12"/>
        </w:rPr>
        <w:t xml:space="preserve">¶ ¶ </w:t>
      </w:r>
      <w:r w:rsidRPr="00656FEF">
        <w:t>In other words, if Uncle Sam doesn’t know what color underwear you’re wearing, he can probably figure it out by looking at your metadata. And, the history of social movements in the United States suggests that—no matter how well-intentioned and nonviolent the next big movement might be—</w:t>
      </w:r>
      <w:r w:rsidRPr="00656FEF">
        <w:rPr>
          <w:rStyle w:val="StyleBoldUnderline"/>
          <w:highlight w:val="yellow"/>
        </w:rPr>
        <w:t>the government is likely to use</w:t>
      </w:r>
      <w:r w:rsidRPr="00656FEF">
        <w:rPr>
          <w:rStyle w:val="StyleBoldUnderline"/>
        </w:rPr>
        <w:t xml:space="preserve"> programs like </w:t>
      </w:r>
      <w:r w:rsidRPr="00656FEF">
        <w:rPr>
          <w:rStyle w:val="StyleBoldUnderline"/>
          <w:highlight w:val="yellow"/>
        </w:rPr>
        <w:t>Prism to stand in its way.</w:t>
      </w:r>
      <w:r w:rsidRPr="00656FEF">
        <w:rPr>
          <w:sz w:val="12"/>
        </w:rPr>
        <w:t xml:space="preserve">¶ ¶ </w:t>
      </w:r>
      <w:r w:rsidRPr="00656FEF">
        <w:t xml:space="preserve">Consider some of the ways </w:t>
      </w:r>
      <w:r w:rsidRPr="00656FEF">
        <w:rPr>
          <w:rStyle w:val="StyleBoldUnderline"/>
          <w:highlight w:val="yellow"/>
        </w:rPr>
        <w:t>the government has used surveillance to disrupt social movements</w:t>
      </w:r>
      <w:r w:rsidRPr="00656FEF">
        <w:t xml:space="preserve"> in recent history:</w:t>
      </w:r>
      <w:r w:rsidRPr="00656FEF">
        <w:rPr>
          <w:sz w:val="12"/>
        </w:rPr>
        <w:t xml:space="preserve">¶ ¶ </w:t>
      </w:r>
      <w:r w:rsidRPr="00656FEF">
        <w:t xml:space="preserve">The Civil Rights Movement. Between 1956 and 1971, the FBI operated the Counterintelligence Program, or </w:t>
      </w:r>
      <w:r w:rsidRPr="00656FEF">
        <w:rPr>
          <w:rStyle w:val="StyleBoldUnderline"/>
          <w:highlight w:val="yellow"/>
        </w:rPr>
        <w:t>COINTELPRO,</w:t>
      </w:r>
      <w:r w:rsidRPr="00656FEF">
        <w:t xml:space="preserve"> intended to address J. Edgar Hoover’s suspicion of Communist influence in a wide range of groups—the program </w:t>
      </w:r>
      <w:r w:rsidRPr="00656FEF">
        <w:rPr>
          <w:rStyle w:val="StyleBoldUnderline"/>
          <w:highlight w:val="yellow"/>
        </w:rPr>
        <w:t xml:space="preserve">interfered with organizations </w:t>
      </w:r>
      <w:r w:rsidRPr="00656FEF">
        <w:rPr>
          <w:rStyle w:val="StyleBoldUnderline"/>
        </w:rPr>
        <w:t>ranging from the National Association for the Advancement of Colored People to the American Indian Movement to the Black Panthers</w:t>
      </w:r>
      <w:r w:rsidRPr="00656FEF">
        <w:t>.</w:t>
      </w:r>
      <w:r w:rsidRPr="00656FEF">
        <w:rPr>
          <w:sz w:val="12"/>
        </w:rPr>
        <w:t xml:space="preserve">¶ ¶ </w:t>
      </w:r>
      <w:r w:rsidRPr="00656FEF">
        <w:t>“Understand that COINTELPRO was not just surveillance, it was active disruption,” journalist Danny Schechter told NPR. “It was putting agents into the movement to incite rivalries … to try to get people fighting against each other and not trusting each other.”</w:t>
      </w:r>
      <w:r w:rsidRPr="00656FEF">
        <w:rPr>
          <w:sz w:val="12"/>
        </w:rPr>
        <w:t xml:space="preserve">¶ ¶ </w:t>
      </w:r>
      <w:r w:rsidRPr="00656FEF">
        <w:t>The FBI also followed Martin Luther King Jr. everywhere he went, especially later in the ’60s when he began to actively oppose the Vietnam War. Agents bugged King’s office and home and filed “tens of thousands” of memos on him, according to a CNN story from 2008. According to those memos, one FBI meeting included an analysis “aimed at neutralizing King as an effective Negro leader.”</w:t>
      </w:r>
      <w:r w:rsidRPr="00656FEF">
        <w:rPr>
          <w:sz w:val="12"/>
        </w:rPr>
        <w:t xml:space="preserve">¶ ¶ </w:t>
      </w:r>
      <w:r w:rsidRPr="00656FEF">
        <w:t>Movements for Iraq and Palestine. In 2007, the American Civil Liberties Union filed a Freedom of Information Act request for Defense Department records, which revealed widespread monitoring of peace activists both before and during the Iraq War. They found that reports were filed on at least 186 antiwar protests, including ones put together by the Quaker organization the American Friends Service Committee, United for Peace and Justice, Veterans for Peace, and the Catholic Worker Movement.</w:t>
      </w:r>
      <w:r w:rsidRPr="00656FEF">
        <w:rPr>
          <w:sz w:val="12"/>
        </w:rPr>
        <w:t xml:space="preserve">¶ ¶ </w:t>
      </w:r>
      <w:r w:rsidRPr="00656FEF">
        <w:t>In this time of climactic and economic peril, we need open spaces in which social movements can develop in a democratic fashion.</w:t>
      </w:r>
      <w:r w:rsidRPr="00656FEF">
        <w:rPr>
          <w:sz w:val="12"/>
        </w:rPr>
        <w:t xml:space="preserve">¶ ¶ </w:t>
      </w:r>
      <w:r w:rsidRPr="00656FEF">
        <w:t>In some cases, again, surveillance was intertwined with active disruption. In 2008, a woman named Karen Sullivan joined the Twin Cities Anti-War Committee in Minneapolis, according to The Progressive, and helped to organize protests against the Republican National Convention as well as the group’s “solidarity trip” to the Palestinian territories. Upon arriving in Israel, group members were arrested by Israeli officials who had been tipped off about the trip by Sullivan, an FBI agent.</w:t>
      </w:r>
      <w:r w:rsidRPr="00656FEF">
        <w:rPr>
          <w:sz w:val="12"/>
        </w:rPr>
        <w:t xml:space="preserve">¶ ¶ </w:t>
      </w:r>
      <w:r w:rsidRPr="00656FEF">
        <w:t>Occupy Wall Street. Heavily redacted documents obtained by the Partnership for Civil Justice Fund in December 2012 show widespread spying on the Occupy Movement by the Department of Homeland Security and by the FBI. The documents reveal that FBI agents discussed Occupy at the November 2011 meeting of the Joint Terrorism Task Force, even though agents themselves acknowledged that organizers “did not condone the use of violence during their events.”</w:t>
      </w:r>
      <w:r w:rsidRPr="00656FEF">
        <w:rPr>
          <w:sz w:val="12"/>
        </w:rPr>
        <w:t xml:space="preserve">¶ ¶ </w:t>
      </w:r>
      <w:r w:rsidRPr="00656FEF">
        <w:t>Once again, surveillance of Occupy occasionally verged into outright disruption. A police officer infiltrated an attempted occupation of a Citibank branch during the heyday of Zuccotti Park, the Village Voice reported, posing as a protester and then arresting participants once the action had begun. “It was a bit startling how inside their information was,” Occupier Chris Garrett told the Voice.</w:t>
      </w:r>
      <w:r w:rsidRPr="00656FEF">
        <w:rPr>
          <w:sz w:val="12"/>
        </w:rPr>
        <w:t xml:space="preserve">¶ ¶ </w:t>
      </w:r>
      <w:r w:rsidRPr="00656FEF">
        <w:t>The wrong climate for people’s movements</w:t>
      </w:r>
      <w:r w:rsidRPr="00656FEF">
        <w:rPr>
          <w:sz w:val="12"/>
        </w:rPr>
        <w:t xml:space="preserve">¶ ¶ </w:t>
      </w:r>
      <w:r w:rsidRPr="00656FEF">
        <w:rPr>
          <w:rStyle w:val="StyleBoldUnderline"/>
        </w:rPr>
        <w:t>Movements in the United States have long been subjected to intertwining practices of surveillance</w:t>
      </w:r>
      <w:r w:rsidRPr="00656FEF">
        <w:t xml:space="preserve"> and infiltration at the hands of the government. </w:t>
      </w:r>
      <w:r w:rsidRPr="00656FEF">
        <w:rPr>
          <w:rStyle w:val="StyleBoldUnderline"/>
        </w:rPr>
        <w:t xml:space="preserve">Yet </w:t>
      </w:r>
      <w:r w:rsidRPr="00656FEF">
        <w:rPr>
          <w:rStyle w:val="StyleBoldUnderline"/>
          <w:highlight w:val="yellow"/>
        </w:rPr>
        <w:t xml:space="preserve">Prism </w:t>
      </w:r>
      <w:r w:rsidRPr="00656FEF">
        <w:rPr>
          <w:rStyle w:val="StyleBoldUnderline"/>
        </w:rPr>
        <w:t xml:space="preserve">actually </w:t>
      </w:r>
      <w:r w:rsidRPr="00656FEF">
        <w:rPr>
          <w:rStyle w:val="StyleBoldUnderline"/>
          <w:highlight w:val="yellow"/>
        </w:rPr>
        <w:t>goes beyond any of these earlier cases</w:t>
      </w:r>
      <w:r w:rsidRPr="00656FEF">
        <w:t xml:space="preserve"> because, as Moxie Marlinspike at Wired has pointed out, it collects information by default, creating a database that is ready for agents to look through as soon as they become interested in a certain person or group.</w:t>
      </w:r>
      <w:r w:rsidRPr="00656FEF">
        <w:rPr>
          <w:sz w:val="12"/>
        </w:rPr>
        <w:t xml:space="preserve">¶ ¶ </w:t>
      </w:r>
      <w:r w:rsidRPr="00656FEF">
        <w:t xml:space="preserve">History shows why </w:t>
      </w:r>
      <w:r w:rsidRPr="00656FEF">
        <w:rPr>
          <w:rStyle w:val="StyleBoldUnderline"/>
        </w:rPr>
        <w:t xml:space="preserve">those who work for a more just and sustainable world should demand an end to Prism and programs like it. </w:t>
      </w:r>
      <w:r w:rsidRPr="00656FEF">
        <w:rPr>
          <w:rStyle w:val="Emphasis"/>
          <w:highlight w:val="yellow"/>
        </w:rPr>
        <w:t>The U</w:t>
      </w:r>
      <w:r w:rsidRPr="00656FEF">
        <w:rPr>
          <w:rStyle w:val="Emphasis"/>
        </w:rPr>
        <w:t xml:space="preserve">nited </w:t>
      </w:r>
      <w:r w:rsidRPr="00656FEF">
        <w:rPr>
          <w:rStyle w:val="Emphasis"/>
          <w:highlight w:val="yellow"/>
        </w:rPr>
        <w:t>S</w:t>
      </w:r>
      <w:r w:rsidRPr="00656FEF">
        <w:rPr>
          <w:rStyle w:val="Emphasis"/>
        </w:rPr>
        <w:t xml:space="preserve">tates government </w:t>
      </w:r>
      <w:r w:rsidRPr="00656FEF">
        <w:rPr>
          <w:rStyle w:val="Emphasis"/>
          <w:highlight w:val="yellow"/>
        </w:rPr>
        <w:t xml:space="preserve">tends to regard </w:t>
      </w:r>
      <w:r w:rsidRPr="00656FEF">
        <w:rPr>
          <w:rStyle w:val="Emphasis"/>
        </w:rPr>
        <w:t xml:space="preserve">change-makers and </w:t>
      </w:r>
      <w:r w:rsidRPr="00656FEF">
        <w:rPr>
          <w:rStyle w:val="Emphasis"/>
          <w:highlight w:val="yellow"/>
        </w:rPr>
        <w:t xml:space="preserve">social-movement </w:t>
      </w:r>
      <w:r w:rsidRPr="00656FEF">
        <w:rPr>
          <w:rStyle w:val="Emphasis"/>
        </w:rPr>
        <w:t>organizer</w:t>
      </w:r>
      <w:r w:rsidRPr="00656FEF">
        <w:rPr>
          <w:rStyle w:val="Emphasis"/>
          <w:highlight w:val="yellow"/>
        </w:rPr>
        <w:t>s</w:t>
      </w:r>
      <w:r w:rsidRPr="00656FEF">
        <w:rPr>
          <w:rStyle w:val="Emphasis"/>
        </w:rPr>
        <w:t xml:space="preserve"> </w:t>
      </w:r>
      <w:r w:rsidRPr="00656FEF">
        <w:rPr>
          <w:rStyle w:val="Emphasis"/>
          <w:highlight w:val="yellow"/>
        </w:rPr>
        <w:t xml:space="preserve">as inherently dangerous </w:t>
      </w:r>
      <w:r w:rsidRPr="00656FEF">
        <w:rPr>
          <w:rStyle w:val="Emphasis"/>
        </w:rPr>
        <w:t>and as somehow similar to terrorists</w:t>
      </w:r>
      <w:r w:rsidRPr="00656FEF">
        <w:t>. The depth of one’s dedication to the principles of nonviolence makes no difference to them, as the campaign waged against Dr. King illustrates. This is especially worrying in the context of recent statements by military officials suggesting that they expect an increased focus on domestic targets in the future, as Nafeez Ahmed has reported.</w:t>
      </w:r>
      <w:r w:rsidRPr="00656FEF">
        <w:rPr>
          <w:sz w:val="12"/>
        </w:rPr>
        <w:t xml:space="preserve">¶ ¶ </w:t>
      </w:r>
      <w:r w:rsidRPr="00656FEF">
        <w:rPr>
          <w:rStyle w:val="StyleBoldUnderline"/>
        </w:rPr>
        <w:t>In this time of climactic</w:t>
      </w:r>
      <w:r w:rsidRPr="00656FEF">
        <w:t xml:space="preserve"> and economic </w:t>
      </w:r>
      <w:r w:rsidRPr="00656FEF">
        <w:rPr>
          <w:rStyle w:val="StyleBoldUnderline"/>
        </w:rPr>
        <w:t>peril, we need open spaces in which social movements can develop</w:t>
      </w:r>
      <w:r w:rsidRPr="00656FEF">
        <w:t xml:space="preserve"> in a democratic fashion—especially on the Internet, where the speed and ease of communication encourages the proliferation of new projects.</w:t>
      </w:r>
      <w:r w:rsidRPr="00656FEF">
        <w:rPr>
          <w:sz w:val="12"/>
        </w:rPr>
        <w:t xml:space="preserve">¶ ¶ </w:t>
      </w:r>
      <w:r w:rsidRPr="00656FEF">
        <w:rPr>
          <w:rStyle w:val="StyleBoldUnderline"/>
        </w:rPr>
        <w:t>The NSA’s Prism program takes us in the opposite direction</w:t>
      </w:r>
      <w:r w:rsidRPr="00656FEF">
        <w:t xml:space="preserve">. Now that it’s been exposed, </w:t>
      </w:r>
      <w:r w:rsidRPr="00656FEF">
        <w:rPr>
          <w:rStyle w:val="StyleBoldUnderline"/>
        </w:rPr>
        <w:t>Congress and the American people should call for an end to it.</w:t>
      </w:r>
    </w:p>
    <w:p w14:paraId="160300FD" w14:textId="77777777" w:rsidR="00A763F5" w:rsidRPr="00656FEF" w:rsidRDefault="00A763F5" w:rsidP="00A763F5"/>
    <w:p w14:paraId="0C49A628" w14:textId="77777777" w:rsidR="00A763F5" w:rsidRPr="00656FEF" w:rsidRDefault="00A763F5" w:rsidP="00A763F5"/>
    <w:p w14:paraId="00780182" w14:textId="77777777" w:rsidR="00A763F5" w:rsidRPr="00656FEF" w:rsidRDefault="00A763F5" w:rsidP="00A763F5">
      <w:pPr>
        <w:pStyle w:val="Heading4"/>
        <w:rPr>
          <w:rFonts w:cs="Times New Roman"/>
        </w:rPr>
      </w:pPr>
      <w:r w:rsidRPr="00656FEF">
        <w:rPr>
          <w:rFonts w:cs="Times New Roman"/>
        </w:rPr>
        <w:t xml:space="preserve">Prefer </w:t>
      </w:r>
      <w:r w:rsidRPr="00656FEF">
        <w:rPr>
          <w:rFonts w:cs="Times New Roman"/>
          <w:u w:val="single"/>
        </w:rPr>
        <w:t>issue-specific</w:t>
      </w:r>
      <w:r w:rsidRPr="00656FEF">
        <w:rPr>
          <w:rFonts w:cs="Times New Roman"/>
        </w:rPr>
        <w:t xml:space="preserve"> solvency – NSA spying is the most insidious form of dissent cooptation – there are others, but revolution at any level is more likely to succeed when it can mobilize </w:t>
      </w:r>
      <w:r w:rsidRPr="00656FEF">
        <w:rPr>
          <w:rFonts w:cs="Times New Roman"/>
          <w:u w:val="single"/>
        </w:rPr>
        <w:t>outside the lens</w:t>
      </w:r>
      <w:r w:rsidRPr="00656FEF">
        <w:rPr>
          <w:rFonts w:cs="Times New Roman"/>
        </w:rPr>
        <w:t xml:space="preserve"> of state-based spying</w:t>
      </w:r>
    </w:p>
    <w:p w14:paraId="16DE9BD1" w14:textId="77777777" w:rsidR="00A763F5" w:rsidRPr="00656FEF" w:rsidRDefault="00A763F5" w:rsidP="00A763F5">
      <w:r w:rsidRPr="00656FEF">
        <w:rPr>
          <w:rStyle w:val="StyleStyleBold12pt"/>
        </w:rPr>
        <w:t>Epstein 13</w:t>
      </w:r>
      <w:r w:rsidRPr="00656FEF">
        <w:t xml:space="preserve"> - lawyer and activist</w:t>
      </w:r>
    </w:p>
    <w:p w14:paraId="750C4E41" w14:textId="77777777" w:rsidR="00A763F5" w:rsidRPr="00656FEF" w:rsidRDefault="00A763F5" w:rsidP="00A763F5">
      <w:r w:rsidRPr="00656FEF">
        <w:t>(Kate, “Remember: Surveillance Also Used To Crush Political Dissent,” http://crooksandliars.com/kate-epstein/remember-surveillance-also-used-crush)</w:t>
      </w:r>
    </w:p>
    <w:p w14:paraId="74231B31" w14:textId="77777777" w:rsidR="00A763F5" w:rsidRDefault="00A763F5" w:rsidP="00A763F5">
      <w:pPr>
        <w:rPr>
          <w:sz w:val="10"/>
        </w:rPr>
      </w:pPr>
      <w:r w:rsidRPr="00656FEF">
        <w:rPr>
          <w:sz w:val="10"/>
        </w:rPr>
        <w:t xml:space="preserve">Although Edward Snowden’s recent revelations about the breadth and scope of the surveillance-industrial complex didn’t add many facts to the public record of the ongoing post-9/11 security state saga, it certainly brought the issue to the forefront, forcing everyone to confront the stark realities of disappearing privacy and diminishing liberties. Many who defend the government (and corporate) spying argue that the right to privacy and anonymous free speech must be balanced against safety and security. Many of these defenders are comfortable with government surveillance as long as the government doesn’t abuse its ability to spy and collect citizens’ data. If it will help catch terrorists before they attack, the argument goes, then it’s worth it, even if the idea of total surveillance is kind of creepy and we all wish this wasn’t the trade off we have to make. I agree with this commenter, responding to David Simon’s June 7th blog post in which the former Baltimore Sun journalist and Wire creator defended the NSA near-total surveillance, primarily because, Simon claims, there has been no evidence that the government has abused its surveillance power: I’m not sure that actually having lived in a totalitarian society, like I have in communist Bulgaria, is a prerequisite to grasping that total surveillance, or the fear of it, kills free expression, and at some point even thinking. </w:t>
      </w:r>
      <w:r w:rsidRPr="00656FEF">
        <w:rPr>
          <w:rStyle w:val="Emphasis"/>
          <w:highlight w:val="yellow"/>
        </w:rPr>
        <w:t>Self-censorship becomes way of life</w:t>
      </w:r>
      <w:r w:rsidRPr="00656FEF">
        <w:rPr>
          <w:sz w:val="10"/>
        </w:rPr>
        <w:t xml:space="preserve">. And </w:t>
      </w:r>
      <w:r w:rsidRPr="00656FEF">
        <w:rPr>
          <w:rStyle w:val="StyleBoldUnderline"/>
          <w:highlight w:val="yellow"/>
        </w:rPr>
        <w:t>the power of the secret police</w:t>
      </w:r>
      <w:r w:rsidRPr="00656FEF">
        <w:rPr>
          <w:rStyle w:val="StyleBoldUnderline"/>
        </w:rPr>
        <w:t xml:space="preserve"> </w:t>
      </w:r>
      <w:r w:rsidRPr="00656FEF">
        <w:rPr>
          <w:sz w:val="10"/>
        </w:rPr>
        <w:t xml:space="preserve">that hears and knows everything and </w:t>
      </w:r>
      <w:r w:rsidRPr="00656FEF">
        <w:rPr>
          <w:rStyle w:val="StyleBoldUnderline"/>
          <w:highlight w:val="yellow"/>
        </w:rPr>
        <w:t>can pressure anyone into submission</w:t>
      </w:r>
      <w:r w:rsidRPr="00656FEF">
        <w:rPr>
          <w:sz w:val="10"/>
        </w:rPr>
        <w:t xml:space="preserve"> is huge. The Stasi strongmen could have only dreamt of the richness of detail Google and Facebook are providing to the NSA. Not to mention the automated analytical tools that are already available it [sic] are currently being developed</w:t>
      </w:r>
      <w:r w:rsidRPr="00656FEF">
        <w:rPr>
          <w:rStyle w:val="StyleBoldUnderline"/>
        </w:rPr>
        <w:t xml:space="preserve">. The </w:t>
      </w:r>
      <w:r w:rsidRPr="00656FEF">
        <w:rPr>
          <w:rStyle w:val="StyleBoldUnderline"/>
          <w:highlight w:val="yellow"/>
        </w:rPr>
        <w:t>possibilities of</w:t>
      </w:r>
      <w:r w:rsidRPr="00656FEF">
        <w:rPr>
          <w:rStyle w:val="StyleBoldUnderline"/>
        </w:rPr>
        <w:t xml:space="preserve"> </w:t>
      </w:r>
      <w:r w:rsidRPr="00656FEF">
        <w:rPr>
          <w:rStyle w:val="Emphasis"/>
        </w:rPr>
        <w:t xml:space="preserve">power </w:t>
      </w:r>
      <w:r w:rsidRPr="00656FEF">
        <w:rPr>
          <w:rStyle w:val="Emphasis"/>
          <w:highlight w:val="yellow"/>
        </w:rPr>
        <w:t>misuse</w:t>
      </w:r>
      <w:r w:rsidRPr="00656FEF">
        <w:rPr>
          <w:rStyle w:val="StyleBoldUnderline"/>
          <w:highlight w:val="yellow"/>
        </w:rPr>
        <w:t xml:space="preserve"> are</w:t>
      </w:r>
      <w:r w:rsidRPr="00656FEF">
        <w:rPr>
          <w:rStyle w:val="StyleBoldUnderline"/>
        </w:rPr>
        <w:t xml:space="preserve"> just </w:t>
      </w:r>
      <w:r w:rsidRPr="00656FEF">
        <w:rPr>
          <w:rStyle w:val="StyleBoldUnderline"/>
          <w:highlight w:val="yellow"/>
        </w:rPr>
        <w:t>too big to ignore</w:t>
      </w:r>
      <w:r w:rsidRPr="00656FEF">
        <w:rPr>
          <w:rStyle w:val="StyleBoldUnderline"/>
        </w:rPr>
        <w:t xml:space="preserve">. </w:t>
      </w:r>
      <w:r w:rsidRPr="00656FEF">
        <w:rPr>
          <w:sz w:val="10"/>
        </w:rPr>
        <w:t xml:space="preserve">True enough in theory, and even scarier when we consider the overwhelming evidence that </w:t>
      </w:r>
      <w:r w:rsidRPr="00656FEF">
        <w:rPr>
          <w:rStyle w:val="StyleBoldUnderline"/>
        </w:rPr>
        <w:t xml:space="preserve">at least </w:t>
      </w:r>
      <w:r w:rsidRPr="00656FEF">
        <w:rPr>
          <w:rStyle w:val="StyleBoldUnderline"/>
          <w:highlight w:val="yellow"/>
        </w:rPr>
        <w:t>one goal the</w:t>
      </w:r>
      <w:r w:rsidRPr="00656FEF">
        <w:rPr>
          <w:rStyle w:val="StyleBoldUnderline"/>
        </w:rPr>
        <w:t xml:space="preserve"> corporate-</w:t>
      </w:r>
      <w:r w:rsidRPr="00656FEF">
        <w:rPr>
          <w:rStyle w:val="StyleBoldUnderline"/>
          <w:highlight w:val="yellow"/>
        </w:rPr>
        <w:t>state surveillance apparatus is fulfilling is</w:t>
      </w:r>
      <w:r w:rsidRPr="00656FEF">
        <w:rPr>
          <w:rStyle w:val="StyleBoldUnderline"/>
        </w:rPr>
        <w:t xml:space="preserve"> </w:t>
      </w:r>
      <w:r w:rsidRPr="00656FEF">
        <w:rPr>
          <w:rStyle w:val="Emphasis"/>
        </w:rPr>
        <w:t xml:space="preserve">the </w:t>
      </w:r>
      <w:r w:rsidRPr="00656FEF">
        <w:rPr>
          <w:rStyle w:val="Emphasis"/>
          <w:highlight w:val="yellow"/>
        </w:rPr>
        <w:t>political repression of activists</w:t>
      </w:r>
      <w:r w:rsidRPr="00656FEF">
        <w:rPr>
          <w:rStyle w:val="StyleBoldUnderline"/>
        </w:rPr>
        <w:t xml:space="preserve"> on both the left and the right </w:t>
      </w:r>
      <w:r w:rsidRPr="00656FEF">
        <w:rPr>
          <w:rStyle w:val="StyleBoldUnderline"/>
          <w:highlight w:val="yellow"/>
        </w:rPr>
        <w:t>who advocate fundamental</w:t>
      </w:r>
      <w:r w:rsidRPr="00656FEF">
        <w:rPr>
          <w:rStyle w:val="StyleBoldUnderline"/>
        </w:rPr>
        <w:t xml:space="preserve">, democratic </w:t>
      </w:r>
      <w:r w:rsidRPr="00656FEF">
        <w:rPr>
          <w:rStyle w:val="StyleBoldUnderline"/>
          <w:highlight w:val="yellow"/>
        </w:rPr>
        <w:t>change</w:t>
      </w:r>
      <w:r w:rsidRPr="00656FEF">
        <w:rPr>
          <w:rStyle w:val="StyleBoldUnderline"/>
        </w:rPr>
        <w:t xml:space="preserve"> to a badly broken system. A series of legislative developments</w:t>
      </w:r>
      <w:r w:rsidRPr="00656FEF">
        <w:rPr>
          <w:sz w:val="10"/>
        </w:rPr>
        <w:t xml:space="preserve"> since 9/11 have expanded the executive branch’s surveillance and intelligence-gathering functions drastically, under the umbrella of the U.S. Intelligence Community, as it calls itself. These policy changes </w:t>
      </w:r>
      <w:r w:rsidRPr="00656FEF">
        <w:rPr>
          <w:rStyle w:val="StyleBoldUnderline"/>
        </w:rPr>
        <w:t>have loosened restrictions on intelligence gathering, expanded the definition of terrorism, inflated the role of corporations in catching so-called terrorists and protecting “critical infrastructure and key resources,” and created fusion centers(regional information sharing centers) under the direction of the Department of Homeland Security (DHS).</w:t>
      </w:r>
      <w:r w:rsidRPr="00656FEF">
        <w:rPr>
          <w:sz w:val="10"/>
        </w:rPr>
        <w:t xml:space="preserve"> The seventeen agencies that make up the Intelligence Community reported a combined budget of $80 billion in 2010, a figure three times higher than when it was previously disclosed twelve years earlier. The FISA Court and the Façade of Oversight Advocates of the surveillance program argue that government abuse of our data is prevented by its exposure to judicial oversight. The vehicle for such oversight is the Foreign Intelligence Surveillance Court, which was initially set up by the Foreign Intelligence Surveillance Act (FISA) of 1978. It was a liberal piece of legislation (introduced by Ted Kennedy and signed into law by Jimmy Carter), and a direct response to the Church Committee findings that Richard Nixon had been spying on political and activist groups in violation of the Constitution and the civil liberties it protects. The original act tightened restrictions on the gathering of the communications of U.S. citizens. Since 1978, and especially since 2001, however, FISA has been amended many times, each time loosening the protections afforded by the original law, including the Lone Wolf Amendment of 2004 and the Protect America Act of 2007. The FISA court is notoriously secret and its processes opaque (despite Obama’s recent assertion on Charlie Rose that FISA proceedings are transparent). Located within the Department of Justice building, the eleven judges hear evidence solely from the government lawyers at the Department of Justice about the requisite terrorist or enemy threat, and then the court either accepts or denies the request. The only information ever made public is how many requests were accepted and how many were denied at the end of each year. In the last three years alone, the FISA court rubber stamped a whopping 4,976 government requests, and denied none. (See this Bill Quigley column for more staggering statistics about the FISA court’s deference to the government. Of course, these figures might not mean anything at all, given that we know the Bush administration was wiretapping without warrants and without the knowledge of the FISA court in 2005—resulting in the resignation of one of the FISA court judges, apparently in protest of the secret surveillance.) What very few people are acknowledging, amidst all the discussion about the Snowden leak and what it reveals, is that </w:t>
      </w:r>
      <w:r w:rsidRPr="00656FEF">
        <w:rPr>
          <w:rStyle w:val="StyleBoldUnderline"/>
          <w:highlight w:val="yellow"/>
        </w:rPr>
        <w:t>a</w:t>
      </w:r>
      <w:r w:rsidRPr="00656FEF">
        <w:rPr>
          <w:rStyle w:val="StyleBoldUnderline"/>
        </w:rPr>
        <w:t xml:space="preserve"> very </w:t>
      </w:r>
      <w:r w:rsidRPr="00656FEF">
        <w:rPr>
          <w:rStyle w:val="StyleBoldUnderline"/>
          <w:highlight w:val="yellow"/>
        </w:rPr>
        <w:t>real purpose of</w:t>
      </w:r>
      <w:r w:rsidRPr="00656FEF">
        <w:rPr>
          <w:rStyle w:val="StyleBoldUnderline"/>
        </w:rPr>
        <w:t xml:space="preserve"> the </w:t>
      </w:r>
      <w:r w:rsidRPr="00656FEF">
        <w:rPr>
          <w:rStyle w:val="StyleBoldUnderline"/>
          <w:highlight w:val="yellow"/>
        </w:rPr>
        <w:t>surveillance</w:t>
      </w:r>
      <w:r w:rsidRPr="00656FEF">
        <w:rPr>
          <w:rStyle w:val="StyleBoldUnderline"/>
        </w:rPr>
        <w:t xml:space="preserve"> programs</w:t>
      </w:r>
      <w:r w:rsidRPr="00656FEF">
        <w:rPr>
          <w:sz w:val="10"/>
        </w:rPr>
        <w:t>—and perhaps the entire war on terror—</w:t>
      </w:r>
      <w:r w:rsidRPr="00656FEF">
        <w:rPr>
          <w:rStyle w:val="StyleBoldUnderline"/>
          <w:highlight w:val="yellow"/>
        </w:rPr>
        <w:t xml:space="preserve">is </w:t>
      </w:r>
      <w:r w:rsidRPr="00656FEF">
        <w:rPr>
          <w:rStyle w:val="Emphasis"/>
          <w:highlight w:val="yellow"/>
        </w:rPr>
        <w:t>to target and repress political dissent</w:t>
      </w:r>
      <w:r w:rsidRPr="00656FEF">
        <w:rPr>
          <w:rStyle w:val="StyleBoldUnderline"/>
        </w:rPr>
        <w:t>.</w:t>
      </w:r>
      <w:r w:rsidRPr="00656FEF">
        <w:rPr>
          <w:sz w:val="10"/>
        </w:rPr>
        <w:t xml:space="preserve"> “Terrorism” is the new “Communism,” and the war on terror and all its shiny new surveillance technology is the new Cold War and McCarthyism. Public-Private Partnerships and the Targeting of Occupy Activists Given the close partnership between government agencies and the private sector, it should come as no surprise that those in power were quick to spy on Occupy encampments and identify anti-Wall Street protestors as terrorist threats. There are three primary public-private intelligence partnerships at work on the federal level: The Domestic Security Alliance Council (DSAC), InfraGard, and the DHS Private Sector Information-Sharing Working Group. All three are vehicles for intelligence sharing between all levels of government and the private sector. Through these groups, often housed in fusion centers, financial institutions and other corporations warn DHS of terrorism threats. These </w:t>
      </w:r>
      <w:r w:rsidRPr="00656FEF">
        <w:rPr>
          <w:rStyle w:val="StyleBoldUnderline"/>
        </w:rPr>
        <w:t>so-called threats are often peaceful dissenters and activists</w:t>
      </w:r>
      <w:r w:rsidRPr="00656FEF">
        <w:rPr>
          <w:sz w:val="10"/>
        </w:rPr>
        <w:t xml:space="preserve">, although the member corporations and their communications with the government are kept secret. The ACLU has accused InfraGard of “turning private-sector corporations—some of which maybe in a position to observe the activities of millions of individual customers—into surrogate eyes and ears for the FBI.” Even before many Occupy encampments were in place, banks and private companies in cities across America partnered with federal, state, and local law enforcement to infiltrate, collect intelligence about, and eventually stop the protests. The Partnership for Civil Justice Fund (PCJF), after retrieving FBI documents demonstrating the public and private surveillance of Occupy protestors, reported that such infiltration had been taking place in Virginia, Milwaukee, Memphis, Birmingham, Jackson, Denver, and San Francisco, to name only a few. The Guardian’s Naomi Wolf, in her reporting on the unclassified documents showing the FBI surveillance of Occupiers, wrote: “Why the huge push for counterterrorism ‘fusion centers,’ the DHS militarizing of police departments, and so on? It was never really about ‘the terrorists.’ It was not even about civil unrest. It was always about this moment, when vast crimes might be uncovered by citizens—it was always, that is to say, meant to be about you.” A groundbreaking new report from the Center for Media and Democracy and DBA Press painstakingly details the web of financial, corporate, municipal, state, and federal interests that collaborated to bring down Occupy Phoenix. You can read that report, and see the documents uncovered through their yearlong investigation, here. Fracking, Tracking, and Psyops Several recent exposés have revealed the extent to which corporations and the government have also inappropriately used surveillance against peaceful environmental activists in an attempt to quell dissent and intimidate. Private security firm The Institute of Terrorism Research and Response (ITRR), for example, was including the activities of a peaceful anti-fracking group in Pennsylvania in the company’s intelligence bulletins, which were then distributed by the Pennsylvania Department of Homeland Security to local police chiefs, to state, federal, and private intelligence agencies, and to the security directors of the natural gas companies, as well as industry groups and PR firms. News of this surveillance and intelligence sharing broke when James Powers, the director of the Pennsylvania Department of Homeland Security, mistakenly sent an email to a retired Air Force officer and anti-fracking activist he believed was sympathetic to the industry. Powers wrote: “We want to continue providing this support to the Marcellus Shale Formation natural gas stakeholders while not feeding those groups fomenting dissent against those same companies.” The surveillance had a chilling effect on the group, causing membership to dwindle when participants worried their phones had been tapped, that their emails were monitored, and that they were being followed on their routes to work as teachers, nurses, and doctors. The fracking industry has a history of tracking, intimidating, and tricking skeptical landowners who threaten its profitability. At the “Media &amp; Stakeholder Relations: Hydraulic Fracturing Initiative 2011” conference in Houston, Fracking company Range Resources’ public relations chiefconfirmed that the company had hired Army and Marine veterans with combat experience in psychological warfare to influence communities in which Range drills for gas, saying, “We have several former PSYOPs [Psychological Operations] folks that work for us at Range because they’re very comfortable in dealing with localized issues and local governments. Really all they do is spend most of their time helping folks develop local ordinances and things like that. But very much having that understanding of PSYOPs in the Army and in the Middle East has applied very helpfully here for us in Pennsylvania.” Because corporations conduct much of the government’s surveillance for them (by 2007, seventy percent of the US intelligence budget—or about $38 billion annually—was spent on private contractors), the potential for peaceful anti-corporate activism to be labeled terrorism is huge. And because corporations have state of the art technology and techniques, surveillance has become a sprawling industry of its own outside of government contracts. Overall annual spending on corporate security and intelligence is roughly $100 billion, which is double what it was a decade ago. Hundreds of private spying organizations (or “para-CIAs”) have popped up in recent years to meet corporate demand, many of them staffed by former spies for agencies like the CIA and MI6. Other corporations, like Wal-Mart, have their own, in-house surveillance and security departments, staffed by former CIA, FBI, and State Department experts. Domestic Terrorism Which is not to say the government doesn’t take environmental activism as a serious terrorism threat in its own right. In 2005, John Lewis, an FBI deputy assistant director, said the animal rights and environmental movements were “one of the FBI’s highest domestic terrorism priorities.” The 2006 Animal Enterprise Terrorism Act (AETA) labels anyone a terrorist who causes a “loss of profits” to an animal enterprise. For the first time, in this law, the use of force or violence was removed from the list of criteria for terrorism. </w:t>
      </w:r>
      <w:r w:rsidRPr="00656FEF">
        <w:rPr>
          <w:rStyle w:val="StyleBoldUnderline"/>
        </w:rPr>
        <w:t xml:space="preserve">In </w:t>
      </w:r>
      <w:r w:rsidRPr="00656FEF">
        <w:rPr>
          <w:rStyle w:val="StyleBoldUnderline"/>
          <w:highlight w:val="yellow"/>
        </w:rPr>
        <w:t xml:space="preserve">an FBI </w:t>
      </w:r>
      <w:r w:rsidRPr="00656FEF">
        <w:rPr>
          <w:rStyle w:val="StyleBoldUnderline"/>
        </w:rPr>
        <w:t>“domestic terrorism” training</w:t>
      </w:r>
      <w:r w:rsidRPr="00656FEF">
        <w:rPr>
          <w:sz w:val="10"/>
        </w:rPr>
        <w:t xml:space="preserve"> PowerPoint obtained by the ACLU, </w:t>
      </w:r>
      <w:r w:rsidRPr="00656FEF">
        <w:rPr>
          <w:rStyle w:val="StyleBoldUnderline"/>
        </w:rPr>
        <w:t xml:space="preserve">the </w:t>
      </w:r>
      <w:r w:rsidRPr="00656FEF">
        <w:rPr>
          <w:rStyle w:val="StyleBoldUnderline"/>
          <w:highlight w:val="yellow"/>
        </w:rPr>
        <w:t>trainees are urged to focus on</w:t>
      </w:r>
      <w:r w:rsidRPr="00656FEF">
        <w:rPr>
          <w:rStyle w:val="StyleBoldUnderline"/>
        </w:rPr>
        <w:t xml:space="preserve"> groups such as “</w:t>
      </w:r>
      <w:r w:rsidRPr="00656FEF">
        <w:rPr>
          <w:rStyle w:val="StyleBoldUnderline"/>
          <w:highlight w:val="yellow"/>
        </w:rPr>
        <w:t>black separatists</w:t>
      </w:r>
      <w:r w:rsidRPr="00656FEF">
        <w:rPr>
          <w:rStyle w:val="StyleBoldUnderline"/>
        </w:rPr>
        <w:t xml:space="preserve">,” </w:t>
      </w:r>
      <w:r w:rsidRPr="00656FEF">
        <w:rPr>
          <w:rStyle w:val="StyleBoldUnderline"/>
          <w:highlight w:val="yellow"/>
        </w:rPr>
        <w:t>anarchists,</w:t>
      </w:r>
      <w:r w:rsidRPr="00656FEF">
        <w:rPr>
          <w:rStyle w:val="StyleBoldUnderline"/>
        </w:rPr>
        <w:t xml:space="preserve"> animal rights </w:t>
      </w:r>
      <w:r w:rsidRPr="00656FEF">
        <w:rPr>
          <w:rStyle w:val="StyleBoldUnderline"/>
          <w:highlight w:val="yellow"/>
        </w:rPr>
        <w:t>activists, and environmentalists</w:t>
      </w:r>
      <w:r w:rsidRPr="00656FEF">
        <w:rPr>
          <w:rStyle w:val="StyleBoldUnderline"/>
        </w:rPr>
        <w:t>.</w:t>
      </w:r>
      <w:r w:rsidRPr="00656FEF">
        <w:rPr>
          <w:sz w:val="10"/>
        </w:rPr>
        <w:t xml:space="preserve"> And recently it broke that TransCanada has been training federal and state agents on laws that could be used to specifically target Keystone XL protesters. Specifically, </w:t>
      </w:r>
      <w:r w:rsidRPr="00656FEF">
        <w:rPr>
          <w:rStyle w:val="StyleBoldUnderline"/>
        </w:rPr>
        <w:t>the leaked</w:t>
      </w:r>
      <w:r w:rsidRPr="00656FEF">
        <w:rPr>
          <w:sz w:val="10"/>
        </w:rPr>
        <w:t xml:space="preserve"> PowerPoint </w:t>
      </w:r>
      <w:r w:rsidRPr="00656FEF">
        <w:rPr>
          <w:rStyle w:val="StyleBoldUnderline"/>
        </w:rPr>
        <w:t xml:space="preserve">slides advise officers to arrest protestors on “anti-terrorism statutes,” </w:t>
      </w:r>
      <w:r w:rsidRPr="00656FEF">
        <w:rPr>
          <w:sz w:val="10"/>
        </w:rPr>
        <w:t xml:space="preserve">despite the campaign’s unwavering commitment to nonviolence since its inception almost a year ago. Recent reports show that many potentially violent “terrorist” plots, including a NATO protest that arose out of Occupy Chicago, are actually concocted by undercover cops who then con other protesters into collaborating. So-called “terrorism-enhancement laws,” written and strengthened since 9/11, ratchet up sentences for criminal acts such as property destruction from months or years into decades or life, even when no people were killed or even injured. And the National Defense Authorization Act of 2013 (NDAA), signed by Obama on New Year’s Eve, allows the government to indefinitely detain, without trial, US citizens for suspicions of ties to terrorism. The Road to Serfdom You only need to open your eyes to see the countless ways in which the government and corporations are misusing and abusing surveillance technology. Combined with the ever-expanding definition of terrorism, an all-knowing, all-secret, all-powerful military-corporate state should scare all of us—not just those of us attempting to exercise our right to free speech and assembly on a regular basis. In the absence of good journalism, we need to connect the dots ourselves, from one scandal to the next. Surveillance is creepy and we like our privacy, but the conversation needs to be broader. In 1952, in a famous Supreme Court case that arose when President Truman attempted to seize control of the steel industry to support the Korean War effort when workers threatened to continue striking, Justice Jackson delivered a cautionary tale about the dangers of suspending constitutionally guaranteed liberties, even in times of emergency, even when national security is at stake: Germany, after the First World War, framed the Weimar Constitution, designed to secure her liberties in the Western tradition. However, the President of the Republic, without concurrence of the Reichstag, was empowered temporarily to suspend any or all individual rights if public safety and order were seriously disturbed or endangered. This proved a temptation to every government, whatever its shade of opinion, and, in 13 years, suspension of rights was invoked on more than 250 occasions. Finally, Hitler persuaded President Von Hindenberg to suspend all such rights, and they were never restored. </w:t>
      </w:r>
      <w:r w:rsidRPr="00656FEF">
        <w:rPr>
          <w:rStyle w:val="StyleBoldUnderline"/>
        </w:rPr>
        <w:t>Since 9/11</w:t>
      </w:r>
      <w:r w:rsidRPr="00656FEF">
        <w:rPr>
          <w:sz w:val="10"/>
        </w:rPr>
        <w:t xml:space="preserve">, despite a major recession, </w:t>
      </w:r>
      <w:r w:rsidRPr="00656FEF">
        <w:rPr>
          <w:rStyle w:val="StyleBoldUnderline"/>
        </w:rPr>
        <w:t>we have continued to feed the military-industrial complex whatever it can gobble up, and the trend shows no signs of stopping.</w:t>
      </w:r>
      <w:r w:rsidRPr="00656FEF">
        <w:rPr>
          <w:sz w:val="10"/>
        </w:rPr>
        <w:t xml:space="preserve"> The question we are faced with is this: Will we take a stand against the expansion of executive power, the stripping of our civil liberties, and the blatant political repression of our post-9/11 world gone mad, or will we wait passively until, as Justice Jackson warned, it’s too late?</w:t>
      </w:r>
    </w:p>
    <w:p w14:paraId="7436B9F8" w14:textId="457DEB81" w:rsidR="00333B8B" w:rsidRDefault="00333B8B" w:rsidP="00584E97">
      <w:pPr>
        <w:pStyle w:val="Heading3"/>
      </w:pPr>
      <w:r>
        <w:t>AT Deference- Non-UQ</w:t>
      </w:r>
    </w:p>
    <w:p w14:paraId="0AC0880C" w14:textId="77777777" w:rsidR="00333B8B" w:rsidRDefault="00333B8B" w:rsidP="00333B8B">
      <w:pPr>
        <w:pStyle w:val="Heading4"/>
      </w:pPr>
      <w:r>
        <w:t>Courts have started to transition away from deference to the executive</w:t>
      </w:r>
    </w:p>
    <w:p w14:paraId="172FFDCB" w14:textId="77777777" w:rsidR="00333B8B" w:rsidRDefault="00333B8B" w:rsidP="00333B8B">
      <w:r>
        <w:rPr>
          <w:rStyle w:val="StyleStyleBold12pt"/>
        </w:rPr>
        <w:t>Bialos et. al 7/21/14</w:t>
      </w:r>
      <w:r>
        <w:t xml:space="preserve"> – international lawyers and advisors to governments and corporations about international law and </w:t>
      </w:r>
      <w:r w:rsidRPr="00DB4741">
        <w:t>national security and globalization combined with high-level U.S. government service</w:t>
      </w:r>
    </w:p>
    <w:p w14:paraId="27280886" w14:textId="77777777" w:rsidR="00333B8B" w:rsidRDefault="00333B8B" w:rsidP="00333B8B">
      <w:r>
        <w:t>(</w:t>
      </w:r>
      <w:r w:rsidRPr="00DB4741">
        <w:t>Jeffrey P. Bialos, Mark D. Herlach and Amanda R. Callais</w:t>
      </w:r>
      <w:r>
        <w:t>; “</w:t>
      </w:r>
      <w:r w:rsidRPr="00485902">
        <w:t>D.C. Circuit court’s surprising ruling on Chinese CFIUS case may result in greater transparency in certain national security proceedings</w:t>
      </w:r>
      <w:r>
        <w:t xml:space="preserve">”, Lexology, </w:t>
      </w:r>
      <w:r w:rsidRPr="00DB4741">
        <w:t>http://www.lexology.com/library/detail.aspx?g=fad04322-a1e7-43c9-a9f9-1f4f1a27615b</w:t>
      </w:r>
      <w:r>
        <w:t>)</w:t>
      </w:r>
    </w:p>
    <w:p w14:paraId="45DBC3DD" w14:textId="77777777" w:rsidR="00333B8B" w:rsidRDefault="00333B8B" w:rsidP="00333B8B">
      <w:pPr>
        <w:rPr>
          <w:sz w:val="8"/>
        </w:rPr>
      </w:pPr>
      <w:r w:rsidRPr="00DB4741">
        <w:rPr>
          <w:sz w:val="8"/>
        </w:rPr>
        <w:t xml:space="preserve">On July 15, the </w:t>
      </w:r>
      <w:r w:rsidRPr="00DB4741">
        <w:rPr>
          <w:rStyle w:val="StyleUnderline"/>
        </w:rPr>
        <w:t>United States Court of Appeals for the District of Columbia Circuit ruled that the President violated the due process rights</w:t>
      </w:r>
      <w:r w:rsidRPr="00DB4741">
        <w:rPr>
          <w:sz w:val="8"/>
        </w:rPr>
        <w:t xml:space="preserve"> of Ralls Corporation, a U.S. company owned by two Chinese nationals when, pursuant to Section 721 of the U.S. Defense Production Act (“Exon-Florio”), he ordered the divestiture of the corporation’s newly acquired U.S. wind farm assets due to national security concerns. </w:t>
      </w:r>
      <w:r w:rsidRPr="00DB4741">
        <w:rPr>
          <w:rStyle w:val="StyleUnderline"/>
        </w:rPr>
        <w:t>The court found that due process requires the President and, by implication, the Committee on Foreign Investment in the United States</w:t>
      </w:r>
      <w:r w:rsidRPr="00DB4741">
        <w:rPr>
          <w:sz w:val="8"/>
        </w:rPr>
        <w:t xml:space="preserve"> (“CFIUS”), to provide the company with: (1) notice of his determination, (2) the unclassified information on which his determination was based, and (3) an opportunity for rebuttal. </w:t>
      </w:r>
      <w:r w:rsidRPr="00DB4741">
        <w:rPr>
          <w:rStyle w:val="StyleUnderline"/>
        </w:rPr>
        <w:t>Although narrow in scope, the court’s ruling is a departure from the established practice of judicial deference to the Executive Branch in national security matters</w:t>
      </w:r>
      <w:r w:rsidRPr="00DB4741">
        <w:rPr>
          <w:sz w:val="8"/>
        </w:rPr>
        <w:t xml:space="preserve">, and particularly those arising under Exon-Florio. By its terms, Exon-Florio expressly precludes judicial review over the President’s actions to prohibit foreign acquisitions that impair national security. If it stands, the ruling could pose procedural challenges for CFIUS; however, for a number of reasons, the ruling will likely have only limited implications in some future CFIUS proceedings by affording parties more insight into CFIUS’s deliberations. The court’s ruling arose out of a 2012 Presidential Order that prohibited Ralls Corporation from owning four Oregon-based U.S. wind farm project companies (apparently due to concerns over the proximity of the farms to a sensitive military facility). Ralls had acquired the wind farms in March 2012 but did not file advance notice of the acquisition with CFIUS. In June 2012, after the transaction closed, Ralls filed a notification with CFIUS because the company became aware that CFIUS was going to initiate a review on its own. CFIUS conducted its customary review and investigation and found there was credible evidence that the transaction posed a threat to national security. The Presidential Order, which was issued after the close of the CFIUS investigation, was largely based on CFIUS’s recommendation and ordered the company to divest its Oregon holdings. In response, the company filed suit in the United States District Court for the District of Columbia challenging the President and CFIUS’s authority to order divestiture. Ruling on a motion to dismiss, the district court found that the company’s claims against the President’s decision were not subject to judicial review, particularly because Exon-Florio prohibits court review of a final determination by the President. The district court also found that the company had not been denied due process, explaining that Ralls did not have a property interest in the wind farms because it had chosen to purchase them without filing a notice with CFIUS before the purchase was made (an option permitted by statute). Therefore, the court found that Ralls knew the risk of divestiture existed when it purchased the wind farms and, as such, did not have a constitutionally protected property interest. On appeal, the D.C. Circuit reversed the district court’s findings. First, the circuit court confirmed that the President’s ultimate determination under Exon-Florio was not reviewable by virtue of the express exception from judicial review contained in the statute. Nonetheless, the court found that the statute’s bar of substantive judicial review did not preclude the court from reviewing constitutional claims challenging the CFIUS process. Second, applying established doctrine, the court found that Ralls’ state law property interests had fully vested when the transaction was completed, “meaning that due process protections necessarily attached” to the company’s interest in the wind farms. The court took the position that it was of no consequence that these state law property interests could be divested pursuant to federal law. The court next addressed the Presidential review process. </w:t>
      </w:r>
      <w:r w:rsidRPr="00DB4741">
        <w:rPr>
          <w:rStyle w:val="StyleUnderline"/>
        </w:rPr>
        <w:t>Despite the fact that CFIUS reviews inherently involve national security, the court found that the procedure used in this case was constitutionally inadequate because Ralls had not been afforded access to the unclassified evidence supporting the President’s determination or an opportunity to rebut that evidence</w:t>
      </w:r>
      <w:r w:rsidRPr="00DB4741">
        <w:rPr>
          <w:sz w:val="8"/>
        </w:rPr>
        <w:t xml:space="preserve">. (The court concluded that “a substantial interest in national security” supported withholding classified information.) The D.C. Circuit remanded the case to the district court, ordering that the company be granted the opportunity to access the unclassified evidence supporting the President’s determination, as well as an opportunity for rebuttal. While the D.C. Circuit’s decision is surprising, it is narrow in scope, only affording parties the opportunity to review and rebut unclassified information, not to attack a final decision. Further, with respect to due process, the court found that Ralls had a property interest in the wind farms because of the posture of its purchase (i.e., having already acquired the wind farms prior to commencing the CFIUS review process). In most CFIUS cases, the parties file notice with CFIUS before they close the transaction. In such a situation, the acquiring party arguably has no vested property interest in the asset at the time of filing and due process rights are not implicated, making it doubtful that the court’s ruling would affect the typical CFIUS case. Whether the Obama Administration will seek en banc review of this decision by the entire D.C. Circuit or seek U.S. Supreme Court review remains to be seen. The need to preserve Executive Branch prerogatives in national security matters may very well cause it to seek such review and, indeed, there are cogent reasons to question the circuit court’s logic. In particular, the notion that the broad statutory prohibition on judicial review of final Presidential determinations somehow does not preclude courts from reviewing CFIUS procedures raises questions—is this type of statutory parsing appropriate in a case involving a national security proceeding? For another, the circuit court’s view of how much process is due is unprecedented in a national security proceeding such as this one in which there is no formal record and the process involves deliberative decision-making on sensitive policy matters. In this regard, it is difficult to identify another national security proceeding—from export license determinations to decisions on industrial security—where courts have required this type of process. Such deliberative decision making by an Administration is normally shielded from scrutiny precisely to encourage open deliberation of important national matters by policy-makers. </w:t>
      </w:r>
      <w:r w:rsidRPr="00DB4741">
        <w:rPr>
          <w:rStyle w:val="StyleUnderline"/>
        </w:rPr>
        <w:t>If this decision stands, it would raise the prospect of broader transparency in a range of national security matters customarily shielded from public view. In any event, to the extent the ruling stands and for those firms to which it applies</w:t>
      </w:r>
      <w:r w:rsidRPr="00DB4741">
        <w:rPr>
          <w:sz w:val="8"/>
        </w:rPr>
        <w:t xml:space="preserve"> (i.e., companies that have closed a transaction and therefore have a property interest), </w:t>
      </w:r>
      <w:r w:rsidRPr="00DB4741">
        <w:rPr>
          <w:rStyle w:val="StyleUnderline"/>
        </w:rPr>
        <w:t>it is likely to complicate the CFIUS review process</w:t>
      </w:r>
      <w:r w:rsidRPr="00DB4741">
        <w:rPr>
          <w:sz w:val="8"/>
        </w:rPr>
        <w:t>. Parties will now seek to see unclassified data showing national security concerns so that they have a chance to rebut them. In particular, as CFIUS attempts to respond to requests to review unclassified information, it is possible that the Committee will not be able to complete initial reviews in the customary 30-day period, slowing the review process and causing more cases to require an extended 45-day investigation period. Further, in an attempt to protect information from disclosure to avoid the effect of the ruling, CFIUS may seek to qualify more information as classified. The D.C. Circuit’s decision underscores that foreign parties seeking to acquire U.S. businesses must conduct a thorough analysis of whether they should file under CFIUS before closing a transaction to avoid the uncertainty and controversy that arose in the Ralls case.</w:t>
      </w:r>
    </w:p>
    <w:p w14:paraId="781718E7" w14:textId="77777777" w:rsidR="00333B8B" w:rsidRDefault="00333B8B" w:rsidP="00333B8B">
      <w:pPr>
        <w:pStyle w:val="Heading4"/>
      </w:pPr>
      <w:r>
        <w:t>Supreme Court will take up the case – question of constitution and biased circuit courts</w:t>
      </w:r>
    </w:p>
    <w:p w14:paraId="292360E9" w14:textId="77777777" w:rsidR="00333B8B" w:rsidRDefault="00333B8B" w:rsidP="00333B8B">
      <w:pPr>
        <w:rPr>
          <w:rStyle w:val="StyleStyleBold12pt"/>
        </w:rPr>
      </w:pPr>
      <w:r>
        <w:rPr>
          <w:rStyle w:val="StyleStyleBold12pt"/>
        </w:rPr>
        <w:t>Braun ‘14</w:t>
      </w:r>
    </w:p>
    <w:p w14:paraId="4D49A263" w14:textId="77777777" w:rsidR="00333B8B" w:rsidRPr="00AE1300" w:rsidRDefault="00333B8B" w:rsidP="00333B8B">
      <w:pPr>
        <w:rPr>
          <w:sz w:val="20"/>
          <w:szCs w:val="20"/>
        </w:rPr>
      </w:pPr>
      <w:r w:rsidRPr="00AE1300">
        <w:rPr>
          <w:sz w:val="20"/>
          <w:szCs w:val="20"/>
        </w:rPr>
        <w:t xml:space="preserve">(Stephen, staff writer for AP politics, *cites Larry Klayman – campaigning to push case past circuit courts to the SC, “NSA Phone Surveillance Could Be Headed For Supreme Court,” 7/1/2014, </w:t>
      </w:r>
      <w:hyperlink r:id="rId143" w:history="1">
        <w:r w:rsidRPr="00AE1300">
          <w:rPr>
            <w:rStyle w:val="Hyperlink"/>
            <w:szCs w:val="20"/>
          </w:rPr>
          <w:t>http://www.huffingtonpost.com/2014/01/07/nsa-surveillance-supreme-court_n_4553990.html</w:t>
        </w:r>
      </w:hyperlink>
      <w:r w:rsidRPr="00AE1300">
        <w:rPr>
          <w:sz w:val="20"/>
          <w:szCs w:val="20"/>
        </w:rPr>
        <w:t xml:space="preserve">   SM) </w:t>
      </w:r>
    </w:p>
    <w:p w14:paraId="1CE77E58" w14:textId="77777777" w:rsidR="00333B8B" w:rsidRPr="002475A3" w:rsidRDefault="00333B8B" w:rsidP="00333B8B">
      <w:r w:rsidRPr="002475A3">
        <w:t xml:space="preserve">WASHINGTON (AP) — Opposing </w:t>
      </w:r>
      <w:r w:rsidRPr="006E1D24">
        <w:rPr>
          <w:rStyle w:val="StyleUnderline"/>
        </w:rPr>
        <w:t>court rulings on the National Security Agency's massive phone record surveillance — one threatening the program and the other supporting it — are stirring fast legal footwork as both cases start to wind their way through federal appeals courts and possibly to the Supreme Court</w:t>
      </w:r>
      <w:r w:rsidRPr="002475A3">
        <w:t xml:space="preserve">. A conservative lawyer who persuaded a federal district judge in Washington last month to rule that </w:t>
      </w:r>
      <w:r w:rsidRPr="006E1D24">
        <w:rPr>
          <w:rStyle w:val="Emphasis"/>
        </w:rPr>
        <w:t>the government's phone data collection likely was unconstitutional said a related case in New York spurred him to ask a Washington appeals court this week to send his case directly to the Supreme Court.</w:t>
      </w:r>
      <w:r w:rsidRPr="002475A3">
        <w:t xml:space="preserve"> Attorney Larry Klayman said he will </w:t>
      </w:r>
      <w:r w:rsidRPr="006E1D24">
        <w:rPr>
          <w:rStyle w:val="StyleUnderline"/>
        </w:rPr>
        <w:t>petition the U.S. Court of Appeals for the District of Columbia Circuit to sidestep an appeal requested by government lawyers and refer his case to the nation's top court.</w:t>
      </w:r>
      <w:r>
        <w:rPr>
          <w:rStyle w:val="StyleUnderline"/>
        </w:rPr>
        <w:t xml:space="preserve"> </w:t>
      </w:r>
      <w:r w:rsidRPr="006E1D24">
        <w:rPr>
          <w:rStyle w:val="StyleUnderline"/>
        </w:rPr>
        <w:t>Klayman said he is pressing for a Supreme Court decision because he worries that government lawyers are angling to have the New York ruling — which upheld the NSA surveillance operation</w:t>
      </w:r>
      <w:r w:rsidRPr="002475A3">
        <w:t xml:space="preserve"> — reviewed by a New York appeals court before Klayman's case is heard in the Washington appeals court. The Obama administration, Klayman claimed in a motion filed last week, is "hanging back" and "likely intends to stretch out the appellate process." A Justice Department official declined to comment. Klayman's maneuver and recent decisions by government lawyers and </w:t>
      </w:r>
      <w:r w:rsidRPr="006E1D24">
        <w:rPr>
          <w:rStyle w:val="StyleUnderline"/>
        </w:rPr>
        <w:t>the American Civil Liberties Union to file appeals in the conflicting cases are the latest legal ripples that could shape the future of the NSA's phone data collection program even as President Barack Obama is considering his own changes to U.S. surveillance practices</w:t>
      </w:r>
      <w:r w:rsidRPr="002475A3">
        <w:t>.</w:t>
      </w:r>
    </w:p>
    <w:p w14:paraId="77E6A94B" w14:textId="77777777" w:rsidR="00333B8B" w:rsidRDefault="00333B8B" w:rsidP="00333B8B">
      <w:pPr>
        <w:pStyle w:val="Heading4"/>
      </w:pPr>
      <w:r>
        <w:t>No deference – Public importance, Constitutional nature, and previous decisions</w:t>
      </w:r>
    </w:p>
    <w:p w14:paraId="66F98C58" w14:textId="77777777" w:rsidR="00333B8B" w:rsidRDefault="00333B8B" w:rsidP="00333B8B">
      <w:pPr>
        <w:rPr>
          <w:rStyle w:val="StyleStyleBold12pt"/>
        </w:rPr>
      </w:pPr>
      <w:r>
        <w:rPr>
          <w:rStyle w:val="StyleStyleBold12pt"/>
        </w:rPr>
        <w:t>Braun ‘14</w:t>
      </w:r>
    </w:p>
    <w:p w14:paraId="0E89ED9B" w14:textId="77777777" w:rsidR="00333B8B" w:rsidRPr="00AE1300" w:rsidRDefault="00333B8B" w:rsidP="00333B8B">
      <w:pPr>
        <w:rPr>
          <w:sz w:val="20"/>
          <w:szCs w:val="20"/>
        </w:rPr>
      </w:pPr>
      <w:r w:rsidRPr="00AE1300">
        <w:rPr>
          <w:sz w:val="20"/>
          <w:szCs w:val="20"/>
        </w:rPr>
        <w:t xml:space="preserve">(Stephen, staff writer for AP politics, *cites Larry Klayman – campaigning to push case past circuit courts to the SC; Jameel Jaffer, ACLU deputy legal director; and Marc Zwillinger, former Justice lawyer who represents tech firms on cyber issues, “NSA Phone Surveillance Could Be Headed For Supreme Court,” 7/1/2014, </w:t>
      </w:r>
      <w:hyperlink r:id="rId144" w:history="1">
        <w:r w:rsidRPr="00AE1300">
          <w:rPr>
            <w:rStyle w:val="Hyperlink"/>
            <w:szCs w:val="20"/>
          </w:rPr>
          <w:t>http://www.huffingtonpost.com/2014/01/07/nsa-surveillance-supreme-court_n_4553990.html</w:t>
        </w:r>
      </w:hyperlink>
      <w:r w:rsidRPr="00AE1300">
        <w:rPr>
          <w:sz w:val="20"/>
          <w:szCs w:val="20"/>
        </w:rPr>
        <w:t xml:space="preserve">   SM) </w:t>
      </w:r>
    </w:p>
    <w:p w14:paraId="717A3383" w14:textId="5BCFD407" w:rsidR="00333B8B" w:rsidRPr="00333B8B" w:rsidRDefault="00333B8B" w:rsidP="00333B8B">
      <w:r w:rsidRPr="002475A3">
        <w:t xml:space="preserve">Both </w:t>
      </w:r>
      <w:r w:rsidRPr="006E1D24">
        <w:rPr>
          <w:rStyle w:val="StyleUnderline"/>
        </w:rPr>
        <w:t>Klayman and Jameel Jaffer, the ACLU deputy legal director who mounted the NSA challenge in New York, said they expect that the Supreme Court will weigh in at the end of the appeal process. "This is a matter of great public importance,"</w:t>
      </w:r>
      <w:r w:rsidRPr="002475A3">
        <w:t xml:space="preserve"> Klayman said. Jaffer acknowledged that </w:t>
      </w:r>
      <w:r w:rsidRPr="006E1D24">
        <w:rPr>
          <w:rStyle w:val="StyleUnderline"/>
        </w:rPr>
        <w:t>legislative or policy changes in the NSA program "could moot large aspects of the case we've filed." But he added that "it would require far more than tweaks at the margins" for the ACLU to reconsider its appeal.</w:t>
      </w:r>
      <w:r>
        <w:rPr>
          <w:rStyle w:val="StyleUnderline"/>
        </w:rPr>
        <w:t xml:space="preserve"> </w:t>
      </w:r>
      <w:r w:rsidRPr="006E1D24">
        <w:rPr>
          <w:rStyle w:val="StyleUnderline"/>
        </w:rPr>
        <w:t xml:space="preserve">At the core of both rulings are the judges' differing conceptions of whether the NSA phone surveillance was a breach of the </w:t>
      </w:r>
      <w:r w:rsidRPr="006E1D24">
        <w:rPr>
          <w:rStyle w:val="Emphasis"/>
        </w:rPr>
        <w:t>4th Amendment protections</w:t>
      </w:r>
      <w:r w:rsidRPr="006E1D24">
        <w:rPr>
          <w:rStyle w:val="StyleUnderline"/>
        </w:rPr>
        <w:t xml:space="preserve"> against unreasonable search and sei</w:t>
      </w:r>
      <w:r w:rsidRPr="002475A3">
        <w:t xml:space="preserve">zure. Both Leon and Pauley said a 1979 Supreme Court decision that allowed police to install a device to record all numbers made from a Maryland crime suspect's telephone was a crucial factor in their rulings. Pauley said that as a result of the Smith v. Maryland decision, phone users have no legitimate expectation of privacy for their call records and are not subjected to unreasonable searches. Leon's rival ruling held that the Smith case did not apply to the NSA phone program and that </w:t>
      </w:r>
      <w:r w:rsidRPr="002475A3">
        <w:rPr>
          <w:rStyle w:val="StyleUnderline"/>
        </w:rPr>
        <w:t xml:space="preserve">the widespread collection of data from millions of American amounts to </w:t>
      </w:r>
      <w:r w:rsidRPr="002475A3">
        <w:rPr>
          <w:rStyle w:val="Emphasis"/>
        </w:rPr>
        <w:t>unconstitutional searches</w:t>
      </w:r>
      <w:r w:rsidRPr="002475A3">
        <w:t xml:space="preserve">. Marc Zwillinger, a former Justice lawyer who represents tech firms on cyber issues, said </w:t>
      </w:r>
      <w:r w:rsidRPr="006E1D24">
        <w:rPr>
          <w:rStyle w:val="Emphasis"/>
        </w:rPr>
        <w:t>both judges' decisions to allow Klayman and the ACLU to sue the government likely opens the door for more legal actions against the NSA</w:t>
      </w:r>
      <w:r w:rsidRPr="002475A3">
        <w:t>. The Obama administration, he said, may have aided in that process by declassifying reams of secret judicial orders on surveillance in response to leaks of NSA documents by former agency contractor Edward Snowden.</w:t>
      </w:r>
    </w:p>
    <w:p w14:paraId="7DA94406" w14:textId="77777777" w:rsidR="00333B8B" w:rsidRPr="00A94F3E" w:rsidRDefault="00333B8B" w:rsidP="00333B8B">
      <w:pPr>
        <w:pStyle w:val="Heading4"/>
        <w:rPr>
          <w:rStyle w:val="StyleStyleBold12pt"/>
          <w:b/>
        </w:rPr>
      </w:pPr>
      <w:r w:rsidRPr="00A94F3E">
        <w:rPr>
          <w:rStyle w:val="StyleStyleBold12pt"/>
          <w:b/>
        </w:rPr>
        <w:t>The executive branch is not conferring over issues of national security in the SQUO.</w:t>
      </w:r>
    </w:p>
    <w:p w14:paraId="61A3A372" w14:textId="77777777" w:rsidR="00333B8B" w:rsidRDefault="00333B8B" w:rsidP="00333B8B">
      <w:r w:rsidRPr="00DA2AD5">
        <w:rPr>
          <w:rStyle w:val="StyleStyleBold12pt"/>
        </w:rPr>
        <w:t>The Day</w:t>
      </w:r>
      <w:r>
        <w:rPr>
          <w:rStyle w:val="StyleStyleBold12pt"/>
        </w:rPr>
        <w:t xml:space="preserve"> 6/22/15  </w:t>
      </w:r>
      <w:r w:rsidRPr="00DA2AD5">
        <w:t xml:space="preserve">The Day Publishing Company is owned by a split-interest trust, which devotes its attention to operating the newspaper and supporting a charitable foundation, the Bodenwein Public Benevolent Foundation. </w:t>
      </w:r>
    </w:p>
    <w:p w14:paraId="5DC243A0" w14:textId="77777777" w:rsidR="00333B8B" w:rsidRDefault="00333B8B" w:rsidP="00333B8B">
      <w:r w:rsidRPr="00FC2F1D">
        <w:t>http://www.theday.com/article/20150622/OP01/150629814</w:t>
      </w:r>
    </w:p>
    <w:p w14:paraId="00A92A98" w14:textId="77777777" w:rsidR="00333B8B" w:rsidRDefault="00333B8B" w:rsidP="00333B8B">
      <w:r>
        <w:t>Earlier this month, Sen. Chris Murphy announced he would try to amend the Senate’s $612 billion National Defense Authorization Act with a ban on using ground troops against ISIS, the terrorist Islamic State in Iraq and Syria.</w:t>
      </w:r>
    </w:p>
    <w:p w14:paraId="74D3B80C" w14:textId="77777777" w:rsidR="00333B8B" w:rsidRPr="00DA2AD5" w:rsidRDefault="00333B8B" w:rsidP="00333B8B">
      <w:pPr>
        <w:rPr>
          <w:rStyle w:val="StyleBoldUnderline"/>
        </w:rPr>
      </w:pPr>
      <w:r>
        <w:t>Two days later</w:t>
      </w:r>
      <w:r w:rsidRPr="00DA2AD5">
        <w:rPr>
          <w:rStyle w:val="StyleBoldUnderline"/>
        </w:rPr>
        <w:t>, the House defeated, 231-196, an amendment to the Senate version of the same bill that would have forced a vote in Congress authorizing any military force against ISIS.</w:t>
      </w:r>
    </w:p>
    <w:p w14:paraId="7948925A" w14:textId="77777777" w:rsidR="00333B8B" w:rsidRPr="00DA2AD5" w:rsidRDefault="00333B8B" w:rsidP="00333B8B">
      <w:pPr>
        <w:rPr>
          <w:rStyle w:val="StyleBoldUnderline"/>
        </w:rPr>
      </w:pPr>
      <w:r>
        <w:t>It was defeated by Republicans and some Democrats who supported the Obama administration’s claim that its current action against the terrorists is covered by the authorization given to President Bush in Iraq, authorization Sen. Barack Obama opposed and campaigned against to win the nomination in 2008</w:t>
      </w:r>
      <w:r w:rsidRPr="00DA2AD5">
        <w:rPr>
          <w:rStyle w:val="StyleBoldUnderline"/>
        </w:rPr>
        <w:t>. President Obama had asked for authority to fight ISIS on a limited basis, but fell back on the previous authorization when Congress failed to take it up.</w:t>
      </w:r>
    </w:p>
    <w:p w14:paraId="702384F2" w14:textId="77777777" w:rsidR="00333B8B" w:rsidRDefault="00333B8B" w:rsidP="00333B8B">
      <w:r>
        <w:t xml:space="preserve">Sen. Murphy concedes his amendment faces defeat if, </w:t>
      </w:r>
      <w:r w:rsidRPr="00DA2AD5">
        <w:rPr>
          <w:rStyle w:val="StyleBoldUnderline"/>
        </w:rPr>
        <w:t>in fact, it even receives a vote. He sees a clear designation about what the United States is not willing to do — send ground troops — as a way of showing the nation has learned its lesson</w:t>
      </w:r>
      <w:r>
        <w:t>s from more than a decade of wars in the Middle East.</w:t>
      </w:r>
    </w:p>
    <w:p w14:paraId="1DB03AAB" w14:textId="77777777" w:rsidR="00333B8B" w:rsidRDefault="00333B8B" w:rsidP="00333B8B">
      <w:r>
        <w:t>There is, however, at least one grave lesson Congress hasn’t learned. Either you fight or war or you don’t. Half measures have not worked well.</w:t>
      </w:r>
    </w:p>
    <w:p w14:paraId="0CC76440" w14:textId="77777777" w:rsidR="00333B8B" w:rsidRPr="00DA2AD5" w:rsidRDefault="00333B8B" w:rsidP="00333B8B">
      <w:pPr>
        <w:rPr>
          <w:rStyle w:val="StyleBoldUnderline"/>
        </w:rPr>
      </w:pPr>
      <w:r w:rsidRPr="00DA2AD5">
        <w:rPr>
          <w:rStyle w:val="StyleBoldUnderline"/>
        </w:rPr>
        <w:t>Declaring war is a serious matter. It gives the president and the generals the authority to conduct such wars without interference, as President Roosevelt and generals like Eisenhower and MacArthur did in World War II.</w:t>
      </w:r>
    </w:p>
    <w:p w14:paraId="585DB295" w14:textId="77777777" w:rsidR="00333B8B" w:rsidRDefault="00333B8B" w:rsidP="00333B8B">
      <w:r>
        <w:t>The words in Article 1 of the Constitution couldn’t be more clear. Congress shall have the power “to declare war.” There’s nothing ambiguous or open to interpretation.</w:t>
      </w:r>
    </w:p>
    <w:p w14:paraId="1D98D4F9" w14:textId="77777777" w:rsidR="00333B8B" w:rsidRDefault="00333B8B" w:rsidP="00333B8B">
      <w:r>
        <w:t xml:space="preserve">Yet, despite sending Americans into armed conflicts so many times in the past seven decades, the </w:t>
      </w:r>
      <w:r w:rsidRPr="00DA2AD5">
        <w:rPr>
          <w:rStyle w:val="StyleBoldUnderline"/>
        </w:rPr>
        <w:t>Congress has not declared a war since World War II.</w:t>
      </w:r>
      <w:r>
        <w:t xml:space="preserve"> The United States has fought major wars in Korea, Vietnam and the Middle East, and had minor conflicts under various designations from Grenada to Somalia, with the death toll for Americans alone more than 110,000 and several times that number injured, many permanently disabled.</w:t>
      </w:r>
    </w:p>
    <w:p w14:paraId="0B2F1BF1" w14:textId="77777777" w:rsidR="00333B8B" w:rsidRPr="00DA2AD5" w:rsidRDefault="00333B8B" w:rsidP="00333B8B">
      <w:pPr>
        <w:rPr>
          <w:rStyle w:val="StyleBoldUnderline"/>
        </w:rPr>
      </w:pPr>
      <w:r>
        <w:t xml:space="preserve">There have been many rationalizations for this reluctance to declare war, but </w:t>
      </w:r>
      <w:r w:rsidRPr="00DA2AD5">
        <w:rPr>
          <w:rStyle w:val="StyleBoldUnderline"/>
        </w:rPr>
        <w:t xml:space="preserve">it boils down to the unwillingness of Congress to act without clear public </w:t>
      </w:r>
      <w:r>
        <w:t xml:space="preserve">— meaning voter — backing. </w:t>
      </w:r>
      <w:r w:rsidRPr="00DA2AD5">
        <w:rPr>
          <w:rStyle w:val="StyleBoldUnderline"/>
        </w:rPr>
        <w:t>Keeping things murky gives political cover to Congress and leaves blame for failure with the president.</w:t>
      </w:r>
    </w:p>
    <w:p w14:paraId="294FAAF8" w14:textId="77777777" w:rsidR="00333B8B" w:rsidRDefault="00333B8B" w:rsidP="00333B8B">
      <w:r w:rsidRPr="00DA2AD5">
        <w:rPr>
          <w:rStyle w:val="StyleBoldUnderline"/>
        </w:rPr>
        <w:t>The unwillingness to use war declarations also reflects a hesitancy to allow presidents and the military to assume so much control.</w:t>
      </w:r>
      <w:r>
        <w:t xml:space="preserve"> Yet, ironically, presidents have used this void to expand military missions.</w:t>
      </w:r>
    </w:p>
    <w:p w14:paraId="705EAB55" w14:textId="77777777" w:rsidR="00333B8B" w:rsidRDefault="00333B8B" w:rsidP="00333B8B"/>
    <w:p w14:paraId="7ADFC167" w14:textId="77777777" w:rsidR="00333B8B" w:rsidRDefault="00333B8B" w:rsidP="00333B8B"/>
    <w:p w14:paraId="750B916A" w14:textId="77777777" w:rsidR="00333B8B" w:rsidRDefault="00333B8B" w:rsidP="00333B8B">
      <w:pPr>
        <w:pStyle w:val="Heading4"/>
      </w:pPr>
      <w:r>
        <w:t>The ability to declare war concurs that issues of national security is vested in congress.</w:t>
      </w:r>
    </w:p>
    <w:p w14:paraId="57D6793B" w14:textId="77777777" w:rsidR="00333B8B" w:rsidRDefault="00333B8B" w:rsidP="00333B8B">
      <w:r w:rsidRPr="00FC2F1D">
        <w:t xml:space="preserve">Peter </w:t>
      </w:r>
      <w:r w:rsidRPr="00FC2F1D">
        <w:rPr>
          <w:rStyle w:val="StyleStyleBold12pt"/>
        </w:rPr>
        <w:t>Urban</w:t>
      </w:r>
      <w:r>
        <w:rPr>
          <w:rStyle w:val="StyleStyleBold12pt"/>
        </w:rPr>
        <w:t xml:space="preserve"> 6/16 </w:t>
      </w:r>
      <w:r>
        <w:rPr>
          <w:rStyle w:val="StyleStyleBold12pt"/>
          <w:b w:val="0"/>
          <w:sz w:val="22"/>
        </w:rPr>
        <w:t xml:space="preserve">Urban is a </w:t>
      </w:r>
      <w:r w:rsidRPr="00FC2F1D">
        <w:t>DC regio</w:t>
      </w:r>
      <w:r>
        <w:t>nal reporter at GateHouse Media.</w:t>
      </w:r>
    </w:p>
    <w:p w14:paraId="59F5B1A9" w14:textId="77777777" w:rsidR="00333B8B" w:rsidRDefault="00333B8B" w:rsidP="00333B8B">
      <w:r w:rsidRPr="00FC2F1D">
        <w:t>http://www.telegram.com/article/20150616/NEWS/150619297</w:t>
      </w:r>
    </w:p>
    <w:p w14:paraId="41AD8972" w14:textId="77777777" w:rsidR="00333B8B" w:rsidRDefault="00333B8B" w:rsidP="00333B8B">
      <w:r>
        <w:t>WASHINGTON – Eleven months after the United States began targeting the Islamic State, the House has yet to act on a resolution authorizing the use of military force, much to the frustration of U.S. Rep. James P. McGovern who plans to force the debate Wednesday afternoon.</w:t>
      </w:r>
    </w:p>
    <w:p w14:paraId="397EA737" w14:textId="77777777" w:rsidR="00333B8B" w:rsidRDefault="00333B8B" w:rsidP="00333B8B">
      <w:r>
        <w:t>McGovern, a Worcester Democrat, has joined forces with Reps. Walter Jones, R-N.C., and Barbara Lee, D-Calif., to introduce a privileged resolution requiring President Obama six months from now to withdraw combat troops from the Middle East in the absence of an authorization of the use of military force.</w:t>
      </w:r>
    </w:p>
    <w:p w14:paraId="4AE1C9CA" w14:textId="77777777" w:rsidR="00333B8B" w:rsidRDefault="00333B8B" w:rsidP="00333B8B">
      <w:r>
        <w:t>The three anti-war lawmakers held a press conference Tuesday to explain their effort to force a debate on the so-called AUMF is about holding Congress accountable for fulfilling its constitutional duty to declare war.</w:t>
      </w:r>
    </w:p>
    <w:p w14:paraId="530717EF" w14:textId="77777777" w:rsidR="00333B8B" w:rsidRPr="008F3AF5" w:rsidRDefault="00333B8B" w:rsidP="00333B8B">
      <w:pPr>
        <w:rPr>
          <w:rStyle w:val="StyleBoldUnderline"/>
        </w:rPr>
      </w:pPr>
      <w:r w:rsidRPr="008F3AF5">
        <w:rPr>
          <w:rStyle w:val="StyleBoldUnderline"/>
        </w:rPr>
        <w:t>“If Congress doesn’t have the guts to have this debate then we should not expect our brave men and women to be put in this terribly dangerous situation,” McGovern said. “It is not only an abrogation of our constitutional responsibilities, I think it is an act of moral cowardice that Congress – both the House and the Senate – have yet to act on this.”</w:t>
      </w:r>
    </w:p>
    <w:p w14:paraId="522E0596" w14:textId="77777777" w:rsidR="00333B8B" w:rsidRDefault="00333B8B" w:rsidP="00333B8B">
      <w:r>
        <w:t xml:space="preserve">Quoting James Madison, Jones noted that </w:t>
      </w:r>
      <w:r w:rsidRPr="008F3AF5">
        <w:rPr>
          <w:rStyle w:val="Emphasis"/>
        </w:rPr>
        <w:t>the power to declare war is “fully and exclusively vested” in the legislative branch – not the executive</w:t>
      </w:r>
      <w:r>
        <w:t>. But, repeated requests to House leaders have failed to secure a debate. The latest delay by House Speaker John Boehner is to have President Obama send a revised AUMF request to Congress. He sent an initial one in February.</w:t>
      </w:r>
    </w:p>
    <w:p w14:paraId="4A993C8F" w14:textId="77777777" w:rsidR="00333B8B" w:rsidRDefault="00333B8B" w:rsidP="00333B8B">
      <w:r>
        <w:t>Lee said it is “outrageous” that Congress failed to act on the initial AUMF.</w:t>
      </w:r>
    </w:p>
    <w:p w14:paraId="73B51775" w14:textId="77777777" w:rsidR="00333B8B" w:rsidRDefault="00333B8B" w:rsidP="00333B8B">
      <w:r w:rsidRPr="008F3AF5">
        <w:rPr>
          <w:rStyle w:val="StyleBoldUnderline"/>
        </w:rPr>
        <w:t>“The nation is at war … bombs are dropping … and yet there is no debate,”</w:t>
      </w:r>
      <w:r>
        <w:t xml:space="preserve"> she said. “This resolution is our only recourse.”</w:t>
      </w:r>
    </w:p>
    <w:p w14:paraId="0551D7B9" w14:textId="77777777" w:rsidR="00333B8B" w:rsidRDefault="00333B8B" w:rsidP="00333B8B">
      <w:r>
        <w:t>So, rather than wait longer the trio have turned to a parliamentary procedure that will give them two hours to debate their resolution – and then a vote. McGovern said approval of the resolution is an uphill struggle – nevertheless a solid showing could prompt House leaders to act on an AUMF.</w:t>
      </w:r>
    </w:p>
    <w:p w14:paraId="2FCD7D32" w14:textId="77777777" w:rsidR="00333B8B" w:rsidRDefault="00333B8B" w:rsidP="00333B8B"/>
    <w:p w14:paraId="7948A859" w14:textId="77777777" w:rsidR="00333B8B" w:rsidRDefault="00333B8B" w:rsidP="00333B8B">
      <w:pPr>
        <w:pStyle w:val="Heading4"/>
      </w:pPr>
      <w:r>
        <w:t>The Judicial Branch has the authority to rule on the 4</w:t>
      </w:r>
      <w:r w:rsidRPr="006A2AFA">
        <w:rPr>
          <w:vertAlign w:val="superscript"/>
        </w:rPr>
        <w:t>th</w:t>
      </w:r>
      <w:r>
        <w:t xml:space="preserve"> Amendment</w:t>
      </w:r>
    </w:p>
    <w:p w14:paraId="736F5F95" w14:textId="77777777" w:rsidR="00333B8B" w:rsidRPr="006A2AFA" w:rsidRDefault="00333B8B" w:rsidP="00333B8B">
      <w:r w:rsidRPr="00005A7E">
        <w:t>JOHN C.</w:t>
      </w:r>
      <w:r w:rsidRPr="00005A7E">
        <w:rPr>
          <w:rStyle w:val="StyleStyleBold12pt"/>
        </w:rPr>
        <w:t xml:space="preserve"> HARRISON</w:t>
      </w:r>
      <w:r>
        <w:rPr>
          <w:rStyle w:val="StyleStyleBold12pt"/>
        </w:rPr>
        <w:t xml:space="preserve"> </w:t>
      </w:r>
      <w:r w:rsidRPr="00005A7E">
        <w:rPr>
          <w:rStyle w:val="StyleStyleBold12pt"/>
        </w:rPr>
        <w:t xml:space="preserve">OCTOBER </w:t>
      </w:r>
      <w:r w:rsidRPr="00005A7E">
        <w:t>1,</w:t>
      </w:r>
      <w:r w:rsidRPr="00005A7E">
        <w:rPr>
          <w:rStyle w:val="StyleStyleBold12pt"/>
        </w:rPr>
        <w:t xml:space="preserve"> 2013</w:t>
      </w:r>
      <w:r>
        <w:rPr>
          <w:rStyle w:val="StyleStyleBold12pt"/>
        </w:rPr>
        <w:t xml:space="preserve"> </w:t>
      </w:r>
      <w:r w:rsidRPr="00005A7E">
        <w:t>John C. Harrison is the James Madison Distinguished Professor of Law and the Joseph C. Carter, Jr., Research Professor of Law at the University of Virginia School of Law.</w:t>
      </w:r>
      <w:r>
        <w:t xml:space="preserve"> </w:t>
      </w:r>
      <w:r w:rsidRPr="006A2AFA">
        <w:t>http://www.libertylawsite.org/liberty-forum/without-deference-the-courts-must-independently-interpret-the-14th-amendment/</w:t>
      </w:r>
    </w:p>
    <w:p w14:paraId="12B2BDB5" w14:textId="77777777" w:rsidR="00333B8B" w:rsidRDefault="00333B8B" w:rsidP="00333B8B">
      <w:r>
        <w:t xml:space="preserve">In most circumstances, </w:t>
      </w:r>
      <w:r w:rsidRPr="006A2AFA">
        <w:rPr>
          <w:rStyle w:val="StyleBoldUnderline"/>
        </w:rPr>
        <w:t>the Constitution does not oblige the courts to give any deference to</w:t>
      </w:r>
      <w:r>
        <w:t xml:space="preserve"> the </w:t>
      </w:r>
      <w:r w:rsidRPr="006A2AFA">
        <w:rPr>
          <w:rStyle w:val="StyleBoldUnderline"/>
        </w:rPr>
        <w:t>legal judgments</w:t>
      </w:r>
      <w:r>
        <w:t xml:space="preserve"> made by legislative or executive actors in the performance of their legislative or executive functions. The enforcement powers of the Reconstruction amendments are like most congressional powers in that respect. Those amendments give Congress substantial law-making power, and the courts may be obliged or permitted to defer to Congress’ judgment about the suitability of its chosen means to the Constitution’s ends. The ends Congress may pursue, however, are specified by the Constitution. For the Reconstruction amendments, those ends are found in the amendments’ substantive provisions. </w:t>
      </w:r>
      <w:r w:rsidRPr="006A2AFA">
        <w:rPr>
          <w:rStyle w:val="StyleBoldUnderline"/>
        </w:rPr>
        <w:t>Congress has no special power to resolve unclarity in the Constitution’s formulation of</w:t>
      </w:r>
      <w:r>
        <w:t xml:space="preserve"> those </w:t>
      </w:r>
      <w:r w:rsidRPr="006A2AFA">
        <w:rPr>
          <w:rStyle w:val="StyleBoldUnderline"/>
        </w:rPr>
        <w:t>substantive rules,</w:t>
      </w:r>
      <w:r>
        <w:t xml:space="preserve"> such as the Privileges or Immunities Clause. </w:t>
      </w:r>
      <w:r w:rsidRPr="006A2AFA">
        <w:rPr>
          <w:rStyle w:val="StyleBoldUnderline"/>
        </w:rPr>
        <w:t xml:space="preserve">Because Congress has no such power, the courts can resolve such issues for themselves even if they do not have the power claimed </w:t>
      </w:r>
      <w:r>
        <w:t>for them in Cooper v. Aaron, the power to bind other government actors to their opinions and not just their judgments.</w:t>
      </w:r>
    </w:p>
    <w:p w14:paraId="6E2495DA" w14:textId="77777777" w:rsidR="00333B8B" w:rsidRPr="00AF5046" w:rsidRDefault="00333B8B" w:rsidP="00333B8B">
      <w:r w:rsidRPr="006A2AFA">
        <w:rPr>
          <w:rStyle w:val="StyleBoldUnderline"/>
        </w:rPr>
        <w:t>Judicial review of statutes, and the independent judicial determination of legal questions it entails, need not rest on the assumption that the courts have a special role of</w:t>
      </w:r>
      <w:r>
        <w:t xml:space="preserve"> legal and constitutional </w:t>
      </w:r>
      <w:r w:rsidRPr="006A2AFA">
        <w:rPr>
          <w:rStyle w:val="StyleBoldUnderline"/>
        </w:rPr>
        <w:t>interpretation,</w:t>
      </w:r>
      <w:r>
        <w:t xml:space="preserve"> and that their interpretations conclusively bind other government actors. John Marshall did not rest his argument in Marbury v. Madison, on that premise, and it is highly unlikely that he subscribed to it. Rather, Marshall argued that </w:t>
      </w:r>
      <w:r w:rsidRPr="006A2AFA">
        <w:rPr>
          <w:rStyle w:val="StyleBoldUnderline"/>
        </w:rPr>
        <w:t>the courts had to perform their own task of deciding cases independently of the legislature.</w:t>
      </w:r>
      <w:r>
        <w:t xml:space="preserve"> Whatever Congress may have thought about the constitutionality of its statute, the court had an obligation to identify the law, and to interpret the Constitution, for itself.</w:t>
      </w:r>
    </w:p>
    <w:p w14:paraId="147772DB" w14:textId="77777777" w:rsidR="00333B8B" w:rsidRPr="00333B8B" w:rsidRDefault="00333B8B" w:rsidP="00333B8B"/>
    <w:p w14:paraId="7BE45AD0" w14:textId="0CB32A2D" w:rsidR="00584E97" w:rsidRDefault="00584E97" w:rsidP="00584E97">
      <w:pPr>
        <w:pStyle w:val="Heading3"/>
      </w:pPr>
      <w:r>
        <w:t>AT Deference Link/No Spillover</w:t>
      </w:r>
    </w:p>
    <w:p w14:paraId="5065B64C" w14:textId="77777777" w:rsidR="00584E97" w:rsidRPr="004427C8" w:rsidRDefault="00584E97" w:rsidP="00584E97">
      <w:pPr>
        <w:keepNext/>
        <w:keepLines/>
        <w:spacing w:before="200"/>
        <w:outlineLvl w:val="3"/>
        <w:rPr>
          <w:rFonts w:eastAsiaTheme="majorEastAsia" w:cstheme="majorBidi"/>
          <w:b/>
          <w:bCs/>
          <w:iCs/>
          <w:sz w:val="26"/>
        </w:rPr>
      </w:pPr>
      <w:r w:rsidRPr="004427C8">
        <w:rPr>
          <w:rFonts w:eastAsiaTheme="majorEastAsia" w:cstheme="majorBidi"/>
          <w:b/>
          <w:bCs/>
          <w:iCs/>
          <w:sz w:val="26"/>
        </w:rPr>
        <w:t xml:space="preserve">The Courts have </w:t>
      </w:r>
      <w:r w:rsidRPr="004427C8">
        <w:rPr>
          <w:rFonts w:eastAsiaTheme="majorEastAsia" w:cstheme="majorBidi"/>
          <w:b/>
          <w:bCs/>
          <w:iCs/>
          <w:sz w:val="26"/>
          <w:u w:val="single"/>
        </w:rPr>
        <w:t>willingly developed</w:t>
      </w:r>
      <w:r w:rsidRPr="004427C8">
        <w:rPr>
          <w:rFonts w:eastAsiaTheme="majorEastAsia" w:cstheme="majorBidi"/>
          <w:b/>
          <w:bCs/>
          <w:iCs/>
          <w:sz w:val="26"/>
        </w:rPr>
        <w:t xml:space="preserve"> </w:t>
      </w:r>
      <w:r w:rsidRPr="004427C8">
        <w:rPr>
          <w:rFonts w:eastAsiaTheme="majorEastAsia" w:cstheme="majorBidi"/>
          <w:b/>
          <w:bCs/>
          <w:iCs/>
          <w:sz w:val="26"/>
          <w:u w:val="single"/>
        </w:rPr>
        <w:t>institutional checks</w:t>
      </w:r>
      <w:r w:rsidRPr="004427C8">
        <w:rPr>
          <w:rFonts w:eastAsiaTheme="majorEastAsia" w:cstheme="majorBidi"/>
          <w:b/>
          <w:bCs/>
          <w:iCs/>
          <w:sz w:val="26"/>
        </w:rPr>
        <w:t xml:space="preserve"> that lock them into deference </w:t>
      </w:r>
    </w:p>
    <w:p w14:paraId="690F6A0C" w14:textId="77777777" w:rsidR="00584E97" w:rsidRPr="004427C8" w:rsidRDefault="00584E97" w:rsidP="00584E97">
      <w:r w:rsidRPr="004427C8">
        <w:t xml:space="preserve">Daniel Abebe &amp; Eric A. </w:t>
      </w:r>
      <w:r w:rsidRPr="004427C8">
        <w:rPr>
          <w:b/>
          <w:bCs/>
          <w:sz w:val="26"/>
          <w:u w:val="single"/>
        </w:rPr>
        <w:t>Posner 11</w:t>
      </w:r>
      <w:r w:rsidRPr="004427C8">
        <w:t>, Assistant Professor and Kirkland &amp; Ellis Professor, University of Chicago Law School, The Flaws of Foreign Affairs Legalism, 51 Va. J. Int'l L. 507</w:t>
      </w:r>
    </w:p>
    <w:p w14:paraId="0F644739" w14:textId="77777777" w:rsidR="00584E97" w:rsidRPr="004427C8" w:rsidRDefault="00584E97" w:rsidP="00584E97">
      <w:pPr>
        <w:rPr>
          <w:sz w:val="12"/>
        </w:rPr>
      </w:pPr>
      <w:r w:rsidRPr="004427C8">
        <w:rPr>
          <w:b/>
          <w:bCs/>
          <w:highlight w:val="yellow"/>
          <w:u w:val="single"/>
        </w:rPr>
        <w:t>Executive primacy means</w:t>
      </w:r>
      <w:r w:rsidRPr="004427C8">
        <w:rPr>
          <w:b/>
          <w:bCs/>
          <w:u w:val="single"/>
        </w:rPr>
        <w:t xml:space="preserve"> that </w:t>
      </w:r>
      <w:r w:rsidRPr="004427C8">
        <w:rPr>
          <w:b/>
          <w:bCs/>
          <w:highlight w:val="yellow"/>
          <w:u w:val="single"/>
        </w:rPr>
        <w:t xml:space="preserve">courts give greater deference to executive interpretations of </w:t>
      </w:r>
      <w:r w:rsidRPr="004427C8">
        <w:rPr>
          <w:b/>
          <w:bCs/>
          <w:u w:val="single"/>
        </w:rPr>
        <w:t>i</w:t>
      </w:r>
      <w:r w:rsidRPr="004427C8">
        <w:rPr>
          <w:sz w:val="12"/>
        </w:rPr>
        <w:t xml:space="preserve">nternational </w:t>
      </w:r>
      <w:r w:rsidRPr="004427C8">
        <w:rPr>
          <w:b/>
          <w:bCs/>
          <w:u w:val="single"/>
        </w:rPr>
        <w:t xml:space="preserve">law and </w:t>
      </w:r>
      <w:r w:rsidRPr="004427C8">
        <w:rPr>
          <w:b/>
          <w:bCs/>
          <w:highlight w:val="yellow"/>
          <w:u w:val="single"/>
        </w:rPr>
        <w:t>foreign relations law than they do to executive interpretations of other areas</w:t>
      </w:r>
      <w:r w:rsidRPr="004427C8">
        <w:rPr>
          <w:sz w:val="12"/>
        </w:rPr>
        <w:t xml:space="preserve"> of the law. </w:t>
      </w:r>
      <w:r w:rsidRPr="004427C8">
        <w:rPr>
          <w:b/>
          <w:bCs/>
          <w:highlight w:val="yellow"/>
          <w:u w:val="single"/>
        </w:rPr>
        <w:t>This</w:t>
      </w:r>
      <w:r w:rsidRPr="004427C8">
        <w:rPr>
          <w:b/>
          <w:bCs/>
          <w:u w:val="single"/>
        </w:rPr>
        <w:t xml:space="preserve"> </w:t>
      </w:r>
      <w:r w:rsidRPr="004427C8">
        <w:rPr>
          <w:b/>
          <w:bCs/>
          <w:highlight w:val="yellow"/>
          <w:u w:val="single"/>
        </w:rPr>
        <w:t>stance goes back to</w:t>
      </w:r>
      <w:r w:rsidRPr="004427C8">
        <w:rPr>
          <w:sz w:val="12"/>
        </w:rPr>
        <w:t xml:space="preserve"> the founding generation, when proponents of executive primacy, such as Alexander </w:t>
      </w:r>
      <w:r w:rsidRPr="004427C8">
        <w:rPr>
          <w:b/>
          <w:bCs/>
          <w:highlight w:val="yellow"/>
          <w:u w:val="single"/>
        </w:rPr>
        <w:t>Hamilton</w:t>
      </w:r>
      <w:r w:rsidRPr="004427C8">
        <w:rPr>
          <w:sz w:val="12"/>
        </w:rPr>
        <w:t>, argued that the executive needs freedom of action in foreign affairs because of the fluidity of relations among states and the ever-present danger of war. n3 Secrecy, speed, and decisiveness are at a premium, and these are characteristics of the executive, n4 not of the courts, which are slow and decentralized.</w:t>
      </w:r>
    </w:p>
    <w:p w14:paraId="150D08A9" w14:textId="77777777" w:rsidR="00584E97" w:rsidRPr="004427C8" w:rsidRDefault="00584E97" w:rsidP="00584E97">
      <w:pPr>
        <w:rPr>
          <w:sz w:val="12"/>
        </w:rPr>
      </w:pPr>
      <w:r w:rsidRPr="004427C8">
        <w:rPr>
          <w:b/>
          <w:bCs/>
          <w:highlight w:val="yellow"/>
          <w:u w:val="single"/>
        </w:rPr>
        <w:t>Courts have</w:t>
      </w:r>
      <w:r w:rsidRPr="004427C8">
        <w:rPr>
          <w:b/>
          <w:bCs/>
          <w:u w:val="single"/>
        </w:rPr>
        <w:t xml:space="preserve"> largely</w:t>
      </w:r>
      <w:r w:rsidRPr="004427C8">
        <w:rPr>
          <w:sz w:val="12"/>
        </w:rPr>
        <w:t xml:space="preserve">, though not always, </w:t>
      </w:r>
      <w:r w:rsidRPr="004427C8">
        <w:rPr>
          <w:b/>
          <w:bCs/>
          <w:highlight w:val="yellow"/>
          <w:u w:val="single"/>
        </w:rPr>
        <w:t>accepted this</w:t>
      </w:r>
      <w:r w:rsidRPr="004427C8">
        <w:rPr>
          <w:b/>
          <w:bCs/>
          <w:u w:val="single"/>
        </w:rPr>
        <w:t xml:space="preserve"> argument.</w:t>
      </w:r>
      <w:r w:rsidRPr="004427C8">
        <w:rPr>
          <w:sz w:val="12"/>
        </w:rPr>
        <w:t xml:space="preserve"> </w:t>
      </w:r>
      <w:r w:rsidRPr="004427C8">
        <w:rPr>
          <w:b/>
          <w:bCs/>
          <w:highlight w:val="yellow"/>
          <w:u w:val="single"/>
        </w:rPr>
        <w:t>They have provided</w:t>
      </w:r>
      <w:r w:rsidRPr="004427C8">
        <w:rPr>
          <w:b/>
          <w:bCs/>
          <w:u w:val="single"/>
        </w:rPr>
        <w:t xml:space="preserve"> </w:t>
      </w:r>
      <w:r w:rsidRPr="004427C8">
        <w:rPr>
          <w:sz w:val="12"/>
        </w:rPr>
        <w:t>a</w:t>
      </w:r>
      <w:r w:rsidRPr="004427C8">
        <w:rPr>
          <w:b/>
          <w:bCs/>
          <w:u w:val="single"/>
        </w:rPr>
        <w:t xml:space="preserve"> </w:t>
      </w:r>
      <w:r w:rsidRPr="004427C8">
        <w:rPr>
          <w:b/>
          <w:iCs/>
          <w:highlight w:val="yellow"/>
          <w:u w:val="single"/>
          <w:bdr w:val="single" w:sz="18" w:space="0" w:color="auto"/>
        </w:rPr>
        <w:t>substantial</w:t>
      </w:r>
      <w:r w:rsidRPr="004427C8">
        <w:rPr>
          <w:sz w:val="12"/>
          <w:highlight w:val="yellow"/>
        </w:rPr>
        <w:t xml:space="preserve"> </w:t>
      </w:r>
      <w:r w:rsidRPr="004427C8">
        <w:rPr>
          <w:sz w:val="12"/>
        </w:rPr>
        <w:t xml:space="preserve">level of </w:t>
      </w:r>
      <w:r w:rsidRPr="004427C8">
        <w:rPr>
          <w:b/>
          <w:iCs/>
          <w:highlight w:val="yellow"/>
          <w:u w:val="single"/>
          <w:bdr w:val="single" w:sz="18" w:space="0" w:color="auto"/>
        </w:rPr>
        <w:t>deference</w:t>
      </w:r>
      <w:r w:rsidRPr="004427C8">
        <w:rPr>
          <w:sz w:val="12"/>
          <w:highlight w:val="yellow"/>
        </w:rPr>
        <w:t xml:space="preserve"> </w:t>
      </w:r>
      <w:r w:rsidRPr="004427C8">
        <w:rPr>
          <w:b/>
          <w:bCs/>
          <w:highlight w:val="yellow"/>
          <w:u w:val="single"/>
        </w:rPr>
        <w:t>to executive determinations on</w:t>
      </w:r>
      <w:r w:rsidRPr="004427C8">
        <w:rPr>
          <w:b/>
          <w:bCs/>
          <w:u w:val="single"/>
        </w:rPr>
        <w:t xml:space="preserve"> a number of </w:t>
      </w:r>
      <w:r w:rsidRPr="004427C8">
        <w:rPr>
          <w:b/>
          <w:bCs/>
          <w:highlight w:val="yellow"/>
          <w:u w:val="single"/>
        </w:rPr>
        <w:t>foreign affairs questions</w:t>
      </w:r>
      <w:r w:rsidRPr="004427C8">
        <w:rPr>
          <w:sz w:val="12"/>
          <w:highlight w:val="yellow"/>
        </w:rPr>
        <w:t xml:space="preserve"> </w:t>
      </w:r>
      <w:r w:rsidRPr="004427C8">
        <w:rPr>
          <w:b/>
          <w:bCs/>
          <w:u w:val="single"/>
        </w:rPr>
        <w:t>and on</w:t>
      </w:r>
      <w:r w:rsidRPr="004427C8">
        <w:rPr>
          <w:sz w:val="12"/>
        </w:rPr>
        <w:t xml:space="preserve"> issues related to </w:t>
      </w:r>
      <w:r w:rsidRPr="004427C8">
        <w:rPr>
          <w:b/>
          <w:bCs/>
          <w:u w:val="single"/>
        </w:rPr>
        <w:t>international law,</w:t>
      </w:r>
      <w:r w:rsidRPr="004427C8">
        <w:rPr>
          <w:sz w:val="12"/>
        </w:rPr>
        <w:t xml:space="preserve"> including treaty interpretation n5 and treaty termination. n6  [*510]  </w:t>
      </w:r>
      <w:r w:rsidRPr="004427C8">
        <w:rPr>
          <w:b/>
          <w:bCs/>
          <w:highlight w:val="yellow"/>
          <w:u w:val="single"/>
        </w:rPr>
        <w:t>Courts</w:t>
      </w:r>
      <w:r w:rsidRPr="004427C8">
        <w:rPr>
          <w:sz w:val="12"/>
        </w:rPr>
        <w:t xml:space="preserve"> also </w:t>
      </w:r>
      <w:r w:rsidRPr="004427C8">
        <w:rPr>
          <w:b/>
          <w:bCs/>
          <w:u w:val="single"/>
        </w:rPr>
        <w:t>consider the executive's views on the meaning of</w:t>
      </w:r>
      <w:r w:rsidRPr="004427C8">
        <w:rPr>
          <w:sz w:val="12"/>
        </w:rPr>
        <w:t xml:space="preserve"> customary international law (</w:t>
      </w:r>
      <w:r w:rsidRPr="004427C8">
        <w:rPr>
          <w:b/>
          <w:bCs/>
          <w:u w:val="single"/>
        </w:rPr>
        <w:t>CIL</w:t>
      </w:r>
      <w:r w:rsidRPr="004427C8">
        <w:rPr>
          <w:sz w:val="12"/>
        </w:rPr>
        <w:t xml:space="preserve">) n7 and generally defer to the executive on the application of head of state immunity. n8 Further, </w:t>
      </w:r>
      <w:r w:rsidRPr="004427C8">
        <w:rPr>
          <w:b/>
          <w:bCs/>
          <w:u w:val="single"/>
        </w:rPr>
        <w:t xml:space="preserve">they </w:t>
      </w:r>
      <w:r w:rsidRPr="004427C8">
        <w:rPr>
          <w:b/>
          <w:bCs/>
          <w:highlight w:val="yellow"/>
          <w:u w:val="single"/>
        </w:rPr>
        <w:t>have</w:t>
      </w:r>
      <w:r w:rsidRPr="004427C8">
        <w:rPr>
          <w:sz w:val="12"/>
        </w:rPr>
        <w:t xml:space="preserve"> permitted the executive to evade the onerous supermajority requirements in the Article II treaty process by entering congressional-executive and executive agreements, n9 and they have </w:t>
      </w:r>
      <w:r w:rsidRPr="004427C8">
        <w:rPr>
          <w:b/>
          <w:bCs/>
          <w:highlight w:val="yellow"/>
          <w:u w:val="single"/>
        </w:rPr>
        <w:t>developed avoidance doctrines</w:t>
      </w:r>
      <w:r w:rsidRPr="004427C8">
        <w:rPr>
          <w:b/>
          <w:bCs/>
          <w:u w:val="single"/>
        </w:rPr>
        <w:t xml:space="preserve"> - </w:t>
      </w:r>
      <w:r w:rsidRPr="004427C8">
        <w:rPr>
          <w:b/>
          <w:bCs/>
          <w:highlight w:val="yellow"/>
          <w:u w:val="single"/>
        </w:rPr>
        <w:t>including</w:t>
      </w:r>
      <w:r w:rsidRPr="004427C8">
        <w:rPr>
          <w:b/>
          <w:bCs/>
          <w:u w:val="single"/>
        </w:rPr>
        <w:t xml:space="preserve"> the </w:t>
      </w:r>
      <w:r w:rsidRPr="004427C8">
        <w:rPr>
          <w:b/>
          <w:bCs/>
          <w:highlight w:val="yellow"/>
          <w:u w:val="single"/>
        </w:rPr>
        <w:t>political question</w:t>
      </w:r>
      <w:r w:rsidRPr="004427C8">
        <w:rPr>
          <w:b/>
          <w:bCs/>
          <w:u w:val="single"/>
        </w:rPr>
        <w:t xml:space="preserve"> doctrine, the </w:t>
      </w:r>
      <w:r w:rsidRPr="004427C8">
        <w:rPr>
          <w:b/>
          <w:bCs/>
          <w:highlight w:val="yellow"/>
          <w:u w:val="single"/>
        </w:rPr>
        <w:t>act of state</w:t>
      </w:r>
      <w:r w:rsidRPr="004427C8">
        <w:rPr>
          <w:b/>
          <w:bCs/>
          <w:u w:val="single"/>
        </w:rPr>
        <w:t xml:space="preserve"> doctrine, </w:t>
      </w:r>
      <w:r w:rsidRPr="004427C8">
        <w:rPr>
          <w:b/>
          <w:bCs/>
          <w:highlight w:val="yellow"/>
          <w:u w:val="single"/>
        </w:rPr>
        <w:t>international comity</w:t>
      </w:r>
      <w:r w:rsidRPr="004427C8">
        <w:rPr>
          <w:b/>
          <w:bCs/>
          <w:u w:val="single"/>
        </w:rPr>
        <w:t xml:space="preserve"> rules, </w:t>
      </w:r>
      <w:r w:rsidRPr="004427C8">
        <w:rPr>
          <w:b/>
          <w:bCs/>
          <w:highlight w:val="yellow"/>
          <w:u w:val="single"/>
        </w:rPr>
        <w:t>and state secrecy rules</w:t>
      </w:r>
      <w:r w:rsidRPr="004427C8">
        <w:rPr>
          <w:b/>
          <w:bCs/>
          <w:u w:val="single"/>
        </w:rPr>
        <w:t xml:space="preserve"> -</w:t>
      </w:r>
      <w:r w:rsidRPr="004427C8">
        <w:rPr>
          <w:sz w:val="12"/>
        </w:rPr>
        <w:t xml:space="preserve"> </w:t>
      </w:r>
      <w:r w:rsidRPr="004427C8">
        <w:rPr>
          <w:b/>
          <w:bCs/>
          <w:highlight w:val="yellow"/>
          <w:u w:val="single"/>
        </w:rPr>
        <w:t xml:space="preserve">to </w:t>
      </w:r>
      <w:r w:rsidRPr="004427C8">
        <w:rPr>
          <w:b/>
          <w:iCs/>
          <w:highlight w:val="yellow"/>
          <w:u w:val="single"/>
          <w:bdr w:val="single" w:sz="18" w:space="0" w:color="auto"/>
        </w:rPr>
        <w:t xml:space="preserve">limit their </w:t>
      </w:r>
      <w:r w:rsidRPr="004427C8">
        <w:rPr>
          <w:b/>
          <w:iCs/>
          <w:u w:val="single"/>
          <w:bdr w:val="single" w:sz="18" w:space="0" w:color="auto"/>
        </w:rPr>
        <w:t xml:space="preserve">own </w:t>
      </w:r>
      <w:r w:rsidRPr="004427C8">
        <w:rPr>
          <w:b/>
          <w:iCs/>
          <w:highlight w:val="yellow"/>
          <w:u w:val="single"/>
          <w:bdr w:val="single" w:sz="18" w:space="0" w:color="auto"/>
        </w:rPr>
        <w:t>capacity</w:t>
      </w:r>
      <w:r w:rsidRPr="004427C8">
        <w:rPr>
          <w:b/>
          <w:bCs/>
          <w:highlight w:val="yellow"/>
          <w:u w:val="single"/>
        </w:rPr>
        <w:t xml:space="preserve"> </w:t>
      </w:r>
      <w:r w:rsidRPr="004427C8">
        <w:rPr>
          <w:b/>
          <w:bCs/>
          <w:u w:val="single"/>
        </w:rPr>
        <w:t>to adjudicate foreign affairs</w:t>
      </w:r>
      <w:r w:rsidRPr="004427C8">
        <w:rPr>
          <w:sz w:val="12"/>
        </w:rPr>
        <w:t xml:space="preserve"> cases. n10</w:t>
      </w:r>
    </w:p>
    <w:p w14:paraId="301202A7" w14:textId="77777777" w:rsidR="00584E97" w:rsidRPr="004427C8" w:rsidRDefault="00584E97" w:rsidP="00584E97"/>
    <w:p w14:paraId="3DFC908B" w14:textId="77777777" w:rsidR="00584E97" w:rsidRPr="004427C8" w:rsidRDefault="00584E97" w:rsidP="00584E97">
      <w:pPr>
        <w:keepNext/>
        <w:keepLines/>
        <w:spacing w:before="200"/>
        <w:outlineLvl w:val="3"/>
        <w:rPr>
          <w:rFonts w:eastAsiaTheme="majorEastAsia" w:cstheme="majorBidi"/>
          <w:b/>
          <w:bCs/>
          <w:iCs/>
          <w:sz w:val="26"/>
        </w:rPr>
      </w:pPr>
      <w:r w:rsidRPr="004427C8">
        <w:rPr>
          <w:rFonts w:eastAsiaTheme="majorEastAsia" w:cstheme="majorBidi"/>
          <w:b/>
          <w:bCs/>
          <w:iCs/>
          <w:sz w:val="26"/>
        </w:rPr>
        <w:t xml:space="preserve">Deference inevitable---it’s institutionally </w:t>
      </w:r>
      <w:r w:rsidRPr="004427C8">
        <w:rPr>
          <w:rFonts w:eastAsiaTheme="majorEastAsia" w:cstheme="majorBidi"/>
          <w:b/>
          <w:bCs/>
          <w:iCs/>
          <w:sz w:val="26"/>
          <w:u w:val="single"/>
        </w:rPr>
        <w:t>locked in</w:t>
      </w:r>
      <w:r w:rsidRPr="004427C8">
        <w:rPr>
          <w:rFonts w:eastAsiaTheme="majorEastAsia" w:cstheme="majorBidi"/>
          <w:b/>
          <w:bCs/>
          <w:iCs/>
          <w:sz w:val="26"/>
        </w:rPr>
        <w:t xml:space="preserve">, the judiciary </w:t>
      </w:r>
      <w:r w:rsidRPr="004427C8">
        <w:rPr>
          <w:rFonts w:eastAsiaTheme="majorEastAsia" w:cstheme="majorBidi"/>
          <w:b/>
          <w:bCs/>
          <w:iCs/>
          <w:sz w:val="26"/>
          <w:u w:val="single"/>
        </w:rPr>
        <w:t>wants it</w:t>
      </w:r>
      <w:r w:rsidRPr="004427C8">
        <w:rPr>
          <w:rFonts w:eastAsiaTheme="majorEastAsia" w:cstheme="majorBidi"/>
          <w:b/>
          <w:bCs/>
          <w:iCs/>
          <w:sz w:val="26"/>
        </w:rPr>
        <w:t xml:space="preserve">, * and the aff doesn’t clarify multiple constitutional issues </w:t>
      </w:r>
    </w:p>
    <w:p w14:paraId="1D41F01A" w14:textId="77777777" w:rsidR="00584E97" w:rsidRPr="004427C8" w:rsidRDefault="00584E97" w:rsidP="00584E97">
      <w:r w:rsidRPr="004427C8">
        <w:t xml:space="preserve">Jonathan L. </w:t>
      </w:r>
      <w:r w:rsidRPr="004427C8">
        <w:rPr>
          <w:b/>
          <w:bCs/>
          <w:sz w:val="26"/>
          <w:u w:val="single"/>
        </w:rPr>
        <w:t>Entin 12</w:t>
      </w:r>
      <w:r w:rsidRPr="004427C8">
        <w:t>, Associate Dean for Academic Affairs (School of Law), David L. Brennan Professor of Law, and Professor of Political Science, Case Western Reserve University. War Powers, Foreign Affairs, and the Courts: Some Institutional Considerations, 45 Case W. Res. J. Int'l L. 443</w:t>
      </w:r>
    </w:p>
    <w:p w14:paraId="05A4D37D" w14:textId="77777777" w:rsidR="00584E97" w:rsidRPr="004427C8" w:rsidRDefault="00584E97" w:rsidP="00584E97">
      <w:pPr>
        <w:rPr>
          <w:b/>
          <w:iCs/>
          <w:u w:val="single"/>
          <w:bdr w:val="single" w:sz="18" w:space="0" w:color="auto"/>
        </w:rPr>
      </w:pPr>
      <w:r w:rsidRPr="004427C8">
        <w:rPr>
          <w:sz w:val="12"/>
        </w:rPr>
        <w:t xml:space="preserve">To be sure, </w:t>
      </w:r>
      <w:r w:rsidRPr="004427C8">
        <w:rPr>
          <w:b/>
          <w:bCs/>
          <w:highlight w:val="yellow"/>
          <w:u w:val="single"/>
        </w:rPr>
        <w:t>the Supreme Court has decided some</w:t>
      </w:r>
      <w:r w:rsidRPr="004427C8">
        <w:rPr>
          <w:sz w:val="12"/>
        </w:rPr>
        <w:t xml:space="preserve"> well-known </w:t>
      </w:r>
      <w:r w:rsidRPr="004427C8">
        <w:rPr>
          <w:b/>
          <w:bCs/>
          <w:u w:val="single"/>
        </w:rPr>
        <w:t xml:space="preserve">national </w:t>
      </w:r>
      <w:r w:rsidRPr="004427C8">
        <w:rPr>
          <w:b/>
          <w:bCs/>
          <w:highlight w:val="yellow"/>
          <w:u w:val="single"/>
        </w:rPr>
        <w:t>security cases</w:t>
      </w:r>
      <w:r w:rsidRPr="004427C8">
        <w:rPr>
          <w:sz w:val="12"/>
        </w:rPr>
        <w:t xml:space="preserve">. Among them are the Steel Seizure case, Youngstown Sheet &amp; Tube Co. v. Sawyer; n2 the Pentagon Papers case, New York Times Co. v. United States; n3 the Iranian hostage case, Dames &amp; Moore v. Regan; n4 and some notable First Amendment cases arising out of World War I, such as Schenck v. United States n5 and Abrams v. United States. n6 Then there are the Japanese internment decisions during World War II, notably Korematsu v. United States, n7 as well as Ex parte Quirin, n8 which upheld the use of military commissions to try German agents who landed in the United States as part of a sabotage mission. Most recently, the Supreme Court has addressed questions arising from the government's response to the attacks of September 11, 2001, in such cases as </w:t>
      </w:r>
      <w:r w:rsidRPr="004427C8">
        <w:rPr>
          <w:b/>
          <w:bCs/>
          <w:highlight w:val="yellow"/>
          <w:u w:val="single"/>
        </w:rPr>
        <w:t>Hamdi</w:t>
      </w:r>
      <w:r w:rsidRPr="004427C8">
        <w:rPr>
          <w:b/>
          <w:bCs/>
          <w:u w:val="single"/>
        </w:rPr>
        <w:t xml:space="preserve"> v. Rumsfeld</w:t>
      </w:r>
      <w:r w:rsidRPr="004427C8">
        <w:rPr>
          <w:sz w:val="12"/>
        </w:rPr>
        <w:t xml:space="preserve">, n9 </w:t>
      </w:r>
      <w:r w:rsidRPr="004427C8">
        <w:rPr>
          <w:b/>
          <w:bCs/>
          <w:highlight w:val="yellow"/>
          <w:u w:val="single"/>
        </w:rPr>
        <w:t>Hamdan</w:t>
      </w:r>
      <w:r w:rsidRPr="004427C8">
        <w:rPr>
          <w:b/>
          <w:bCs/>
          <w:u w:val="single"/>
        </w:rPr>
        <w:t xml:space="preserve"> v. Rumsfeld</w:t>
      </w:r>
      <w:r w:rsidRPr="004427C8">
        <w:rPr>
          <w:sz w:val="12"/>
        </w:rPr>
        <w:t xml:space="preserve">, n10 </w:t>
      </w:r>
      <w:r w:rsidRPr="004427C8">
        <w:rPr>
          <w:b/>
          <w:bCs/>
          <w:highlight w:val="yellow"/>
          <w:u w:val="single"/>
        </w:rPr>
        <w:t>and Boumediene</w:t>
      </w:r>
      <w:r w:rsidRPr="004427C8">
        <w:rPr>
          <w:b/>
          <w:bCs/>
          <w:u w:val="single"/>
        </w:rPr>
        <w:t xml:space="preserve"> v. Bush</w:t>
      </w:r>
      <w:r w:rsidRPr="004427C8">
        <w:rPr>
          <w:sz w:val="12"/>
        </w:rPr>
        <w:t xml:space="preserve">. n11 </w:t>
      </w:r>
      <w:r w:rsidRPr="004427C8">
        <w:rPr>
          <w:b/>
          <w:bCs/>
          <w:u w:val="single"/>
        </w:rPr>
        <w:t>These cases</w:t>
      </w:r>
      <w:r w:rsidRPr="004427C8">
        <w:rPr>
          <w:sz w:val="12"/>
        </w:rPr>
        <w:t xml:space="preserve"> do matter, but they </w:t>
      </w:r>
      <w:r w:rsidRPr="004427C8">
        <w:rPr>
          <w:b/>
          <w:bCs/>
          <w:highlight w:val="yellow"/>
          <w:u w:val="single"/>
        </w:rPr>
        <w:t>have not</w:t>
      </w:r>
      <w:r w:rsidRPr="004427C8">
        <w:rPr>
          <w:b/>
          <w:bCs/>
          <w:u w:val="single"/>
        </w:rPr>
        <w:t xml:space="preserve"> </w:t>
      </w:r>
      <w:r w:rsidRPr="004427C8">
        <w:rPr>
          <w:sz w:val="12"/>
        </w:rPr>
        <w:t>clearly</w:t>
      </w:r>
      <w:r w:rsidRPr="004427C8">
        <w:rPr>
          <w:b/>
          <w:bCs/>
          <w:u w:val="single"/>
        </w:rPr>
        <w:t xml:space="preserve"> </w:t>
      </w:r>
      <w:r w:rsidRPr="004427C8">
        <w:rPr>
          <w:b/>
          <w:bCs/>
          <w:highlight w:val="yellow"/>
          <w:u w:val="single"/>
        </w:rPr>
        <w:t>resolved the constitutional and</w:t>
      </w:r>
      <w:r w:rsidRPr="004427C8">
        <w:rPr>
          <w:sz w:val="12"/>
        </w:rPr>
        <w:t xml:space="preserve"> other </w:t>
      </w:r>
      <w:r w:rsidRPr="004427C8">
        <w:rPr>
          <w:b/>
          <w:bCs/>
          <w:highlight w:val="yellow"/>
          <w:u w:val="single"/>
        </w:rPr>
        <w:t>legal issues</w:t>
      </w:r>
      <w:r w:rsidRPr="004427C8">
        <w:rPr>
          <w:b/>
          <w:iCs/>
          <w:highlight w:val="yellow"/>
          <w:u w:val="single"/>
          <w:bdr w:val="single" w:sz="18" w:space="0" w:color="auto"/>
        </w:rPr>
        <w:t xml:space="preserve"> </w:t>
      </w:r>
      <w:r w:rsidRPr="004427C8">
        <w:rPr>
          <w:b/>
          <w:bCs/>
          <w:highlight w:val="yellow"/>
          <w:u w:val="single"/>
        </w:rPr>
        <w:t xml:space="preserve">that </w:t>
      </w:r>
      <w:r w:rsidRPr="004427C8">
        <w:rPr>
          <w:b/>
          <w:iCs/>
          <w:highlight w:val="yellow"/>
          <w:u w:val="single"/>
          <w:bdr w:val="single" w:sz="18" w:space="0" w:color="auto"/>
        </w:rPr>
        <w:t>pervade the debate</w:t>
      </w:r>
      <w:r w:rsidRPr="004427C8">
        <w:rPr>
          <w:b/>
          <w:bCs/>
          <w:u w:val="single"/>
        </w:rPr>
        <w:t xml:space="preserve"> about</w:t>
      </w:r>
      <w:r w:rsidRPr="004427C8">
        <w:rPr>
          <w:b/>
          <w:iCs/>
          <w:u w:val="single"/>
          <w:bdr w:val="single" w:sz="18" w:space="0" w:color="auto"/>
        </w:rPr>
        <w:t xml:space="preserve"> </w:t>
      </w:r>
      <w:r w:rsidRPr="004427C8">
        <w:rPr>
          <w:b/>
          <w:iCs/>
          <w:highlight w:val="yellow"/>
          <w:u w:val="single"/>
          <w:bdr w:val="single" w:sz="18" w:space="0" w:color="auto"/>
        </w:rPr>
        <w:t>presidential power and foreign affairs.</w:t>
      </w:r>
    </w:p>
    <w:p w14:paraId="1F52252C" w14:textId="77777777" w:rsidR="00584E97" w:rsidRPr="004427C8" w:rsidRDefault="00584E97" w:rsidP="00584E97">
      <w:pPr>
        <w:rPr>
          <w:sz w:val="12"/>
        </w:rPr>
      </w:pPr>
      <w:r w:rsidRPr="004427C8">
        <w:rPr>
          <w:sz w:val="12"/>
        </w:rPr>
        <w:t xml:space="preserve">Beyond the limitations of the Supreme Court rulings, </w:t>
      </w:r>
      <w:r w:rsidRPr="004427C8">
        <w:rPr>
          <w:b/>
          <w:bCs/>
          <w:u w:val="single"/>
        </w:rPr>
        <w:t>the judiciary</w:t>
      </w:r>
      <w:r w:rsidRPr="004427C8">
        <w:rPr>
          <w:sz w:val="12"/>
        </w:rPr>
        <w:t xml:space="preserve"> probably </w:t>
      </w:r>
      <w:r w:rsidRPr="004427C8">
        <w:rPr>
          <w:b/>
          <w:bCs/>
          <w:u w:val="single"/>
        </w:rPr>
        <w:t>will not contribute very much to the debate</w:t>
      </w:r>
      <w:r w:rsidRPr="004427C8">
        <w:rPr>
          <w:sz w:val="12"/>
        </w:rPr>
        <w:t xml:space="preserve">. </w:t>
      </w:r>
      <w:r w:rsidRPr="004427C8">
        <w:rPr>
          <w:b/>
          <w:bCs/>
          <w:highlight w:val="yellow"/>
          <w:u w:val="single"/>
        </w:rPr>
        <w:t>Various</w:t>
      </w:r>
      <w:r w:rsidRPr="004427C8">
        <w:rPr>
          <w:b/>
          <w:iCs/>
          <w:highlight w:val="yellow"/>
          <w:u w:val="single"/>
          <w:bdr w:val="single" w:sz="18" w:space="0" w:color="auto"/>
        </w:rPr>
        <w:t xml:space="preserve"> procedural and jurisdictional obstacles</w:t>
      </w:r>
      <w:r w:rsidRPr="004427C8">
        <w:rPr>
          <w:sz w:val="12"/>
          <w:highlight w:val="yellow"/>
        </w:rPr>
        <w:t xml:space="preserve"> </w:t>
      </w:r>
      <w:r w:rsidRPr="004427C8">
        <w:rPr>
          <w:b/>
          <w:iCs/>
          <w:highlight w:val="yellow"/>
          <w:u w:val="single"/>
          <w:bdr w:val="single" w:sz="18" w:space="0" w:color="auto"/>
        </w:rPr>
        <w:t>make it difficult for courts to address</w:t>
      </w:r>
      <w:r w:rsidRPr="004427C8">
        <w:rPr>
          <w:sz w:val="12"/>
        </w:rPr>
        <w:t xml:space="preserve"> the merits of </w:t>
      </w:r>
      <w:r w:rsidRPr="004427C8">
        <w:rPr>
          <w:b/>
          <w:iCs/>
          <w:u w:val="single"/>
          <w:bdr w:val="single" w:sz="18" w:space="0" w:color="auto"/>
        </w:rPr>
        <w:t xml:space="preserve">disputes about </w:t>
      </w:r>
      <w:r w:rsidRPr="004427C8">
        <w:rPr>
          <w:b/>
          <w:iCs/>
          <w:highlight w:val="yellow"/>
          <w:u w:val="single"/>
          <w:bdr w:val="single" w:sz="18" w:space="0" w:color="auto"/>
        </w:rPr>
        <w:t>war powers</w:t>
      </w:r>
      <w:r w:rsidRPr="004427C8">
        <w:rPr>
          <w:sz w:val="12"/>
        </w:rPr>
        <w:t xml:space="preserve"> </w:t>
      </w:r>
      <w:r w:rsidRPr="004427C8">
        <w:rPr>
          <w:b/>
          <w:iCs/>
          <w:u w:val="single"/>
          <w:bdr w:val="single" w:sz="18" w:space="0" w:color="auto"/>
        </w:rPr>
        <w:t>and foreign affairs</w:t>
      </w:r>
      <w:r w:rsidRPr="004427C8">
        <w:rPr>
          <w:sz w:val="12"/>
        </w:rPr>
        <w:t xml:space="preserve">. </w:t>
      </w:r>
      <w:r w:rsidRPr="004427C8">
        <w:rPr>
          <w:b/>
          <w:iCs/>
          <w:highlight w:val="yellow"/>
          <w:u w:val="single"/>
          <w:bdr w:val="single" w:sz="18" w:space="0" w:color="auto"/>
        </w:rPr>
        <w:t>Even if</w:t>
      </w:r>
      <w:r w:rsidRPr="004427C8">
        <w:rPr>
          <w:b/>
          <w:bCs/>
          <w:u w:val="single"/>
        </w:rPr>
        <w:t xml:space="preserve"> those </w:t>
      </w:r>
      <w:r w:rsidRPr="004427C8">
        <w:rPr>
          <w:b/>
          <w:bCs/>
          <w:highlight w:val="yellow"/>
          <w:u w:val="single"/>
        </w:rPr>
        <w:t>obstacles</w:t>
      </w:r>
      <w:r w:rsidRPr="004427C8">
        <w:rPr>
          <w:sz w:val="12"/>
          <w:highlight w:val="yellow"/>
        </w:rPr>
        <w:t xml:space="preserve"> </w:t>
      </w:r>
      <w:r w:rsidRPr="004427C8">
        <w:rPr>
          <w:b/>
          <w:bCs/>
          <w:highlight w:val="yellow"/>
          <w:u w:val="single"/>
        </w:rPr>
        <w:t>can be surmounted</w:t>
      </w:r>
      <w:r w:rsidRPr="004427C8">
        <w:rPr>
          <w:b/>
          <w:bCs/>
          <w:u w:val="single"/>
        </w:rPr>
        <w:t>, those who decry</w:t>
      </w:r>
      <w:r w:rsidRPr="004427C8">
        <w:rPr>
          <w:sz w:val="12"/>
        </w:rPr>
        <w:t xml:space="preserve"> what they view as </w:t>
      </w:r>
      <w:r w:rsidRPr="004427C8">
        <w:rPr>
          <w:b/>
          <w:bCs/>
          <w:u w:val="single"/>
        </w:rPr>
        <w:t xml:space="preserve">presidential excess should note that </w:t>
      </w:r>
      <w:r w:rsidRPr="004427C8">
        <w:rPr>
          <w:b/>
          <w:bCs/>
          <w:highlight w:val="yellow"/>
          <w:u w:val="single"/>
        </w:rPr>
        <w:t>the judiciary typically has taken a deferential role in</w:t>
      </w:r>
      <w:r w:rsidRPr="004427C8">
        <w:rPr>
          <w:b/>
          <w:bCs/>
          <w:u w:val="single"/>
        </w:rPr>
        <w:t xml:space="preserve"> </w:t>
      </w:r>
      <w:r w:rsidRPr="004427C8">
        <w:rPr>
          <w:b/>
          <w:bCs/>
          <w:highlight w:val="yellow"/>
          <w:u w:val="single"/>
        </w:rPr>
        <w:t>reviewing</w:t>
      </w:r>
      <w:r w:rsidRPr="004427C8">
        <w:rPr>
          <w:b/>
          <w:bCs/>
          <w:u w:val="single"/>
        </w:rPr>
        <w:t xml:space="preserve"> challenges to </w:t>
      </w:r>
      <w:r w:rsidRPr="004427C8">
        <w:rPr>
          <w:b/>
          <w:bCs/>
          <w:highlight w:val="yellow"/>
          <w:u w:val="single"/>
        </w:rPr>
        <w:t>executive action.</w:t>
      </w:r>
    </w:p>
    <w:p w14:paraId="2D68DCC1" w14:textId="77777777" w:rsidR="00584E97" w:rsidRPr="004427C8" w:rsidRDefault="00584E97" w:rsidP="00584E97"/>
    <w:p w14:paraId="2AE9B4CD" w14:textId="77777777" w:rsidR="00584E97" w:rsidRPr="004427C8" w:rsidRDefault="00584E97" w:rsidP="00584E97">
      <w:pPr>
        <w:keepNext/>
        <w:keepLines/>
        <w:spacing w:before="200"/>
        <w:outlineLvl w:val="3"/>
        <w:rPr>
          <w:rFonts w:ascii="Arial" w:eastAsiaTheme="majorEastAsia" w:hAnsi="Arial" w:cstheme="majorBidi"/>
          <w:b/>
          <w:bCs/>
          <w:i/>
          <w:iCs/>
          <w:sz w:val="26"/>
        </w:rPr>
      </w:pPr>
      <w:r w:rsidRPr="004427C8">
        <w:rPr>
          <w:rFonts w:ascii="Arial" w:eastAsiaTheme="majorEastAsia" w:hAnsi="Arial" w:cstheme="majorBidi"/>
          <w:b/>
          <w:bCs/>
          <w:i/>
          <w:iCs/>
          <w:sz w:val="26"/>
        </w:rPr>
        <w:t xml:space="preserve">No spillover </w:t>
      </w:r>
    </w:p>
    <w:p w14:paraId="62C9EA65" w14:textId="77777777" w:rsidR="00584E97" w:rsidRPr="004427C8" w:rsidRDefault="00584E97" w:rsidP="00584E97">
      <w:r w:rsidRPr="004427C8">
        <w:rPr>
          <w:b/>
          <w:bCs/>
          <w:sz w:val="26"/>
          <w:u w:val="single"/>
        </w:rPr>
        <w:t>Devins, 9</w:t>
      </w:r>
      <w:r w:rsidRPr="004427C8">
        <w:rPr>
          <w:rFonts w:eastAsiaTheme="majorEastAsia"/>
        </w:rPr>
        <w:t xml:space="preserve"> </w:t>
      </w:r>
      <w:r w:rsidRPr="004427C8">
        <w:t>(Neal Devins, Law Prof @ William and Mary, Willamette Law Review, Spring, 2009)</w:t>
      </w:r>
    </w:p>
    <w:p w14:paraId="7732214B" w14:textId="77777777" w:rsidR="00584E97" w:rsidRPr="004427C8" w:rsidRDefault="00584E97" w:rsidP="00584E97"/>
    <w:p w14:paraId="59343D12" w14:textId="77777777" w:rsidR="00584E97" w:rsidRPr="004427C8" w:rsidRDefault="00584E97" w:rsidP="00584E97">
      <w:pPr>
        <w:rPr>
          <w:sz w:val="14"/>
        </w:rPr>
      </w:pPr>
      <w:r w:rsidRPr="004427C8">
        <w:rPr>
          <w:sz w:val="14"/>
        </w:rPr>
        <w:t xml:space="preserve">Before turning to Part I, let me clarify two points that underlie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 - by appointing presidential loyalists and by making use of regulatory review procedures and pre-enforcement directives such as signing statements. Second, in saying that </w:t>
      </w:r>
      <w:r w:rsidRPr="004427C8">
        <w:rPr>
          <w:b/>
          <w:bCs/>
          <w:highlight w:val="yellow"/>
          <w:u w:val="single"/>
        </w:rPr>
        <w:t>presidential power is</w:t>
      </w:r>
      <w:r w:rsidRPr="004427C8">
        <w:rPr>
          <w:b/>
          <w:bCs/>
          <w:u w:val="single"/>
        </w:rPr>
        <w:t xml:space="preserve"> largely</w:t>
      </w:r>
      <w:r w:rsidRPr="004427C8">
        <w:rPr>
          <w:sz w:val="14"/>
        </w:rPr>
        <w:t xml:space="preserve">  [*399]  </w:t>
      </w:r>
      <w:r w:rsidRPr="004427C8">
        <w:rPr>
          <w:b/>
          <w:bCs/>
          <w:highlight w:val="yellow"/>
          <w:u w:val="single"/>
        </w:rPr>
        <w:t xml:space="preserve">defined </w:t>
      </w:r>
      <w:r w:rsidRPr="004427C8">
        <w:rPr>
          <w:b/>
          <w:bCs/>
          <w:u w:val="single"/>
        </w:rPr>
        <w:t xml:space="preserve">by the dance that takes place </w:t>
      </w:r>
      <w:r w:rsidRPr="004427C8">
        <w:rPr>
          <w:b/>
          <w:bCs/>
          <w:highlight w:val="yellow"/>
          <w:u w:val="single"/>
        </w:rPr>
        <w:t>between Congress and the White House</w:t>
      </w:r>
      <w:r w:rsidRPr="004427C8">
        <w:rPr>
          <w:sz w:val="14"/>
        </w:rPr>
        <w:t xml:space="preserve">, I do not mean to suggest that the courts have no role to play in the separation of powers. My point, instead, is that </w:t>
      </w:r>
      <w:r w:rsidRPr="004427C8">
        <w:rPr>
          <w:b/>
          <w:bCs/>
          <w:highlight w:val="yellow"/>
          <w:u w:val="single"/>
        </w:rPr>
        <w:t>court decisions are of limited reach</w:t>
      </w:r>
      <w:r w:rsidRPr="004427C8">
        <w:rPr>
          <w:b/>
          <w:bCs/>
          <w:u w:val="single"/>
        </w:rPr>
        <w:t xml:space="preserve">. </w:t>
      </w:r>
      <w:r w:rsidRPr="004427C8">
        <w:rPr>
          <w:b/>
          <w:bCs/>
          <w:highlight w:val="yellow"/>
          <w:u w:val="single"/>
        </w:rPr>
        <w:t>They</w:t>
      </w:r>
      <w:r w:rsidRPr="004427C8">
        <w:rPr>
          <w:b/>
          <w:bCs/>
          <w:u w:val="single"/>
        </w:rPr>
        <w:t xml:space="preserve"> typically </w:t>
      </w:r>
      <w:r w:rsidRPr="004427C8">
        <w:rPr>
          <w:b/>
          <w:bCs/>
          <w:highlight w:val="yellow"/>
          <w:u w:val="single"/>
        </w:rPr>
        <w:t>settle a case; they rarely establish precedents</w:t>
      </w:r>
      <w:r w:rsidRPr="004427C8">
        <w:rPr>
          <w:b/>
          <w:bCs/>
          <w:u w:val="single"/>
        </w:rPr>
        <w:t xml:space="preserve"> </w:t>
      </w:r>
      <w:r w:rsidRPr="004427C8">
        <w:rPr>
          <w:b/>
          <w:bCs/>
          <w:highlight w:val="yellow"/>
          <w:u w:val="single"/>
        </w:rPr>
        <w:t>that define subsequent bargaining between</w:t>
      </w:r>
      <w:r w:rsidRPr="004427C8">
        <w:rPr>
          <w:b/>
          <w:bCs/>
          <w:u w:val="single"/>
        </w:rPr>
        <w:t xml:space="preserve"> the </w:t>
      </w:r>
      <w:r w:rsidRPr="004427C8">
        <w:rPr>
          <w:b/>
          <w:bCs/>
          <w:highlight w:val="yellow"/>
          <w:u w:val="single"/>
        </w:rPr>
        <w:t>executive and Congress</w:t>
      </w:r>
      <w:r w:rsidRPr="004427C8">
        <w:rPr>
          <w:b/>
          <w:bCs/>
          <w:u w:val="single"/>
        </w:rPr>
        <w:t xml:space="preserve">. In case studies of Supreme Court rulings on the legislative veto, executive privilege, and war powers, Lou </w:t>
      </w:r>
      <w:r w:rsidRPr="004427C8">
        <w:rPr>
          <w:b/>
          <w:bCs/>
          <w:highlight w:val="yellow"/>
          <w:u w:val="single"/>
        </w:rPr>
        <w:t>Fisher and I</w:t>
      </w:r>
      <w:r w:rsidRPr="004427C8">
        <w:rPr>
          <w:b/>
          <w:bCs/>
          <w:u w:val="single"/>
        </w:rPr>
        <w:t xml:space="preserve"> (both individually and collectively) </w:t>
      </w:r>
      <w:r w:rsidRPr="004427C8">
        <w:rPr>
          <w:b/>
          <w:bCs/>
          <w:highlight w:val="yellow"/>
          <w:u w:val="single"/>
        </w:rPr>
        <w:t xml:space="preserve">have demonstrated the </w:t>
      </w:r>
      <w:r w:rsidRPr="004427C8">
        <w:rPr>
          <w:b/>
          <w:i/>
          <w:iCs/>
          <w:highlight w:val="yellow"/>
          <w:u w:val="single"/>
          <w:bdr w:val="single" w:sz="18" w:space="0" w:color="auto"/>
        </w:rPr>
        <w:t>limited reach of Supreme Court decisions</w:t>
      </w:r>
      <w:r w:rsidRPr="004427C8">
        <w:rPr>
          <w:sz w:val="14"/>
          <w:highlight w:val="yellow"/>
        </w:rPr>
        <w:t>.</w:t>
      </w:r>
      <w:r w:rsidRPr="004427C8">
        <w:rPr>
          <w:sz w:val="14"/>
        </w:rPr>
        <w:t xml:space="preserve"> 5 In this essay, I will make limited reference to those writings - but I will not try to establish a point that I have made several times before. </w:t>
      </w:r>
    </w:p>
    <w:p w14:paraId="027CE6E9" w14:textId="77777777" w:rsidR="00584E97" w:rsidRPr="00584E97" w:rsidRDefault="00584E97" w:rsidP="00584E97"/>
    <w:p w14:paraId="1731653F" w14:textId="79514C8E" w:rsidR="00A763F5" w:rsidRPr="00656FEF" w:rsidRDefault="00B1772B" w:rsidP="00B1772B">
      <w:pPr>
        <w:pStyle w:val="Heading3"/>
        <w:rPr>
          <w:rFonts w:cs="Times New Roman"/>
        </w:rPr>
      </w:pPr>
      <w:r w:rsidRPr="00656FEF">
        <w:rPr>
          <w:rFonts w:cs="Times New Roman"/>
        </w:rPr>
        <w:t>Deference Bad- CMR</w:t>
      </w:r>
    </w:p>
    <w:p w14:paraId="04B83B77" w14:textId="77777777" w:rsidR="00B1772B" w:rsidRPr="00656FEF" w:rsidRDefault="00B1772B" w:rsidP="00B1772B">
      <w:pPr>
        <w:keepNext/>
        <w:keepLines/>
        <w:spacing w:before="200"/>
        <w:outlineLvl w:val="3"/>
        <w:rPr>
          <w:rFonts w:eastAsia="Times New Roman"/>
          <w:b/>
          <w:bCs/>
          <w:iCs/>
          <w:sz w:val="24"/>
        </w:rPr>
      </w:pPr>
      <w:r w:rsidRPr="00656FEF">
        <w:rPr>
          <w:rFonts w:eastAsia="Times New Roman"/>
          <w:b/>
          <w:bCs/>
          <w:iCs/>
          <w:sz w:val="24"/>
        </w:rPr>
        <w:t xml:space="preserve">deference kills CMR--the aff revives it  </w:t>
      </w:r>
    </w:p>
    <w:p w14:paraId="2ACE0917" w14:textId="77777777" w:rsidR="00B1772B" w:rsidRPr="00656FEF" w:rsidRDefault="00B1772B" w:rsidP="00B1772B">
      <w:r w:rsidRPr="00656FEF">
        <w:rPr>
          <w:b/>
          <w:bCs/>
          <w:sz w:val="24"/>
          <w:u w:val="single"/>
        </w:rPr>
        <w:t>Mazur 10</w:t>
      </w:r>
      <w:r w:rsidRPr="00656FEF">
        <w:t xml:space="preserve"> (Diane, Professor of Law, University of Florida Levin College of Law, "A More Perfect Military: How the Constitution Can Make Our Military Stronger" Oxford University Press, Print)</w:t>
      </w:r>
    </w:p>
    <w:p w14:paraId="3D3F8E6C" w14:textId="77777777" w:rsidR="00B1772B" w:rsidRPr="00656FEF" w:rsidRDefault="00B1772B" w:rsidP="00B1772B"/>
    <w:p w14:paraId="4A47A19F" w14:textId="77777777" w:rsidR="00B1772B" w:rsidRPr="00656FEF" w:rsidRDefault="00B1772B" w:rsidP="00B1772B">
      <w:r w:rsidRPr="00656FEF">
        <w:t xml:space="preserve">One of the ways the doctrine of </w:t>
      </w:r>
      <w:r w:rsidRPr="00656FEF">
        <w:rPr>
          <w:b/>
          <w:iCs/>
          <w:sz w:val="20"/>
          <w:highlight w:val="green"/>
          <w:u w:val="thick"/>
          <w:bdr w:val="single" w:sz="18" w:space="0" w:color="auto"/>
        </w:rPr>
        <w:t xml:space="preserve">judicial deference </w:t>
      </w:r>
      <w:r w:rsidRPr="00656FEF">
        <w:rPr>
          <w:b/>
          <w:iCs/>
          <w:sz w:val="20"/>
          <w:u w:val="thick"/>
          <w:bdr w:val="single" w:sz="18" w:space="0" w:color="auto"/>
        </w:rPr>
        <w:t xml:space="preserve">has </w:t>
      </w:r>
      <w:r w:rsidRPr="00656FEF">
        <w:rPr>
          <w:b/>
          <w:iCs/>
          <w:sz w:val="20"/>
          <w:highlight w:val="green"/>
          <w:u w:val="thick"/>
          <w:bdr w:val="single" w:sz="18" w:space="0" w:color="auto"/>
        </w:rPr>
        <w:t>left a scar on c</w:t>
      </w:r>
      <w:r w:rsidRPr="00656FEF">
        <w:rPr>
          <w:b/>
          <w:iCs/>
          <w:sz w:val="20"/>
          <w:u w:val="thick"/>
          <w:bdr w:val="single" w:sz="18" w:space="0" w:color="auto"/>
        </w:rPr>
        <w:t>ivil</w:t>
      </w:r>
      <w:r w:rsidRPr="00656FEF">
        <w:rPr>
          <w:b/>
          <w:iCs/>
          <w:sz w:val="20"/>
          <w:highlight w:val="green"/>
          <w:u w:val="thick"/>
          <w:bdr w:val="single" w:sz="18" w:space="0" w:color="auto"/>
        </w:rPr>
        <w:t>-m</w:t>
      </w:r>
      <w:r w:rsidRPr="00656FEF">
        <w:rPr>
          <w:b/>
          <w:iCs/>
          <w:sz w:val="20"/>
          <w:u w:val="thick"/>
          <w:bdr w:val="single" w:sz="18" w:space="0" w:color="auto"/>
        </w:rPr>
        <w:t xml:space="preserve">ilitary </w:t>
      </w:r>
      <w:r w:rsidRPr="00656FEF">
        <w:rPr>
          <w:b/>
          <w:iCs/>
          <w:sz w:val="20"/>
          <w:highlight w:val="green"/>
          <w:u w:val="thick"/>
          <w:bdr w:val="single" w:sz="18" w:space="0" w:color="auto"/>
        </w:rPr>
        <w:t>r</w:t>
      </w:r>
      <w:r w:rsidRPr="00656FEF">
        <w:rPr>
          <w:b/>
          <w:iCs/>
          <w:sz w:val="20"/>
          <w:u w:val="thick"/>
          <w:bdr w:val="single" w:sz="18" w:space="0" w:color="auto"/>
        </w:rPr>
        <w:t>elations</w:t>
      </w:r>
      <w:r w:rsidRPr="00656FEF">
        <w:t xml:space="preserve"> is </w:t>
      </w:r>
      <w:r w:rsidRPr="00656FEF">
        <w:rPr>
          <w:b/>
          <w:bCs/>
          <w:sz w:val="20"/>
          <w:highlight w:val="green"/>
          <w:u w:val="thick"/>
        </w:rPr>
        <w:t>by changing</w:t>
      </w:r>
      <w:r w:rsidRPr="00656FEF">
        <w:rPr>
          <w:b/>
          <w:bCs/>
          <w:sz w:val="20"/>
          <w:u w:val="thick"/>
        </w:rPr>
        <w:t xml:space="preserve"> </w:t>
      </w:r>
      <w:r w:rsidRPr="00656FEF">
        <w:rPr>
          <w:b/>
          <w:bCs/>
          <w:sz w:val="20"/>
          <w:highlight w:val="green"/>
          <w:u w:val="thick"/>
        </w:rPr>
        <w:t>how civilian government manages</w:t>
      </w:r>
      <w:r w:rsidRPr="00656FEF">
        <w:rPr>
          <w:b/>
          <w:bCs/>
          <w:sz w:val="20"/>
          <w:u w:val="thick"/>
        </w:rPr>
        <w:t xml:space="preserve"> the </w:t>
      </w:r>
      <w:r w:rsidRPr="00656FEF">
        <w:rPr>
          <w:b/>
          <w:bCs/>
          <w:sz w:val="20"/>
          <w:highlight w:val="green"/>
          <w:u w:val="thick"/>
        </w:rPr>
        <w:t>military advice it receives</w:t>
      </w:r>
      <w:r w:rsidRPr="00656FEF">
        <w:t xml:space="preserve">. I don't meant to suggest this is a new problem for civilian control of the military—President Harry Truman certainly struggled to manage the military advice offered by General Douglas MacArthur during the Korean War1—but </w:t>
      </w:r>
      <w:r w:rsidRPr="00656FEF">
        <w:rPr>
          <w:b/>
          <w:bCs/>
          <w:sz w:val="20"/>
          <w:u w:val="thick"/>
        </w:rPr>
        <w:t xml:space="preserve">judicial deference has contributed to a more pervasive problem broadly affecting the way civilians engage with information from military sources. </w:t>
      </w:r>
      <w:r w:rsidRPr="00656FEF">
        <w:t xml:space="preserve">Strictly speaking, judicial deference in military affairs applies only when constitutional or legal issues are in play. When the question is whether a particular military policy or plan of action is a wise or prudent thing to do, and not whether it is constitutional or lawful, courts have no role in answering the question and judicial deference is irrelevant. However, </w:t>
      </w:r>
      <w:r w:rsidRPr="00656FEF">
        <w:rPr>
          <w:b/>
          <w:bCs/>
          <w:sz w:val="20"/>
          <w:u w:val="thick"/>
        </w:rPr>
        <w:t xml:space="preserve">because judicial </w:t>
      </w:r>
      <w:r w:rsidRPr="00656FEF">
        <w:rPr>
          <w:b/>
          <w:bCs/>
          <w:sz w:val="20"/>
          <w:highlight w:val="green"/>
          <w:u w:val="thick"/>
        </w:rPr>
        <w:t xml:space="preserve">deference has </w:t>
      </w:r>
      <w:r w:rsidRPr="00656FEF">
        <w:rPr>
          <w:b/>
          <w:iCs/>
          <w:sz w:val="20"/>
          <w:highlight w:val="green"/>
          <w:u w:val="thick"/>
          <w:bdr w:val="single" w:sz="18" w:space="0" w:color="auto"/>
        </w:rPr>
        <w:t>expanded beyond an abstract legal theory</w:t>
      </w:r>
      <w:r w:rsidRPr="00656FEF">
        <w:rPr>
          <w:b/>
          <w:bCs/>
          <w:sz w:val="20"/>
          <w:u w:val="thick"/>
        </w:rPr>
        <w:t xml:space="preserve"> into a more general way of thinking</w:t>
      </w:r>
      <w:r w:rsidRPr="00656FEF">
        <w:t xml:space="preserve"> about military affairs, </w:t>
      </w:r>
      <w:r w:rsidRPr="00656FEF">
        <w:rPr>
          <w:b/>
          <w:bCs/>
          <w:sz w:val="20"/>
          <w:highlight w:val="green"/>
          <w:u w:val="thick"/>
        </w:rPr>
        <w:t>it has come to have an</w:t>
      </w:r>
      <w:r w:rsidRPr="00656FEF">
        <w:t xml:space="preserve"> indirect </w:t>
      </w:r>
      <w:r w:rsidRPr="00656FEF">
        <w:rPr>
          <w:b/>
          <w:bCs/>
          <w:sz w:val="20"/>
          <w:highlight w:val="green"/>
          <w:u w:val="thick"/>
        </w:rPr>
        <w:t xml:space="preserve">effect on </w:t>
      </w:r>
      <w:r w:rsidRPr="00656FEF">
        <w:rPr>
          <w:b/>
          <w:iCs/>
          <w:sz w:val="20"/>
          <w:highlight w:val="green"/>
          <w:u w:val="thick"/>
          <w:bdr w:val="single" w:sz="18" w:space="0" w:color="auto"/>
        </w:rPr>
        <w:t>all forms</w:t>
      </w:r>
      <w:r w:rsidRPr="00656FEF">
        <w:rPr>
          <w:b/>
          <w:bCs/>
          <w:sz w:val="20"/>
          <w:highlight w:val="green"/>
          <w:u w:val="thick"/>
        </w:rPr>
        <w:t xml:space="preserve"> of military decision making by civilian officials.</w:t>
      </w:r>
      <w:r w:rsidRPr="00656FEF">
        <w:rPr>
          <w:b/>
          <w:bCs/>
          <w:sz w:val="20"/>
          <w:u w:val="thick"/>
        </w:rPr>
        <w:t xml:space="preserve"> Deference in a strictly legal sense is only a part of the broad cultural deference on military issues we have adopted since the end of the Vietnam War. We </w:t>
      </w:r>
      <w:r w:rsidRPr="00656FEF">
        <w:t xml:space="preserve">consistently </w:t>
      </w:r>
      <w:r w:rsidRPr="00656FEF">
        <w:rPr>
          <w:b/>
          <w:bCs/>
          <w:sz w:val="20"/>
          <w:u w:val="thick"/>
        </w:rPr>
        <w:t>discourage civilians from serious engagement with military issues</w:t>
      </w:r>
      <w:r w:rsidRPr="00656FEF">
        <w:t xml:space="preserve">. Wc assume most civilians arc incapable of understanding the military and have little to add to the conversation. We suspect they have not earned the right to speak about military affairs, even though at some level we must know civilian engagement is necessary in a system built on civilian control of the military. There is always a risk that asking too many questions will be interpreted as a lack of support for the military, and so the easier path is often to endorse whatever appears to be the consensus "military" position on an issue, whether or not the consensus position is actually helpful to the military. </w:t>
      </w:r>
      <w:r w:rsidRPr="00656FEF">
        <w:rPr>
          <w:b/>
          <w:bCs/>
          <w:sz w:val="20"/>
          <w:highlight w:val="green"/>
          <w:u w:val="thick"/>
        </w:rPr>
        <w:t>Our inclination toward deference</w:t>
      </w:r>
      <w:r w:rsidRPr="00656FEF">
        <w:rPr>
          <w:b/>
          <w:bCs/>
          <w:sz w:val="20"/>
          <w:u w:val="thick"/>
        </w:rPr>
        <w:t xml:space="preserve"> in matters involving the military </w:t>
      </w:r>
      <w:r w:rsidRPr="00656FEF">
        <w:rPr>
          <w:b/>
          <w:bCs/>
          <w:sz w:val="20"/>
          <w:highlight w:val="green"/>
          <w:u w:val="thick"/>
        </w:rPr>
        <w:t>is so strong that military advice can</w:t>
      </w:r>
      <w:r w:rsidRPr="00656FEF">
        <w:rPr>
          <w:b/>
          <w:bCs/>
          <w:sz w:val="20"/>
          <w:u w:val="thick"/>
        </w:rPr>
        <w:t xml:space="preserve"> sometimes </w:t>
      </w:r>
      <w:r w:rsidRPr="00656FEF">
        <w:rPr>
          <w:b/>
          <w:bCs/>
          <w:sz w:val="20"/>
          <w:highlight w:val="green"/>
          <w:u w:val="thick"/>
        </w:rPr>
        <w:t>carry the power of a</w:t>
      </w:r>
      <w:r w:rsidRPr="00656FEF">
        <w:rPr>
          <w:b/>
          <w:bCs/>
          <w:sz w:val="20"/>
          <w:u w:val="thick"/>
        </w:rPr>
        <w:t xml:space="preserve"> military </w:t>
      </w:r>
      <w:r w:rsidRPr="00656FEF">
        <w:rPr>
          <w:b/>
          <w:bCs/>
          <w:sz w:val="20"/>
          <w:highlight w:val="green"/>
          <w:u w:val="thick"/>
        </w:rPr>
        <w:t>veto</w:t>
      </w:r>
      <w:r w:rsidRPr="00656FEF">
        <w:rPr>
          <w:b/>
          <w:bCs/>
          <w:sz w:val="20"/>
          <w:u w:val="thick"/>
        </w:rPr>
        <w:t xml:space="preserve"> when the advice becomes part of public debate. </w:t>
      </w:r>
      <w:r w:rsidRPr="00656FEF">
        <w:rPr>
          <w:b/>
          <w:bCs/>
          <w:sz w:val="20"/>
          <w:highlight w:val="green"/>
          <w:u w:val="thick"/>
        </w:rPr>
        <w:t>Few</w:t>
      </w:r>
      <w:r w:rsidRPr="00656FEF">
        <w:rPr>
          <w:b/>
          <w:bCs/>
          <w:sz w:val="20"/>
          <w:u w:val="thick"/>
        </w:rPr>
        <w:t xml:space="preserve"> government </w:t>
      </w:r>
      <w:r w:rsidRPr="00656FEF">
        <w:rPr>
          <w:b/>
          <w:bCs/>
          <w:sz w:val="20"/>
          <w:highlight w:val="green"/>
          <w:u w:val="thick"/>
        </w:rPr>
        <w:t>officials want to</w:t>
      </w:r>
      <w:r w:rsidRPr="00656FEF">
        <w:rPr>
          <w:b/>
          <w:bCs/>
          <w:sz w:val="20"/>
          <w:u w:val="thick"/>
        </w:rPr>
        <w:t xml:space="preserve"> be in the position of </w:t>
      </w:r>
      <w:r w:rsidRPr="00656FEF">
        <w:rPr>
          <w:b/>
          <w:bCs/>
          <w:sz w:val="20"/>
          <w:highlight w:val="green"/>
          <w:u w:val="thick"/>
        </w:rPr>
        <w:t>ask</w:t>
      </w:r>
      <w:r w:rsidRPr="00656FEF">
        <w:rPr>
          <w:b/>
          <w:bCs/>
          <w:sz w:val="20"/>
          <w:u w:val="thick"/>
        </w:rPr>
        <w:t xml:space="preserve">ing </w:t>
      </w:r>
      <w:r w:rsidRPr="00656FEF">
        <w:rPr>
          <w:b/>
          <w:bCs/>
          <w:sz w:val="20"/>
          <w:highlight w:val="green"/>
          <w:u w:val="thick"/>
        </w:rPr>
        <w:t>for the military's viewpoint</w:t>
      </w:r>
      <w:r w:rsidRPr="00656FEF">
        <w:rPr>
          <w:b/>
          <w:bCs/>
          <w:sz w:val="20"/>
          <w:u w:val="thick"/>
        </w:rPr>
        <w:t xml:space="preserve"> on an issue </w:t>
      </w:r>
      <w:r w:rsidRPr="00656FEF">
        <w:rPr>
          <w:b/>
          <w:bCs/>
          <w:sz w:val="20"/>
          <w:highlight w:val="green"/>
          <w:u w:val="thick"/>
        </w:rPr>
        <w:t>and then</w:t>
      </w:r>
      <w:r w:rsidRPr="00656FEF">
        <w:rPr>
          <w:b/>
          <w:bCs/>
          <w:sz w:val="20"/>
          <w:u w:val="thick"/>
        </w:rPr>
        <w:t xml:space="preserve"> </w:t>
      </w:r>
      <w:r w:rsidRPr="00656FEF">
        <w:rPr>
          <w:b/>
          <w:bCs/>
          <w:sz w:val="20"/>
          <w:highlight w:val="green"/>
          <w:u w:val="thick"/>
        </w:rPr>
        <w:t>choos</w:t>
      </w:r>
      <w:r w:rsidRPr="00656FEF">
        <w:rPr>
          <w:b/>
          <w:bCs/>
          <w:sz w:val="20"/>
          <w:u w:val="thick"/>
        </w:rPr>
        <w:t xml:space="preserve">ing </w:t>
      </w:r>
      <w:r w:rsidRPr="00656FEF">
        <w:rPr>
          <w:b/>
          <w:bCs/>
          <w:sz w:val="20"/>
          <w:highlight w:val="green"/>
          <w:u w:val="thick"/>
        </w:rPr>
        <w:t xml:space="preserve">a policy direction inconsistent with that </w:t>
      </w:r>
      <w:r w:rsidRPr="00656FEF">
        <w:rPr>
          <w:b/>
          <w:bCs/>
          <w:sz w:val="20"/>
          <w:u w:val="thick"/>
        </w:rPr>
        <w:t>viewpoint.</w:t>
      </w:r>
      <w:r w:rsidRPr="00656FEF">
        <w:t xml:space="preserve"> As a result, civilians may package or present military advice in a way that mis-lcadingly removes any conflict with civilian policy preference, ensuring at least the appearance of a deferential attitude. The "Don't Ask, Don't Tell" debate offered a good example of this phenomenon. Congress put on what were essentially "show hearings" to create the appearance of unified military opposition to gay citizens in military service. I don't doubt that in 1993 military opposition outweighed military support, but the hearings were carefully scrubbed of any military expertise from the minority viewpoint. The military's increasing political partisanship also plays an important role in how we characterize and respond to military advice, and there may be no better example of why political partisanship is damaging to military professionalism. At the same time civilians have an incentive to package military opinion selectively for favorable effect, the military may also feel an obligation to shape the advice it gives (or to withhold contrary opinions) in an effort to be loyal to a particular political interest. Political partisanship within the military imposes great pressure on military professionals to produce advice supportive of its political allegiance. At the very least, there will always be an air of uncertainty as to whether military advice has been tainted by a desire to either support or undercut the commander in chief or the Congress. Even the general public responds to military advice differently depending on whether the advice matches expectations about the military's presumed political allegiance. When military officials were uncooperative to the point of being insubordinate and refused to seriously consider how to implement President Clinton's proposal to end sexual orientation discrimination in the military, most people believed they were simply following their professional obligation to give civilian leaders candid military advice. We are so comfortable with the idea of military testimony running counter to policy preferences of the Democratic Party that no one objected when General Colin Powell gave a speech at the Naval Academy encouraging midshipmen to resign if they believed they could not morally serve in a military that also permitted gay people to serve." That's not advice, that's insubordination. On the other hand, when military advice upsets the careful civil-military consensus we usually construct for public consumption and also runs counter to the military's expected political allegiances, people take notice and ask whether the military has violated its ethical obligation of subordination to civilian control. The recent example of note occurred when General Eric Shinseki, the Army chief of staff, responded to a question during a Senate hearing asking how large a force would be necessary to maintain public order in Iraq following an invasion. This was information Congress needed to know in order to carry out its constitutional responsibilities to declare war and fund military operations. Shinseki responded with a significantly higher number than the administration's party line, and it began a debate among civil-military experts that continues today. A scries of essays in the professional journal Armed Forces and Society examined the controversy,5 and one author seriously argued Shinseki had a professional obligation to answer in a way that would protect the president from the perception he might be acting against military advice, or at least without a consensus military opinion.'1 Our system of civilian control of the military included, according to this argument, an obligation on the part of military professionals to adjust their advice to shore up civilian policy preferences. I have a feeling, however, the same ethical argument would not have been made on behalf of a Democratic Party commander in chief. The solution is both simple to understand and difficult to achieve. </w:t>
      </w:r>
      <w:r w:rsidRPr="00656FEF">
        <w:rPr>
          <w:b/>
          <w:bCs/>
          <w:sz w:val="20"/>
          <w:u w:val="thick"/>
        </w:rPr>
        <w:t xml:space="preserve">If </w:t>
      </w:r>
      <w:r w:rsidRPr="00656FEF">
        <w:rPr>
          <w:b/>
          <w:bCs/>
          <w:sz w:val="20"/>
          <w:highlight w:val="green"/>
          <w:u w:val="thick"/>
        </w:rPr>
        <w:t xml:space="preserve">we were more comfortable </w:t>
      </w:r>
      <w:r w:rsidRPr="00656FEF">
        <w:rPr>
          <w:b/>
          <w:bCs/>
          <w:sz w:val="20"/>
          <w:u w:val="thick"/>
        </w:rPr>
        <w:t xml:space="preserve">with open engagement and conversation about military advice—if we were more comfortable with robust, messy </w:t>
      </w:r>
      <w:r w:rsidRPr="00656FEF">
        <w:rPr>
          <w:b/>
          <w:bCs/>
          <w:sz w:val="20"/>
          <w:highlight w:val="green"/>
          <w:u w:val="thick"/>
        </w:rPr>
        <w:t>debate about military issues—</w:t>
      </w:r>
      <w:r w:rsidRPr="00656FEF">
        <w:rPr>
          <w:b/>
          <w:bCs/>
          <w:sz w:val="20"/>
          <w:u w:val="thick"/>
        </w:rPr>
        <w:t xml:space="preserve">it would not be so important to shape or distort military advice to match civilian preferences. If we were more comfortable with military viewpoints, and believed we could invite them, consider them, weigh their strengths and weaknesses, balance them against other nonmilitary concerns, and then, if necessary, make a decision inconsistent with those viewpoints, </w:t>
      </w:r>
      <w:r w:rsidRPr="00656FEF">
        <w:rPr>
          <w:b/>
          <w:bCs/>
          <w:sz w:val="20"/>
          <w:highlight w:val="green"/>
          <w:u w:val="thick"/>
        </w:rPr>
        <w:t xml:space="preserve">our </w:t>
      </w:r>
      <w:r w:rsidRPr="00656FEF">
        <w:rPr>
          <w:b/>
          <w:iCs/>
          <w:sz w:val="20"/>
          <w:highlight w:val="green"/>
          <w:u w:val="thick"/>
          <w:bdr w:val="single" w:sz="18" w:space="0" w:color="auto"/>
        </w:rPr>
        <w:t>civil-military relations would be much healthier</w:t>
      </w:r>
      <w:r w:rsidRPr="00656FEF">
        <w:rPr>
          <w:b/>
          <w:bCs/>
          <w:sz w:val="20"/>
          <w:u w:val="thick"/>
        </w:rPr>
        <w:t>.</w:t>
      </w:r>
      <w:r w:rsidRPr="00656FEF">
        <w:t xml:space="preserve"> This is the same dynamic that inhibits a healthy civil-military exchange in judicial settings. We believe the system cannot tolerate the complexity or the inconvenience of real information, and so we construct a system specifically designed to generate a false consensus—the doctrine of judicial deference—so we can all feel better about making military decisions.</w:t>
      </w:r>
    </w:p>
    <w:p w14:paraId="3910292E" w14:textId="77777777" w:rsidR="00B1772B" w:rsidRPr="00656FEF" w:rsidRDefault="00B1772B" w:rsidP="00B1772B">
      <w:pPr>
        <w:keepNext/>
        <w:keepLines/>
        <w:spacing w:before="200"/>
        <w:outlineLvl w:val="3"/>
        <w:rPr>
          <w:rFonts w:eastAsiaTheme="majorEastAsia"/>
          <w:b/>
          <w:bCs/>
          <w:iCs/>
          <w:sz w:val="24"/>
        </w:rPr>
      </w:pPr>
      <w:r w:rsidRPr="00656FEF">
        <w:rPr>
          <w:rFonts w:eastAsiaTheme="majorEastAsia"/>
          <w:b/>
          <w:bCs/>
          <w:iCs/>
          <w:sz w:val="24"/>
        </w:rPr>
        <w:t>Civilian control key to military effectiveness—solves array of existential threats</w:t>
      </w:r>
    </w:p>
    <w:p w14:paraId="3C088A13" w14:textId="77777777" w:rsidR="00B1772B" w:rsidRPr="00656FEF" w:rsidRDefault="00B1772B" w:rsidP="00B1772B">
      <w:r w:rsidRPr="00656FEF">
        <w:t xml:space="preserve">Dr. Mackubin Thomas </w:t>
      </w:r>
      <w:r w:rsidRPr="00656FEF">
        <w:rPr>
          <w:b/>
          <w:bCs/>
          <w:sz w:val="24"/>
          <w:u w:val="single"/>
        </w:rPr>
        <w:t>Owens</w:t>
      </w:r>
      <w:r w:rsidRPr="00656FEF">
        <w:t>, Professor, National Security Affairs, “What Military Officers Need to Know About Civil-Military Relations,” NAVAL WAR COLLEGE REVIEW v. 65 n. 2, Spring 20</w:t>
      </w:r>
      <w:r w:rsidRPr="00656FEF">
        <w:rPr>
          <w:b/>
          <w:bCs/>
          <w:sz w:val="24"/>
          <w:u w:val="single"/>
        </w:rPr>
        <w:t>12</w:t>
      </w:r>
      <w:r w:rsidRPr="00656FEF">
        <w:t>, p. 81-82.</w:t>
      </w:r>
    </w:p>
    <w:p w14:paraId="2EA5D5DE" w14:textId="77777777" w:rsidR="00B1772B" w:rsidRPr="00656FEF" w:rsidRDefault="00B1772B" w:rsidP="00B1772B"/>
    <w:p w14:paraId="2B0A6CC2" w14:textId="77777777" w:rsidR="00B1772B" w:rsidRPr="00656FEF" w:rsidRDefault="00B1772B" w:rsidP="00B1772B">
      <w:r w:rsidRPr="00656FEF">
        <w:t xml:space="preserve">The combination of </w:t>
      </w:r>
      <w:r w:rsidRPr="00656FEF">
        <w:rPr>
          <w:b/>
          <w:iCs/>
          <w:sz w:val="20"/>
          <w:highlight w:val="green"/>
          <w:u w:val="thick"/>
          <w:bdr w:val="single" w:sz="18" w:space="0" w:color="auto"/>
        </w:rPr>
        <w:t>c</w:t>
      </w:r>
      <w:r w:rsidRPr="00656FEF">
        <w:t>ivil-</w:t>
      </w:r>
      <w:r w:rsidRPr="00656FEF">
        <w:rPr>
          <w:b/>
          <w:iCs/>
          <w:sz w:val="20"/>
          <w:highlight w:val="green"/>
          <w:u w:val="thick"/>
          <w:bdr w:val="single" w:sz="18" w:space="0" w:color="auto"/>
        </w:rPr>
        <w:t>m</w:t>
      </w:r>
      <w:r w:rsidRPr="00656FEF">
        <w:t xml:space="preserve">ilitary </w:t>
      </w:r>
      <w:r w:rsidRPr="00656FEF">
        <w:rPr>
          <w:b/>
          <w:iCs/>
          <w:sz w:val="20"/>
          <w:highlight w:val="green"/>
          <w:u w:val="thick"/>
          <w:bdr w:val="single" w:sz="18" w:space="0" w:color="auto"/>
        </w:rPr>
        <w:t>r</w:t>
      </w:r>
      <w:r w:rsidRPr="00656FEF">
        <w:t xml:space="preserve">elations patterns and service doctrines </w:t>
      </w:r>
      <w:r w:rsidRPr="00656FEF">
        <w:rPr>
          <w:b/>
          <w:bCs/>
          <w:sz w:val="20"/>
          <w:highlight w:val="green"/>
          <w:u w:val="thick"/>
        </w:rPr>
        <w:t>affect military effectiveness</w:t>
      </w:r>
      <w:r w:rsidRPr="00656FEF">
        <w:t xml:space="preserve">. In essence, the ultimate test of a civil-military relations pattern is how well it contributes to the effectiveness of a state's military, especially at the level of strategic assessment and strategy making. (50) However, Richard </w:t>
      </w:r>
      <w:r w:rsidRPr="00656FEF">
        <w:rPr>
          <w:b/>
          <w:bCs/>
          <w:sz w:val="20"/>
          <w:highlight w:val="green"/>
          <w:u w:val="thick"/>
        </w:rPr>
        <w:t>Kohn</w:t>
      </w:r>
      <w:r w:rsidRPr="00656FEF">
        <w:t xml:space="preserve"> has explicitly called into question the effectiveness of the American military in this realm, especially with regard to the planning and conduct of operations other than those associated with large-scale conventional war. "Nearly twenty years after the end of the Cold War, the American military, financed by more money than the entire rest of the world spends on its armed forces, failed to defeat insurgencies or fully suppress sectarian civil wars in two crucial countries, each with less than a tenth of the U.S. population, after overthrowing those nations' governments in a matter of weeks." (51) He </w:t>
      </w:r>
      <w:r w:rsidRPr="00656FEF">
        <w:rPr>
          <w:b/>
          <w:bCs/>
          <w:sz w:val="20"/>
          <w:highlight w:val="green"/>
          <w:u w:val="thick"/>
        </w:rPr>
        <w:t xml:space="preserve">attributes </w:t>
      </w:r>
      <w:r w:rsidRPr="00656FEF">
        <w:t xml:space="preserve">this </w:t>
      </w:r>
      <w:r w:rsidRPr="00656FEF">
        <w:rPr>
          <w:b/>
          <w:bCs/>
          <w:sz w:val="20"/>
          <w:highlight w:val="green"/>
          <w:u w:val="thick"/>
        </w:rPr>
        <w:t xml:space="preserve">lack of effectiveness to </w:t>
      </w:r>
      <w:r w:rsidRPr="00656FEF">
        <w:t xml:space="preserve">a </w:t>
      </w:r>
      <w:r w:rsidRPr="00656FEF">
        <w:rPr>
          <w:b/>
          <w:bCs/>
          <w:sz w:val="20"/>
          <w:highlight w:val="green"/>
          <w:u w:val="thick"/>
        </w:rPr>
        <w:t xml:space="preserve">decline in </w:t>
      </w:r>
      <w:r w:rsidRPr="00656FEF">
        <w:t xml:space="preserve">the </w:t>
      </w:r>
      <w:r w:rsidRPr="00656FEF">
        <w:rPr>
          <w:b/>
          <w:bCs/>
          <w:sz w:val="20"/>
          <w:highlight w:val="green"/>
          <w:u w:val="thick"/>
        </w:rPr>
        <w:t>military</w:t>
      </w:r>
      <w:r w:rsidRPr="00656FEF">
        <w:t xml:space="preserve">'s professional </w:t>
      </w:r>
      <w:r w:rsidRPr="00656FEF">
        <w:rPr>
          <w:b/>
          <w:bCs/>
          <w:sz w:val="20"/>
          <w:highlight w:val="green"/>
          <w:u w:val="thick"/>
        </w:rPr>
        <w:t>competence</w:t>
      </w:r>
      <w:r w:rsidRPr="00656FEF">
        <w:t xml:space="preserve"> with regard to strategic planning. "In effect, in the most important area of professional expertise--the connecting of war to policy, of operations to achieving the objectives of the nation--the American military has been found wanting. The excellence of the American military in operations, logistics tactics, , weaponry, and battle has been manifest for a generation or more. Not so with strategy." (52) This phenomenon manifests itself, he argues, </w:t>
      </w:r>
      <w:r w:rsidRPr="00656FEF">
        <w:rPr>
          <w:b/>
          <w:bCs/>
          <w:sz w:val="20"/>
          <w:u w:val="thick"/>
        </w:rPr>
        <w:t xml:space="preserve">in </w:t>
      </w:r>
      <w:r w:rsidRPr="00656FEF">
        <w:t xml:space="preserve">recent </w:t>
      </w:r>
      <w:r w:rsidRPr="00656FEF">
        <w:rPr>
          <w:b/>
          <w:bCs/>
          <w:sz w:val="20"/>
          <w:u w:val="thick"/>
        </w:rPr>
        <w:t xml:space="preserve">failure to adapt to a </w:t>
      </w:r>
      <w:r w:rsidRPr="00656FEF">
        <w:t xml:space="preserve">changing </w:t>
      </w:r>
      <w:r w:rsidRPr="00656FEF">
        <w:rPr>
          <w:b/>
          <w:bCs/>
          <w:sz w:val="20"/>
          <w:u w:val="thick"/>
        </w:rPr>
        <w:t xml:space="preserve">security environment in which </w:t>
      </w:r>
      <w:r w:rsidRPr="00656FEF">
        <w:t>the</w:t>
      </w:r>
      <w:r w:rsidRPr="00656FEF">
        <w:rPr>
          <w:b/>
          <w:bCs/>
          <w:sz w:val="20"/>
          <w:highlight w:val="green"/>
          <w:u w:val="thick"/>
        </w:rPr>
        <w:t xml:space="preserve"> challenges to global stability are</w:t>
      </w:r>
      <w:r w:rsidRPr="00656FEF">
        <w:rPr>
          <w:b/>
          <w:bCs/>
          <w:sz w:val="20"/>
          <w:u w:val="thick"/>
        </w:rPr>
        <w:t xml:space="preserve"> </w:t>
      </w:r>
      <w:r w:rsidRPr="00656FEF">
        <w:t xml:space="preserve">"less from massed armies than from </w:t>
      </w:r>
      <w:r w:rsidRPr="00656FEF">
        <w:rPr>
          <w:b/>
          <w:bCs/>
          <w:sz w:val="20"/>
          <w:highlight w:val="green"/>
          <w:u w:val="thick"/>
        </w:rPr>
        <w:t>terrorism; economic</w:t>
      </w:r>
      <w:r w:rsidRPr="00656FEF">
        <w:rPr>
          <w:highlight w:val="green"/>
        </w:rPr>
        <w:t xml:space="preserve"> </w:t>
      </w:r>
      <w:r w:rsidRPr="00656FEF">
        <w:t xml:space="preserve">and particularly financial </w:t>
      </w:r>
      <w:r w:rsidRPr="00656FEF">
        <w:rPr>
          <w:b/>
          <w:bCs/>
          <w:sz w:val="20"/>
          <w:highlight w:val="green"/>
          <w:u w:val="thick"/>
        </w:rPr>
        <w:t>instability; failed states; resource scarcity</w:t>
      </w:r>
      <w:r w:rsidRPr="00656FEF">
        <w:t xml:space="preserve"> (particularly </w:t>
      </w:r>
      <w:r w:rsidRPr="00656FEF">
        <w:rPr>
          <w:b/>
          <w:bCs/>
          <w:sz w:val="20"/>
          <w:highlight w:val="green"/>
          <w:u w:val="thick"/>
        </w:rPr>
        <w:t>oil and</w:t>
      </w:r>
      <w:r w:rsidRPr="00656FEF">
        <w:t xml:space="preserve"> potable </w:t>
      </w:r>
      <w:r w:rsidRPr="00656FEF">
        <w:rPr>
          <w:b/>
          <w:bCs/>
          <w:sz w:val="20"/>
          <w:highlight w:val="green"/>
          <w:u w:val="thick"/>
        </w:rPr>
        <w:t>water</w:t>
      </w:r>
      <w:r w:rsidRPr="00656FEF">
        <w:rPr>
          <w:highlight w:val="green"/>
        </w:rPr>
        <w:t>)</w:t>
      </w:r>
      <w:r w:rsidRPr="00656FEF">
        <w:t xml:space="preserve">; pandemic </w:t>
      </w:r>
      <w:r w:rsidRPr="00656FEF">
        <w:rPr>
          <w:b/>
          <w:bCs/>
          <w:sz w:val="20"/>
          <w:highlight w:val="green"/>
          <w:u w:val="thick"/>
        </w:rPr>
        <w:t>disease; climate change</w:t>
      </w:r>
      <w:r w:rsidRPr="00656FEF">
        <w:t xml:space="preserve">; and international crime in the form of piracy, smuggling, narcotics trafficking, and other forms of organized lawlessness." He observes that this decline in strategic competence has occurred during a time in which the U.S. military exercises enormous influence in the making of foreign and national security policies. He echoes the claim of Colin Gray: "All too often, </w:t>
      </w:r>
      <w:r w:rsidRPr="00656FEF">
        <w:rPr>
          <w:b/>
          <w:bCs/>
          <w:sz w:val="20"/>
          <w:highlight w:val="green"/>
          <w:u w:val="thick"/>
        </w:rPr>
        <w:t xml:space="preserve">there is a black hole where </w:t>
      </w:r>
      <w:r w:rsidRPr="00656FEF">
        <w:t xml:space="preserve">American </w:t>
      </w:r>
      <w:r w:rsidRPr="00656FEF">
        <w:rPr>
          <w:b/>
          <w:bCs/>
          <w:sz w:val="20"/>
          <w:highlight w:val="green"/>
          <w:u w:val="thick"/>
        </w:rPr>
        <w:t>strategy ought to reside</w:t>
      </w:r>
      <w:r w:rsidRPr="00656FEF">
        <w:t xml:space="preserve">." (53) Is there something inherent in </w:t>
      </w:r>
      <w:r w:rsidRPr="00656FEF">
        <w:rPr>
          <w:b/>
          <w:bCs/>
          <w:sz w:val="20"/>
          <w:highlight w:val="green"/>
          <w:u w:val="thick"/>
        </w:rPr>
        <w:t>current U.S. civil-military affairs</w:t>
      </w:r>
      <w:r w:rsidRPr="00656FEF">
        <w:rPr>
          <w:b/>
          <w:bCs/>
          <w:sz w:val="20"/>
          <w:u w:val="thick"/>
        </w:rPr>
        <w:t xml:space="preserve"> </w:t>
      </w:r>
      <w:r w:rsidRPr="00656FEF">
        <w:t xml:space="preserve">that </w:t>
      </w:r>
      <w:r w:rsidRPr="00656FEF">
        <w:rPr>
          <w:b/>
          <w:iCs/>
          <w:sz w:val="20"/>
          <w:highlight w:val="green"/>
          <w:u w:val="thick"/>
          <w:bdr w:val="single" w:sz="18" w:space="0" w:color="auto"/>
        </w:rPr>
        <w:t>accounts for this failure</w:t>
      </w:r>
      <w:r w:rsidRPr="00656FEF">
        <w:t xml:space="preserve"> of strategy? The failure of American civil-military relations to generate strategy can be attributed to the confluence of three factors. The first of these is the continued dominance within the American system of what Eliot Cohen has called the "normal" theory of civil-military relations, the belief that there is </w:t>
      </w:r>
      <w:r w:rsidRPr="00656FEF">
        <w:rPr>
          <w:b/>
          <w:bCs/>
          <w:sz w:val="20"/>
          <w:u w:val="thick"/>
        </w:rPr>
        <w:t>a clear line of demarcation</w:t>
      </w:r>
      <w:r w:rsidRPr="00656FEF">
        <w:t xml:space="preserve"> between civilians who determine the goals of the war and the uniformed military who then conduct the actual fighting. Until President George W. Bush abandoned it when he overruled his commanders and embraced the "surge" in Iraq, the normal theory has been the default position of most presidents since the Vietnam War. Its longevity is based on the idea that the failure of Lyndon Johnson and Robert McNamara to defer to an autonomous military realm was the cause of American defeat in Vietnam. The normal theory can be traced to Samuel Huntington's The Soldier and the State, in which he sought a solution to the dilemma that lies at </w:t>
      </w:r>
      <w:r w:rsidRPr="00656FEF">
        <w:rPr>
          <w:b/>
          <w:bCs/>
          <w:sz w:val="20"/>
          <w:highlight w:val="green"/>
          <w:u w:val="thick"/>
        </w:rPr>
        <w:t>the heart of civil-military relations</w:t>
      </w:r>
      <w:r w:rsidRPr="00656FEF">
        <w:rPr>
          <w:highlight w:val="green"/>
        </w:rPr>
        <w:t>--</w:t>
      </w:r>
      <w:r w:rsidRPr="00656FEF">
        <w:rPr>
          <w:b/>
          <w:bCs/>
          <w:sz w:val="20"/>
          <w:highlight w:val="green"/>
          <w:u w:val="thick"/>
        </w:rPr>
        <w:t>how to guarantee civilian control</w:t>
      </w:r>
      <w:r w:rsidRPr="00656FEF">
        <w:t xml:space="preserve"> of the military while still ensuring the ability of the uniformed military to provide security. His solution was a mechanism for creating and maintaining a professional, apolitical military establishment, which he called "objective control." Such a professional military would focus on defending the United States but avoid threatening civilian control. (54) But as Cohen has pointed out, the normal theory of civil-military relations often has not held in practice. Indeed, such storied democratic war leaders as Winston Churchill and Abraham Lincoln "trespassed" on the military's turf as a matter of course, influencing not only strategy and operations but also tactics. The </w:t>
      </w:r>
      <w:r w:rsidRPr="00656FEF">
        <w:rPr>
          <w:b/>
          <w:bCs/>
          <w:sz w:val="20"/>
          <w:u w:val="thick"/>
        </w:rPr>
        <w:t xml:space="preserve">reason that </w:t>
      </w:r>
      <w:r w:rsidRPr="00656FEF">
        <w:rPr>
          <w:b/>
          <w:bCs/>
          <w:sz w:val="20"/>
          <w:highlight w:val="green"/>
          <w:u w:val="thick"/>
        </w:rPr>
        <w:t>civilian leaders cannot simply leave the military to its own devices</w:t>
      </w:r>
      <w:r w:rsidRPr="00656FEF">
        <w:rPr>
          <w:b/>
          <w:bCs/>
          <w:sz w:val="20"/>
          <w:u w:val="thick"/>
        </w:rPr>
        <w:t xml:space="preserve"> </w:t>
      </w:r>
      <w:r w:rsidRPr="00656FEF">
        <w:t>during war</w:t>
      </w:r>
      <w:r w:rsidRPr="00656FEF">
        <w:rPr>
          <w:b/>
          <w:bCs/>
          <w:sz w:val="20"/>
          <w:u w:val="thick"/>
        </w:rPr>
        <w:t xml:space="preserve"> is that </w:t>
      </w:r>
      <w:r w:rsidRPr="00656FEF">
        <w:rPr>
          <w:b/>
          <w:bCs/>
          <w:sz w:val="20"/>
          <w:highlight w:val="green"/>
          <w:u w:val="thick"/>
        </w:rPr>
        <w:t xml:space="preserve">war is an iterative process </w:t>
      </w:r>
      <w:r w:rsidRPr="00656FEF">
        <w:t>involving the interplay of active wills. What appears to be the case at the outset of the war may change as the war continues, modifying the relationship between political goals and military means. The fact remains that wars are not fought for their own purposes but to achieve policy goals set by the political leadership of the state. The second factor, strongly reinforced by the normal theory of civil-military relations, is the influence of the uniformed services' organizational cultures. Each military service is built around a "strategic concept" that, according to Samuel Huntington, constitutes "the fundamental element of a military service," the basic "statement of [its] role ... or purpose in implementing national policy." (55) A clear strategic concept is critical to the ability of a service to organize and employ the resources that Congress allocates to it. It also largely determines a service's organizational culture. Some years ago, the late Carl Builder of the RAND Corporation wrote The Masks of War, in which he demonstrated the importance of the organizational cultures of the various military services in creating their differing "personalities," identities, and behaviors. His point was that each service possesses a preferred way of fighting and that "the unique service identities ... are likely to persist for a very long time." (56)</w:t>
      </w:r>
    </w:p>
    <w:p w14:paraId="49FB106A" w14:textId="6ACDEEDC" w:rsidR="00B1772B" w:rsidRPr="00656FEF" w:rsidRDefault="00B1772B" w:rsidP="00B1772B">
      <w:pPr>
        <w:pStyle w:val="Heading3"/>
        <w:rPr>
          <w:rFonts w:cs="Times New Roman"/>
        </w:rPr>
      </w:pPr>
      <w:r w:rsidRPr="00656FEF">
        <w:rPr>
          <w:rFonts w:cs="Times New Roman"/>
        </w:rPr>
        <w:t>Deference Bad- CBW</w:t>
      </w:r>
    </w:p>
    <w:p w14:paraId="3FB1865A" w14:textId="77777777" w:rsidR="00B1772B" w:rsidRPr="00656FEF" w:rsidRDefault="00B1772B" w:rsidP="00B1772B">
      <w:pPr>
        <w:keepNext/>
        <w:keepLines/>
        <w:spacing w:before="200"/>
        <w:outlineLvl w:val="3"/>
        <w:rPr>
          <w:rFonts w:eastAsia="Times New Roman"/>
          <w:b/>
          <w:bCs/>
          <w:iCs/>
          <w:sz w:val="24"/>
        </w:rPr>
      </w:pPr>
      <w:r w:rsidRPr="00656FEF">
        <w:rPr>
          <w:rFonts w:eastAsia="Times New Roman"/>
          <w:b/>
          <w:bCs/>
          <w:iCs/>
          <w:sz w:val="24"/>
        </w:rPr>
        <w:t>Judicial deference justifies military medical and bioweapons research</w:t>
      </w:r>
    </w:p>
    <w:p w14:paraId="187C0E5A" w14:textId="77777777" w:rsidR="00B1772B" w:rsidRPr="00656FEF" w:rsidRDefault="00B1772B" w:rsidP="00B1772B">
      <w:r w:rsidRPr="00656FEF">
        <w:rPr>
          <w:b/>
          <w:bCs/>
          <w:sz w:val="24"/>
          <w:u w:val="single"/>
        </w:rPr>
        <w:t>Parasidis 12</w:t>
      </w:r>
      <w:r w:rsidRPr="00656FEF">
        <w:t xml:space="preserve"> (Efthimios, Assistant Professor of Law, Center for Health Law Studies, Saint Louis University School of Law, 2012, "Justice and Beneficence in Military Medicine and Research" Ohio State Law School, Lexis)</w:t>
      </w:r>
    </w:p>
    <w:p w14:paraId="6A3F5C7F" w14:textId="77777777" w:rsidR="00B1772B" w:rsidRPr="00656FEF" w:rsidRDefault="00B1772B" w:rsidP="00B1772B"/>
    <w:p w14:paraId="1BCC711F" w14:textId="77777777" w:rsidR="00B1772B" w:rsidRPr="00656FEF" w:rsidRDefault="00B1772B" w:rsidP="00B1772B">
      <w:r w:rsidRPr="00656FEF">
        <w:t xml:space="preserve">The military has long nurtured a culture and identity that is fundamentally distinct from civil society, n522 and </w:t>
      </w:r>
      <w:r w:rsidRPr="00656FEF">
        <w:rPr>
          <w:b/>
          <w:bCs/>
          <w:sz w:val="20"/>
          <w:u w:val="thick"/>
        </w:rPr>
        <w:t>the U.S.</w:t>
      </w:r>
      <w:r w:rsidRPr="00656FEF">
        <w:t xml:space="preserve"> </w:t>
      </w:r>
      <w:r w:rsidRPr="00656FEF">
        <w:rPr>
          <w:b/>
          <w:bCs/>
          <w:sz w:val="20"/>
          <w:u w:val="thick"/>
        </w:rPr>
        <w:t>government has a history of bending</w:t>
      </w:r>
      <w:r w:rsidRPr="00656FEF">
        <w:t xml:space="preserve"> [*792] </w:t>
      </w:r>
      <w:r w:rsidRPr="00656FEF">
        <w:rPr>
          <w:b/>
          <w:bCs/>
          <w:sz w:val="20"/>
          <w:u w:val="thick"/>
        </w:rPr>
        <w:t>and breaking the law during times of war.</w:t>
      </w:r>
      <w:r w:rsidRPr="00656FEF">
        <w:t xml:space="preserve"> n523 </w:t>
      </w:r>
      <w:r w:rsidRPr="00656FEF">
        <w:rPr>
          <w:b/>
          <w:bCs/>
          <w:sz w:val="20"/>
          <w:u w:val="thick"/>
        </w:rPr>
        <w:t xml:space="preserve">While </w:t>
      </w:r>
      <w:r w:rsidRPr="00656FEF">
        <w:rPr>
          <w:b/>
          <w:bCs/>
          <w:sz w:val="20"/>
          <w:highlight w:val="green"/>
          <w:u w:val="thick"/>
        </w:rPr>
        <w:t>the</w:t>
      </w:r>
      <w:r w:rsidRPr="00656FEF">
        <w:rPr>
          <w:b/>
          <w:bCs/>
          <w:sz w:val="20"/>
          <w:u w:val="thick"/>
        </w:rPr>
        <w:t xml:space="preserve"> </w:t>
      </w:r>
      <w:r w:rsidRPr="00656FEF">
        <w:rPr>
          <w:b/>
          <w:bCs/>
          <w:sz w:val="20"/>
          <w:highlight w:val="green"/>
          <w:u w:val="thick"/>
        </w:rPr>
        <w:t>military has</w:t>
      </w:r>
      <w:r w:rsidRPr="00656FEF">
        <w:rPr>
          <w:b/>
          <w:bCs/>
          <w:sz w:val="20"/>
          <w:u w:val="thick"/>
        </w:rPr>
        <w:t xml:space="preserve"> traditionally </w:t>
      </w:r>
      <w:r w:rsidRPr="00656FEF">
        <w:rPr>
          <w:b/>
          <w:bCs/>
          <w:sz w:val="20"/>
          <w:highlight w:val="green"/>
          <w:u w:val="thick"/>
        </w:rPr>
        <w:t>enjoyed</w:t>
      </w:r>
      <w:r w:rsidRPr="00656FEF">
        <w:rPr>
          <w:b/>
          <w:bCs/>
          <w:sz w:val="20"/>
          <w:u w:val="thick"/>
        </w:rPr>
        <w:t xml:space="preserve"> great </w:t>
      </w:r>
      <w:r w:rsidRPr="00656FEF">
        <w:rPr>
          <w:b/>
          <w:bCs/>
          <w:sz w:val="20"/>
          <w:highlight w:val="green"/>
          <w:u w:val="thick"/>
        </w:rPr>
        <w:t>deference from</w:t>
      </w:r>
      <w:r w:rsidRPr="00656FEF">
        <w:rPr>
          <w:b/>
          <w:bCs/>
          <w:sz w:val="20"/>
          <w:u w:val="thick"/>
        </w:rPr>
        <w:t xml:space="preserve"> civilian </w:t>
      </w:r>
      <w:r w:rsidRPr="00656FEF">
        <w:rPr>
          <w:b/>
          <w:bCs/>
          <w:sz w:val="20"/>
          <w:highlight w:val="green"/>
          <w:u w:val="thick"/>
        </w:rPr>
        <w:t>courts</w:t>
      </w:r>
      <w:r w:rsidRPr="00656FEF">
        <w:t xml:space="preserve"> in the United States, n524 military discipline and </w:t>
      </w:r>
      <w:r w:rsidRPr="00656FEF">
        <w:rPr>
          <w:b/>
          <w:bCs/>
          <w:sz w:val="20"/>
          <w:u w:val="thick"/>
        </w:rPr>
        <w:t>national security interests should not grant government officials carte blanche to violate fundamental human rights.</w:t>
      </w:r>
      <w:r w:rsidRPr="00656FEF">
        <w:t xml:space="preserve"> n525 To the contrary, Congress and the courts should work to ensure that military and intelligence agencies remain subordinate to the democratic rule of law. n526 The motto of the American military physician is "to conserve the fighting force," yet </w:t>
      </w:r>
      <w:r w:rsidRPr="00656FEF">
        <w:rPr>
          <w:b/>
          <w:bCs/>
          <w:sz w:val="20"/>
          <w:highlight w:val="green"/>
          <w:u w:val="thick"/>
        </w:rPr>
        <w:t>the last decade has seen a notable shift</w:t>
      </w:r>
      <w:r w:rsidRPr="00656FEF">
        <w:rPr>
          <w:b/>
          <w:bCs/>
          <w:sz w:val="20"/>
          <w:u w:val="thick"/>
        </w:rPr>
        <w:t xml:space="preserve"> in emphasis </w:t>
      </w:r>
      <w:r w:rsidRPr="00656FEF">
        <w:rPr>
          <w:b/>
          <w:bCs/>
          <w:sz w:val="20"/>
          <w:highlight w:val="green"/>
          <w:u w:val="thick"/>
        </w:rPr>
        <w:t>to enhancing</w:t>
      </w:r>
      <w:r w:rsidRPr="00656FEF">
        <w:rPr>
          <w:b/>
          <w:bCs/>
          <w:sz w:val="20"/>
          <w:u w:val="thick"/>
        </w:rPr>
        <w:t xml:space="preserve"> </w:t>
      </w:r>
      <w:r w:rsidRPr="00656FEF">
        <w:rPr>
          <w:b/>
          <w:bCs/>
          <w:sz w:val="20"/>
          <w:highlight w:val="green"/>
          <w:u w:val="thick"/>
        </w:rPr>
        <w:t>the</w:t>
      </w:r>
      <w:r w:rsidRPr="00656FEF">
        <w:rPr>
          <w:b/>
          <w:bCs/>
          <w:sz w:val="20"/>
          <w:u w:val="thick"/>
        </w:rPr>
        <w:t xml:space="preserve"> fighting </w:t>
      </w:r>
      <w:r w:rsidRPr="00656FEF">
        <w:rPr>
          <w:b/>
          <w:bCs/>
          <w:sz w:val="20"/>
          <w:highlight w:val="green"/>
          <w:u w:val="thick"/>
        </w:rPr>
        <w:t>force through</w:t>
      </w:r>
      <w:r w:rsidRPr="00656FEF">
        <w:rPr>
          <w:b/>
          <w:bCs/>
          <w:sz w:val="20"/>
          <w:u w:val="thick"/>
        </w:rPr>
        <w:t xml:space="preserve"> novel applications of </w:t>
      </w:r>
      <w:r w:rsidRPr="00656FEF">
        <w:rPr>
          <w:b/>
          <w:bCs/>
          <w:sz w:val="20"/>
          <w:highlight w:val="green"/>
          <w:u w:val="thick"/>
        </w:rPr>
        <w:t>biomedical enhancements</w:t>
      </w:r>
      <w:r w:rsidRPr="00656FEF">
        <w:rPr>
          <w:b/>
          <w:bCs/>
          <w:sz w:val="20"/>
          <w:u w:val="thick"/>
        </w:rPr>
        <w:t>.</w:t>
      </w:r>
      <w:r w:rsidRPr="00656FEF">
        <w:t xml:space="preserve"> n527 The nefarious </w:t>
      </w:r>
      <w:r w:rsidRPr="00656FEF">
        <w:rPr>
          <w:b/>
          <w:bCs/>
          <w:sz w:val="20"/>
          <w:u w:val="thick"/>
        </w:rPr>
        <w:t>conduct of military officials during</w:t>
      </w:r>
      <w:r w:rsidRPr="00656FEF">
        <w:t xml:space="preserve"> the course of the </w:t>
      </w:r>
      <w:r w:rsidRPr="00656FEF">
        <w:rPr>
          <w:b/>
          <w:iCs/>
          <w:sz w:val="20"/>
          <w:highlight w:val="green"/>
          <w:u w:val="thick"/>
          <w:bdr w:val="single" w:sz="18" w:space="0" w:color="auto"/>
        </w:rPr>
        <w:t xml:space="preserve">mustard gas, radiation, biological warfare, and psychotropic drug experiments </w:t>
      </w:r>
      <w:r w:rsidRPr="00656FEF">
        <w:rPr>
          <w:b/>
          <w:bCs/>
          <w:sz w:val="20"/>
          <w:highlight w:val="green"/>
          <w:u w:val="thick"/>
        </w:rPr>
        <w:t>provide</w:t>
      </w:r>
      <w:r w:rsidRPr="00656FEF">
        <w:rPr>
          <w:b/>
          <w:bCs/>
          <w:sz w:val="20"/>
          <w:u w:val="thick"/>
        </w:rPr>
        <w:t xml:space="preserve">s ample </w:t>
      </w:r>
      <w:r w:rsidRPr="00656FEF">
        <w:rPr>
          <w:b/>
          <w:bCs/>
          <w:sz w:val="20"/>
          <w:highlight w:val="green"/>
          <w:u w:val="thick"/>
        </w:rPr>
        <w:t xml:space="preserve">evidence </w:t>
      </w:r>
      <w:r w:rsidRPr="00656FEF">
        <w:rPr>
          <w:rStyle w:val="StyleBoldUnderline"/>
        </w:rPr>
        <w:t xml:space="preserve">of </w:t>
      </w:r>
      <w:r w:rsidRPr="00656FEF">
        <w:rPr>
          <w:b/>
          <w:bCs/>
          <w:sz w:val="20"/>
          <w:u w:val="thick"/>
        </w:rPr>
        <w:t>the "lies</w:t>
      </w:r>
      <w:r w:rsidRPr="00656FEF">
        <w:t xml:space="preserve"> and half-truths" that </w:t>
      </w:r>
      <w:r w:rsidRPr="00656FEF">
        <w:rPr>
          <w:b/>
          <w:bCs/>
          <w:sz w:val="20"/>
          <w:u w:val="thick"/>
        </w:rPr>
        <w:t>the DoD has utilized in the name of national security.</w:t>
      </w:r>
      <w:r w:rsidRPr="00656FEF">
        <w:t xml:space="preserve"> n528 Indeed, the Army Inspector General has acknowledged the "inadequacy of the Army's institutional memory" regarding experimental research. n529 </w:t>
      </w:r>
      <w:r w:rsidRPr="00656FEF">
        <w:rPr>
          <w:b/>
          <w:bCs/>
          <w:sz w:val="20"/>
          <w:u w:val="thick"/>
        </w:rPr>
        <w:t xml:space="preserve">When one considers socio-economic dimensions of the armed forces, </w:t>
      </w:r>
      <w:r w:rsidRPr="00656FEF">
        <w:rPr>
          <w:b/>
          <w:bCs/>
          <w:sz w:val="20"/>
          <w:highlight w:val="green"/>
          <w:u w:val="thick"/>
        </w:rPr>
        <w:t>this history of neglect has served to further societal inequalities.</w:t>
      </w:r>
      <w:r w:rsidRPr="00656FEF">
        <w:t xml:space="preserve"> n530 As a judge on the Sixth Circuit, and former Commander in Chief [*793] of the Ohio National Guard explains, "in a democracy </w:t>
      </w:r>
      <w:r w:rsidRPr="00656FEF">
        <w:rPr>
          <w:b/>
          <w:bCs/>
          <w:sz w:val="20"/>
          <w:u w:val="thick"/>
        </w:rPr>
        <w:t xml:space="preserve">we have far more to fear from the lack of military accountability than from the lack of military </w:t>
      </w:r>
      <w:r w:rsidRPr="00656FEF">
        <w:t xml:space="preserve">discipline </w:t>
      </w:r>
      <w:r w:rsidRPr="00656FEF">
        <w:rPr>
          <w:b/>
          <w:bCs/>
          <w:sz w:val="20"/>
          <w:u w:val="thick"/>
        </w:rPr>
        <w:t>or aggressiveness</w:t>
      </w:r>
      <w:r w:rsidRPr="00656FEF">
        <w:t>." n531</w:t>
      </w:r>
    </w:p>
    <w:p w14:paraId="0D1C64D7" w14:textId="77777777" w:rsidR="00B1772B" w:rsidRPr="00656FEF" w:rsidRDefault="00B1772B" w:rsidP="00B1772B"/>
    <w:p w14:paraId="155556E3" w14:textId="77777777" w:rsidR="00B1772B" w:rsidRPr="00656FEF" w:rsidRDefault="00B1772B" w:rsidP="00B1772B">
      <w:pPr>
        <w:keepNext/>
        <w:keepLines/>
        <w:spacing w:before="200"/>
        <w:outlineLvl w:val="3"/>
        <w:rPr>
          <w:rFonts w:eastAsia="Times New Roman"/>
          <w:b/>
          <w:bCs/>
          <w:iCs/>
          <w:sz w:val="24"/>
        </w:rPr>
      </w:pPr>
      <w:r w:rsidRPr="00656FEF">
        <w:rPr>
          <w:rFonts w:eastAsia="Times New Roman"/>
          <w:b/>
          <w:bCs/>
          <w:iCs/>
          <w:sz w:val="24"/>
        </w:rPr>
        <w:t>That risks bioweapons use—theft, arms racing, tradeoff</w:t>
      </w:r>
    </w:p>
    <w:p w14:paraId="05F30096" w14:textId="77777777" w:rsidR="00B1772B" w:rsidRPr="00656FEF" w:rsidRDefault="00B1772B" w:rsidP="00B1772B">
      <w:r w:rsidRPr="00656FEF">
        <w:t xml:space="preserve">H. Patricia </w:t>
      </w:r>
      <w:r w:rsidRPr="00656FEF">
        <w:rPr>
          <w:b/>
          <w:bCs/>
          <w:sz w:val="24"/>
          <w:u w:val="single"/>
        </w:rPr>
        <w:t>Hynes</w:t>
      </w:r>
      <w:r w:rsidRPr="00656FEF">
        <w:t>, retired Professor, Environmental Health, Boston University, “Biological Weapons: Bargaining with the Devil,” TRUTHOUT, 8—18—</w:t>
      </w:r>
      <w:r w:rsidRPr="00656FEF">
        <w:rPr>
          <w:b/>
          <w:bCs/>
          <w:sz w:val="24"/>
          <w:u w:val="single"/>
        </w:rPr>
        <w:t>11</w:t>
      </w:r>
      <w:r w:rsidRPr="00656FEF">
        <w:t>, http://www.truth-out.org/news/item/2693:biological-weapons-bargaining-with-the-devil</w:t>
      </w:r>
    </w:p>
    <w:p w14:paraId="566A1DDB" w14:textId="77777777" w:rsidR="00B1772B" w:rsidRPr="00656FEF" w:rsidRDefault="00B1772B" w:rsidP="00B1772B"/>
    <w:p w14:paraId="40085092" w14:textId="77777777" w:rsidR="00B1772B" w:rsidRPr="00656FEF" w:rsidRDefault="00B1772B" w:rsidP="00B1772B">
      <w:r w:rsidRPr="00656FEF">
        <w:t xml:space="preserve">The bullish climate of the "war on terrorism" set off a massive flow of federal funding for research on live, virulent bioweapons' organisms (also referred to as biodefense, bioterrorism and biosafety organisms) to federal, university and private laboratories in rural, suburban and urban areas. Among the federal agencies building or expanding biodefense laboratories are the Departments of Defense (DoD), Homeland Security, State and Agriculture; the Environmental Protection Agency; and the National Institutes of Health (NIH). A new network, comprised of two large national biowarfare laboratories at BU and University of Texas, Galveston medical centers, more than a dozen small regional laboratories and ten Regional Centers of Excellence for Biodefense and Emerging Infectious Diseases Research, was designed for funding by the National Institute for Allergy and Infectious Diseases, a division of NIH. The validation offered by the federal health research agency for ramped-up biological warfare research is the dual use of the research results: "better vaccines, diagnostics and therapeutics against bioterrorist agents but also for coping with naturally occurring disease." Today, in dozens of newly sprung laboratories, </w:t>
      </w:r>
      <w:r w:rsidRPr="00656FEF">
        <w:rPr>
          <w:b/>
          <w:bCs/>
          <w:sz w:val="20"/>
          <w:highlight w:val="green"/>
          <w:u w:val="thick"/>
        </w:rPr>
        <w:t>research on the most lethal</w:t>
      </w:r>
      <w:r w:rsidRPr="00656FEF">
        <w:t xml:space="preserve"> bacteria and </w:t>
      </w:r>
      <w:r w:rsidRPr="00656FEF">
        <w:rPr>
          <w:b/>
          <w:bCs/>
          <w:sz w:val="20"/>
          <w:highlight w:val="green"/>
          <w:u w:val="thick"/>
        </w:rPr>
        <w:t>viruses</w:t>
      </w:r>
      <w:r w:rsidRPr="00656FEF">
        <w:t xml:space="preserve"> with no known cure </w:t>
      </w:r>
      <w:r w:rsidRPr="00656FEF">
        <w:rPr>
          <w:b/>
          <w:bCs/>
          <w:sz w:val="20"/>
          <w:highlight w:val="green"/>
          <w:u w:val="thick"/>
        </w:rPr>
        <w:t xml:space="preserve">is being conducted in </w:t>
      </w:r>
      <w:r w:rsidRPr="00656FEF">
        <w:rPr>
          <w:b/>
          <w:bCs/>
          <w:sz w:val="20"/>
          <w:u w:val="thick"/>
        </w:rPr>
        <w:t xml:space="preserve">an atmosphere of </w:t>
      </w:r>
      <w:r w:rsidRPr="00656FEF">
        <w:rPr>
          <w:b/>
          <w:bCs/>
          <w:sz w:val="20"/>
          <w:highlight w:val="green"/>
          <w:u w:val="thick"/>
        </w:rPr>
        <w:t>secrecy</w:t>
      </w:r>
      <w:r w:rsidRPr="00656FEF">
        <w:t xml:space="preserve">, with hand-picked internal review boards and little, if any, public oversight or accountability. Fort Detrick, Maryland, a longstanding military base and major government research facility, is the site of the largest biodefense lab being built in the United States. Here, </w:t>
      </w:r>
      <w:r w:rsidRPr="00656FEF">
        <w:rPr>
          <w:b/>
          <w:bCs/>
          <w:sz w:val="20"/>
          <w:highlight w:val="green"/>
          <w:u w:val="thick"/>
        </w:rPr>
        <w:t>biowarfare pathogens will be created</w:t>
      </w:r>
      <w:r w:rsidRPr="00656FEF">
        <w:t xml:space="preserve">, including new genetically engineered viruses and bacteria, in order </w:t>
      </w:r>
      <w:r w:rsidRPr="00656FEF">
        <w:rPr>
          <w:b/>
          <w:bCs/>
          <w:sz w:val="20"/>
          <w:highlight w:val="green"/>
          <w:u w:val="thick"/>
        </w:rPr>
        <w:t>to simulate</w:t>
      </w:r>
      <w:r w:rsidRPr="00656FEF">
        <w:t xml:space="preserve"> potential </w:t>
      </w:r>
      <w:r w:rsidRPr="00656FEF">
        <w:rPr>
          <w:b/>
          <w:bCs/>
          <w:sz w:val="20"/>
          <w:u w:val="thick"/>
        </w:rPr>
        <w:t xml:space="preserve">bioweapons </w:t>
      </w:r>
      <w:r w:rsidRPr="00656FEF">
        <w:rPr>
          <w:b/>
          <w:bCs/>
          <w:sz w:val="20"/>
          <w:highlight w:val="green"/>
          <w:u w:val="thick"/>
        </w:rPr>
        <w:t>attacks</w:t>
      </w:r>
      <w:r w:rsidRPr="00656FEF">
        <w:t xml:space="preserve"> by terrorist groups. Novel, lethal organisms and methods of delivery in biowarfare will be tested, all rationalized by the national security need to study them and develop a figurative bioshield against them. In fact, Fort Detrick's research agenda - modifying and dispersing lethal and genetically modified organisms - has "unmistakable hallmarks of an offensive weapons program" ... "in essence </w:t>
      </w:r>
      <w:r w:rsidRPr="00656FEF">
        <w:rPr>
          <w:b/>
          <w:bCs/>
          <w:sz w:val="20"/>
          <w:highlight w:val="green"/>
          <w:u w:val="thick"/>
        </w:rPr>
        <w:t xml:space="preserve">creating new threats </w:t>
      </w:r>
      <w:r w:rsidRPr="00656FEF">
        <w:rPr>
          <w:b/>
          <w:bCs/>
          <w:sz w:val="20"/>
          <w:u w:val="thick"/>
        </w:rPr>
        <w:t>that we're going to have to defend ourselves against" - threats</w:t>
      </w:r>
      <w:r w:rsidRPr="00656FEF">
        <w:rPr>
          <w:b/>
          <w:bCs/>
          <w:sz w:val="20"/>
          <w:highlight w:val="green"/>
          <w:u w:val="thick"/>
        </w:rPr>
        <w:t xml:space="preserve"> from accidents, theft of organisms and </w:t>
      </w:r>
      <w:r w:rsidRPr="00656FEF">
        <w:rPr>
          <w:rStyle w:val="Emphasis"/>
          <w:highlight w:val="green"/>
        </w:rPr>
        <w:t>stimulus of a bioarms race.(</w:t>
      </w:r>
      <w:r w:rsidRPr="00656FEF">
        <w:t>3) Between 2002 and 2009, approximately 400 facilities and 15,000 people were handling biological weapons agents in sites throughout the country, in many cases unbeknownst to the local community. The marathon to spend nearly $60 billion since 2002 on biological weapons research has raised serious concerns for numerous scientists and informed public critics. Among these are: runaway biodefense research without an assessment of biowarfare threat and the need for this research; (See the Sunshine Project web site for the most comprehensive map of biodefense research sites through 2008 in the United States ) militarization of biological research and the risk of provoking a biological arms race; neglect of vital public health research as a tradeoff for enhanced biodefense research; lack of standardized safety and security procedures for high-risk laboratories; increased risk of accident and intentional release of lethal organisms with the proliferation of facilities and researchers in residential communities; lack of transparency and citizen participation in the decision-making process; and vulnerability of environmental justice (i.e., low income and minority) communities to being selected for the location of these high-risk facilities. Is this federal research agenda "the biological equivalent of our misadventure in Iraq?" An expert on biological weapons at the University of California Davis, Mark Wheelis, contends that a "mass-casualty bioterrorist attack" is unlikely and that "</w:t>
      </w:r>
      <w:r w:rsidRPr="00656FEF">
        <w:rPr>
          <w:b/>
          <w:bCs/>
          <w:sz w:val="20"/>
          <w:highlight w:val="green"/>
          <w:u w:val="thick"/>
        </w:rPr>
        <w:t xml:space="preserve">plastering the country" with bioweapons laboratories leaves the country with a weakened public health research infrastructure </w:t>
      </w:r>
      <w:r w:rsidRPr="00656FEF">
        <w:rPr>
          <w:b/>
          <w:bCs/>
          <w:sz w:val="20"/>
          <w:u w:val="thick"/>
        </w:rPr>
        <w:t>and,</w:t>
      </w:r>
      <w:r w:rsidRPr="00656FEF">
        <w:t xml:space="preserve"> thus, </w:t>
      </w:r>
      <w:r w:rsidRPr="00656FEF">
        <w:rPr>
          <w:b/>
          <w:bCs/>
          <w:sz w:val="20"/>
          <w:u w:val="thick"/>
        </w:rPr>
        <w:t>less secure. The</w:t>
      </w:r>
      <w:r w:rsidRPr="00656FEF">
        <w:t xml:space="preserve"> Government Accounting Office (GAO) and many others have drawn the same conclusion. In May 2009, a study of security in DoD biodefense laboratories determined that the </w:t>
      </w:r>
      <w:r w:rsidRPr="00656FEF">
        <w:rPr>
          <w:b/>
          <w:bCs/>
          <w:sz w:val="20"/>
          <w:highlight w:val="green"/>
          <w:u w:val="thick"/>
        </w:rPr>
        <w:t xml:space="preserve">security systems of </w:t>
      </w:r>
      <w:r w:rsidRPr="00656FEF">
        <w:rPr>
          <w:b/>
          <w:bCs/>
          <w:sz w:val="20"/>
          <w:u w:val="thick"/>
        </w:rPr>
        <w:t xml:space="preserve">high </w:t>
      </w:r>
      <w:r w:rsidRPr="00656FEF">
        <w:rPr>
          <w:b/>
          <w:bCs/>
          <w:sz w:val="20"/>
          <w:highlight w:val="green"/>
          <w:u w:val="thick"/>
        </w:rPr>
        <w:t xml:space="preserve">biocontainment laboratories cannot protect against theft </w:t>
      </w:r>
      <w:r w:rsidRPr="00656FEF">
        <w:rPr>
          <w:b/>
          <w:bCs/>
          <w:sz w:val="20"/>
          <w:u w:val="thick"/>
        </w:rPr>
        <w:t>of bioweapons agents</w:t>
      </w:r>
      <w:r w:rsidRPr="00656FEF">
        <w:t>. Soon after, a Washington Post story revealed that an inventory of potentially deadly pathogens at the government's premier bioweapons research laboratory at Fort Detrick, Maryland, uncovered that more than 9,000 vials were missing. In testimony to a House Committee hearing on the proliferation of bioweapons laboratories, Nancy Kingsbury of the GAO revealed that expansion of bioweapons laboratories has been "so uncoordinated that no federal agency knows how many exist"; nor, she added, is there any sense among federal agencies of how many are needed, of their operational safety and of the cumulative risks they pose to the public. Keith Rhodes, the GAO's chief technologist, testified in the same October 2007 Congressional hearing "'we are at greater risk today' of an infectious disease epidemic because of the great increase in biolaboratories and the absence of oversight they receive." As many have gravely observed, the biodefense build-up means a huge number of people has access to extremely lethal material.</w:t>
      </w:r>
    </w:p>
    <w:p w14:paraId="1A07CE1A" w14:textId="77777777" w:rsidR="00B1772B" w:rsidRPr="00656FEF" w:rsidRDefault="00B1772B" w:rsidP="00B1772B"/>
    <w:p w14:paraId="387A85DA" w14:textId="77777777" w:rsidR="00B1772B" w:rsidRPr="00656FEF" w:rsidRDefault="00B1772B" w:rsidP="00B1772B">
      <w:pPr>
        <w:keepNext/>
        <w:keepLines/>
        <w:spacing w:before="200"/>
        <w:outlineLvl w:val="3"/>
        <w:rPr>
          <w:rFonts w:eastAsia="Times New Roman"/>
          <w:b/>
          <w:bCs/>
          <w:iCs/>
          <w:sz w:val="24"/>
        </w:rPr>
      </w:pPr>
      <w:r w:rsidRPr="00656FEF">
        <w:rPr>
          <w:rFonts w:eastAsia="Times New Roman"/>
          <w:b/>
          <w:bCs/>
          <w:iCs/>
          <w:sz w:val="24"/>
        </w:rPr>
        <w:t>Bioweapons cause extinction</w:t>
      </w:r>
    </w:p>
    <w:p w14:paraId="4F6DBDD5" w14:textId="77777777" w:rsidR="00B1772B" w:rsidRPr="00656FEF" w:rsidRDefault="00B1772B" w:rsidP="00B1772B">
      <w:r w:rsidRPr="00656FEF">
        <w:t xml:space="preserve">Anders </w:t>
      </w:r>
      <w:r w:rsidRPr="00656FEF">
        <w:rPr>
          <w:rStyle w:val="StyleStyleBold12pt"/>
        </w:rPr>
        <w:t>Sandberg</w:t>
      </w:r>
      <w:r w:rsidRPr="00656FEF">
        <w:t xml:space="preserve"> et al., James Martin Research Fellow, Future of Humanity Institute, Oxford University, "How Can We Reduce the Risk of Human Extinction?" BULLETIN OF THE ATOMIC SCIENTISTS, 9-9-</w:t>
      </w:r>
      <w:r w:rsidRPr="00656FEF">
        <w:rPr>
          <w:rStyle w:val="StyleStyleBold12pt"/>
        </w:rPr>
        <w:t>08</w:t>
      </w:r>
      <w:r w:rsidRPr="00656FEF">
        <w:t xml:space="preserve">, </w:t>
      </w:r>
      <w:r w:rsidRPr="00656FEF">
        <w:rPr>
          <w:color w:val="000000"/>
          <w:sz w:val="10"/>
        </w:rPr>
        <w:t>http://www.thebulletin.org/web-edition/features/how-can-we-reduce-the-risk-of-human-extinction, accessed 5-2-10.</w:t>
      </w:r>
    </w:p>
    <w:p w14:paraId="401872B7" w14:textId="77777777" w:rsidR="00B1772B" w:rsidRPr="00656FEF" w:rsidRDefault="00B1772B" w:rsidP="00B1772B"/>
    <w:p w14:paraId="04F5A443" w14:textId="77777777" w:rsidR="00B1772B" w:rsidRDefault="00B1772B" w:rsidP="00B1772B">
      <w:pPr>
        <w:ind w:right="432"/>
        <w:rPr>
          <w:rFonts w:eastAsia="Times New Roman"/>
          <w:color w:val="000000"/>
          <w:szCs w:val="24"/>
        </w:rPr>
      </w:pPr>
      <w:r w:rsidRPr="00656FEF">
        <w:rPr>
          <w:rFonts w:eastAsia="Times New Roman"/>
          <w:color w:val="000000"/>
          <w:szCs w:val="24"/>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656FEF">
        <w:rPr>
          <w:rFonts w:eastAsia="Times New Roman"/>
          <w:b/>
          <w:bCs/>
          <w:color w:val="000000"/>
          <w:sz w:val="20"/>
          <w:szCs w:val="24"/>
          <w:highlight w:val="green"/>
          <w:u w:val="thick"/>
        </w:rPr>
        <w:t>Advances in synthetic biology</w:t>
      </w:r>
      <w:r w:rsidRPr="00656FEF">
        <w:rPr>
          <w:rFonts w:eastAsia="Times New Roman"/>
          <w:b/>
          <w:color w:val="000000"/>
          <w:sz w:val="19"/>
          <w:szCs w:val="24"/>
          <w:u w:val="thick"/>
        </w:rPr>
        <w:t xml:space="preserve"> might </w:t>
      </w:r>
      <w:r w:rsidRPr="00656FEF">
        <w:rPr>
          <w:rFonts w:eastAsia="Times New Roman"/>
          <w:b/>
          <w:bCs/>
          <w:color w:val="000000"/>
          <w:sz w:val="20"/>
          <w:szCs w:val="24"/>
          <w:highlight w:val="green"/>
          <w:u w:val="thick"/>
        </w:rPr>
        <w:t>make it possible to engineer pathogens capable of extinction-level pandemics</w:t>
      </w:r>
      <w:r w:rsidRPr="00656FEF">
        <w:rPr>
          <w:rFonts w:eastAsia="Times New Roman"/>
          <w:color w:val="000000"/>
          <w:szCs w:val="24"/>
        </w:rPr>
        <w:t xml:space="preserve">. </w:t>
      </w:r>
      <w:r w:rsidRPr="00656FEF">
        <w:rPr>
          <w:rFonts w:eastAsia="Times New Roman"/>
          <w:b/>
          <w:color w:val="000000"/>
          <w:sz w:val="19"/>
          <w:szCs w:val="24"/>
          <w:u w:val="thick"/>
        </w:rPr>
        <w:t xml:space="preserve">The </w:t>
      </w:r>
      <w:r w:rsidRPr="00656FEF">
        <w:rPr>
          <w:rFonts w:eastAsia="Times New Roman"/>
          <w:b/>
          <w:bCs/>
          <w:color w:val="000000"/>
          <w:sz w:val="20"/>
          <w:szCs w:val="24"/>
          <w:highlight w:val="green"/>
          <w:u w:val="thick"/>
        </w:rPr>
        <w:t xml:space="preserve">knowledge, equipment, and materials </w:t>
      </w:r>
      <w:r w:rsidRPr="00656FEF">
        <w:rPr>
          <w:rFonts w:eastAsia="Times New Roman"/>
          <w:b/>
          <w:bCs/>
          <w:color w:val="000000"/>
          <w:sz w:val="20"/>
          <w:szCs w:val="24"/>
          <w:u w:val="thick"/>
        </w:rPr>
        <w:t xml:space="preserve">needed to engineer pathogens </w:t>
      </w:r>
      <w:r w:rsidRPr="00656FEF">
        <w:rPr>
          <w:rFonts w:eastAsia="Times New Roman"/>
          <w:b/>
          <w:bCs/>
          <w:color w:val="000000"/>
          <w:sz w:val="20"/>
          <w:szCs w:val="24"/>
          <w:highlight w:val="green"/>
          <w:u w:val="thick"/>
        </w:rPr>
        <w:t xml:space="preserve">are </w:t>
      </w:r>
      <w:r w:rsidRPr="00656FEF">
        <w:rPr>
          <w:rFonts w:eastAsia="Times New Roman"/>
          <w:b/>
          <w:bCs/>
          <w:color w:val="000000"/>
          <w:sz w:val="20"/>
          <w:szCs w:val="24"/>
          <w:u w:val="thick"/>
        </w:rPr>
        <w:t xml:space="preserve">more </w:t>
      </w:r>
      <w:r w:rsidRPr="00656FEF">
        <w:rPr>
          <w:rFonts w:eastAsia="Times New Roman"/>
          <w:b/>
          <w:bCs/>
          <w:color w:val="000000"/>
          <w:sz w:val="20"/>
          <w:szCs w:val="24"/>
          <w:highlight w:val="green"/>
          <w:u w:val="thick"/>
        </w:rPr>
        <w:t xml:space="preserve">accessible </w:t>
      </w:r>
      <w:r w:rsidRPr="00656FEF">
        <w:rPr>
          <w:rFonts w:eastAsia="Times New Roman"/>
          <w:b/>
          <w:bCs/>
          <w:color w:val="000000"/>
          <w:sz w:val="20"/>
          <w:szCs w:val="24"/>
          <w:u w:val="thick"/>
        </w:rPr>
        <w:t>than those needed to build nuclear weapons</w:t>
      </w:r>
      <w:r w:rsidRPr="00656FEF">
        <w:rPr>
          <w:rFonts w:eastAsia="Times New Roman"/>
          <w:b/>
          <w:color w:val="000000"/>
          <w:sz w:val="19"/>
          <w:szCs w:val="24"/>
          <w:u w:val="thick"/>
        </w:rPr>
        <w:t xml:space="preserve">. And </w:t>
      </w:r>
      <w:r w:rsidRPr="00656FEF">
        <w:rPr>
          <w:rFonts w:eastAsia="Times New Roman"/>
          <w:b/>
          <w:bCs/>
          <w:color w:val="000000"/>
          <w:sz w:val="20"/>
          <w:szCs w:val="24"/>
          <w:highlight w:val="green"/>
          <w:u w:val="thick"/>
        </w:rPr>
        <w:t xml:space="preserve">unlike other weapons, pathogens are self-replicating, allowing a small arsenal to become </w:t>
      </w:r>
      <w:r w:rsidRPr="00656FEF">
        <w:rPr>
          <w:rFonts w:eastAsia="Times New Roman"/>
          <w:b/>
          <w:iCs/>
          <w:color w:val="000000"/>
          <w:sz w:val="20"/>
          <w:szCs w:val="24"/>
          <w:highlight w:val="green"/>
          <w:u w:val="thick"/>
          <w:bdr w:val="single" w:sz="18" w:space="0" w:color="auto"/>
        </w:rPr>
        <w:t>exponentially destructive</w:t>
      </w:r>
      <w:r w:rsidRPr="00656FEF">
        <w:rPr>
          <w:rFonts w:eastAsia="Times New Roman"/>
          <w:b/>
          <w:color w:val="000000"/>
          <w:sz w:val="19"/>
          <w:szCs w:val="24"/>
          <w:highlight w:val="green"/>
          <w:u w:val="thick"/>
        </w:rPr>
        <w:t>.</w:t>
      </w:r>
      <w:r w:rsidRPr="00656FEF">
        <w:rPr>
          <w:rFonts w:eastAsia="Times New Roman"/>
          <w:b/>
          <w:color w:val="000000"/>
          <w:sz w:val="19"/>
          <w:szCs w:val="24"/>
          <w:u w:val="thick"/>
        </w:rPr>
        <w:t xml:space="preserve"> Pathogens have been implicated  in the extinctions of many wild species</w:t>
      </w:r>
      <w:r w:rsidRPr="00656FEF">
        <w:rPr>
          <w:rFonts w:eastAsia="Times New Roman"/>
          <w:color w:val="000000"/>
          <w:szCs w:val="24"/>
        </w:rPr>
        <w:t>. Although most pandemics "fade out" by reducing the density of susceptible populations, pathogens with wide host ranges in multiple species can reach even isolated individuals</w:t>
      </w:r>
      <w:r w:rsidRPr="00656FEF">
        <w:rPr>
          <w:rFonts w:eastAsia="Times New Roman"/>
          <w:b/>
          <w:color w:val="000000"/>
          <w:sz w:val="19"/>
          <w:szCs w:val="24"/>
          <w:u w:val="thick"/>
        </w:rPr>
        <w:t xml:space="preserve">. </w:t>
      </w:r>
      <w:r w:rsidRPr="00656FEF">
        <w:rPr>
          <w:rFonts w:eastAsia="Times New Roman"/>
          <w:b/>
          <w:bCs/>
          <w:color w:val="000000"/>
          <w:sz w:val="20"/>
          <w:szCs w:val="24"/>
          <w:highlight w:val="green"/>
          <w:u w:val="thick"/>
        </w:rPr>
        <w:t>The intentional</w:t>
      </w:r>
      <w:r w:rsidRPr="00656FEF">
        <w:rPr>
          <w:rFonts w:eastAsia="Times New Roman"/>
          <w:b/>
          <w:color w:val="000000"/>
          <w:sz w:val="19"/>
          <w:szCs w:val="24"/>
          <w:u w:val="thick"/>
        </w:rPr>
        <w:t xml:space="preserve"> or unintentional </w:t>
      </w:r>
      <w:r w:rsidRPr="00656FEF">
        <w:rPr>
          <w:rFonts w:eastAsia="Times New Roman"/>
          <w:b/>
          <w:bCs/>
          <w:color w:val="000000"/>
          <w:sz w:val="20"/>
          <w:szCs w:val="24"/>
          <w:highlight w:val="green"/>
          <w:u w:val="thick"/>
        </w:rPr>
        <w:t xml:space="preserve">release of engineered pathogens </w:t>
      </w:r>
      <w:r w:rsidRPr="00656FEF">
        <w:rPr>
          <w:rFonts w:eastAsia="Times New Roman"/>
          <w:b/>
          <w:bCs/>
          <w:color w:val="000000"/>
          <w:sz w:val="20"/>
          <w:szCs w:val="24"/>
          <w:u w:val="thick"/>
        </w:rPr>
        <w:t xml:space="preserve">with high transmissibility, latency, and lethality </w:t>
      </w:r>
      <w:r w:rsidRPr="00656FEF">
        <w:rPr>
          <w:rFonts w:eastAsia="Times New Roman"/>
          <w:b/>
          <w:bCs/>
          <w:color w:val="000000"/>
          <w:sz w:val="20"/>
          <w:szCs w:val="24"/>
          <w:highlight w:val="green"/>
          <w:u w:val="thick"/>
        </w:rPr>
        <w:t>might be capable of causing human extinction</w:t>
      </w:r>
      <w:r w:rsidRPr="00656FEF">
        <w:rPr>
          <w:rFonts w:eastAsia="Times New Roman"/>
          <w:color w:val="000000"/>
          <w:szCs w:val="24"/>
        </w:rPr>
        <w:t>. While such an event seems unlikely today, the likelihood may increase as biotechnologies continue to improve at a rate rivaling Moore's Law.</w:t>
      </w:r>
    </w:p>
    <w:p w14:paraId="10EAE93A" w14:textId="038D7F76" w:rsidR="00FC75A4" w:rsidRPr="00F06FA8" w:rsidRDefault="00FC75A4" w:rsidP="00FC75A4">
      <w:pPr>
        <w:pStyle w:val="Heading3"/>
      </w:pPr>
      <w:r>
        <w:t xml:space="preserve">Deference Bad- </w:t>
      </w:r>
      <w:r w:rsidRPr="00F06FA8">
        <w:t>Extinction</w:t>
      </w:r>
    </w:p>
    <w:p w14:paraId="1F020D12" w14:textId="77777777" w:rsidR="00FC75A4" w:rsidRPr="00F06FA8" w:rsidRDefault="00FC75A4" w:rsidP="00FC75A4">
      <w:pPr>
        <w:rPr>
          <w:b/>
        </w:rPr>
      </w:pPr>
    </w:p>
    <w:p w14:paraId="2CBC2B74" w14:textId="77777777" w:rsidR="00FC75A4" w:rsidRPr="00F06FA8" w:rsidRDefault="00FC75A4" w:rsidP="00FC75A4">
      <w:pPr>
        <w:rPr>
          <w:b/>
        </w:rPr>
      </w:pPr>
      <w:r w:rsidRPr="00F06FA8">
        <w:rPr>
          <w:b/>
        </w:rPr>
        <w:t>Judicial deference ensures extinction – only military accountability prevents dangerous military action</w:t>
      </w:r>
    </w:p>
    <w:p w14:paraId="49DBD8A8" w14:textId="77777777" w:rsidR="00FC75A4" w:rsidRPr="00F06FA8" w:rsidRDefault="00FC75A4" w:rsidP="00FC75A4">
      <w:pPr>
        <w:rPr>
          <w:rFonts w:eastAsia="Times New Roman"/>
          <w:sz w:val="24"/>
          <w:szCs w:val="24"/>
        </w:rPr>
      </w:pPr>
      <w:r w:rsidRPr="00F06FA8">
        <w:rPr>
          <w:b/>
        </w:rPr>
        <w:t>Kellman</w:t>
      </w:r>
      <w:r w:rsidRPr="00F06FA8">
        <w:t xml:space="preserve"> </w:t>
      </w:r>
      <w:r w:rsidRPr="00F06FA8">
        <w:rPr>
          <w:rFonts w:eastAsia="Times New Roman"/>
          <w:b/>
        </w:rPr>
        <w:t>89</w:t>
      </w:r>
      <w:r w:rsidRPr="00F06FA8">
        <w:rPr>
          <w:rFonts w:eastAsia="Times New Roman"/>
          <w:sz w:val="24"/>
          <w:szCs w:val="24"/>
        </w:rPr>
        <w:t xml:space="preserve"> – Professor, DePaul University College of Law; J.D (BARRY, December, “Judicial Abdication of Military Tort Accountability: but Who is to Guard the Guards Themselves?”, 1989 Duke L.J. 1597, Lexis Law)</w:t>
      </w:r>
    </w:p>
    <w:p w14:paraId="121384DE" w14:textId="77777777" w:rsidR="00FC75A4" w:rsidRPr="00F06FA8" w:rsidRDefault="00FC75A4" w:rsidP="00FC75A4">
      <w:pPr>
        <w:rPr>
          <w:u w:val="single"/>
        </w:rPr>
      </w:pPr>
      <w:r w:rsidRPr="00F06FA8">
        <w:br/>
      </w:r>
      <w:r w:rsidRPr="00F06FA8">
        <w:rPr>
          <w:rStyle w:val="StyleBoldUnderline"/>
        </w:rPr>
        <w:t>In this era of thermonuclear weapons</w:t>
      </w:r>
      <w:r w:rsidRPr="00F06FA8">
        <w:rPr>
          <w:u w:val="single"/>
        </w:rPr>
        <w:t>,</w:t>
      </w:r>
      <w:r w:rsidRPr="00F06FA8">
        <w:t xml:space="preserve"> </w:t>
      </w:r>
      <w:r w:rsidRPr="00F06FA8">
        <w:rPr>
          <w:u w:val="single"/>
        </w:rPr>
        <w:t>America must uphold its historical commitment to be a nation of law</w:t>
      </w:r>
      <w:r w:rsidRPr="00F06FA8">
        <w:t xml:space="preserve">. </w:t>
      </w:r>
      <w:r w:rsidRPr="00F06FA8">
        <w:rPr>
          <w:u w:val="single"/>
        </w:rPr>
        <w:t>Our strength grows from the resolve to subject military force to constitutional authority</w:t>
      </w:r>
      <w:r w:rsidRPr="00F06FA8">
        <w:t xml:space="preserve">. </w:t>
      </w:r>
      <w:r w:rsidRPr="00F06FA8">
        <w:rPr>
          <w:u w:val="single"/>
        </w:rPr>
        <w:t>Especially in these times when weapons proliferation can lead to nuclear winter, when weapons production can cause cancer, when soldiers die unnecessarily in the name of readiness:</w:t>
      </w:r>
      <w:r w:rsidRPr="00F06FA8">
        <w:rPr>
          <w:b/>
          <w:u w:val="single"/>
        </w:rPr>
        <w:t xml:space="preserve"> those</w:t>
      </w:r>
      <w:r w:rsidRPr="00F06FA8">
        <w:rPr>
          <w:u w:val="single"/>
        </w:rPr>
        <w:t xml:space="preserve"> </w:t>
      </w:r>
      <w:r w:rsidRPr="00F06FA8">
        <w:rPr>
          <w:b/>
          <w:u w:val="single"/>
        </w:rPr>
        <w:t>who control military force must be held accountable under law.</w:t>
      </w:r>
      <w:r w:rsidRPr="00F06FA8">
        <w:rPr>
          <w:b/>
        </w:rPr>
        <w:t xml:space="preserve"> </w:t>
      </w:r>
      <w:r w:rsidRPr="00F06FA8">
        <w:t xml:space="preserve">As the Supreme Court recognized a generation ago, the Founders envisioned the army as a necessary institution, but one dangerous to liberty if not confined within its essential bounds. Their fears were rooted in history. They knew that ancient republics had been overthrown by their military leaders. . . . . . . . We cannot close our eyes to the fact that today the peoples of many nations are ruled by the military. We should not break faith with this Nation's tradition of keeping military power subservient to civilian authority, a tradition which we believe is firmly embodied in the Constitution. </w:t>
      </w:r>
      <w:bookmarkStart w:id="3" w:name="r1"/>
      <w:r w:rsidRPr="00F06FA8">
        <w:rPr>
          <w:rStyle w:val="blue"/>
          <w:color w:val="000000"/>
          <w:vertAlign w:val="superscript"/>
        </w:rPr>
        <w:t>n1</w:t>
      </w:r>
      <w:bookmarkEnd w:id="3"/>
      <w:r w:rsidRPr="00F06FA8">
        <w:t xml:space="preserve"> </w:t>
      </w:r>
      <w:r w:rsidRPr="00F06FA8">
        <w:rPr>
          <w:u w:val="single"/>
        </w:rPr>
        <w:t>Our fears may be rooted in more recent history</w:t>
      </w:r>
      <w:r w:rsidRPr="00F06FA8">
        <w:t xml:space="preserve">. During the decade of history's largest peacetime military expansion (1979-1989), more than 17,000 service personnel were killed in training accidents. </w:t>
      </w:r>
      <w:bookmarkStart w:id="4" w:name="r2"/>
      <w:r w:rsidRPr="00F06FA8">
        <w:rPr>
          <w:rStyle w:val="blue"/>
          <w:color w:val="000000"/>
          <w:vertAlign w:val="superscript"/>
        </w:rPr>
        <w:t>n2</w:t>
      </w:r>
      <w:bookmarkEnd w:id="4"/>
      <w:r w:rsidRPr="00F06FA8">
        <w:t xml:space="preserve"> In the same period, virtually every facility in the nuclear bomb complex has been revealed [*1598] to be contaminated with radioactive and poisonous materials; the clean-up costs are projected to exceed $ 100 billion. </w:t>
      </w:r>
      <w:bookmarkStart w:id="5" w:name="r3"/>
      <w:r w:rsidRPr="00F06FA8">
        <w:rPr>
          <w:rStyle w:val="blue"/>
          <w:color w:val="000000"/>
          <w:vertAlign w:val="superscript"/>
        </w:rPr>
        <w:t>n3</w:t>
      </w:r>
      <w:bookmarkEnd w:id="5"/>
      <w:r w:rsidRPr="00F06FA8">
        <w:t xml:space="preserve"> Headlines of fatal B-1B bomber crashes, </w:t>
      </w:r>
      <w:bookmarkStart w:id="6" w:name="r4"/>
      <w:r w:rsidRPr="00F06FA8">
        <w:rPr>
          <w:rStyle w:val="blue"/>
          <w:color w:val="000000"/>
          <w:vertAlign w:val="superscript"/>
        </w:rPr>
        <w:t>n4</w:t>
      </w:r>
      <w:bookmarkEnd w:id="6"/>
      <w:r w:rsidRPr="00F06FA8">
        <w:t xml:space="preserve"> the downing of an Iranian passenger plane, </w:t>
      </w:r>
      <w:bookmarkStart w:id="7" w:name="r5"/>
      <w:r w:rsidRPr="00F06FA8">
        <w:rPr>
          <w:rStyle w:val="blue"/>
          <w:color w:val="000000"/>
          <w:vertAlign w:val="superscript"/>
        </w:rPr>
        <w:t>n5</w:t>
      </w:r>
      <w:bookmarkEnd w:id="7"/>
      <w:r w:rsidRPr="00F06FA8">
        <w:t xml:space="preserve"> the Navy's frequent accidents </w:t>
      </w:r>
      <w:bookmarkStart w:id="8" w:name="r6"/>
      <w:r w:rsidRPr="00F06FA8">
        <w:rPr>
          <w:rStyle w:val="blue"/>
          <w:color w:val="000000"/>
          <w:vertAlign w:val="superscript"/>
        </w:rPr>
        <w:t>n6</w:t>
      </w:r>
      <w:bookmarkEnd w:id="8"/>
      <w:r w:rsidRPr="00F06FA8">
        <w:t xml:space="preserve"> including the fatal crash of a fighter plane into a Georgia apartment complex, </w:t>
      </w:r>
      <w:bookmarkStart w:id="9" w:name="r7"/>
      <w:r w:rsidRPr="00F06FA8">
        <w:rPr>
          <w:rStyle w:val="blue"/>
          <w:color w:val="000000"/>
          <w:vertAlign w:val="superscript"/>
        </w:rPr>
        <w:t>n7</w:t>
      </w:r>
      <w:bookmarkEnd w:id="9"/>
      <w:r w:rsidRPr="00F06FA8">
        <w:t xml:space="preserve"> remind Americans that a tragic price is paid to support the military establishment. Other commentaries may distinguish between the specific losses that might have been preventable and those which were the random consequence of what is undeniably a dangerous military program. This Article can only repeat the questions of the parents of those who have died: "Is the military accountable to anyone? Why is it allowed to keep making the same mistakes? How many more lives must be lost to senseless accidents?" </w:t>
      </w:r>
      <w:bookmarkStart w:id="10" w:name="r8"/>
      <w:r w:rsidRPr="00F06FA8">
        <w:rPr>
          <w:rStyle w:val="blue"/>
          <w:color w:val="000000"/>
          <w:vertAlign w:val="superscript"/>
        </w:rPr>
        <w:t>n8</w:t>
      </w:r>
      <w:bookmarkEnd w:id="10"/>
      <w:r w:rsidRPr="00F06FA8">
        <w:t xml:space="preserve"> This Article describes a judicial concession of the law's domain, ironically impelled by concerns for "national security." In three recent controversies involving weapons testing, the judiciary has disallowed tort accountability for serious and unwarranted injuries. In </w:t>
      </w:r>
      <w:r w:rsidRPr="00F06FA8">
        <w:rPr>
          <w:rStyle w:val="italic"/>
        </w:rPr>
        <w:t>United States v. Stanley,</w:t>
      </w:r>
      <w:r w:rsidRPr="00F06FA8">
        <w:t xml:space="preserve"> </w:t>
      </w:r>
      <w:bookmarkStart w:id="11" w:name="r9"/>
      <w:r w:rsidRPr="00F06FA8">
        <w:rPr>
          <w:rStyle w:val="blue"/>
          <w:color w:val="000000"/>
          <w:vertAlign w:val="superscript"/>
        </w:rPr>
        <w:t>n9</w:t>
      </w:r>
      <w:bookmarkEnd w:id="11"/>
      <w:r w:rsidRPr="00F06FA8">
        <w:t xml:space="preserve"> the Supreme Court ruled that an Army sergeant, unknowingly drugged with LSD by the Central Intelligence Agency, could not pursue a claim for deprivation of his constitutional rights. In </w:t>
      </w:r>
      <w:r w:rsidRPr="00F06FA8">
        <w:rPr>
          <w:rStyle w:val="italic"/>
        </w:rPr>
        <w:t>Allen v. United States,</w:t>
      </w:r>
      <w:r w:rsidRPr="00F06FA8">
        <w:t xml:space="preserve"> </w:t>
      </w:r>
      <w:bookmarkStart w:id="12" w:name="r10"/>
      <w:r w:rsidRPr="00F06FA8">
        <w:rPr>
          <w:rStyle w:val="blue"/>
          <w:color w:val="000000"/>
          <w:vertAlign w:val="superscript"/>
        </w:rPr>
        <w:t>n10</w:t>
      </w:r>
      <w:bookmarkEnd w:id="12"/>
      <w:r w:rsidRPr="00F06FA8">
        <w:t xml:space="preserve"> civilian victims of atmospheric atomic testing were denied a right of tort recovery against the government officials who managed and performed the tests. Finally, in </w:t>
      </w:r>
      <w:r w:rsidRPr="00F06FA8">
        <w:rPr>
          <w:rStyle w:val="italic"/>
        </w:rPr>
        <w:t>Boyle v. United Technologies,</w:t>
      </w:r>
      <w:r w:rsidRPr="00F06FA8">
        <w:t xml:space="preserve"> </w:t>
      </w:r>
      <w:bookmarkStart w:id="13" w:name="r11"/>
      <w:r w:rsidRPr="00F06FA8">
        <w:rPr>
          <w:rStyle w:val="blue"/>
          <w:color w:val="000000"/>
          <w:vertAlign w:val="superscript"/>
        </w:rPr>
        <w:t>n11</w:t>
      </w:r>
      <w:bookmarkEnd w:id="13"/>
      <w:r w:rsidRPr="00F06FA8">
        <w:t xml:space="preserve"> </w:t>
      </w:r>
      <w:r w:rsidRPr="00F06FA8">
        <w:rPr>
          <w:u w:val="single"/>
        </w:rPr>
        <w:t>the Supreme Court ruled that private weapons manufacturers enjoy immunity from product liability actions alleging design defects</w:t>
      </w:r>
      <w:r w:rsidRPr="00F06FA8">
        <w:t xml:space="preserve">. </w:t>
      </w:r>
      <w:r w:rsidRPr="00F06FA8">
        <w:rPr>
          <w:u w:val="single"/>
        </w:rPr>
        <w:t>A critical analysis of these decisions reveals that the judiciary</w:t>
      </w:r>
      <w:r w:rsidRPr="00F06FA8">
        <w:t>, notably the Rehnquist Court</w:t>
      </w:r>
      <w:r w:rsidRPr="00F06FA8">
        <w:rPr>
          <w:u w:val="single"/>
        </w:rPr>
        <w:t>, has abdicated its responsibility to review civil matters involving the military security establishment</w:t>
      </w:r>
      <w:r w:rsidRPr="00F06FA8">
        <w:t xml:space="preserve">. </w:t>
      </w:r>
      <w:bookmarkStart w:id="14" w:name="r12"/>
      <w:r w:rsidRPr="00F06FA8">
        <w:rPr>
          <w:rStyle w:val="blue"/>
          <w:color w:val="000000"/>
          <w:vertAlign w:val="superscript"/>
        </w:rPr>
        <w:t>n12</w:t>
      </w:r>
      <w:bookmarkEnd w:id="14"/>
      <w:r w:rsidRPr="00F06FA8">
        <w:t xml:space="preserve"> [*1599] </w:t>
      </w:r>
      <w:r w:rsidRPr="00F06FA8">
        <w:rPr>
          <w:u w:val="single"/>
        </w:rPr>
        <w:t>Standing at the vanguard of "national security" law</w:t>
      </w:r>
      <w:r w:rsidRPr="00F06FA8">
        <w:t xml:space="preserve">, </w:t>
      </w:r>
      <w:bookmarkStart w:id="15" w:name="r13"/>
      <w:r w:rsidRPr="00F06FA8">
        <w:rPr>
          <w:rStyle w:val="blue"/>
          <w:color w:val="000000"/>
          <w:vertAlign w:val="superscript"/>
        </w:rPr>
        <w:t>n13</w:t>
      </w:r>
      <w:bookmarkEnd w:id="15"/>
      <w:r w:rsidRPr="00F06FA8">
        <w:t xml:space="preserve"> </w:t>
      </w:r>
      <w:r w:rsidRPr="00F06FA8">
        <w:rPr>
          <w:u w:val="single"/>
        </w:rPr>
        <w:t>these</w:t>
      </w:r>
      <w:r w:rsidRPr="00F06FA8">
        <w:t xml:space="preserve"> three </w:t>
      </w:r>
      <w:r w:rsidRPr="00F06FA8">
        <w:rPr>
          <w:u w:val="single"/>
        </w:rPr>
        <w:t>decisions elevate the task of preparing for war to a level beyond legal</w:t>
      </w:r>
      <w:r w:rsidRPr="00F06FA8">
        <w:t xml:space="preserve"> [*1600] </w:t>
      </w:r>
      <w:r w:rsidRPr="00F06FA8">
        <w:rPr>
          <w:u w:val="single"/>
        </w:rPr>
        <w:t>accountability</w:t>
      </w:r>
      <w:r w:rsidRPr="00F06FA8">
        <w:t xml:space="preserve">. They suggest that determinations of both the ends and the means of national security are inherently above the law and hence unreviewable regardless of the legal rights transgressed by these determinations. </w:t>
      </w:r>
      <w:r w:rsidRPr="00F06FA8">
        <w:rPr>
          <w:u w:val="single"/>
        </w:rPr>
        <w:t>This conclusion signals a dangerous abdication of judicial responsibility</w:t>
      </w:r>
      <w:r w:rsidRPr="00F06FA8">
        <w:t xml:space="preserve">. </w:t>
      </w:r>
      <w:r w:rsidRPr="00F06FA8">
        <w:rPr>
          <w:u w:val="single"/>
        </w:rPr>
        <w:t>The very underpinnings of constitutional governance are threatened by those who contend that the rule of law weakens the execution of military policy</w:t>
      </w:r>
      <w:r w:rsidRPr="00F06FA8">
        <w:t xml:space="preserve">. Their argument -- that because our adversaries are not restricted by our Constitution, we should become more like our adversaries to secure ourselves -- cannot be sustained if our tradition of adherence to the rule of law is to be maintained. To the contrary, </w:t>
      </w:r>
      <w:r w:rsidRPr="00F06FA8">
        <w:rPr>
          <w:u w:val="single"/>
        </w:rPr>
        <w:t xml:space="preserve">the judiciary must be willing to demand adherence to legal principles by assessing responsibility for weapons decisions. </w:t>
      </w:r>
      <w:r w:rsidRPr="00F06FA8">
        <w:t xml:space="preserve">This Article posits that judicial abdication in this field is not compelled and certainly is not desirable. </w:t>
      </w:r>
      <w:r w:rsidRPr="00F06FA8">
        <w:rPr>
          <w:u w:val="single"/>
        </w:rPr>
        <w:t>The</w:t>
      </w:r>
      <w:r w:rsidRPr="00F06FA8">
        <w:t xml:space="preserve"> </w:t>
      </w:r>
      <w:r w:rsidRPr="00F06FA8">
        <w:rPr>
          <w:u w:val="single"/>
        </w:rPr>
        <w:t>legal system can provide a useful check against dangerous military action,</w:t>
      </w:r>
      <w:r w:rsidRPr="00F06FA8">
        <w:t xml:space="preserve"> more so than these three opinions would suggest. </w:t>
      </w:r>
      <w:r w:rsidRPr="00F06FA8">
        <w:rPr>
          <w:u w:val="single"/>
        </w:rPr>
        <w:t>The judiciary must</w:t>
      </w:r>
      <w:r w:rsidRPr="00F06FA8">
        <w:t xml:space="preserve"> rigorously </w:t>
      </w:r>
      <w:r w:rsidRPr="00F06FA8">
        <w:rPr>
          <w:u w:val="single"/>
        </w:rPr>
        <w:t>scrutinize military decisions if our</w:t>
      </w:r>
      <w:r w:rsidRPr="00F06FA8">
        <w:t xml:space="preserve"> 18th century </w:t>
      </w:r>
      <w:r w:rsidRPr="00F06FA8">
        <w:rPr>
          <w:u w:val="single"/>
        </w:rPr>
        <w:t>dream of a nation founded in musket smoke is to remain recognizable in a millennium ushered in under the mushroom cloud of thermonuclear holocaust.</w:t>
      </w:r>
    </w:p>
    <w:p w14:paraId="11DCF857" w14:textId="77777777" w:rsidR="00FC75A4" w:rsidRPr="00F06FA8" w:rsidRDefault="00FC75A4" w:rsidP="00FC75A4">
      <w:r w:rsidRPr="00F06FA8">
        <w:br/>
      </w:r>
    </w:p>
    <w:p w14:paraId="652FE437" w14:textId="0FB81BCE" w:rsidR="00FC75A4" w:rsidRPr="00F06FA8" w:rsidRDefault="00FC75A4" w:rsidP="00FC75A4">
      <w:pPr>
        <w:pStyle w:val="Heading3"/>
      </w:pPr>
      <w:r>
        <w:t xml:space="preserve">Deference Bad- </w:t>
      </w:r>
      <w:r w:rsidRPr="00F06FA8">
        <w:t xml:space="preserve">Environment </w:t>
      </w:r>
    </w:p>
    <w:p w14:paraId="7952FE2C" w14:textId="77777777" w:rsidR="00FC75A4" w:rsidRPr="00F06FA8" w:rsidRDefault="00FC75A4" w:rsidP="00FC75A4">
      <w:pPr>
        <w:rPr>
          <w:b/>
        </w:rPr>
      </w:pPr>
    </w:p>
    <w:p w14:paraId="7FEDE946" w14:textId="77777777" w:rsidR="00FC75A4" w:rsidRPr="00F06FA8" w:rsidRDefault="00FC75A4" w:rsidP="00FC75A4">
      <w:pPr>
        <w:rPr>
          <w:b/>
        </w:rPr>
      </w:pPr>
      <w:r w:rsidRPr="00F06FA8">
        <w:rPr>
          <w:b/>
        </w:rPr>
        <w:t xml:space="preserve">Deference allows the military to destroy the environment. </w:t>
      </w:r>
    </w:p>
    <w:p w14:paraId="651B160B" w14:textId="77777777" w:rsidR="00FC75A4" w:rsidRPr="00F06FA8" w:rsidRDefault="00FC75A4" w:rsidP="00FC75A4">
      <w:r w:rsidRPr="00F06FA8">
        <w:rPr>
          <w:b/>
        </w:rPr>
        <w:t>Applegate 99</w:t>
      </w:r>
      <w:r w:rsidRPr="00F06FA8">
        <w:t>- Indiana Law Professor and a distinguished environmental law scholar. J.D. at Harvard University (John, Ecology Law Journal, Lexis)</w:t>
      </w:r>
    </w:p>
    <w:p w14:paraId="5B298853" w14:textId="77777777" w:rsidR="00FC75A4" w:rsidRPr="00F06FA8" w:rsidRDefault="00FC75A4" w:rsidP="00FC75A4"/>
    <w:p w14:paraId="635FBA4E" w14:textId="77777777" w:rsidR="00FC75A4" w:rsidRPr="00F06FA8" w:rsidRDefault="00FC75A4" w:rsidP="00FC75A4">
      <w:pPr>
        <w:rPr>
          <w:rStyle w:val="term"/>
        </w:rPr>
      </w:pPr>
      <w:r w:rsidRPr="00F06FA8">
        <w:rPr>
          <w:u w:val="single"/>
        </w:rPr>
        <w:t xml:space="preserve">The </w:t>
      </w:r>
      <w:r w:rsidRPr="00F06FA8">
        <w:rPr>
          <w:rStyle w:val="term"/>
          <w:u w:val="single"/>
        </w:rPr>
        <w:t>defense establishment is not</w:t>
      </w:r>
      <w:r w:rsidRPr="00F06FA8">
        <w:rPr>
          <w:u w:val="single"/>
        </w:rPr>
        <w:t xml:space="preserve"> exempted from any of the major environmental laws</w:t>
      </w:r>
      <w:r w:rsidRPr="00F06FA8">
        <w:t xml:space="preserve"> (in fact, when Congress directly addresses the question, it uniformly includes defense activities), </w:t>
      </w:r>
      <w:r w:rsidRPr="00F06FA8">
        <w:rPr>
          <w:u w:val="single"/>
        </w:rPr>
        <w:t>but federal courts have allowed it to behave as though it were</w:t>
      </w:r>
      <w:r w:rsidRPr="00F06FA8">
        <w:t xml:space="preserve">  </w:t>
      </w:r>
      <w:bookmarkStart w:id="16" w:name="9594-369"/>
      <w:r w:rsidRPr="00F06FA8">
        <w:rPr>
          <w:rStyle w:val="pmterms1"/>
        </w:rPr>
        <w:t>[*369]</w:t>
      </w:r>
      <w:bookmarkEnd w:id="16"/>
      <w:r w:rsidRPr="00F06FA8">
        <w:t xml:space="preserve">  exempt (pp. 16-19). This is the aspect of the intersection of the environment and national security that Dycus finds most troubling. </w:t>
      </w:r>
      <w:r w:rsidRPr="00F06FA8">
        <w:rPr>
          <w:u w:val="single"/>
        </w:rPr>
        <w:t>The excessive deference given</w:t>
      </w:r>
      <w:r w:rsidRPr="00F06FA8">
        <w:t xml:space="preserve"> by the federal judiciary </w:t>
      </w:r>
      <w:r w:rsidRPr="00F06FA8">
        <w:rPr>
          <w:u w:val="single"/>
        </w:rPr>
        <w:t>to claims of defense necessity is a recurrent theme in</w:t>
      </w:r>
      <w:r w:rsidRPr="00F06FA8">
        <w:t xml:space="preserve"> National Defense and </w:t>
      </w:r>
      <w:r w:rsidRPr="00F06FA8">
        <w:rPr>
          <w:u w:val="single"/>
        </w:rPr>
        <w:t>the</w:t>
      </w:r>
      <w:r w:rsidRPr="00F06FA8">
        <w:t xml:space="preserve"> </w:t>
      </w:r>
      <w:r w:rsidRPr="00F06FA8">
        <w:rPr>
          <w:u w:val="single"/>
        </w:rPr>
        <w:t>Environment</w:t>
      </w:r>
      <w:r w:rsidRPr="00F06FA8">
        <w:t xml:space="preserve"> (e.g., pp. 16-19, 60, 72, 154-58), and it drives Dycus' central proposal for reform. He argues that the courts should require consistently defense agencies to follow existing environmental rules and procedures to the same extent as private entities. </w:t>
      </w:r>
      <w:r w:rsidRPr="00F06FA8">
        <w:rPr>
          <w:u w:val="single"/>
        </w:rPr>
        <w:t>Procedural approaches to environmental regulation, like NEPA, will fail unless the actions in question receive careful judicial scrutiny and unless there is a credible threat that the activity will be halted if the procedures are not followed.</w:t>
      </w:r>
      <w:r w:rsidRPr="00F06FA8">
        <w:t xml:space="preserve"> Moreover, </w:t>
      </w:r>
      <w:r w:rsidRPr="00F06FA8">
        <w:rPr>
          <w:u w:val="single"/>
        </w:rPr>
        <w:t xml:space="preserve">uncritical deference undermines the thorough and public examination of the competing claims that form the substantive content of </w:t>
      </w:r>
      <w:r w:rsidRPr="00F06FA8">
        <w:rPr>
          <w:rStyle w:val="term"/>
          <w:u w:val="single"/>
        </w:rPr>
        <w:t>a procedural approach like NEPA</w:t>
      </w:r>
      <w:r w:rsidRPr="00F06FA8">
        <w:rPr>
          <w:rStyle w:val="term"/>
        </w:rPr>
        <w:t>.</w:t>
      </w:r>
    </w:p>
    <w:p w14:paraId="6A7B4096" w14:textId="77777777" w:rsidR="00FC75A4" w:rsidRPr="00F06FA8" w:rsidRDefault="00FC75A4" w:rsidP="00FC75A4">
      <w:pPr>
        <w:rPr>
          <w:rStyle w:val="term"/>
        </w:rPr>
      </w:pPr>
    </w:p>
    <w:p w14:paraId="1569BD2C" w14:textId="77777777" w:rsidR="00FC75A4" w:rsidRPr="00F06FA8" w:rsidRDefault="00FC75A4" w:rsidP="00FC75A4">
      <w:pPr>
        <w:pStyle w:val="Heading3"/>
      </w:pPr>
      <w:r>
        <w:t xml:space="preserve">  </w:t>
      </w:r>
      <w:r w:rsidRPr="00F06FA8">
        <w:t>Ext. Environment</w:t>
      </w:r>
    </w:p>
    <w:p w14:paraId="148AEC12" w14:textId="77777777" w:rsidR="00FC75A4" w:rsidRPr="00F06FA8" w:rsidRDefault="00FC75A4" w:rsidP="00FC75A4"/>
    <w:p w14:paraId="308F3306" w14:textId="77777777" w:rsidR="00FC75A4" w:rsidRPr="00F06FA8" w:rsidRDefault="00FC75A4" w:rsidP="00FC75A4">
      <w:pPr>
        <w:rPr>
          <w:b/>
        </w:rPr>
      </w:pPr>
      <w:r w:rsidRPr="00F06FA8">
        <w:rPr>
          <w:b/>
        </w:rPr>
        <w:t>Deference causes unchecked environmental destruction.</w:t>
      </w:r>
    </w:p>
    <w:p w14:paraId="00A547C6" w14:textId="77777777" w:rsidR="00FC75A4" w:rsidRPr="00F06FA8" w:rsidRDefault="00FC75A4" w:rsidP="00FC75A4">
      <w:r w:rsidRPr="00F06FA8">
        <w:rPr>
          <w:b/>
        </w:rPr>
        <w:t xml:space="preserve">Latham 2k </w:t>
      </w:r>
      <w:r w:rsidRPr="00F06FA8">
        <w:t>(Joshua,</w:t>
      </w:r>
      <w:r w:rsidRPr="00F06FA8">
        <w:rPr>
          <w:b/>
        </w:rPr>
        <w:t xml:space="preserve"> </w:t>
      </w:r>
      <w:r w:rsidRPr="00F06FA8">
        <w:t>Boston College Environmental Affairs Law Review, 2000)</w:t>
      </w:r>
    </w:p>
    <w:p w14:paraId="5FBF1B32" w14:textId="77777777" w:rsidR="00FC75A4" w:rsidRPr="00F06FA8" w:rsidRDefault="00FC75A4" w:rsidP="00FC75A4">
      <w:pPr>
        <w:rPr>
          <w:u w:val="single"/>
        </w:rPr>
      </w:pPr>
    </w:p>
    <w:p w14:paraId="418323B5" w14:textId="77777777" w:rsidR="00FC75A4" w:rsidRPr="00F06FA8" w:rsidRDefault="00FC75A4" w:rsidP="00FC75A4">
      <w:r w:rsidRPr="00F06FA8">
        <w:rPr>
          <w:u w:val="single"/>
        </w:rPr>
        <w:t>The U</w:t>
      </w:r>
      <w:r w:rsidRPr="00F06FA8">
        <w:t xml:space="preserve">nited </w:t>
      </w:r>
      <w:r w:rsidRPr="00F06FA8">
        <w:rPr>
          <w:u w:val="single"/>
        </w:rPr>
        <w:t>S</w:t>
      </w:r>
      <w:r w:rsidRPr="00F06FA8">
        <w:t xml:space="preserve">tates government has traditionally exhibited extreme </w:t>
      </w:r>
      <w:r w:rsidRPr="00F06FA8">
        <w:rPr>
          <w:u w:val="single"/>
        </w:rPr>
        <w:t>deference to the military establishment</w:t>
      </w:r>
      <w:r w:rsidRPr="00F06FA8">
        <w:t xml:space="preserve">, </w:t>
      </w:r>
      <w:r w:rsidRPr="00F06FA8">
        <w:rPr>
          <w:u w:val="single"/>
        </w:rPr>
        <w:t>allowing the DOD and</w:t>
      </w:r>
      <w:r w:rsidRPr="00F06FA8">
        <w:t xml:space="preserve"> </w:t>
      </w:r>
      <w:bookmarkStart w:id="17" w:name="P472"/>
      <w:bookmarkEnd w:id="17"/>
      <w:r w:rsidRPr="00F06FA8">
        <w:rPr>
          <w:rStyle w:val="pgnum"/>
        </w:rPr>
        <w:t>[*PG472]</w:t>
      </w:r>
      <w:r w:rsidRPr="00F06FA8">
        <w:rPr>
          <w:u w:val="single"/>
        </w:rPr>
        <w:t>the Department of Energy (DOE) to avoid strict compliance with environmental legislation</w:t>
      </w:r>
      <w:r w:rsidRPr="00F06FA8">
        <w:t>.</w:t>
      </w:r>
      <w:bookmarkStart w:id="18" w:name="T36"/>
      <w:bookmarkEnd w:id="18"/>
      <w:r w:rsidRPr="00F06FA8">
        <w:rPr>
          <w:rStyle w:val="sup"/>
          <w:color w:val="000000"/>
        </w:rPr>
        <w:t>36</w:t>
      </w:r>
      <w:r w:rsidRPr="00F06FA8">
        <w:t xml:space="preserve"> The oft-cited reasons for allowing the military to operate independently of environmental regulatory oversight are military necessity and national defense priority.</w:t>
      </w:r>
      <w:bookmarkStart w:id="19" w:name="T37"/>
      <w:bookmarkEnd w:id="19"/>
      <w:r w:rsidRPr="00F06FA8">
        <w:rPr>
          <w:rStyle w:val="sup"/>
          <w:color w:val="000000"/>
        </w:rPr>
        <w:t>37</w:t>
      </w:r>
      <w:r w:rsidRPr="00F06FA8">
        <w:t xml:space="preserve"> During the Cold War, with the stakes as high as global domination, if not global destruction, it was thought best to leave to the military what the military did best: preparation for a national defense.</w:t>
      </w:r>
      <w:bookmarkStart w:id="20" w:name="T38"/>
      <w:bookmarkEnd w:id="20"/>
      <w:r w:rsidRPr="00F06FA8">
        <w:rPr>
          <w:rStyle w:val="sup"/>
          <w:color w:val="000000"/>
        </w:rPr>
        <w:t>38</w:t>
      </w:r>
      <w:r w:rsidRPr="00F06FA8">
        <w:t xml:space="preserve"> Moreover, </w:t>
      </w:r>
      <w:r w:rsidRPr="00F06FA8">
        <w:rPr>
          <w:u w:val="single"/>
        </w:rPr>
        <w:t>the military has traditionally perceived environmental laws as burdens to the DOD’s unique national defense mission, and</w:t>
      </w:r>
      <w:r w:rsidRPr="00F06FA8">
        <w:t xml:space="preserve"> </w:t>
      </w:r>
      <w:r w:rsidRPr="00F06FA8">
        <w:rPr>
          <w:u w:val="single"/>
        </w:rPr>
        <w:t>has</w:t>
      </w:r>
      <w:r w:rsidRPr="00F06FA8">
        <w:t xml:space="preserve"> therefore </w:t>
      </w:r>
      <w:r w:rsidRPr="00F06FA8">
        <w:rPr>
          <w:u w:val="single"/>
        </w:rPr>
        <w:t>systematically resisted enforcement efforts</w:t>
      </w:r>
      <w:r w:rsidRPr="00F06FA8">
        <w:t>.</w:t>
      </w:r>
      <w:bookmarkStart w:id="21" w:name="T39"/>
      <w:bookmarkEnd w:id="21"/>
      <w:r w:rsidRPr="00F06FA8">
        <w:rPr>
          <w:rStyle w:val="sup"/>
          <w:color w:val="000000"/>
        </w:rPr>
        <w:t>39</w:t>
      </w:r>
      <w:r w:rsidRPr="00F06FA8">
        <w:t xml:space="preserve"> The Department of Justice (DOJ) and the judiciary have allowed the military to escape environmental liability under the “unitary executive theory” and the doctrine of “sovereign immunity.”</w:t>
      </w:r>
      <w:bookmarkStart w:id="22" w:name="T40"/>
      <w:bookmarkEnd w:id="22"/>
      <w:r w:rsidRPr="00F06FA8">
        <w:rPr>
          <w:rStyle w:val="sup"/>
          <w:color w:val="000000"/>
        </w:rPr>
        <w:t>40</w:t>
      </w:r>
      <w:r w:rsidRPr="00F06FA8">
        <w:t xml:space="preserve"> Together, these two</w:t>
      </w:r>
      <w:r w:rsidRPr="00F06FA8">
        <w:rPr>
          <w:u w:val="single"/>
        </w:rPr>
        <w:t xml:space="preserve"> doctrines created a nearly </w:t>
      </w:r>
      <w:r w:rsidRPr="00F06FA8">
        <w:rPr>
          <w:b/>
          <w:u w:val="single"/>
        </w:rPr>
        <w:t>impenetrable shield</w:t>
      </w:r>
      <w:r w:rsidRPr="00F06FA8">
        <w:rPr>
          <w:u w:val="single"/>
        </w:rPr>
        <w:t xml:space="preserve"> against federal, state, and local enforcement against the military establishment for violations of environmental regulation</w:t>
      </w:r>
      <w:r w:rsidRPr="00F06FA8">
        <w:t>.</w:t>
      </w:r>
      <w:bookmarkStart w:id="23" w:name="T41"/>
      <w:bookmarkEnd w:id="23"/>
    </w:p>
    <w:p w14:paraId="5EFDB430" w14:textId="77777777" w:rsidR="00FC75A4" w:rsidRPr="00F06FA8" w:rsidRDefault="00FC75A4" w:rsidP="00FC75A4"/>
    <w:p w14:paraId="45F682AF" w14:textId="77777777" w:rsidR="00FC75A4" w:rsidRPr="00F06FA8" w:rsidRDefault="00FC75A4" w:rsidP="00FC75A4">
      <w:pPr>
        <w:rPr>
          <w:b/>
        </w:rPr>
      </w:pPr>
      <w:r w:rsidRPr="00F06FA8">
        <w:rPr>
          <w:b/>
        </w:rPr>
        <w:t>Rulings on military deference ignore environmental implications</w:t>
      </w:r>
    </w:p>
    <w:p w14:paraId="1D0046F9" w14:textId="77777777" w:rsidR="00FC75A4" w:rsidRPr="00F06FA8" w:rsidRDefault="00FC75A4" w:rsidP="00FC75A4">
      <w:r w:rsidRPr="00F06FA8">
        <w:rPr>
          <w:b/>
        </w:rPr>
        <w:t>Latham 2</w:t>
      </w:r>
      <w:r w:rsidRPr="00F06FA8">
        <w:t xml:space="preserve"> (Joshua E., 000, “COMMENT: The Military Munitions Rule and Environmental Regulation of Munitions”, 27 B.C. Envtl. Aff. L. Rev. 467, Lexis Law)</w:t>
      </w:r>
    </w:p>
    <w:p w14:paraId="2EAF784E" w14:textId="77777777" w:rsidR="00FC75A4" w:rsidRPr="00F06FA8" w:rsidRDefault="00FC75A4" w:rsidP="00FC75A4"/>
    <w:p w14:paraId="1CA70481" w14:textId="77777777" w:rsidR="00FC75A4" w:rsidRPr="00F06FA8" w:rsidRDefault="00FC75A4" w:rsidP="00FC75A4">
      <w:r w:rsidRPr="00F06FA8">
        <w:t xml:space="preserve">With the EPA powerless to institute judicial proceedings or issue administrative orders against federal facilities, only citizens and the [*474] states were left to seek enforcement of environmental statutes by federal facilities. </w:t>
      </w:r>
      <w:bookmarkStart w:id="24" w:name="r55"/>
      <w:r w:rsidRPr="00F06FA8">
        <w:rPr>
          <w:rStyle w:val="blue"/>
          <w:color w:val="000000"/>
          <w:vertAlign w:val="superscript"/>
        </w:rPr>
        <w:t>n55</w:t>
      </w:r>
      <w:bookmarkEnd w:id="24"/>
      <w:r w:rsidRPr="00F06FA8">
        <w:t xml:space="preserve"> Although the EPA did not interfere with such suits, the success of citizen- and state-instituted judicial actions were limited due to the doctrine of "sovereign immunity." </w:t>
      </w:r>
      <w:bookmarkStart w:id="25" w:name="r56"/>
      <w:r w:rsidRPr="00F06FA8">
        <w:rPr>
          <w:rStyle w:val="blue"/>
          <w:color w:val="000000"/>
          <w:vertAlign w:val="superscript"/>
        </w:rPr>
        <w:t>n56</w:t>
      </w:r>
      <w:bookmarkEnd w:id="25"/>
      <w:r w:rsidRPr="00F06FA8">
        <w:t xml:space="preserve"> Very simply put, </w:t>
      </w:r>
      <w:r w:rsidRPr="00F06FA8">
        <w:rPr>
          <w:u w:val="single"/>
        </w:rPr>
        <w:t>the sovereign immunity doctrine provides that unless Congress explicitly waives federal sovereign immunity under each of the environmental statutes, the federal government is not liable for statutory violations</w:t>
      </w:r>
      <w:r w:rsidRPr="00F06FA8">
        <w:t xml:space="preserve">. </w:t>
      </w:r>
      <w:bookmarkStart w:id="26" w:name="r57"/>
      <w:r w:rsidRPr="00F06FA8">
        <w:rPr>
          <w:rStyle w:val="blue"/>
          <w:color w:val="000000"/>
          <w:vertAlign w:val="superscript"/>
        </w:rPr>
        <w:t>n57</w:t>
      </w:r>
      <w:bookmarkEnd w:id="26"/>
      <w:r w:rsidRPr="00F06FA8">
        <w:t xml:space="preserve"> In the 1992 case of </w:t>
      </w:r>
      <w:r w:rsidRPr="00F06FA8">
        <w:rPr>
          <w:rStyle w:val="italic"/>
        </w:rPr>
        <w:t>Ohio v. United States Department of Energy</w:t>
      </w:r>
      <w:r w:rsidRPr="00F06FA8">
        <w:t xml:space="preserve">, the Supreme Court reaffirmed the doctrine of sovereign immunity. </w:t>
      </w:r>
      <w:bookmarkStart w:id="27" w:name="r58"/>
      <w:r w:rsidRPr="00F06FA8">
        <w:rPr>
          <w:rStyle w:val="blue"/>
          <w:color w:val="000000"/>
          <w:vertAlign w:val="superscript"/>
        </w:rPr>
        <w:t>n58</w:t>
      </w:r>
      <w:bookmarkEnd w:id="27"/>
      <w:r w:rsidRPr="00F06FA8">
        <w:t xml:space="preserve"> </w:t>
      </w:r>
      <w:r w:rsidRPr="00F06FA8">
        <w:rPr>
          <w:u w:val="single"/>
        </w:rPr>
        <w:t>The Supreme Court held that unless Congress unequivocally waives the sovereign immunity of the federal government, states may not institute lawsuits and may not impose penalties against federal facilities for statutory violations</w:t>
      </w:r>
      <w:r w:rsidRPr="00F06FA8">
        <w:t xml:space="preserve">. </w:t>
      </w:r>
      <w:bookmarkStart w:id="28" w:name="r59"/>
      <w:r w:rsidRPr="00F06FA8">
        <w:rPr>
          <w:rStyle w:val="blue"/>
          <w:color w:val="000000"/>
          <w:vertAlign w:val="superscript"/>
        </w:rPr>
        <w:t>n59</w:t>
      </w:r>
      <w:bookmarkEnd w:id="28"/>
      <w:r w:rsidRPr="00F06FA8">
        <w:t xml:space="preserve"> </w:t>
      </w:r>
      <w:r w:rsidRPr="00F06FA8">
        <w:rPr>
          <w:u w:val="single"/>
        </w:rPr>
        <w:t>Even when the military was brought to the courts to enforce environmental compliance, the judicial branch was extremely reluctant to force the military to conform to environmental legislation</w:t>
      </w:r>
      <w:r w:rsidRPr="00F06FA8">
        <w:t xml:space="preserve">. </w:t>
      </w:r>
      <w:bookmarkStart w:id="29" w:name="r60"/>
      <w:r w:rsidRPr="00F06FA8">
        <w:rPr>
          <w:rStyle w:val="blue"/>
          <w:color w:val="000000"/>
          <w:vertAlign w:val="superscript"/>
        </w:rPr>
        <w:t>n60</w:t>
      </w:r>
      <w:bookmarkEnd w:id="29"/>
      <w:r w:rsidRPr="00F06FA8">
        <w:t xml:space="preserve"> </w:t>
      </w:r>
      <w:r w:rsidRPr="00F06FA8">
        <w:rPr>
          <w:u w:val="single"/>
        </w:rPr>
        <w:t>Courts</w:t>
      </w:r>
      <w:r w:rsidRPr="00F06FA8">
        <w:t xml:space="preserve"> often </w:t>
      </w:r>
      <w:r w:rsidRPr="00F06FA8">
        <w:rPr>
          <w:u w:val="single"/>
        </w:rPr>
        <w:t xml:space="preserve">cited the need for the judiciary to distance itself from military issues because of their bearing on international policy, or the lack of judicial experience or expertise to deal with such issues. </w:t>
      </w:r>
      <w:bookmarkStart w:id="30" w:name="r61"/>
      <w:r w:rsidRPr="00F06FA8">
        <w:rPr>
          <w:rStyle w:val="blue"/>
          <w:color w:val="000000"/>
          <w:vertAlign w:val="superscript"/>
        </w:rPr>
        <w:t>n61</w:t>
      </w:r>
      <w:bookmarkEnd w:id="30"/>
      <w:r w:rsidRPr="00F06FA8">
        <w:t xml:space="preserve"> Similarly, judges often refused to enforce environmental compliance based upon the judge's perceptions that a case might compromise national security. </w:t>
      </w:r>
      <w:bookmarkStart w:id="31" w:name="r62"/>
      <w:r w:rsidRPr="00F06FA8">
        <w:rPr>
          <w:rStyle w:val="blue"/>
          <w:color w:val="000000"/>
          <w:vertAlign w:val="superscript"/>
        </w:rPr>
        <w:t>n62</w:t>
      </w:r>
      <w:bookmarkEnd w:id="31"/>
      <w:r w:rsidRPr="00F06FA8">
        <w:t xml:space="preserve"> Despite courts' reluctance to enforce national environmental statutes against the military, the legislature compounded the situation by refusing to amend or pass environmental statutes explicitly holding the federal government subject to environmental compliance. </w:t>
      </w:r>
      <w:bookmarkStart w:id="32" w:name="r63"/>
      <w:r w:rsidRPr="00F06FA8">
        <w:rPr>
          <w:rStyle w:val="blue"/>
          <w:color w:val="000000"/>
          <w:vertAlign w:val="superscript"/>
        </w:rPr>
        <w:t>n63</w:t>
      </w:r>
      <w:bookmarkEnd w:id="32"/>
      <w:r w:rsidRPr="00F06FA8">
        <w:t xml:space="preserve"> </w:t>
      </w:r>
      <w:r w:rsidRPr="00F06FA8">
        <w:rPr>
          <w:u w:val="single"/>
        </w:rPr>
        <w:t>National defense and environmental regulation was consistently seen as</w:t>
      </w:r>
      <w:r w:rsidRPr="00F06FA8">
        <w:t xml:space="preserve"> [*475] </w:t>
      </w:r>
      <w:r w:rsidRPr="00F06FA8">
        <w:rPr>
          <w:u w:val="single"/>
        </w:rPr>
        <w:t xml:space="preserve">an either/or proposition, with the </w:t>
      </w:r>
      <w:bookmarkStart w:id="33" w:name="ORIGHIT_5"/>
      <w:bookmarkStart w:id="34" w:name="HIT_5"/>
      <w:bookmarkEnd w:id="33"/>
      <w:bookmarkEnd w:id="34"/>
      <w:r w:rsidRPr="00F06FA8">
        <w:rPr>
          <w:rStyle w:val="hit"/>
        </w:rPr>
        <w:t>environment</w:t>
      </w:r>
      <w:r w:rsidRPr="00F06FA8">
        <w:rPr>
          <w:u w:val="single"/>
        </w:rPr>
        <w:t xml:space="preserve"> losing at the mere hint of a national security implication.</w:t>
      </w:r>
      <w:r w:rsidRPr="00F06FA8">
        <w:t xml:space="preserve"> </w:t>
      </w:r>
      <w:bookmarkStart w:id="35" w:name="r64"/>
      <w:r w:rsidRPr="00F06FA8">
        <w:rPr>
          <w:rStyle w:val="blue"/>
          <w:color w:val="000000"/>
          <w:vertAlign w:val="superscript"/>
        </w:rPr>
        <w:t>n64</w:t>
      </w:r>
      <w:bookmarkEnd w:id="35"/>
      <w:r w:rsidRPr="00F06FA8">
        <w:t xml:space="preserve"> Not until 1992, when Congress passed the FFCA, did Congress finally demand that federal facilities, including and in particular the DOD and the DOE, comply with the requirements of RCRA. </w:t>
      </w:r>
      <w:bookmarkStart w:id="36" w:name="r65"/>
      <w:r w:rsidRPr="00F06FA8">
        <w:rPr>
          <w:rStyle w:val="blue"/>
          <w:color w:val="000000"/>
          <w:vertAlign w:val="superscript"/>
        </w:rPr>
        <w:t>n65</w:t>
      </w:r>
      <w:bookmarkEnd w:id="36"/>
      <w:r w:rsidRPr="00F06FA8">
        <w:t xml:space="preserve"> The FFCA specifically directed the EPA to consult with the DOD to determine when military munitions come within RCRA's definition of "hazardous waste," and thus became subject to RCRA's strict "cradle-to-grave" regulatory scheme. </w:t>
      </w:r>
      <w:bookmarkStart w:id="37" w:name="r66"/>
      <w:r w:rsidRPr="00F06FA8">
        <w:rPr>
          <w:rStyle w:val="blue"/>
          <w:color w:val="000000"/>
          <w:vertAlign w:val="superscript"/>
        </w:rPr>
        <w:t>n66</w:t>
      </w:r>
      <w:bookmarkEnd w:id="37"/>
      <w:r w:rsidRPr="00F06FA8">
        <w:t xml:space="preserve"> On February 12, 1997, the EPA responded to the congressional mandate and issued its Military Munitions Rule. </w:t>
      </w:r>
      <w:bookmarkStart w:id="38" w:name="r67"/>
      <w:r w:rsidRPr="00F06FA8">
        <w:rPr>
          <w:rStyle w:val="blue"/>
          <w:color w:val="000000"/>
          <w:vertAlign w:val="superscript"/>
        </w:rPr>
        <w:t>n67</w:t>
      </w:r>
      <w:bookmarkEnd w:id="38"/>
      <w:r w:rsidRPr="00F06FA8">
        <w:t xml:space="preserve"> B. </w:t>
      </w:r>
      <w:r w:rsidRPr="00F06FA8">
        <w:rPr>
          <w:rStyle w:val="italic"/>
        </w:rPr>
        <w:t>The Resource Conservation and Recovery Act</w:t>
      </w:r>
      <w:r w:rsidRPr="00F06FA8">
        <w:t xml:space="preserve"> The Resource Conservation and Recovery Act was passed by Congress in 1978 as a comprehensive program to monitor the creation, storage, and disposal of solid waste. </w:t>
      </w:r>
      <w:bookmarkStart w:id="39" w:name="r68"/>
      <w:r w:rsidRPr="00F06FA8">
        <w:rPr>
          <w:rStyle w:val="blue"/>
          <w:color w:val="000000"/>
          <w:vertAlign w:val="superscript"/>
        </w:rPr>
        <w:t>n68</w:t>
      </w:r>
      <w:bookmarkEnd w:id="39"/>
      <w:r w:rsidRPr="00F06FA8">
        <w:t xml:space="preserve"> Subtitle C of RCRA establishes a regulatory program designed to track and control hazardous waste from generation to disposal, a strict "cradle to grave" regulatory scheme. </w:t>
      </w:r>
      <w:bookmarkStart w:id="40" w:name="r69"/>
      <w:r w:rsidRPr="00F06FA8">
        <w:rPr>
          <w:rStyle w:val="blue"/>
          <w:color w:val="000000"/>
          <w:vertAlign w:val="superscript"/>
        </w:rPr>
        <w:t>n69</w:t>
      </w:r>
      <w:bookmarkEnd w:id="40"/>
      <w:r w:rsidRPr="00F06FA8">
        <w:t xml:space="preserve"> However, RCRA not only governs the day-to-day management of regulated waste, but also the cleanup of wastes that have been deliberately or inadvertently released into the </w:t>
      </w:r>
      <w:bookmarkStart w:id="41" w:name="ORIGHIT_6"/>
      <w:bookmarkStart w:id="42" w:name="HIT_6"/>
      <w:bookmarkEnd w:id="41"/>
      <w:bookmarkEnd w:id="42"/>
      <w:r w:rsidRPr="00F06FA8">
        <w:rPr>
          <w:rStyle w:val="hit"/>
        </w:rPr>
        <w:t>environment.</w:t>
      </w:r>
      <w:r w:rsidRPr="00F06FA8">
        <w:t xml:space="preserve"> </w:t>
      </w:r>
      <w:bookmarkStart w:id="43" w:name="r70"/>
      <w:r w:rsidRPr="00F06FA8">
        <w:rPr>
          <w:rStyle w:val="blue"/>
          <w:color w:val="000000"/>
          <w:vertAlign w:val="superscript"/>
        </w:rPr>
        <w:t>n70</w:t>
      </w:r>
      <w:bookmarkEnd w:id="43"/>
    </w:p>
    <w:p w14:paraId="4E649D3B" w14:textId="77777777" w:rsidR="00FC75A4" w:rsidRPr="00F06FA8" w:rsidRDefault="00FC75A4" w:rsidP="00FC75A4"/>
    <w:p w14:paraId="04F0CE82" w14:textId="77777777" w:rsidR="00FC75A4" w:rsidRPr="00F06FA8" w:rsidRDefault="00FC75A4" w:rsidP="00FC75A4"/>
    <w:p w14:paraId="252EFE2F" w14:textId="77777777" w:rsidR="00FC75A4" w:rsidRPr="00F06FA8" w:rsidRDefault="00FC75A4" w:rsidP="00FC75A4"/>
    <w:p w14:paraId="16DA2A51" w14:textId="5D37AF6B" w:rsidR="00FC75A4" w:rsidRPr="00F06FA8" w:rsidRDefault="00FC75A4" w:rsidP="00FC75A4">
      <w:pPr>
        <w:pStyle w:val="Heading3"/>
      </w:pPr>
      <w:r>
        <w:t xml:space="preserve">Deference Bad- </w:t>
      </w:r>
      <w:r w:rsidRPr="00F06FA8">
        <w:t>Separation of Powers</w:t>
      </w:r>
    </w:p>
    <w:p w14:paraId="4A9625B7" w14:textId="77777777" w:rsidR="00FC75A4" w:rsidRPr="00F06FA8" w:rsidRDefault="00FC75A4" w:rsidP="00FC75A4"/>
    <w:p w14:paraId="7D31B179" w14:textId="77777777" w:rsidR="00FC75A4" w:rsidRPr="00F06FA8" w:rsidRDefault="00FC75A4" w:rsidP="00FC75A4">
      <w:pPr>
        <w:rPr>
          <w:b/>
        </w:rPr>
      </w:pPr>
      <w:r w:rsidRPr="00F06FA8">
        <w:rPr>
          <w:b/>
        </w:rPr>
        <w:t>Deference destroys separation of powers</w:t>
      </w:r>
    </w:p>
    <w:p w14:paraId="7672608C" w14:textId="77777777" w:rsidR="00FC75A4" w:rsidRPr="00F06FA8" w:rsidRDefault="00FC75A4" w:rsidP="00FC75A4">
      <w:r w:rsidRPr="00F06FA8">
        <w:rPr>
          <w:b/>
        </w:rPr>
        <w:t>Martin 4</w:t>
      </w:r>
      <w:r w:rsidRPr="00F06FA8">
        <w:t xml:space="preserve"> – Associate Dean for Academic Affairs &amp; Professor of Law, Texas Wesleyan University School of Law (Earl F., “SEPARATING UNITED STATES SERVICE MEMBERS FROM THE BILL OF RIGHTS”, 54 Syracuse L. Rev. 599, Lexis Law)</w:t>
      </w:r>
    </w:p>
    <w:p w14:paraId="1CEEC2CA" w14:textId="77777777" w:rsidR="00FC75A4" w:rsidRPr="00F06FA8" w:rsidRDefault="00FC75A4" w:rsidP="00FC75A4">
      <w:r w:rsidRPr="00F06FA8">
        <w:br/>
      </w:r>
      <w:r w:rsidRPr="00F06FA8">
        <w:rPr>
          <w:u w:val="single"/>
        </w:rPr>
        <w:t xml:space="preserve">The </w:t>
      </w:r>
      <w:r w:rsidRPr="00F06FA8">
        <w:rPr>
          <w:rStyle w:val="hit"/>
        </w:rPr>
        <w:t>willingness of the Supreme Court</w:t>
      </w:r>
      <w:r w:rsidRPr="00F06FA8">
        <w:rPr>
          <w:u w:val="single"/>
        </w:rPr>
        <w:t xml:space="preserve"> to </w:t>
      </w:r>
      <w:r w:rsidRPr="00F06FA8">
        <w:t xml:space="preserve">take </w:t>
      </w:r>
      <w:r w:rsidRPr="00F06FA8">
        <w:rPr>
          <w:u w:val="single"/>
        </w:rPr>
        <w:t xml:space="preserve">a </w:t>
      </w:r>
      <w:r w:rsidRPr="00F06FA8">
        <w:t xml:space="preserve">basically </w:t>
      </w:r>
      <w:r w:rsidRPr="00F06FA8">
        <w:rPr>
          <w:u w:val="single"/>
        </w:rPr>
        <w:t xml:space="preserve">hands-off approach to </w:t>
      </w:r>
      <w:r w:rsidRPr="00F06FA8">
        <w:t xml:space="preserve">the types of disputes seen in these separate community cases raises a number of different issues, to include </w:t>
      </w:r>
      <w:r w:rsidRPr="00F06FA8">
        <w:rPr>
          <w:u w:val="single"/>
        </w:rPr>
        <w:t xml:space="preserve">concerns that revolve around </w:t>
      </w:r>
      <w:r w:rsidRPr="00F06FA8">
        <w:t xml:space="preserve">the ideas of civilian control of the military, </w:t>
      </w:r>
      <w:r w:rsidRPr="00F06FA8">
        <w:rPr>
          <w:u w:val="single"/>
        </w:rPr>
        <w:t>separation of powers</w:t>
      </w:r>
      <w:r w:rsidRPr="00F06FA8">
        <w:t xml:space="preserve">, and striking an appropriate balance between state and individual rights. Starting with the first item on this list, to the extent the Court does not find congressional approval behind the military action that is the focus of a complaint in a separate community case, issues of civilian control of the military are raised. This is seen most clearly in Goldman, where the decision to proceed against Captain Goldman for wearing his yarmulke was taken entirely by military officials. </w:t>
      </w:r>
      <w:bookmarkStart w:id="44" w:name="r400"/>
      <w:r w:rsidRPr="00F06FA8">
        <w:rPr>
          <w:rStyle w:val="blue"/>
          <w:color w:val="000000"/>
          <w:vertAlign w:val="superscript"/>
        </w:rPr>
        <w:t>n400</w:t>
      </w:r>
      <w:bookmarkEnd w:id="44"/>
      <w:r w:rsidRPr="00F06FA8">
        <w:t xml:space="preserve"> However, </w:t>
      </w:r>
      <w:r w:rsidRPr="00F06FA8">
        <w:rPr>
          <w:u w:val="single"/>
        </w:rPr>
        <w:t>this same concern is implicated</w:t>
      </w:r>
      <w:r w:rsidRPr="00F06FA8">
        <w:t xml:space="preserve">, albeit to a lesser degree, </w:t>
      </w:r>
      <w:r w:rsidRPr="00F06FA8">
        <w:rPr>
          <w:u w:val="single"/>
        </w:rPr>
        <w:t>when the Court has to stretch as it did in Middendorf to find congressional action upon which to rest its desired deference</w:t>
      </w:r>
      <w:r w:rsidRPr="00F06FA8">
        <w:t xml:space="preserve">. </w:t>
      </w:r>
      <w:bookmarkStart w:id="45" w:name="r401"/>
      <w:r w:rsidRPr="00F06FA8">
        <w:rPr>
          <w:rStyle w:val="blue"/>
          <w:color w:val="000000"/>
          <w:vertAlign w:val="superscript"/>
        </w:rPr>
        <w:t>n401</w:t>
      </w:r>
      <w:bookmarkEnd w:id="45"/>
      <w:r w:rsidRPr="00F06FA8">
        <w:t xml:space="preserve"> </w:t>
      </w:r>
      <w:r w:rsidRPr="00F06FA8">
        <w:rPr>
          <w:u w:val="single"/>
        </w:rPr>
        <w:t>The deferential posture that the Court adopts towards the decisions and actions of Congress as a consequence of the strong form of the separate community doctrine raises concerns about maintaining an appropriate separation of powers</w:t>
      </w:r>
      <w:r w:rsidRPr="00F06FA8">
        <w:t xml:space="preserve">. </w:t>
      </w:r>
      <w:r w:rsidRPr="00F06FA8">
        <w:rPr>
          <w:u w:val="single"/>
        </w:rPr>
        <w:t>By spreading the powers of government between three co-equal branches, the Constitution ensures that no one branch will be able to act unchecked by the others</w:t>
      </w:r>
      <w:r w:rsidRPr="00F06FA8">
        <w:t xml:space="preserve">. </w:t>
      </w:r>
      <w:r w:rsidRPr="00F06FA8">
        <w:rPr>
          <w:u w:val="single"/>
        </w:rPr>
        <w:t>This structure ensures that we are governed by the collective judgment of all three branches of government</w:t>
      </w:r>
      <w:r w:rsidRPr="00F06FA8">
        <w:t xml:space="preserve">, which, in theory, leads to more tempered and considered actions by the Government as a whole. </w:t>
      </w:r>
      <w:r w:rsidRPr="00F06FA8">
        <w:rPr>
          <w:u w:val="single"/>
        </w:rPr>
        <w:t>When the Supreme Court effectively removes itself from this equation</w:t>
      </w:r>
      <w:r w:rsidRPr="00F06FA8">
        <w:t xml:space="preserve">, as </w:t>
      </w:r>
      <w:r w:rsidRPr="00F06FA8">
        <w:rPr>
          <w:u w:val="single"/>
        </w:rPr>
        <w:t>it has done in some respects in the strong separate community cases, it deprives the system of one of its three essential voic</w:t>
      </w:r>
      <w:r w:rsidRPr="00F06FA8">
        <w:t>es; indeed, the essential voice in determining effective constitutional meaning. This gives the other two branches of Government greater freedom to act and to abuse, although the latter does not necessarily have to be the end result.</w:t>
      </w:r>
    </w:p>
    <w:p w14:paraId="0EB37077" w14:textId="77777777" w:rsidR="00FC75A4" w:rsidRPr="00F06FA8" w:rsidRDefault="00FC75A4" w:rsidP="00FC75A4">
      <w:pPr>
        <w:rPr>
          <w:b/>
        </w:rPr>
      </w:pPr>
    </w:p>
    <w:p w14:paraId="14EE37BC" w14:textId="77777777" w:rsidR="00FC75A4" w:rsidRPr="00F06FA8" w:rsidRDefault="00FC75A4" w:rsidP="00FC75A4">
      <w:pPr>
        <w:rPr>
          <w:b/>
        </w:rPr>
      </w:pPr>
      <w:r w:rsidRPr="00F06FA8">
        <w:rPr>
          <w:b/>
        </w:rPr>
        <w:t>Tyranny and nuclear war</w:t>
      </w:r>
    </w:p>
    <w:p w14:paraId="11DCEB1C" w14:textId="77777777" w:rsidR="00FC75A4" w:rsidRPr="00F06FA8" w:rsidRDefault="00FC75A4" w:rsidP="00FC75A4">
      <w:r w:rsidRPr="00F06FA8">
        <w:rPr>
          <w:b/>
        </w:rPr>
        <w:t>Redish and Cisar 91-</w:t>
      </w:r>
      <w:r w:rsidRPr="00F06FA8">
        <w:t xml:space="preserve"> * Professor of Law and Public Policy, Northwestern University. A.B. 1967, University of Pennsylvania; J.D. 1970, Harvard University ** Law Clerk to Chief Judge William Bauer, United States Court of Appeals, Seventh Circuit. B.S. 1986, University of Miami; J.D. 1991, Northwestern University (Martin H. and Elizabeth J., “Constitutional Perspectives: Article: "If Angels Were to Govern" *: the Need for Pragmatic Formalism in Separation of Powers Theory,” 41 Duke L.J. 449, lexis)</w:t>
      </w:r>
    </w:p>
    <w:p w14:paraId="63345368" w14:textId="77777777" w:rsidR="00FC75A4" w:rsidRPr="00F06FA8" w:rsidRDefault="00FC75A4" w:rsidP="00FC75A4">
      <w:pPr>
        <w:rPr>
          <w:rFonts w:eastAsia="Times New Roman"/>
          <w:sz w:val="24"/>
          <w:szCs w:val="24"/>
        </w:rPr>
      </w:pPr>
    </w:p>
    <w:p w14:paraId="6970AC7F" w14:textId="77777777" w:rsidR="00FC75A4" w:rsidRPr="00F06FA8" w:rsidRDefault="00FC75A4" w:rsidP="00FC75A4">
      <w:pPr>
        <w:rPr>
          <w:u w:val="single"/>
        </w:rPr>
      </w:pPr>
      <w:r w:rsidRPr="00F06FA8">
        <w:t xml:space="preserve">Thus, </w:t>
      </w:r>
      <w:r w:rsidRPr="00F06FA8">
        <w:rPr>
          <w:u w:val="single"/>
        </w:rPr>
        <w:t xml:space="preserve">the </w:t>
      </w:r>
      <w:bookmarkStart w:id="46" w:name="ORIGHIT_3"/>
      <w:bookmarkStart w:id="47" w:name="HIT_3"/>
      <w:bookmarkEnd w:id="46"/>
      <w:bookmarkEnd w:id="47"/>
      <w:r w:rsidRPr="00F06FA8">
        <w:rPr>
          <w:rStyle w:val="hit"/>
        </w:rPr>
        <w:t>costs imposed by maintenance</w:t>
      </w:r>
      <w:r w:rsidRPr="00F06FA8">
        <w:rPr>
          <w:u w:val="single"/>
        </w:rPr>
        <w:t xml:space="preserve"> of separation of powers are </w:t>
      </w:r>
      <w:r w:rsidRPr="00F06FA8">
        <w:t xml:space="preserve">probably </w:t>
      </w:r>
      <w:r w:rsidRPr="00F06FA8">
        <w:rPr>
          <w:u w:val="single"/>
        </w:rPr>
        <w:t>nowhere near as great as critics have suggested</w:t>
      </w:r>
      <w:r w:rsidRPr="00F06FA8">
        <w:t xml:space="preserve">. </w:t>
      </w:r>
      <w:r w:rsidRPr="00F06FA8">
        <w:rPr>
          <w:u w:val="single"/>
        </w:rPr>
        <w:t>Whether the costs that we actually do incur are justified by the system's benefits requires us to examine the likelihood and severity of harm that could result if separation of powers were removed.</w:t>
      </w:r>
      <w:r w:rsidRPr="00F06FA8">
        <w:t xml:space="preserve"> As previously noted, </w:t>
      </w:r>
      <w:r w:rsidRPr="00F06FA8">
        <w:rPr>
          <w:u w:val="single"/>
        </w:rPr>
        <w:t>some might question the likelihood of tyrannical abuse of power if separation of powers were abolished.</w:t>
      </w:r>
      <w:r w:rsidRPr="00F06FA8">
        <w:t xml:space="preserve"> After all, England lacks our system of formalistic separation of powers, and democracy still flourishes. Why, then, could we not do the same here? The same could, however, be said of the First Amendment rights of free speech and press: In England, speech and press receive no counter-majoritarian constitutional protection, yet it is probably reasonable to believe that for the most part those institutions flourish there. Yet few, we imagine, would feel comfortable with the repeal of the First Amendment. In any event, the political history of which the Framers were aware tends to confirm that quite often concentration of political power ultimately leads to the loss of liberty. Indeed, if we have begun to take the value of separation of powers for granted, </w:t>
      </w:r>
      <w:r w:rsidRPr="00F06FA8">
        <w:rPr>
          <w:u w:val="single"/>
        </w:rPr>
        <w:t>we need only look to modern American history to remind ourselves about both the general vulnerability of representative government,</w:t>
      </w:r>
      <w:r w:rsidRPr="00F06FA8">
        <w:t xml:space="preserve"> and the direct correlation between the concentration of political power and the threat to individual liberty. </w:t>
      </w:r>
      <w:bookmarkStart w:id="48" w:name="r127"/>
      <w:r w:rsidRPr="00F06FA8">
        <w:rPr>
          <w:rStyle w:val="blue"/>
          <w:color w:val="000000"/>
          <w:vertAlign w:val="superscript"/>
        </w:rPr>
        <w:t>n127</w:t>
      </w:r>
      <w:bookmarkEnd w:id="48"/>
      <w:r w:rsidRPr="00F06FA8">
        <w:t xml:space="preserve"> [*473] </w:t>
      </w:r>
      <w:r w:rsidRPr="00F06FA8">
        <w:rPr>
          <w:u w:val="single"/>
        </w:rPr>
        <w:t>The widespread violations of individual rights that took place when President Lincoln assumed an inordinate level of power</w:t>
      </w:r>
      <w:r w:rsidRPr="00F06FA8">
        <w:t xml:space="preserve">, for example, are well documented. </w:t>
      </w:r>
      <w:bookmarkStart w:id="49" w:name="r128"/>
      <w:r w:rsidRPr="00F06FA8">
        <w:rPr>
          <w:rStyle w:val="blue"/>
          <w:color w:val="000000"/>
          <w:vertAlign w:val="superscript"/>
        </w:rPr>
        <w:t>n128</w:t>
      </w:r>
      <w:bookmarkEnd w:id="49"/>
      <w:r w:rsidRPr="00F06FA8">
        <w:t xml:space="preserve"> </w:t>
      </w:r>
      <w:r w:rsidRPr="00F06FA8">
        <w:rPr>
          <w:u w:val="single"/>
        </w:rPr>
        <w:t>Arguably as egregious were the threats to basic freedoms that arose during the Nixon administration, when the power of the executive branch reached what are widely deemed to have been intolerable levels</w:t>
      </w:r>
      <w:r w:rsidRPr="00F06FA8">
        <w:t xml:space="preserve">. </w:t>
      </w:r>
      <w:bookmarkStart w:id="50" w:name="r129"/>
      <w:r w:rsidRPr="00F06FA8">
        <w:rPr>
          <w:rStyle w:val="blue"/>
          <w:color w:val="000000"/>
          <w:vertAlign w:val="superscript"/>
        </w:rPr>
        <w:t>n129</w:t>
      </w:r>
      <w:bookmarkEnd w:id="50"/>
      <w:r w:rsidRPr="00F06FA8">
        <w:t xml:space="preserve"> Although in neither instance did the executive's usurpations of power ultimately degenerate into complete and irreversible tyranny, the reason for that may well have been the resilience of our political traditions, among the most important of which is separation of powers itself. In any event, it would be political folly to be overly smug about the security of either representative government or individual liberty</w:t>
      </w:r>
      <w:r w:rsidRPr="00F06FA8">
        <w:rPr>
          <w:u w:val="single"/>
        </w:rPr>
        <w:t>. Although it would be all but impossible to create an empirical proof to demonstrate that our constitutional tradition of separation of powers has been an essential catalyst in the avoidance of tyranny, common sense should tell us that the simultaneous division of power and the creation of interbranch checking play important roles toward that end</w:t>
      </w:r>
      <w:r w:rsidRPr="00F06FA8">
        <w:t xml:space="preserve">. To underscore the point, one need imagine only a limited modification of the actual scenario surrounding the recent Persian Gulf War. In actuality, the war was an extremely popular endeavor, thought by many to be a politically and morally justified exercise. But imagine a situation in which a President, concerned about his failure to resolve significant social and economic problems at home, has callously decided to engage [*474] the nation in war, simply to defer public attention from his domestic failures. To be sure, the President was presumably elected by a majority of the electorate, and may have to stand for reelection in the future. However, at this particular point in time, but for the system established by separation of powers, his authority as Commander in Chief </w:t>
      </w:r>
      <w:bookmarkStart w:id="51" w:name="r130"/>
      <w:r w:rsidRPr="00F06FA8">
        <w:rPr>
          <w:rStyle w:val="blue"/>
          <w:color w:val="000000"/>
          <w:vertAlign w:val="superscript"/>
        </w:rPr>
        <w:t>n130</w:t>
      </w:r>
      <w:bookmarkEnd w:id="51"/>
      <w:r w:rsidRPr="00F06FA8">
        <w:t xml:space="preserve"> to engage the nation in war would be effectively dictatorial. Because the Constitution reserves to the arguably even more representative and accountable Congress the authority to declare war, </w:t>
      </w:r>
      <w:bookmarkStart w:id="52" w:name="r131"/>
      <w:r w:rsidRPr="00F06FA8">
        <w:rPr>
          <w:rStyle w:val="blue"/>
          <w:color w:val="000000"/>
          <w:vertAlign w:val="superscript"/>
        </w:rPr>
        <w:t>n131</w:t>
      </w:r>
      <w:bookmarkEnd w:id="52"/>
      <w:r w:rsidRPr="00F06FA8">
        <w:t xml:space="preserve"> </w:t>
      </w:r>
      <w:r w:rsidRPr="00F06FA8">
        <w:rPr>
          <w:u w:val="single"/>
        </w:rPr>
        <w:t>the Constitution has attempted to prevent such misuses of power by the executive.</w:t>
      </w:r>
      <w:r w:rsidRPr="00F06FA8">
        <w:t xml:space="preserve"> </w:t>
      </w:r>
      <w:bookmarkStart w:id="53" w:name="r132"/>
      <w:r w:rsidRPr="00F06FA8">
        <w:rPr>
          <w:rStyle w:val="blue"/>
          <w:color w:val="000000"/>
          <w:vertAlign w:val="superscript"/>
        </w:rPr>
        <w:t>n132</w:t>
      </w:r>
      <w:bookmarkEnd w:id="53"/>
      <w:r w:rsidRPr="00F06FA8">
        <w:t xml:space="preserve"> </w:t>
      </w:r>
      <w:r w:rsidRPr="00F06FA8">
        <w:rPr>
          <w:u w:val="single"/>
        </w:rPr>
        <w:t>It remains unproven whether any governmental structure other than one based on a system of separation of powers could avoid such harmful results</w:t>
      </w:r>
      <w:r w:rsidRPr="00F06FA8">
        <w:t xml:space="preserve">. In summary, </w:t>
      </w:r>
      <w:r w:rsidRPr="00F06FA8">
        <w:rPr>
          <w:u w:val="single"/>
        </w:rPr>
        <w:t>no defender of separation of powers can prove with certitude that, but for the existence of separation of powers, tyranny would be the inevitable outcome</w:t>
      </w:r>
      <w:r w:rsidRPr="00F06FA8">
        <w:t xml:space="preserve">. But the question is whether we wish to take that risk, given the obvious severity of the harm that might result. Given both the relatively limited cost imposed by use of separation of powers and the great severity of the harm sought to be avoided, one should not demand a great showing of the likelihood that the feared harm would result. </w:t>
      </w:r>
      <w:r w:rsidRPr="00F06FA8">
        <w:rPr>
          <w:u w:val="single"/>
        </w:rPr>
        <w:t>For just as in the case of the threat of nuclear war, no one wants to be forced into the position of saying, "I told you so."</w:t>
      </w:r>
    </w:p>
    <w:p w14:paraId="22967DAC" w14:textId="77777777" w:rsidR="00FC75A4" w:rsidRPr="00F06FA8" w:rsidRDefault="00FC75A4" w:rsidP="00FC75A4"/>
    <w:p w14:paraId="025FFACB" w14:textId="5790E366" w:rsidR="00FC75A4" w:rsidRPr="00F06FA8" w:rsidRDefault="00FC75A4" w:rsidP="00FC75A4">
      <w:pPr>
        <w:pStyle w:val="Heading3"/>
      </w:pPr>
      <w:r>
        <w:t xml:space="preserve">Deference Bad- </w:t>
      </w:r>
      <w:r w:rsidRPr="00F06FA8">
        <w:t>CMR</w:t>
      </w:r>
      <w:r>
        <w:t xml:space="preserve"> XTN</w:t>
      </w:r>
    </w:p>
    <w:p w14:paraId="3724DFEA" w14:textId="77777777" w:rsidR="00FC75A4" w:rsidRPr="00F06FA8" w:rsidRDefault="00FC75A4" w:rsidP="00FC75A4">
      <w:r w:rsidRPr="00F06FA8">
        <w:rPr>
          <w:b/>
        </w:rPr>
        <w:t>Judicial deference kills CMR</w:t>
      </w:r>
      <w:r w:rsidRPr="00F06FA8">
        <w:br/>
      </w:r>
      <w:r w:rsidRPr="00F06FA8">
        <w:rPr>
          <w:b/>
        </w:rPr>
        <w:t>Mazur 5</w:t>
      </w:r>
      <w:r w:rsidRPr="00F06FA8">
        <w:t xml:space="preserve"> – Research Foundation Professor of Law, University of Florida Levin College of Law (Diane H., “ A Blueprint for Law School Engagement with the Military”, 1 J. Nat'l Security L. &amp; Pol'y 473, University of the Pacific, McGeorge School of Law – Journal of National Security Law &amp; Policy, Lexis Law)</w:t>
      </w:r>
    </w:p>
    <w:p w14:paraId="1CAEE742" w14:textId="77777777" w:rsidR="00FC75A4" w:rsidRPr="00F06FA8" w:rsidRDefault="00FC75A4" w:rsidP="00FC75A4"/>
    <w:p w14:paraId="7CEA91E2" w14:textId="77777777" w:rsidR="00FC75A4" w:rsidRPr="00F06FA8" w:rsidRDefault="00FC75A4" w:rsidP="00FC75A4">
      <w:pPr>
        <w:rPr>
          <w:b/>
        </w:rPr>
      </w:pPr>
      <w:r w:rsidRPr="00F06FA8">
        <w:rPr>
          <w:rStyle w:val="verdana"/>
        </w:rPr>
        <w:t xml:space="preserve">The </w:t>
      </w:r>
      <w:bookmarkStart w:id="54" w:name="ORIGHIT_10"/>
      <w:bookmarkStart w:id="55" w:name="HIT_10"/>
      <w:bookmarkEnd w:id="54"/>
      <w:bookmarkEnd w:id="55"/>
      <w:r w:rsidRPr="00F06FA8">
        <w:rPr>
          <w:rStyle w:val="hit"/>
        </w:rPr>
        <w:t>doctrine of judicial</w:t>
      </w:r>
      <w:r w:rsidRPr="00F06FA8">
        <w:rPr>
          <w:rStyle w:val="verdana"/>
        </w:rPr>
        <w:t xml:space="preserve"> deference to military judgment has done great damage to civil-military relations and to civilian control of the military during the all-volunteer era. This problem cannot be swept away by the assurance that, even if the judiciary has abdicated its role to evaluate the constitutionality of military decision-making, civilians in the legislative and executive branches still exercise sufficient civilian control. Civilian control requires more than just control by some civilians. Civilian control of the military requires control by the entire constitutional structure of government in all its facets, including judicial review. Civilian control of the military without the judiciary is an </w:t>
      </w:r>
      <w:bookmarkStart w:id="56" w:name="ORIGHIT_11"/>
      <w:bookmarkStart w:id="57" w:name="HIT_11"/>
      <w:bookmarkEnd w:id="56"/>
      <w:bookmarkEnd w:id="57"/>
      <w:r w:rsidRPr="00F06FA8">
        <w:rPr>
          <w:rStyle w:val="hit"/>
        </w:rPr>
        <w:t>inadequate substitute.</w:t>
      </w:r>
      <w:r w:rsidRPr="00F06FA8">
        <w:rPr>
          <w:u w:val="single"/>
        </w:rPr>
        <w:br/>
      </w:r>
      <w:r w:rsidRPr="00F06FA8">
        <w:br/>
      </w:r>
      <w:r w:rsidRPr="00F06FA8">
        <w:rPr>
          <w:b/>
        </w:rPr>
        <w:t>CMR key to heg</w:t>
      </w:r>
    </w:p>
    <w:p w14:paraId="4DEB932C" w14:textId="77777777" w:rsidR="00FC75A4" w:rsidRPr="00F06FA8" w:rsidRDefault="00FC75A4" w:rsidP="00FC75A4">
      <w:r w:rsidRPr="00F06FA8">
        <w:rPr>
          <w:b/>
        </w:rPr>
        <w:t>Kohn 99</w:t>
      </w:r>
      <w:r w:rsidRPr="00F06FA8">
        <w:t xml:space="preserve"> [Dr. Richard; testimony at a hearing before the Military Personnel Subcommittee of the House Committee on Armed Services; “Trends In The U.S. Domestic Future And Implications For National Security—A Report Of The National Security Study Group, United States Commission On National Security/21st Century” November 4, 1999; http://commdocs.house.gov/committees/security/has308020.000/has308020_0f.htm]</w:t>
      </w:r>
    </w:p>
    <w:p w14:paraId="6179D36D" w14:textId="77777777" w:rsidR="00FC75A4" w:rsidRPr="00F06FA8" w:rsidRDefault="00FC75A4" w:rsidP="00FC75A4"/>
    <w:p w14:paraId="19B0F1A3" w14:textId="77777777" w:rsidR="00FC75A4" w:rsidRPr="00F06FA8" w:rsidRDefault="00FC75A4" w:rsidP="00FC75A4">
      <w:pPr>
        <w:jc w:val="both"/>
        <w:rPr>
          <w:u w:val="single"/>
        </w:rPr>
      </w:pPr>
      <w:r w:rsidRPr="00F06FA8">
        <w:t xml:space="preserve">My focus is on the relationship of the military to society. </w:t>
      </w:r>
      <w:r w:rsidRPr="00F06FA8">
        <w:rPr>
          <w:u w:val="single"/>
        </w:rPr>
        <w:t>Civil-military relations are critical to national defense</w:t>
      </w:r>
      <w:r w:rsidRPr="00F06FA8">
        <w:t xml:space="preserve">. </w:t>
      </w:r>
      <w:r w:rsidRPr="00F06FA8">
        <w:rPr>
          <w:u w:val="single"/>
        </w:rPr>
        <w:t>If the armed forces diverge in attitude or understanding beyond what is expected of the military profession in a democratic society</w:t>
      </w:r>
      <w:r w:rsidRPr="00F06FA8">
        <w:t xml:space="preserve">, have less contact, grow less interested in or knowledgeab le about each other, </w:t>
      </w:r>
      <w:r w:rsidRPr="00F06FA8">
        <w:rPr>
          <w:u w:val="single"/>
        </w:rPr>
        <w:t>the consequences could be significant</w:t>
      </w:r>
      <w:r w:rsidRPr="00F06FA8">
        <w:t xml:space="preserve">. </w:t>
      </w:r>
      <w:r w:rsidRPr="00F06FA8">
        <w:rPr>
          <w:u w:val="single"/>
        </w:rPr>
        <w:t>Each could lose confidence in the other. Recruiting could be damaged. Military effectiveness could be harmed.</w:t>
      </w:r>
      <w:r w:rsidRPr="00F06FA8">
        <w:t xml:space="preserve"> The </w:t>
      </w:r>
      <w:r w:rsidRPr="00F06FA8">
        <w:rPr>
          <w:u w:val="single"/>
        </w:rPr>
        <w:t>resources</w:t>
      </w:r>
      <w:r w:rsidRPr="00F06FA8">
        <w:t xml:space="preserve"> devoted to national defense </w:t>
      </w:r>
      <w:r w:rsidRPr="00F06FA8">
        <w:rPr>
          <w:u w:val="single"/>
        </w:rPr>
        <w:t>could decline</w:t>
      </w:r>
      <w:r w:rsidRPr="00F06FA8">
        <w:t xml:space="preserve"> below what is adequate. </w:t>
      </w:r>
      <w:r w:rsidRPr="00F06FA8">
        <w:rPr>
          <w:u w:val="single"/>
        </w:rPr>
        <w:t>Civil-military cooperation could deteriorate, with impact upon the ability of the United States to use military forces to maintain the peace or support American foreign policy.</w:t>
      </w:r>
    </w:p>
    <w:p w14:paraId="3432C96A" w14:textId="77777777" w:rsidR="00FC75A4" w:rsidRPr="00F06FA8" w:rsidRDefault="00FC75A4" w:rsidP="00FC75A4"/>
    <w:p w14:paraId="1B65C120" w14:textId="77777777" w:rsidR="00FC75A4" w:rsidRPr="00F06FA8" w:rsidRDefault="00FC75A4" w:rsidP="00FC75A4"/>
    <w:p w14:paraId="29AEA565" w14:textId="77777777" w:rsidR="00FC75A4" w:rsidRPr="00F06FA8" w:rsidRDefault="00FC75A4" w:rsidP="00FC75A4"/>
    <w:p w14:paraId="2C0BD315" w14:textId="0A6AD14E" w:rsidR="00FC75A4" w:rsidRPr="00F06FA8" w:rsidRDefault="00FC75A4" w:rsidP="00FC75A4">
      <w:pPr>
        <w:pStyle w:val="Heading3"/>
      </w:pPr>
      <w:r>
        <w:t xml:space="preserve">Deference Bad- </w:t>
      </w:r>
      <w:r w:rsidRPr="00F06FA8">
        <w:t xml:space="preserve">Militarism </w:t>
      </w:r>
    </w:p>
    <w:p w14:paraId="5CAD99BB" w14:textId="77777777" w:rsidR="00FC75A4" w:rsidRPr="00F06FA8" w:rsidRDefault="00FC75A4" w:rsidP="00FC75A4">
      <w:pPr>
        <w:rPr>
          <w:b/>
        </w:rPr>
      </w:pPr>
    </w:p>
    <w:p w14:paraId="0AEF7141" w14:textId="77777777" w:rsidR="00FC75A4" w:rsidRPr="00F06FA8" w:rsidRDefault="00FC75A4" w:rsidP="00FC75A4">
      <w:pPr>
        <w:rPr>
          <w:rFonts w:eastAsia="Times New Roman"/>
          <w:b/>
          <w:sz w:val="24"/>
          <w:szCs w:val="24"/>
        </w:rPr>
      </w:pPr>
      <w:r w:rsidRPr="00F06FA8">
        <w:rPr>
          <w:b/>
        </w:rPr>
        <w:t>Ending deference is key to solve militarism</w:t>
      </w:r>
    </w:p>
    <w:p w14:paraId="1ED887AF" w14:textId="77777777" w:rsidR="00FC75A4" w:rsidRPr="00F06FA8" w:rsidRDefault="00FC75A4" w:rsidP="00FC75A4">
      <w:r w:rsidRPr="00F06FA8">
        <w:rPr>
          <w:b/>
        </w:rPr>
        <w:t>Gilbert 98</w:t>
      </w:r>
      <w:r w:rsidRPr="00F06FA8">
        <w:t xml:space="preserve"> – Lieutenant Colonel USAF Academy; MSBA, Boston University; J.D., McGeorge School of Law; LL.M., Harvard Law School (Michael H., 1997, “The Military and the Federal Judiciary: an Unexplored Part of the Civil-Military Relations Triangle”, 8 USAFA J. Leg. Stud. 197, Lexis Law)</w:t>
      </w:r>
    </w:p>
    <w:p w14:paraId="73D9F979" w14:textId="77777777" w:rsidR="00FC75A4" w:rsidRPr="00F06FA8" w:rsidRDefault="00FC75A4" w:rsidP="00FC75A4">
      <w:pPr>
        <w:rPr>
          <w:rStyle w:val="hit"/>
        </w:rPr>
      </w:pPr>
    </w:p>
    <w:p w14:paraId="0C4479F1" w14:textId="77777777" w:rsidR="00FC75A4" w:rsidRPr="00F06FA8" w:rsidRDefault="00FC75A4" w:rsidP="00FC75A4">
      <w:pPr>
        <w:rPr>
          <w:rStyle w:val="verdana"/>
        </w:rPr>
      </w:pPr>
      <w:r w:rsidRPr="00F06FA8">
        <w:rPr>
          <w:rStyle w:val="hit"/>
        </w:rPr>
        <w:t>Today, the military institution</w:t>
      </w:r>
      <w:r w:rsidRPr="00F06FA8">
        <w:rPr>
          <w:rStyle w:val="verdana"/>
        </w:rPr>
        <w:t xml:space="preserve"> stands as a force to be reckoned with by government leaders in the formation of national and military policy and strategy. Its size and penetration into every aspect of American life since the 1950s have made the military an unexpected influence over the nation's domestic and foreign policies. As an institution, the military wields pervasive influence that can thwart effective oversight by traditional legislative and bureaucratic processes normally relied upon by the legislative and executive branches. </w:t>
      </w:r>
      <w:bookmarkStart w:id="58" w:name="r28"/>
      <w:r w:rsidRPr="00F06FA8">
        <w:rPr>
          <w:rStyle w:val="blue"/>
          <w:color w:val="000000"/>
          <w:vertAlign w:val="superscript"/>
        </w:rPr>
        <w:t>n28</w:t>
      </w:r>
      <w:bookmarkEnd w:id="58"/>
      <w:r w:rsidRPr="00F06FA8">
        <w:rPr>
          <w:rStyle w:val="verdana"/>
        </w:rPr>
        <w:t xml:space="preserve"> The federal judiciary contributes to the military confidence of their authority by being unwilling to review cases presenting issues challenging military authority and control. Were the judiciary willing to pierce the seemingly impenetrable military shell, the military might not possess the same confidence. Reviewing the path taken by the Supreme Court to arrive at this point will illuminate the issue at hand.</w:t>
      </w:r>
    </w:p>
    <w:p w14:paraId="3A06C414" w14:textId="77777777" w:rsidR="00FC75A4" w:rsidRPr="00F06FA8" w:rsidRDefault="00FC75A4" w:rsidP="00FC75A4">
      <w:pPr>
        <w:rPr>
          <w:rStyle w:val="verdana"/>
        </w:rPr>
      </w:pPr>
    </w:p>
    <w:p w14:paraId="309D0F94" w14:textId="77777777" w:rsidR="00FC75A4" w:rsidRPr="00F06FA8" w:rsidRDefault="00FC75A4" w:rsidP="00FC75A4">
      <w:pPr>
        <w:rPr>
          <w:b/>
        </w:rPr>
      </w:pPr>
      <w:r w:rsidRPr="00F06FA8">
        <w:rPr>
          <w:b/>
        </w:rPr>
        <w:t>Militarism causes extinction</w:t>
      </w:r>
    </w:p>
    <w:p w14:paraId="146B7237" w14:textId="77777777" w:rsidR="00FC75A4" w:rsidRPr="00F06FA8" w:rsidRDefault="00FC75A4" w:rsidP="00FC75A4">
      <w:r w:rsidRPr="00F06FA8">
        <w:rPr>
          <w:b/>
        </w:rPr>
        <w:t>Reardon, 1993</w:t>
      </w:r>
      <w:r w:rsidRPr="00F06FA8">
        <w:t> (Betty, a UN consultant, </w:t>
      </w:r>
      <w:r w:rsidRPr="00F06FA8">
        <w:rPr>
          <w:u w:val="single"/>
        </w:rPr>
        <w:t>Women and Peace—Feminist Visions of Global Security</w:t>
      </w:r>
      <w:r w:rsidRPr="00F06FA8">
        <w:t>, p. 21-25) [elipses in the original]</w:t>
      </w:r>
    </w:p>
    <w:p w14:paraId="79096C76" w14:textId="77777777" w:rsidR="00FC75A4" w:rsidRPr="00F06FA8" w:rsidRDefault="00FC75A4" w:rsidP="00FC75A4">
      <w:pPr>
        <w:rPr>
          <w:rFonts w:eastAsia="Times New Roman"/>
          <w:color w:val="000000"/>
          <w:sz w:val="24"/>
          <w:szCs w:val="24"/>
        </w:rPr>
      </w:pPr>
      <w:r w:rsidRPr="00F06FA8">
        <w:rPr>
          <w:rFonts w:eastAsia="Times New Roman"/>
          <w:color w:val="000000"/>
          <w:sz w:val="24"/>
          <w:szCs w:val="24"/>
        </w:rPr>
        <w:t> </w:t>
      </w:r>
    </w:p>
    <w:p w14:paraId="7992EBD1" w14:textId="77777777" w:rsidR="00FC75A4" w:rsidRPr="00F06FA8" w:rsidRDefault="00FC75A4" w:rsidP="00FC75A4">
      <w:pPr>
        <w:rPr>
          <w:rFonts w:eastAsia="Times New Roman"/>
          <w:color w:val="000000"/>
          <w:szCs w:val="24"/>
        </w:rPr>
      </w:pPr>
      <w:r w:rsidRPr="00F06FA8">
        <w:rPr>
          <w:rFonts w:eastAsia="Times New Roman"/>
          <w:color w:val="000000"/>
          <w:szCs w:val="24"/>
          <w:u w:val="single"/>
        </w:rPr>
        <w:t>The very weapons we have developed to defend our security are themselves a threat to our security in the potential consequences of their use in combat and in the actual processes of their development and testing</w:t>
      </w:r>
      <w:r w:rsidRPr="00F06FA8">
        <w:rPr>
          <w:rFonts w:eastAsia="Times New Roman"/>
          <w:color w:val="000000"/>
          <w:szCs w:val="24"/>
        </w:rPr>
        <w:t>. </w:t>
      </w:r>
      <w:r w:rsidRPr="00F06FA8">
        <w:rPr>
          <w:rFonts w:eastAsia="Times New Roman"/>
          <w:color w:val="000000"/>
          <w:szCs w:val="12"/>
        </w:rPr>
        <w:t>Next, </w:t>
      </w:r>
      <w:r w:rsidRPr="00F06FA8">
        <w:rPr>
          <w:rFonts w:eastAsia="Times New Roman"/>
          <w:i/>
          <w:iCs/>
          <w:color w:val="000000"/>
          <w:szCs w:val="12"/>
        </w:rPr>
        <w:t>that the basic needs of life will be met</w:t>
      </w:r>
      <w:r w:rsidRPr="00F06FA8">
        <w:rPr>
          <w:rFonts w:eastAsia="Times New Roman"/>
          <w:color w:val="000000"/>
          <w:szCs w:val="12"/>
        </w:rPr>
        <w:t>. Yet. as more people of the world fall into poverty, millions are without clean, potable water, housing, adequate food, fundamental education, and health care of any kind. Most of these are women. Inflation is rampant, unemployment is increasing; uncared for children roam the streets of the world's great cities. Third</w:t>
      </w:r>
      <w:r w:rsidRPr="00F06FA8">
        <w:rPr>
          <w:rFonts w:eastAsia="Times New Roman"/>
          <w:i/>
          <w:iCs/>
          <w:color w:val="000000"/>
          <w:szCs w:val="12"/>
        </w:rPr>
        <w:t>, that human dignity and integrity will be respected, and personal well-being and possibilities for individual and social development will not be impeded by traditional customs, social structures, or political policies</w:t>
      </w:r>
      <w:r w:rsidRPr="00F06FA8">
        <w:rPr>
          <w:rFonts w:eastAsia="Times New Roman"/>
          <w:color w:val="000000"/>
          <w:szCs w:val="12"/>
        </w:rPr>
        <w:t> at local, national, or global levels. Yet a review of the Declaration of the Convention on All Forms of Discrimination against Women provides a list of a broad and tragic range of impediments to women's personal well-being that still prevail throughout the world. Apartheid and racism in various forms impede the social development of many indigenous peoples.</w:t>
      </w:r>
      <w:r w:rsidRPr="00F06FA8">
        <w:rPr>
          <w:rFonts w:eastAsia="Times New Roman"/>
          <w:color w:val="000000"/>
          <w:szCs w:val="24"/>
        </w:rPr>
        <w:t> </w:t>
      </w:r>
      <w:r w:rsidRPr="00F06FA8">
        <w:rPr>
          <w:u w:val="single"/>
        </w:rPr>
        <w:t>The arms produced for national defense have been used to maintain racist, repressive systems that deny the personal well being and human rights of ethnic groups and political dissenters</w:t>
      </w:r>
      <w:r w:rsidRPr="00F06FA8">
        <w:rPr>
          <w:rFonts w:eastAsia="Times New Roman"/>
          <w:color w:val="000000"/>
          <w:szCs w:val="24"/>
        </w:rPr>
        <w:t>. </w:t>
      </w:r>
      <w:r w:rsidRPr="00F06FA8">
        <w:rPr>
          <w:rFonts w:eastAsia="Times New Roman"/>
          <w:color w:val="000000"/>
          <w:szCs w:val="12"/>
        </w:rPr>
        <w:t>Fourth, </w:t>
      </w:r>
      <w:r w:rsidRPr="00F06FA8">
        <w:rPr>
          <w:rFonts w:eastAsia="Times New Roman"/>
          <w:i/>
          <w:iCs/>
          <w:color w:val="000000"/>
          <w:szCs w:val="12"/>
        </w:rPr>
        <w:t>that we can be protected from preventable harm</w:t>
      </w:r>
      <w:r w:rsidRPr="00F06FA8">
        <w:rPr>
          <w:rFonts w:eastAsia="Times New Roman"/>
          <w:color w:val="000000"/>
          <w:szCs w:val="12"/>
        </w:rPr>
        <w:t> and cared for in times of disaster without enduring greater harm, </w:t>
      </w:r>
      <w:r w:rsidRPr="00F06FA8">
        <w:rPr>
          <w:rFonts w:eastAsia="Times New Roman"/>
          <w:i/>
          <w:iCs/>
          <w:color w:val="000000"/>
          <w:szCs w:val="12"/>
        </w:rPr>
        <w:t>that the life and well-being of the Earth’s peoples will not be harmed as a consequence of imbalanced security policies, preparation for war, and armed conflict</w:t>
      </w:r>
      <w:r w:rsidRPr="00F06FA8">
        <w:rPr>
          <w:rFonts w:eastAsia="Times New Roman"/>
          <w:color w:val="000000"/>
          <w:szCs w:val="12"/>
        </w:rPr>
        <w:t>. Yet,</w:t>
      </w:r>
      <w:r w:rsidRPr="00F06FA8">
        <w:rPr>
          <w:rFonts w:eastAsia="Times New Roman"/>
          <w:color w:val="000000"/>
          <w:szCs w:val="24"/>
        </w:rPr>
        <w:t> </w:t>
      </w:r>
      <w:r w:rsidRPr="00F06FA8">
        <w:rPr>
          <w:rFonts w:eastAsia="Times New Roman"/>
          <w:color w:val="000000"/>
          <w:szCs w:val="24"/>
          <w:u w:val="single"/>
        </w:rPr>
        <w:t>in a highly militarized world. local conflicts rage that daily impose death and suffering on noncombatants as well as armed forces</w:t>
      </w:r>
      <w:r w:rsidRPr="00F06FA8">
        <w:rPr>
          <w:rFonts w:eastAsia="Times New Roman"/>
          <w:color w:val="000000"/>
          <w:szCs w:val="12"/>
        </w:rPr>
        <w:t>. The 1991 war in the Persian Gulf and the 1992 war in a disintegrating Yugoslavia took uncounted numbers of civilian lives, produced hundreds of thousands of refugees. and reduced living conditions to circumstances that of themselves were lethal.</w:t>
      </w:r>
      <w:r w:rsidRPr="00F06FA8">
        <w:rPr>
          <w:rFonts w:eastAsia="Times New Roman"/>
          <w:color w:val="000000"/>
          <w:szCs w:val="24"/>
        </w:rPr>
        <w:t> </w:t>
      </w:r>
      <w:r w:rsidRPr="00F06FA8">
        <w:rPr>
          <w:rFonts w:eastAsia="Times New Roman"/>
          <w:color w:val="000000"/>
          <w:szCs w:val="24"/>
          <w:u w:val="single"/>
        </w:rPr>
        <w:t>A flourishing trade in conventional arms fuels the flames of these conflicts and consumes resources in a truly incendiary manner, leaving in ashes people's hopes for even a minimal standard of life.</w:t>
      </w:r>
      <w:r w:rsidRPr="00F06FA8">
        <w:rPr>
          <w:rFonts w:eastAsia="Times New Roman"/>
          <w:color w:val="000000"/>
          <w:szCs w:val="24"/>
        </w:rPr>
        <w:t> </w:t>
      </w:r>
      <w:r w:rsidRPr="00F06FA8">
        <w:rPr>
          <w:u w:val="single"/>
        </w:rPr>
        <w:t>The technological arms race, with its advancing weapons development, has also further diverted resources from social and human purposes as it escalates to the point of the possibility of total destruction.</w:t>
      </w:r>
      <w:r w:rsidRPr="00F06FA8">
        <w:rPr>
          <w:rFonts w:eastAsia="Times New Roman"/>
          <w:color w:val="000000"/>
          <w:szCs w:val="24"/>
        </w:rPr>
        <w:t> </w:t>
      </w:r>
      <w:r w:rsidRPr="00F06FA8">
        <w:rPr>
          <w:rFonts w:eastAsia="Times New Roman"/>
          <w:color w:val="000000"/>
          <w:szCs w:val="12"/>
        </w:rPr>
        <w:t>Arms development cannot be relied upon to prevent aggression and warfare. A case can be made that, on the contrary, arms production and trafficking encourage armed conflict, eroding rather than assuring our expectation of protection or "defense." Each of these expectations has been the focus of major United Nations reports and declarations on development, human rights, the environment, and disarmament and security. But little public heed has been paid. However, women's movements and initiatives are insisting that we must turn our attention to meeting these four fundamental expectations that constitute authentic security. They help to point out that we must attend to the obstacles to these expectations in an integrated, comprehensive fashion based on an understanding of the interrelationships among them. Until we understand the connections among these four expectations and the other global problems deriving from their frustration, neither the world nor any of its people will be secure.</w:t>
      </w:r>
      <w:r w:rsidRPr="00F06FA8">
        <w:rPr>
          <w:rFonts w:eastAsia="Times New Roman"/>
          <w:color w:val="000000"/>
          <w:szCs w:val="24"/>
        </w:rPr>
        <w:t> </w:t>
      </w:r>
      <w:r w:rsidRPr="00F06FA8">
        <w:rPr>
          <w:u w:val="single"/>
        </w:rPr>
        <w:t>Alternative approaches are an urgent necessity</w:t>
      </w:r>
      <w:r w:rsidRPr="00F06FA8">
        <w:rPr>
          <w:rFonts w:eastAsia="Times New Roman"/>
          <w:color w:val="000000"/>
          <w:szCs w:val="24"/>
        </w:rPr>
        <w:t>.</w:t>
      </w:r>
      <w:r w:rsidRPr="00F06FA8">
        <w:rPr>
          <w:rFonts w:eastAsia="Times New Roman"/>
          <w:color w:val="000000"/>
          <w:szCs w:val="12"/>
        </w:rPr>
        <w:t>Women's experiences and feminine values are sources of such alternatives. Feminine Characteristics as Approaches to Peace and Security The discussions in this book and elsewhere of the need for women's participation in public affairs are essentially a call to valorize those feminine characteristics that are conducive to peace and comprehensive approaches to security. Some feminists argue that these characteristics hold the greatest possibilities </w:t>
      </w:r>
      <w:r w:rsidRPr="00F06FA8">
        <w:rPr>
          <w:u w:val="single"/>
        </w:rPr>
        <w:t xml:space="preserve">to move us from the present condition of continuous armed conflict, potential nuclear annihilation, and ecological collapse toward </w:t>
      </w:r>
      <w:r w:rsidRPr="00F06FA8">
        <w:rPr>
          <w:rFonts w:eastAsia="Times New Roman"/>
          <w:color w:val="000000"/>
          <w:szCs w:val="24"/>
          <w:u w:val="single"/>
        </w:rPr>
        <w:t>the achievement of a truly just world peace and authentic global security</w:t>
      </w:r>
      <w:r w:rsidRPr="00F06FA8">
        <w:rPr>
          <w:rFonts w:eastAsia="Times New Roman"/>
          <w:color w:val="000000"/>
          <w:szCs w:val="24"/>
        </w:rPr>
        <w:t>.</w:t>
      </w:r>
    </w:p>
    <w:p w14:paraId="146DA1FF" w14:textId="77777777" w:rsidR="00FC75A4" w:rsidRPr="00F06FA8" w:rsidRDefault="00FC75A4" w:rsidP="00FC75A4">
      <w:pPr>
        <w:rPr>
          <w:rStyle w:val="verdana"/>
        </w:rPr>
      </w:pPr>
    </w:p>
    <w:p w14:paraId="4CEC6ADC" w14:textId="77777777" w:rsidR="00FC75A4" w:rsidRPr="00F06FA8" w:rsidRDefault="00FC75A4" w:rsidP="00FC75A4"/>
    <w:p w14:paraId="24CC4EBE" w14:textId="77A8668E" w:rsidR="00FC75A4" w:rsidRPr="00F06FA8" w:rsidRDefault="00FC75A4" w:rsidP="00FC75A4">
      <w:pPr>
        <w:pStyle w:val="Heading3"/>
      </w:pPr>
      <w:r>
        <w:t>Deference Bad- Human R</w:t>
      </w:r>
      <w:r w:rsidRPr="00F06FA8">
        <w:t>ights</w:t>
      </w:r>
    </w:p>
    <w:p w14:paraId="4CF59A2D" w14:textId="77777777" w:rsidR="00FC75A4" w:rsidRDefault="00FC75A4" w:rsidP="00FC75A4">
      <w:pPr>
        <w:rPr>
          <w:b/>
          <w:sz w:val="24"/>
        </w:rPr>
      </w:pPr>
    </w:p>
    <w:p w14:paraId="0528914F" w14:textId="77777777" w:rsidR="00FC75A4" w:rsidRPr="00F06FA8" w:rsidRDefault="00FC75A4" w:rsidP="00FC75A4">
      <w:pPr>
        <w:rPr>
          <w:b/>
          <w:sz w:val="24"/>
        </w:rPr>
      </w:pPr>
      <w:r w:rsidRPr="00F06FA8">
        <w:rPr>
          <w:b/>
          <w:sz w:val="24"/>
        </w:rPr>
        <w:t>Deference ensures military hu</w:t>
      </w:r>
      <w:r>
        <w:rPr>
          <w:b/>
          <w:sz w:val="24"/>
        </w:rPr>
        <w:t>man rights violations</w:t>
      </w:r>
    </w:p>
    <w:p w14:paraId="005B38D4" w14:textId="77777777" w:rsidR="00FC75A4" w:rsidRPr="00F06FA8" w:rsidRDefault="00FC75A4" w:rsidP="00FC75A4">
      <w:pPr>
        <w:rPr>
          <w:b/>
        </w:rPr>
      </w:pPr>
      <w:r w:rsidRPr="00F06FA8">
        <w:rPr>
          <w:b/>
        </w:rPr>
        <w:t>Jewish Alliance for Law &amp; Social Action 8</w:t>
      </w:r>
    </w:p>
    <w:p w14:paraId="469FC82D" w14:textId="77777777" w:rsidR="00FC75A4" w:rsidRPr="00F06FA8" w:rsidRDefault="00FC75A4" w:rsidP="00FC75A4">
      <w:r w:rsidRPr="00F06FA8">
        <w:t>[http://www.jewishalliance.org/issues/cons_prot/legalramifications.htm]</w:t>
      </w:r>
    </w:p>
    <w:p w14:paraId="7ACF31CC" w14:textId="77777777" w:rsidR="00FC75A4" w:rsidRPr="00F06FA8" w:rsidRDefault="00FC75A4" w:rsidP="00FC75A4">
      <w:pPr>
        <w:rPr>
          <w:u w:val="single"/>
        </w:rPr>
      </w:pPr>
    </w:p>
    <w:p w14:paraId="79B66A53" w14:textId="77777777" w:rsidR="00FC75A4" w:rsidRPr="00F06FA8" w:rsidRDefault="00FC75A4" w:rsidP="00FC75A4">
      <w:r w:rsidRPr="00F06FA8">
        <w:rPr>
          <w:u w:val="single"/>
        </w:rPr>
        <w:t>Because of judicial deference, the political branches of government are not questioned in their assertions of authority when they claim they are acting to protect national security</w:t>
      </w:r>
      <w:r w:rsidRPr="00F06FA8">
        <w:t xml:space="preserve">. The courts have adopted a "hands-off" standard of judicial review when called upon to review action by the military branches or by the president when he claims that national security justifies his action. </w:t>
      </w:r>
      <w:r w:rsidRPr="00F06FA8">
        <w:rPr>
          <w:u w:val="single"/>
        </w:rPr>
        <w:t>In these cases, the Supreme Court, and following its lead, the lower federal courts, abandon their role as the final guardians of our liberties</w:t>
      </w:r>
      <w:r w:rsidRPr="00F06FA8">
        <w:t xml:space="preserve">. In place of evidence and facts in the record, </w:t>
      </w:r>
      <w:r w:rsidRPr="00F06FA8">
        <w:rPr>
          <w:u w:val="single"/>
        </w:rPr>
        <w:t>the courts accept assertions and conclusions of military officers and political appointees to render decisions that they acknowledge to infringe on basic rights under the Bill of Rights</w:t>
      </w:r>
      <w:r w:rsidRPr="00F06FA8">
        <w:t>. Judicial</w:t>
      </w:r>
      <w:r w:rsidRPr="00F06FA8">
        <w:rPr>
          <w:u w:val="single"/>
        </w:rPr>
        <w:t xml:space="preserve"> deference</w:t>
      </w:r>
      <w:r w:rsidRPr="00F06FA8">
        <w:t xml:space="preserve"> in times of the nation’s military actions </w:t>
      </w:r>
      <w:r w:rsidRPr="00F06FA8">
        <w:rPr>
          <w:u w:val="single"/>
        </w:rPr>
        <w:t>has produced</w:t>
      </w:r>
      <w:r w:rsidRPr="00F06FA8">
        <w:t xml:space="preserve"> results that we later came to regret. Notable in this regard are the Supreme Court’s decisions in </w:t>
      </w:r>
      <w:r w:rsidRPr="00F06FA8">
        <w:rPr>
          <w:i/>
          <w:u w:val="single"/>
        </w:rPr>
        <w:t>Korematsu</w:t>
      </w:r>
      <w:r w:rsidRPr="00F06FA8">
        <w:rPr>
          <w:i/>
        </w:rPr>
        <w:t xml:space="preserve"> v. United States</w:t>
      </w:r>
      <w:r w:rsidRPr="00F06FA8">
        <w:t xml:space="preserve"> </w:t>
      </w:r>
      <w:r w:rsidRPr="00F06FA8">
        <w:rPr>
          <w:u w:val="single"/>
        </w:rPr>
        <w:t>and</w:t>
      </w:r>
      <w:r w:rsidRPr="00F06FA8">
        <w:t xml:space="preserve"> </w:t>
      </w:r>
      <w:r w:rsidRPr="00F06FA8">
        <w:rPr>
          <w:i/>
          <w:u w:val="single"/>
        </w:rPr>
        <w:t>Hirabayashi</w:t>
      </w:r>
      <w:r w:rsidRPr="00F06FA8">
        <w:rPr>
          <w:i/>
        </w:rPr>
        <w:t xml:space="preserve"> v. United States</w:t>
      </w:r>
      <w:r w:rsidRPr="00F06FA8">
        <w:t xml:space="preserve"> </w:t>
      </w:r>
      <w:r w:rsidRPr="00F06FA8">
        <w:rPr>
          <w:u w:val="single"/>
        </w:rPr>
        <w:t>upholding the penning up of Japanese-Americans in detention camps during World War II; and</w:t>
      </w:r>
      <w:r w:rsidRPr="00F06FA8">
        <w:t xml:space="preserve"> </w:t>
      </w:r>
      <w:r w:rsidRPr="00F06FA8">
        <w:rPr>
          <w:i/>
        </w:rPr>
        <w:t xml:space="preserve">U.S. v. </w:t>
      </w:r>
      <w:r w:rsidRPr="00F06FA8">
        <w:rPr>
          <w:i/>
          <w:u w:val="single"/>
        </w:rPr>
        <w:t>Stanley</w:t>
      </w:r>
      <w:r w:rsidRPr="00F06FA8">
        <w:rPr>
          <w:u w:val="single"/>
        </w:rPr>
        <w:t>, denying a remedy to a soldier secretly infused with LSD under the guise of volunteering for tests of anti-chemical warfare gear</w:t>
      </w:r>
      <w:r w:rsidRPr="00F06FA8">
        <w:t xml:space="preserve">. </w:t>
      </w:r>
    </w:p>
    <w:p w14:paraId="6619DEDF" w14:textId="77777777" w:rsidR="00FC75A4" w:rsidRPr="00F06FA8" w:rsidRDefault="00FC75A4" w:rsidP="00FC75A4"/>
    <w:p w14:paraId="0988006F" w14:textId="77777777" w:rsidR="00FC75A4" w:rsidRPr="00F06FA8" w:rsidRDefault="00FC75A4" w:rsidP="00FC75A4">
      <w:pPr>
        <w:rPr>
          <w:b/>
        </w:rPr>
      </w:pPr>
      <w:r w:rsidRPr="00F06FA8">
        <w:rPr>
          <w:b/>
        </w:rPr>
        <w:t>Continued progression of human rights is key to prevent nuclear wa</w:t>
      </w:r>
      <w:r>
        <w:rPr>
          <w:b/>
        </w:rPr>
        <w:t>r and environmental degradation</w:t>
      </w:r>
    </w:p>
    <w:p w14:paraId="4185599F" w14:textId="77777777" w:rsidR="00FC75A4" w:rsidRPr="00F06FA8" w:rsidRDefault="00FC75A4" w:rsidP="00FC75A4">
      <w:r>
        <w:rPr>
          <w:b/>
        </w:rPr>
        <w:t>Sohn</w:t>
      </w:r>
      <w:r w:rsidRPr="00F06FA8">
        <w:rPr>
          <w:b/>
        </w:rPr>
        <w:t xml:space="preserve"> 82</w:t>
      </w:r>
      <w:r w:rsidRPr="00F06FA8">
        <w:t xml:space="preserve"> – emeritus professor of international </w:t>
      </w:r>
      <w:r w:rsidRPr="004E5D67">
        <w:rPr>
          <w:rStyle w:val="Heading2Char"/>
          <w:rFonts w:ascii="Georgia" w:eastAsia="Calibri" w:hAnsi="Georgia"/>
          <w:b w:val="0"/>
          <w:sz w:val="22"/>
          <w:szCs w:val="22"/>
        </w:rPr>
        <w:t>law at Harvard</w:t>
      </w:r>
      <w:r w:rsidRPr="00F06FA8">
        <w:t>, professor of international law at the University of Georgia (Louis, Fall 1982, American University Law Review, 32 Am. U.L. Rev. 1, p. 62-4)</w:t>
      </w:r>
    </w:p>
    <w:p w14:paraId="33CC048D" w14:textId="77777777" w:rsidR="00FC75A4" w:rsidRPr="00F06FA8" w:rsidRDefault="00FC75A4" w:rsidP="00FC75A4"/>
    <w:p w14:paraId="34D75C41" w14:textId="77777777" w:rsidR="00FC75A4" w:rsidRPr="00F06FA8" w:rsidRDefault="00FC75A4" w:rsidP="00FC75A4">
      <w:r w:rsidRPr="00F06FA8">
        <w:t xml:space="preserve">Whatever the merits of the contentions of those who disparage the new rights, two points must be made; one relates to the interdependence of all human rights, the other concerns the present importance of these rights. With respect to the first point, it must be noted that </w:t>
      </w:r>
      <w:r w:rsidRPr="00F06FA8">
        <w:rPr>
          <w:u w:val="single"/>
        </w:rPr>
        <w:t>various</w:t>
      </w:r>
      <w:r w:rsidRPr="00F06FA8">
        <w:t xml:space="preserve"> international </w:t>
      </w:r>
      <w:r w:rsidRPr="00F06FA8">
        <w:rPr>
          <w:u w:val="single"/>
        </w:rPr>
        <w:t>institutions have</w:t>
      </w:r>
      <w:r w:rsidRPr="00F06FA8">
        <w:t xml:space="preserve"> specially </w:t>
      </w:r>
      <w:r w:rsidRPr="00F06FA8">
        <w:rPr>
          <w:u w:val="single"/>
        </w:rPr>
        <w:t>emphasized the interdependence</w:t>
      </w:r>
      <w:r w:rsidRPr="00F06FA8">
        <w:t xml:space="preserve">, complementarity, and indivisibility </w:t>
      </w:r>
      <w:r w:rsidRPr="00F06FA8">
        <w:rPr>
          <w:u w:val="single"/>
        </w:rPr>
        <w:t>of human rights.</w:t>
      </w:r>
      <w:r w:rsidRPr="00F06FA8">
        <w:t xml:space="preserve"> By 1968, the Teheran International Conference on Human Rights had already stated in its Declaration that </w:t>
      </w:r>
      <w:r w:rsidRPr="00F06FA8">
        <w:rPr>
          <w:u w:val="single"/>
        </w:rPr>
        <w:t>[s]ince human rights and fundamental freedoms are indivisible, the full realization of civil and political rights without the enjoyment of economic, social and cultural rights, is impossible.</w:t>
      </w:r>
      <w:r w:rsidRPr="00F06FA8">
        <w:t xml:space="preserve"> The achievement of lasting progress in the implementation of human rights is dependent on sound and effective national and international policies of economic development. In a similar spirit the crucial 1977 General Assembly Resolution 32/130 on alternative approaches to the improvement of United Nations effectiveness in promoting human rights noted, inter alia: (a) All human rights and fundamental freedoms are indivisible and interdependent; equal attention and urgent consideration should be given to the implementation, promotion and protection of both civil and political, and economic, social and cultural rights; (d) Consequently, human rights questions should be examined globally, taking into account both the overall context of the various societies in which they present themselves, as well as the need for the promotion of the full dignity of the human person and the development and well-being of the society . . . . It should not surprise anyone if the truth about the current relevance of the new human rights were somewhere between the two extreme views. Like the economic, social, and cultural rights, the </w:t>
      </w:r>
      <w:r w:rsidRPr="00F06FA8">
        <w:rPr>
          <w:u w:val="single"/>
        </w:rPr>
        <w:t>new rights, even if not immediately attainable, establish new goals that can be achieved progressively, by one laborious step after another. They are vast and overwhelming, but so are our problems. The damage to humanity that might be inflicted by a nuclear war or an environmental catastrophe is almost beyond comprehension; we need to grasp any tool that is available to stem an engulfing tide that is of horrifying proportions. Perhaps these new concepts can be the equivalent of the Dutch boy's finger that at the last minute plugged the hole in the dike.</w:t>
      </w:r>
      <w:r w:rsidRPr="00F06FA8">
        <w:t xml:space="preserve"> We are in a desperate situation; we need to be brave. As Virgil said, "audentes fortuna juvat": fortune helps the daring. In the field of human rights we have had two successful revolutions; we should have the courage to begin a third.</w:t>
      </w:r>
    </w:p>
    <w:p w14:paraId="44FB0AF2" w14:textId="77777777" w:rsidR="00FC75A4" w:rsidRPr="00F06FA8" w:rsidRDefault="00FC75A4" w:rsidP="00FC75A4"/>
    <w:p w14:paraId="6DDFBDE1" w14:textId="77777777" w:rsidR="00FC75A4" w:rsidRPr="00F06FA8" w:rsidRDefault="00FC75A4" w:rsidP="00FC75A4">
      <w:r w:rsidRPr="00F06FA8">
        <w:br/>
      </w:r>
    </w:p>
    <w:p w14:paraId="3B844405" w14:textId="6B28354D" w:rsidR="00FC75A4" w:rsidRPr="00F06FA8" w:rsidRDefault="00FC75A4" w:rsidP="00FC75A4">
      <w:pPr>
        <w:pStyle w:val="Heading3"/>
      </w:pPr>
      <w:r w:rsidRPr="00F06FA8">
        <w:t>AT Deference k/t Heg</w:t>
      </w:r>
    </w:p>
    <w:p w14:paraId="5C324137" w14:textId="77777777" w:rsidR="00FC75A4" w:rsidRPr="00F06FA8" w:rsidRDefault="00FC75A4" w:rsidP="00FC75A4"/>
    <w:p w14:paraId="0EFCCD2D" w14:textId="77777777" w:rsidR="00FC75A4" w:rsidRPr="00F06FA8" w:rsidRDefault="00FC75A4" w:rsidP="00FC75A4">
      <w:r w:rsidRPr="00F06FA8">
        <w:rPr>
          <w:b/>
        </w:rPr>
        <w:t>Ending deference boosts retention and recruitment</w:t>
      </w:r>
      <w:r w:rsidRPr="00F06FA8">
        <w:rPr>
          <w:b/>
        </w:rPr>
        <w:br/>
        <w:t xml:space="preserve">Gilbert 98 – </w:t>
      </w:r>
      <w:r w:rsidRPr="00F06FA8">
        <w:t>Lieutenant Colonel USAF Academy; MSBA, Boston University; J.D., McGeorge School of Law; LL.M., Harvard Law School (Michael H., 1997, “The Military and the Federal Judiciary: an Unexplored Part of the Civil-Military Relations Triangle”, 8 USAFA J. Leg. Stud. 197, Lexis Law)</w:t>
      </w:r>
    </w:p>
    <w:p w14:paraId="1357E3EF" w14:textId="77777777" w:rsidR="00FC75A4" w:rsidRPr="00F06FA8" w:rsidRDefault="00FC75A4" w:rsidP="00FC75A4">
      <w:pPr>
        <w:rPr>
          <w:rStyle w:val="hit"/>
        </w:rPr>
      </w:pPr>
    </w:p>
    <w:p w14:paraId="2DCFFE39" w14:textId="77777777" w:rsidR="00FC75A4" w:rsidRPr="00F06FA8" w:rsidRDefault="00FC75A4" w:rsidP="00FC75A4">
      <w:pPr>
        <w:rPr>
          <w:u w:val="single"/>
        </w:rPr>
      </w:pPr>
      <w:r w:rsidRPr="00F06FA8">
        <w:rPr>
          <w:u w:val="single"/>
        </w:rPr>
        <w:t>During</w:t>
      </w:r>
      <w:r w:rsidRPr="00F06FA8">
        <w:t xml:space="preserve"> drastic post-Cold War </w:t>
      </w:r>
      <w:r w:rsidRPr="00F06FA8">
        <w:rPr>
          <w:u w:val="single"/>
        </w:rPr>
        <w:t>downsizing</w:t>
      </w:r>
      <w:r w:rsidRPr="00F06FA8">
        <w:t xml:space="preserve"> and greater operational commitments in a larger number of foreign nations than ever, </w:t>
      </w:r>
      <w:r w:rsidRPr="00F06FA8">
        <w:rPr>
          <w:u w:val="single"/>
        </w:rPr>
        <w:t>the military must have the most qualified members possible</w:t>
      </w:r>
      <w:r w:rsidRPr="00F06FA8">
        <w:t xml:space="preserve">. </w:t>
      </w:r>
      <w:r w:rsidRPr="00F06FA8">
        <w:rPr>
          <w:u w:val="single"/>
        </w:rPr>
        <w:t>Quality is derived from obtaining highly educated individuals,</w:t>
      </w:r>
      <w:r w:rsidRPr="00F06FA8">
        <w:t xml:space="preserve"> providing specialized training and promoting and retaining the very best. If the public perceives the military policy-makers as an all-powerful force that can ignore normal legal precepts, they may avoid joining the all-volunteer armed forces unless they are in the most dire circumstances [*202] or without reasonable alternative. Those who volunteer and then discover the substantial limitations on their freedoms may leave the service for this reason. In this way, </w:t>
      </w:r>
      <w:r w:rsidRPr="00F06FA8">
        <w:rPr>
          <w:u w:val="single"/>
        </w:rPr>
        <w:t>the military may lose some of its best troops</w:t>
      </w:r>
      <w:r w:rsidRPr="00F06FA8">
        <w:t xml:space="preserve">. In turn, </w:t>
      </w:r>
      <w:r w:rsidRPr="00F06FA8">
        <w:rPr>
          <w:u w:val="single"/>
        </w:rPr>
        <w:t>this could further isolate those that remain in the military from their parent society and foster within the military a belief that they are different than society because they are treated differently by a judiciary that characterizes them as a separate and distinct community</w:t>
      </w:r>
      <w:r w:rsidRPr="00F06FA8">
        <w:t xml:space="preserve">. Most importantly, however, </w:t>
      </w:r>
      <w:r w:rsidRPr="00F06FA8">
        <w:rPr>
          <w:u w:val="single"/>
        </w:rPr>
        <w:t>military members deserve the protection of the judiciary</w:t>
      </w:r>
      <w:r w:rsidRPr="00F06FA8">
        <w:t xml:space="preserve">, which is part of the checks and balances of our government. </w:t>
      </w:r>
      <w:bookmarkStart w:id="59" w:name="r14"/>
      <w:r w:rsidRPr="00F06FA8">
        <w:rPr>
          <w:rStyle w:val="blue"/>
          <w:color w:val="000000"/>
          <w:vertAlign w:val="superscript"/>
        </w:rPr>
        <w:t>n14</w:t>
      </w:r>
      <w:bookmarkEnd w:id="59"/>
      <w:r w:rsidRPr="00F06FA8">
        <w:rPr>
          <w:u w:val="single"/>
        </w:rPr>
        <w:t xml:space="preserve"> Without the check of the judiciary</w:t>
      </w:r>
      <w:r w:rsidRPr="00F06FA8">
        <w:t xml:space="preserve">, </w:t>
      </w:r>
      <w:r w:rsidRPr="00F06FA8">
        <w:rPr>
          <w:u w:val="single"/>
        </w:rPr>
        <w:t xml:space="preserve">the executive and legislative branches can be out of balance with the Constitution and contravene the basic intent of our system of government. </w:t>
      </w:r>
    </w:p>
    <w:p w14:paraId="1F58A59A" w14:textId="77777777" w:rsidR="00FC75A4" w:rsidRPr="00F06FA8" w:rsidRDefault="00FC75A4" w:rsidP="00FC75A4"/>
    <w:p w14:paraId="26D5D712" w14:textId="77777777" w:rsidR="00FC75A4" w:rsidRPr="00F06FA8" w:rsidRDefault="00FC75A4" w:rsidP="00FC75A4">
      <w:pPr>
        <w:rPr>
          <w:b/>
        </w:rPr>
      </w:pPr>
      <w:r w:rsidRPr="00F06FA8">
        <w:rPr>
          <w:b/>
        </w:rPr>
        <w:t>Focusing on national security issues in terms of deference always fails because it’s too vague- no solvency</w:t>
      </w:r>
    </w:p>
    <w:p w14:paraId="74A88402" w14:textId="77777777" w:rsidR="00FC75A4" w:rsidRPr="00F06FA8" w:rsidRDefault="00FC75A4" w:rsidP="00FC75A4">
      <w:pPr>
        <w:rPr>
          <w:rFonts w:eastAsia="Times New Roman"/>
        </w:rPr>
      </w:pPr>
      <w:r w:rsidRPr="00F06FA8">
        <w:rPr>
          <w:rFonts w:eastAsia="Times New Roman"/>
          <w:b/>
        </w:rPr>
        <w:t>Chesney 9</w:t>
      </w:r>
      <w:r w:rsidRPr="00F06FA8">
        <w:rPr>
          <w:rFonts w:eastAsia="Times New Roman"/>
        </w:rPr>
        <w:t xml:space="preserve"> – Professor, University of Texas School of Law (Robert M., October, “NATIONAL SECURITY FACT DEFERENCE”, 95 Va. L. Rev. 1361, Lexis Law)</w:t>
      </w:r>
    </w:p>
    <w:p w14:paraId="7FDD42F3" w14:textId="77777777" w:rsidR="00FC75A4" w:rsidRPr="00F06FA8" w:rsidRDefault="00FC75A4" w:rsidP="00FC75A4"/>
    <w:p w14:paraId="665E58CA" w14:textId="77777777" w:rsidR="00FC75A4" w:rsidRPr="00F06FA8" w:rsidRDefault="00FC75A4" w:rsidP="00FC75A4">
      <w:pPr>
        <w:rPr>
          <w:rStyle w:val="blue"/>
          <w:color w:val="000000"/>
          <w:vertAlign w:val="superscript"/>
        </w:rPr>
      </w:pPr>
      <w:r w:rsidRPr="00F06FA8">
        <w:t>First, one might object to the use of "national security" to define a distinct subset of fact deference claims on the ground that</w:t>
      </w:r>
      <w:r w:rsidRPr="00F06FA8">
        <w:rPr>
          <w:u w:val="single"/>
        </w:rPr>
        <w:t xml:space="preserve"> there is nothing sufficiently distinctive about national security cases to warrant separate treatment</w:t>
      </w:r>
      <w:r w:rsidRPr="00F06FA8">
        <w:t xml:space="preserve">. </w:t>
      </w:r>
      <w:r w:rsidRPr="00F06FA8">
        <w:rPr>
          <w:u w:val="single"/>
        </w:rPr>
        <w:t>Litigation relating to public health or the national economy,</w:t>
      </w:r>
      <w:r w:rsidRPr="00F06FA8">
        <w:t xml:space="preserve"> for example, </w:t>
      </w:r>
      <w:r w:rsidRPr="00F06FA8">
        <w:rPr>
          <w:u w:val="single"/>
        </w:rPr>
        <w:t>might involve equally high stakes</w:t>
      </w:r>
      <w:r w:rsidRPr="00F06FA8">
        <w:t xml:space="preserve"> or political sensitivity. But </w:t>
      </w:r>
      <w:r w:rsidRPr="00F06FA8">
        <w:rPr>
          <w:u w:val="single"/>
        </w:rPr>
        <w:t>national security litigation might</w:t>
      </w:r>
      <w:r w:rsidRPr="00F06FA8">
        <w:t xml:space="preserve"> still </w:t>
      </w:r>
      <w:r w:rsidRPr="00F06FA8">
        <w:rPr>
          <w:u w:val="single"/>
        </w:rPr>
        <w:t>be distinguished from these</w:t>
      </w:r>
      <w:r w:rsidRPr="00F06FA8">
        <w:t xml:space="preserve"> other </w:t>
      </w:r>
      <w:r w:rsidRPr="00F06FA8">
        <w:rPr>
          <w:u w:val="single"/>
        </w:rPr>
        <w:t>scenarios</w:t>
      </w:r>
      <w:r w:rsidRPr="00F06FA8">
        <w:t xml:space="preserve"> in that the issues perceived as involving "national security" are more likely to generate questions regarding the legitimacy of judicial intervention. Second, one might object that </w:t>
      </w:r>
      <w:r w:rsidRPr="00F06FA8">
        <w:rPr>
          <w:u w:val="single"/>
        </w:rPr>
        <w:t>the meaning of "national security"</w:t>
      </w:r>
      <w:r w:rsidRPr="00F06FA8">
        <w:t xml:space="preserve"> in any event </w:t>
      </w:r>
      <w:r w:rsidRPr="00F06FA8">
        <w:rPr>
          <w:u w:val="single"/>
        </w:rPr>
        <w:t>is</w:t>
      </w:r>
      <w:r w:rsidRPr="00F06FA8">
        <w:t xml:space="preserve"> too </w:t>
      </w:r>
      <w:r w:rsidRPr="00F06FA8">
        <w:rPr>
          <w:u w:val="single"/>
        </w:rPr>
        <w:t>indeterminate to perform a distinguishing function</w:t>
      </w:r>
      <w:r w:rsidRPr="00F06FA8">
        <w:t xml:space="preserve">. </w:t>
      </w:r>
      <w:r w:rsidRPr="00F06FA8">
        <w:rPr>
          <w:u w:val="single"/>
        </w:rPr>
        <w:t>The phrase is vague in the sense that reasonable people will disagree regarding the range of matters that fall within its scope</w:t>
      </w:r>
      <w:r w:rsidRPr="00F06FA8">
        <w:t xml:space="preserve">. Many observers have noted that the realm of "national security" extends beyond traditional concerns with military and espionage threats posed by other states, to include, for example, a variety of unconventional strategic concerns ranging from threats of violence [*1403] from non-state actors to issues such as pandemic preparedness, resource shortages, and economic crises. </w:t>
      </w:r>
      <w:r w:rsidRPr="00F06FA8">
        <w:rPr>
          <w:rStyle w:val="blue"/>
          <w:color w:val="000000"/>
          <w:vertAlign w:val="superscript"/>
        </w:rPr>
        <w:t>n146</w:t>
      </w:r>
      <w:r w:rsidRPr="00F06FA8">
        <w:t xml:space="preserve"> Even if we </w:t>
      </w:r>
      <w:r w:rsidRPr="00F06FA8">
        <w:rPr>
          <w:u w:val="single"/>
        </w:rPr>
        <w:t>were to narrow our focus to the traditional precincts of military and intelligence affairs</w:t>
      </w:r>
      <w:r w:rsidRPr="00F06FA8">
        <w:t xml:space="preserve">, </w:t>
      </w:r>
      <w:r w:rsidRPr="00F06FA8">
        <w:rPr>
          <w:u w:val="single"/>
        </w:rPr>
        <w:t>vagueness remains an issue</w:t>
      </w:r>
      <w:r w:rsidRPr="00F06FA8">
        <w:t xml:space="preserve">. </w:t>
      </w:r>
      <w:r w:rsidRPr="00F06FA8">
        <w:rPr>
          <w:u w:val="single"/>
        </w:rPr>
        <w:t>That</w:t>
      </w:r>
      <w:r w:rsidRPr="00F06FA8">
        <w:t xml:space="preserve"> definition no doubt </w:t>
      </w:r>
      <w:r w:rsidRPr="00F06FA8">
        <w:rPr>
          <w:u w:val="single"/>
        </w:rPr>
        <w:t>would encompass combat operations</w:t>
      </w:r>
      <w:r w:rsidRPr="00F06FA8">
        <w:t xml:space="preserve">, for example, but would it also extend to "military" matters such as a contract dispute relating to the purchase of military equipment or the regulation of "payday lending" on the outskirts of military facilities? Boundary disputes would still abound. In light of these concerns, it would of course be unwise to let the label "national security" dictate outcomes when it comes to resolving fact deference claims. Fortunately, however, the mode of analysis developed in Part II avoids that error. The decision rule model calls for the judge to account for the nature of the government action or interest involved, to be sure, but it does so in a nuanced and particularized way. Categorizing a fact deference claim in terms of "national security" does not drive or predetermine the analysis, but instead simply frames and contextualizes the discussion, reminding us that the role of the judiciary is particularly contested in at least some such cases. </w:t>
      </w:r>
      <w:r w:rsidRPr="00F06FA8">
        <w:rPr>
          <w:rStyle w:val="blue"/>
          <w:color w:val="000000"/>
          <w:vertAlign w:val="superscript"/>
        </w:rPr>
        <w:t>n147</w:t>
      </w:r>
    </w:p>
    <w:p w14:paraId="4C81289B" w14:textId="77777777" w:rsidR="00FC75A4" w:rsidRPr="00F06FA8" w:rsidRDefault="00FC75A4" w:rsidP="00FC75A4">
      <w:pPr>
        <w:rPr>
          <w:u w:val="single"/>
        </w:rPr>
      </w:pPr>
    </w:p>
    <w:p w14:paraId="11FF9961" w14:textId="117AF48F" w:rsidR="00FC75A4" w:rsidRPr="00F06FA8" w:rsidRDefault="00FC75A4" w:rsidP="00FC75A4">
      <w:pPr>
        <w:pStyle w:val="Heading3"/>
      </w:pPr>
      <w:r w:rsidRPr="00F06FA8">
        <w:t xml:space="preserve">AT </w:t>
      </w:r>
      <w:r>
        <w:t xml:space="preserve">Deference </w:t>
      </w:r>
      <w:r w:rsidRPr="00F06FA8">
        <w:t>Readiness Impacts</w:t>
      </w:r>
    </w:p>
    <w:p w14:paraId="15ABD444" w14:textId="77777777" w:rsidR="00FC75A4" w:rsidRPr="00F06FA8" w:rsidRDefault="00FC75A4" w:rsidP="00FC75A4">
      <w:pPr>
        <w:rPr>
          <w:b/>
        </w:rPr>
      </w:pPr>
    </w:p>
    <w:p w14:paraId="7BFAE6C0" w14:textId="77777777" w:rsidR="00FC75A4" w:rsidRPr="00F06FA8" w:rsidRDefault="00FC75A4" w:rsidP="00FC75A4">
      <w:pPr>
        <w:rPr>
          <w:b/>
        </w:rPr>
      </w:pPr>
      <w:r w:rsidRPr="00F06FA8">
        <w:rPr>
          <w:b/>
        </w:rPr>
        <w:t>The use of deference in terms of national security is wrong and doesn’t take into account impacts</w:t>
      </w:r>
    </w:p>
    <w:p w14:paraId="637360D7" w14:textId="77777777" w:rsidR="00FC75A4" w:rsidRPr="00F06FA8" w:rsidRDefault="00FC75A4" w:rsidP="00FC75A4">
      <w:r w:rsidRPr="00F06FA8">
        <w:rPr>
          <w:b/>
        </w:rPr>
        <w:t>Masur 5</w:t>
      </w:r>
      <w:r w:rsidRPr="00F06FA8">
        <w:t xml:space="preserve"> – </w:t>
      </w:r>
      <w:r w:rsidRPr="00F06FA8">
        <w:rPr>
          <w:rFonts w:eastAsia="Times New Roman"/>
        </w:rPr>
        <w:t>Law clerk to the Honorable Richard A. Posner, Seventh Circuit Court of Appeals, Chicago, IL. J.D., magna cum laude, Harvard Law School, 2003; B.S. &amp; A.B. with Distinction, Stanford University, 1999</w:t>
      </w:r>
      <w:r w:rsidRPr="00F06FA8">
        <w:t xml:space="preserve">  (Jonathan, February, “ A Hard Look or a Blind Eye: Administrative Law and Military Deference”, 56 Hastings L.J. 441, Lexis Law)</w:t>
      </w:r>
    </w:p>
    <w:p w14:paraId="5C56F324" w14:textId="77777777" w:rsidR="00FC75A4" w:rsidRPr="00F06FA8" w:rsidRDefault="00FC75A4" w:rsidP="00FC75A4"/>
    <w:p w14:paraId="0EBAA085" w14:textId="77777777" w:rsidR="00FC75A4" w:rsidRPr="00F06FA8" w:rsidRDefault="00FC75A4" w:rsidP="00FC75A4">
      <w:r w:rsidRPr="00F06FA8">
        <w:t xml:space="preserve">The notion that the elevated price of a misstep in a military case justifies increased reliance upon the military's expert judgments carries with it strong logical and intuitive appeal. Proponents of this view may argue that wartime situations are often critical. If the United States military has become involved in some wartime manner on the home front, a serious threat to the country must be present. A responsible court must naturally defer to the judgment of the authorities charged with the task of alleviating such dangers. </w:t>
      </w:r>
      <w:bookmarkStart w:id="60" w:name="r256"/>
      <w:r w:rsidRPr="00F06FA8">
        <w:rPr>
          <w:rStyle w:val="blue"/>
          <w:color w:val="000000"/>
          <w:vertAlign w:val="superscript"/>
        </w:rPr>
        <w:t>n256</w:t>
      </w:r>
      <w:bookmarkEnd w:id="60"/>
      <w:r w:rsidRPr="00F06FA8">
        <w:t xml:space="preserve"> </w:t>
      </w:r>
      <w:r w:rsidRPr="00F06FA8">
        <w:rPr>
          <w:u w:val="single"/>
        </w:rPr>
        <w:t>Embedded in this principle</w:t>
      </w:r>
      <w:r w:rsidRPr="00F06FA8">
        <w:t xml:space="preserve">, however, </w:t>
      </w:r>
      <w:r w:rsidRPr="00F06FA8">
        <w:rPr>
          <w:u w:val="single"/>
        </w:rPr>
        <w:t>are three structural flaws: the theory</w:t>
      </w:r>
      <w:r w:rsidRPr="00F06FA8">
        <w:t>, on its own terms</w:t>
      </w:r>
      <w:r w:rsidRPr="00F06FA8">
        <w:rPr>
          <w:u w:val="single"/>
        </w:rPr>
        <w:t>, is hardly self-evidently correct; calculations of this sort systematically understate or ignore the danger to the national interest of an overly</w:t>
      </w:r>
      <w:r w:rsidRPr="00F06FA8">
        <w:t xml:space="preserve"> [*503] </w:t>
      </w:r>
      <w:r w:rsidRPr="00F06FA8">
        <w:rPr>
          <w:u w:val="single"/>
        </w:rPr>
        <w:t xml:space="preserve">deferential judicial posture, just as they overstate the potential harm that might result from failing to defer; and, </w:t>
      </w:r>
      <w:r w:rsidRPr="00F06FA8">
        <w:t xml:space="preserve">most importantly, </w:t>
      </w:r>
      <w:r w:rsidRPr="00F06FA8">
        <w:rPr>
          <w:u w:val="single"/>
        </w:rPr>
        <w:t>the principle begs</w:t>
      </w:r>
      <w:r w:rsidRPr="00F06FA8">
        <w:t xml:space="preserve">, in circular fashion, </w:t>
      </w:r>
      <w:r w:rsidRPr="00F06FA8">
        <w:rPr>
          <w:u w:val="single"/>
        </w:rPr>
        <w:t>the only important question - the actual magnitude of the risk at hand.</w:t>
      </w:r>
      <w:r w:rsidRPr="00F06FA8">
        <w:t xml:space="preserve"> 1. Equivalent Dangers As an initial matter, an examination of some of the more prominent case law leads to the conclusion that the penalties for misjudgment in wartime cases are not always demonstrably larger than in quotidian civilian administrative lawsuits. While the specter of a Japanese invasion of the West Coast loomed somewhere above Korematsu, </w:t>
      </w:r>
      <w:r w:rsidRPr="00F06FA8">
        <w:rPr>
          <w:u w:val="single"/>
        </w:rPr>
        <w:t>the specific danger in allowing people of Japanese ancestry to remain in the area</w:t>
      </w:r>
      <w:r w:rsidRPr="00F06FA8">
        <w:t xml:space="preserve">, as alleged by the military, </w:t>
      </w:r>
      <w:r w:rsidRPr="00F06FA8">
        <w:rPr>
          <w:u w:val="single"/>
        </w:rPr>
        <w:t>was that they would engage in "espionage and sabotage,"</w:t>
      </w:r>
      <w:r w:rsidRPr="00F06FA8">
        <w:t xml:space="preserve"> not that they would take up arms against the United States and actively begin guerilla warfare within the country. </w:t>
      </w:r>
      <w:bookmarkStart w:id="61" w:name="r257"/>
      <w:r w:rsidRPr="00F06FA8">
        <w:rPr>
          <w:rStyle w:val="blue"/>
          <w:color w:val="000000"/>
          <w:vertAlign w:val="superscript"/>
        </w:rPr>
        <w:t>n257</w:t>
      </w:r>
      <w:bookmarkEnd w:id="61"/>
      <w:r w:rsidRPr="00F06FA8">
        <w:t xml:space="preserve"> </w:t>
      </w:r>
      <w:r w:rsidRPr="00F06FA8">
        <w:rPr>
          <w:u w:val="single"/>
        </w:rPr>
        <w:t xml:space="preserve">While even this threat was certainly no small matter, it belies the </w:t>
      </w:r>
      <w:r w:rsidRPr="00F06FA8">
        <w:rPr>
          <w:b/>
          <w:u w:val="single"/>
        </w:rPr>
        <w:t>hyperbolic rhetoric</w:t>
      </w:r>
      <w:r w:rsidRPr="00F06FA8">
        <w:rPr>
          <w:u w:val="single"/>
        </w:rPr>
        <w:t xml:space="preserve"> employed to justify the Korematsu decision</w:t>
      </w:r>
      <w:r w:rsidRPr="00F06FA8">
        <w:t xml:space="preserve">, including the suggestion that perfidious Japanese-Americans "constituted a menace to the national defense and safety." </w:t>
      </w:r>
      <w:bookmarkStart w:id="62" w:name="r258"/>
      <w:r w:rsidRPr="00F06FA8">
        <w:rPr>
          <w:rStyle w:val="blue"/>
          <w:color w:val="000000"/>
          <w:vertAlign w:val="superscript"/>
        </w:rPr>
        <w:t>n258</w:t>
      </w:r>
      <w:bookmarkEnd w:id="62"/>
      <w:r w:rsidRPr="00F06FA8">
        <w:t xml:space="preserve"> Likewise, while the information that terrorists might glean from INS deportation hearings could well be significant (and it is not difficult to imagine the government painting a particularly dire picture), it seems unlikely that tens of thousands of lives hung in the balance. In the course of their analyses, the Detroit Free Press and North Jersey Media appellate courts engaged in a type of overestimation parallel to that in Korematsu. </w:t>
      </w:r>
      <w:r w:rsidRPr="00F06FA8">
        <w:rPr>
          <w:u w:val="single"/>
        </w:rPr>
        <w:t>Those court' assessment of the attendant dangers subsume the entirety of the war on terrorism and all of its possible consequences, coalescing them under a general "terrorism" heading, rather than focusing particularly upon the harms that might stem from the alternative courses of action in the case at bar</w:t>
      </w:r>
      <w:r w:rsidRPr="00F06FA8">
        <w:t xml:space="preserve">. </w:t>
      </w:r>
      <w:bookmarkStart w:id="63" w:name="r259"/>
      <w:r w:rsidRPr="00F06FA8">
        <w:rPr>
          <w:rStyle w:val="blue"/>
          <w:color w:val="000000"/>
          <w:vertAlign w:val="superscript"/>
        </w:rPr>
        <w:t>n259</w:t>
      </w:r>
      <w:bookmarkEnd w:id="63"/>
      <w:r w:rsidRPr="00F06FA8">
        <w:t xml:space="preserve"> However, according to the Administration's own facts, thousands of lives did depend on the passive restraint (airbag and automated seatbelt) regulations at issue in State Farm. </w:t>
      </w:r>
      <w:bookmarkStart w:id="64" w:name="r260"/>
      <w:r w:rsidRPr="00F06FA8">
        <w:rPr>
          <w:rStyle w:val="blue"/>
          <w:color w:val="000000"/>
          <w:vertAlign w:val="superscript"/>
        </w:rPr>
        <w:t>n260</w:t>
      </w:r>
      <w:bookmarkEnd w:id="64"/>
      <w:r w:rsidRPr="00F06FA8">
        <w:t xml:space="preserve"> Prior to canceling its own regulations, NHTSA had conducted a study and concluded "that passive restraints could prevent approximately 12,000 deaths and over 100,000 serious injuries annually." </w:t>
      </w:r>
      <w:bookmarkStart w:id="65" w:name="r261"/>
      <w:r w:rsidRPr="00F06FA8">
        <w:rPr>
          <w:rStyle w:val="blue"/>
          <w:color w:val="000000"/>
          <w:vertAlign w:val="superscript"/>
        </w:rPr>
        <w:t>n261</w:t>
      </w:r>
      <w:bookmarkEnd w:id="65"/>
      <w:r w:rsidRPr="00F06FA8">
        <w:t xml:space="preserve"> Even the seeming bureaucratic mundanities addressed in typical administrative law cases, the type for which the Court designated hard look review appropriate, may carry utilitarian [*504] consequences of the same order of magnitude as prototypical wartime adjudications. 2. Under-Estimation of Deference's Resultant Harms </w:t>
      </w:r>
      <w:r w:rsidRPr="00F06FA8">
        <w:rPr>
          <w:u w:val="single"/>
        </w:rPr>
        <w:t>Courts have placed preeminent emphasis upon the grave harm that may result from judicial failure to defer in the absence of concomitant appreciation of the national harm potentially resultant from the act of deference itself</w:t>
      </w:r>
      <w:r w:rsidRPr="00F06FA8">
        <w:t xml:space="preserve">. </w:t>
      </w:r>
      <w:r w:rsidRPr="00F06FA8">
        <w:rPr>
          <w:u w:val="single"/>
        </w:rPr>
        <w:t>Many of the cases that allegedly present the greatest danger to national security are litigated over military prescriptions that,</w:t>
      </w:r>
      <w:r w:rsidRPr="00F06FA8">
        <w:t xml:space="preserve"> if permitted, </w:t>
      </w:r>
      <w:r w:rsidRPr="00F06FA8">
        <w:rPr>
          <w:u w:val="single"/>
        </w:rPr>
        <w:t>might themselves inflict grievous harm upon the nation</w:t>
      </w:r>
      <w:r w:rsidRPr="00F06FA8">
        <w:t xml:space="preserve">. Korematsu stands as a paradigmatic example. The potential harm to the nation were the military not given free rein counseled strongly (and likely carried the day) in favor of near-complete deference to General DeWitt's decision. </w:t>
      </w:r>
      <w:bookmarkStart w:id="66" w:name="r262"/>
      <w:r w:rsidRPr="00F06FA8">
        <w:rPr>
          <w:rStyle w:val="blue"/>
          <w:color w:val="000000"/>
          <w:vertAlign w:val="superscript"/>
        </w:rPr>
        <w:t>n262</w:t>
      </w:r>
      <w:bookmarkEnd w:id="66"/>
      <w:r w:rsidRPr="00F06FA8">
        <w:t xml:space="preserve"> At the same time, the forcible evacuation and internment of Japanese-Americans has itself inflicted tremendous injury upon those thousands of people, and the country as a whole, over the subsequent decades. </w:t>
      </w:r>
      <w:bookmarkStart w:id="67" w:name="r263"/>
      <w:r w:rsidRPr="00F06FA8">
        <w:rPr>
          <w:rStyle w:val="blue"/>
          <w:color w:val="000000"/>
          <w:vertAlign w:val="superscript"/>
        </w:rPr>
        <w:t>n263</w:t>
      </w:r>
      <w:bookmarkEnd w:id="67"/>
      <w:r w:rsidRPr="00F06FA8">
        <w:t xml:space="preserve"> The hazard the United States supposedly faced in 1942 gave birth to an extreme measure that may well have left a deeper scar than even an actual attack by the Japanese ever could have. Opposing the Executive's plans in many wartime cases are not mere statutory dictates but closely guarded constitutional rights whose infringement, even when not easily measurable in lives lost, could deal substantial injury to public confidence in the government and in an open and free society. </w:t>
      </w:r>
      <w:bookmarkStart w:id="68" w:name="r264"/>
      <w:r w:rsidRPr="00F06FA8">
        <w:rPr>
          <w:rStyle w:val="blue"/>
          <w:color w:val="000000"/>
          <w:vertAlign w:val="superscript"/>
        </w:rPr>
        <w:t>n264</w:t>
      </w:r>
      <w:bookmarkEnd w:id="68"/>
      <w:r w:rsidRPr="00F06FA8">
        <w:t xml:space="preserve"> The rights - and thus the threat of intangible harms [*505] should those rights be eviscerated - opposing action by the Department of Transportation, in Overton Park, or the automobile industry, in State Farm, do not rise to the same level. 3. Question-Begging Finally, to </w:t>
      </w:r>
      <w:r w:rsidRPr="00F06FA8">
        <w:rPr>
          <w:u w:val="single"/>
        </w:rPr>
        <w:t>claim that executive actors deserve deference in wartime cases because of the magnitude of risk at hand is to begin the inquiry by begging the fundamental question</w:t>
      </w:r>
      <w:r w:rsidRPr="00F06FA8">
        <w:t xml:space="preserve">. Frequently, the Executive's asseveration of imminent harm constitutes but another administrative determination that may itself not deserve significant deference under applicable law. </w:t>
      </w:r>
      <w:bookmarkStart w:id="69" w:name="r265"/>
      <w:r w:rsidRPr="00F06FA8">
        <w:rPr>
          <w:rStyle w:val="blue"/>
          <w:color w:val="000000"/>
          <w:vertAlign w:val="superscript"/>
        </w:rPr>
        <w:t>n265</w:t>
      </w:r>
      <w:bookmarkEnd w:id="69"/>
      <w:r w:rsidRPr="00F06FA8">
        <w:t xml:space="preserve"> </w:t>
      </w:r>
      <w:r w:rsidRPr="00F06FA8">
        <w:rPr>
          <w:u w:val="single"/>
        </w:rPr>
        <w:t xml:space="preserve">Arguments for deference based upon the present </w:t>
      </w:r>
      <w:r w:rsidRPr="00F06FA8">
        <w:t>[*5067]</w:t>
      </w:r>
      <w:r w:rsidRPr="00F06FA8">
        <w:rPr>
          <w:u w:val="single"/>
        </w:rPr>
        <w:t xml:space="preserve"> danger thus quickly devolve into a familiar circularity</w:t>
      </w:r>
      <w:r w:rsidRPr="00F06FA8">
        <w:t xml:space="preserve">. Indeed, </w:t>
      </w:r>
      <w:r w:rsidRPr="00F06FA8">
        <w:rPr>
          <w:u w:val="single"/>
        </w:rPr>
        <w:t>the government's assessment of harm</w:t>
      </w:r>
      <w:r w:rsidRPr="00F06FA8">
        <w:t xml:space="preserve"> (and the amount of deference that assessment warranted) </w:t>
      </w:r>
      <w:r w:rsidRPr="00F06FA8">
        <w:rPr>
          <w:u w:val="single"/>
        </w:rPr>
        <w:t>was the primary factual question at issue</w:t>
      </w:r>
      <w:r w:rsidRPr="00F06FA8">
        <w:t xml:space="preserve"> in Detroit Free Press and North Jersey Media. </w:t>
      </w:r>
      <w:r w:rsidRPr="00F06FA8">
        <w:rPr>
          <w:u w:val="single"/>
        </w:rPr>
        <w:t>The courts in those cases decided the appropriate level of deference to award the Executive's factual claims before they analyzed what type or degree of risk the country might actually face from unsealed "special interest" deportation hearings</w:t>
      </w:r>
      <w:r w:rsidRPr="00F06FA8">
        <w:t xml:space="preserve">. </w:t>
      </w:r>
      <w:bookmarkStart w:id="70" w:name="r266"/>
      <w:r w:rsidRPr="00F06FA8">
        <w:rPr>
          <w:rStyle w:val="blue"/>
          <w:color w:val="000000"/>
          <w:vertAlign w:val="superscript"/>
        </w:rPr>
        <w:t>n266</w:t>
      </w:r>
      <w:bookmarkEnd w:id="70"/>
      <w:r w:rsidRPr="00F06FA8">
        <w:t xml:space="preserve"> Furthermore, there exists no internal mechanism to prevent executive branch actors from simply alleging generalized threats to national security at the outset of any wartime adjudication. Indeed, the very classification of "wartime cases" signals intuitive acceptance by the judiciary of such reasoning. Credulous acceptance of such claims by the judiciary, followed by excessive deference to the military's formulation of whatever factual issues might remain, effectively bars the judiciary from imposing meaningful scrutiny upon the substantive merits of a case. </w:t>
      </w:r>
      <w:bookmarkStart w:id="71" w:name="r267"/>
      <w:r w:rsidRPr="00F06FA8">
        <w:rPr>
          <w:rStyle w:val="blue"/>
          <w:color w:val="000000"/>
          <w:vertAlign w:val="superscript"/>
        </w:rPr>
        <w:t>n267</w:t>
      </w:r>
      <w:bookmarkEnd w:id="71"/>
      <w:r w:rsidRPr="00F06FA8">
        <w:t xml:space="preserve"> </w:t>
      </w:r>
      <w:r w:rsidRPr="00F06FA8">
        <w:rPr>
          <w:u w:val="single"/>
        </w:rPr>
        <w:t>Far from justifying an habitual judicial posture of deference, continued operation of this circular algorithm threatens to truncate wartime adjudications before they have meaningfully begun</w:t>
      </w:r>
      <w:r w:rsidRPr="00F06FA8">
        <w:t>.</w:t>
      </w:r>
    </w:p>
    <w:p w14:paraId="28ACCC22" w14:textId="77777777" w:rsidR="00FC75A4" w:rsidRPr="00F06FA8" w:rsidRDefault="00FC75A4" w:rsidP="00FC75A4"/>
    <w:p w14:paraId="08200893" w14:textId="77777777" w:rsidR="00FC75A4" w:rsidRPr="00F06FA8" w:rsidRDefault="00FC75A4" w:rsidP="00FC75A4">
      <w:pPr>
        <w:rPr>
          <w:b/>
        </w:rPr>
      </w:pPr>
      <w:r w:rsidRPr="00F06FA8">
        <w:rPr>
          <w:b/>
        </w:rPr>
        <w:t xml:space="preserve">The courts are best at ruling on issues of national security </w:t>
      </w:r>
    </w:p>
    <w:p w14:paraId="4FF5A92C" w14:textId="77777777" w:rsidR="00FC75A4" w:rsidRPr="00F06FA8" w:rsidRDefault="00FC75A4" w:rsidP="00FC75A4">
      <w:r w:rsidRPr="00F06FA8">
        <w:rPr>
          <w:b/>
        </w:rPr>
        <w:t>Masur 5</w:t>
      </w:r>
      <w:r w:rsidRPr="00F06FA8">
        <w:t xml:space="preserve"> – </w:t>
      </w:r>
      <w:r w:rsidRPr="00F06FA8">
        <w:rPr>
          <w:rFonts w:eastAsia="Times New Roman"/>
        </w:rPr>
        <w:t>Law clerk to the Honorable Richard A. Posner, Seventh Circuit Court of Appeals, Chicago, IL. J.D., magna cum laude, Harvard Law School, 2003; B.S. &amp; A.B. with Distinction, Stanford University, 1999</w:t>
      </w:r>
      <w:r w:rsidRPr="00F06FA8">
        <w:t xml:space="preserve">  (Jonathan, February, “ A Hard Look or a Blind Eye: Administrative Law and Military Deference”, 56 Hastings L.J. 441, Lexis Law)</w:t>
      </w:r>
    </w:p>
    <w:p w14:paraId="1E67D88D" w14:textId="77777777" w:rsidR="00FC75A4" w:rsidRPr="00F06FA8" w:rsidRDefault="00FC75A4" w:rsidP="00FC75A4"/>
    <w:p w14:paraId="10EB4B5A" w14:textId="77777777" w:rsidR="00FC75A4" w:rsidRPr="00F06FA8" w:rsidRDefault="00FC75A4" w:rsidP="00FC75A4">
      <w:r w:rsidRPr="00F06FA8">
        <w:t xml:space="preserve">War and national security are matters of intense national debate. To the extent that they are impenetrable to judges, it is often because military authorities have simply refused to share relevant and necessary information; </w:t>
      </w:r>
      <w:r w:rsidRPr="00F06FA8">
        <w:rPr>
          <w:rStyle w:val="blue"/>
          <w:color w:val="000000"/>
          <w:vertAlign w:val="superscript"/>
        </w:rPr>
        <w:t>n277</w:t>
      </w:r>
      <w:r w:rsidRPr="00F06FA8">
        <w:t xml:space="preserve"> as with other potential distinctions between wartime and peacetime cases, this rationale thus rests upon a circularity. In addition, many </w:t>
      </w:r>
      <w:r w:rsidRPr="00F06FA8">
        <w:rPr>
          <w:u w:val="single"/>
        </w:rPr>
        <w:t xml:space="preserve">so-called "wartime" cases may turn on issues that have little to do with actual military strategy and involve instead more general questions </w:t>
      </w:r>
      <w:r w:rsidRPr="00F06FA8">
        <w:t xml:space="preserve">- such as the effect that awarding counsel to a suspect will have upon that individual's willingness to cooperate with authorities - </w:t>
      </w:r>
      <w:r w:rsidRPr="00F06FA8">
        <w:rPr>
          <w:u w:val="single"/>
        </w:rPr>
        <w:t>about which military administrators hold no particular expertise</w:t>
      </w:r>
      <w:r w:rsidRPr="00F06FA8">
        <w:t xml:space="preserve">. </w:t>
      </w:r>
      <w:r w:rsidRPr="00F06FA8">
        <w:rPr>
          <w:rStyle w:val="blue"/>
          <w:color w:val="000000"/>
          <w:vertAlign w:val="superscript"/>
        </w:rPr>
        <w:t>n278</w:t>
      </w:r>
      <w:r w:rsidRPr="00F06FA8">
        <w:t xml:space="preserve"> </w:t>
      </w:r>
      <w:r w:rsidRPr="00F06FA8">
        <w:rPr>
          <w:u w:val="single"/>
        </w:rPr>
        <w:t>Hard look review of agency factual determinations exists despite the fact that agencies were created precisely in order to deal with technically difficult topics that do not submit easily to lay analysis</w:t>
      </w:r>
      <w:r w:rsidRPr="00F06FA8">
        <w:t>. Moreover</w:t>
      </w:r>
      <w:r w:rsidRPr="00F06FA8">
        <w:rPr>
          <w:u w:val="single"/>
        </w:rPr>
        <w:t>, rationality and substantial evidence reviews are designed to draw not upon any specialized knowledge on the part of the overseeing judiciary</w:t>
      </w:r>
      <w:r w:rsidRPr="00F06FA8">
        <w:t xml:space="preserve">, </w:t>
      </w:r>
      <w:r w:rsidRPr="00F06FA8">
        <w:rPr>
          <w:u w:val="single"/>
        </w:rPr>
        <w:t xml:space="preserve">but rather upon judges' nomological reasoning abilities and their facility at divining linkages </w:t>
      </w:r>
      <w:r w:rsidRPr="00F06FA8">
        <w:t>(or the lack thereof)</w:t>
      </w:r>
      <w:r w:rsidRPr="00F06FA8">
        <w:rPr>
          <w:u w:val="single"/>
        </w:rPr>
        <w:t xml:space="preserve"> between facts and the conclusions that have sprung from them. These are precisely the types of analyses to which judges are best suited and best</w:t>
      </w:r>
      <w:r w:rsidRPr="00F06FA8">
        <w:t xml:space="preserve"> [*510] </w:t>
      </w:r>
      <w:r w:rsidRPr="00F06FA8">
        <w:rPr>
          <w:u w:val="single"/>
        </w:rPr>
        <w:t>situated to perform</w:t>
      </w:r>
      <w:r w:rsidRPr="00F06FA8">
        <w:t xml:space="preserve">. </w:t>
      </w:r>
      <w:r w:rsidRPr="00F06FA8">
        <w:rPr>
          <w:rStyle w:val="blue"/>
          <w:color w:val="000000"/>
          <w:vertAlign w:val="superscript"/>
        </w:rPr>
        <w:t>n279</w:t>
      </w:r>
      <w:r w:rsidRPr="00F06FA8">
        <w:t xml:space="preserve"> Hard look review demands only that courts scrutinize agency decisions for a "rational connection between the facts found and the choice made," demanding ratiocination - and frequently merely syllogistic reasoning - not necessarily nuanced interpretation of technical data. </w:t>
      </w:r>
      <w:r w:rsidRPr="00F06FA8">
        <w:rPr>
          <w:rStyle w:val="blue"/>
          <w:color w:val="000000"/>
          <w:vertAlign w:val="superscript"/>
        </w:rPr>
        <w:t>n280</w:t>
      </w:r>
      <w:r w:rsidRPr="00F06FA8">
        <w:t xml:space="preserve"> </w:t>
      </w:r>
      <w:r w:rsidRPr="00F06FA8">
        <w:rPr>
          <w:u w:val="single"/>
        </w:rPr>
        <w:t>Although a court may be forced to delve into administrative details in the course of evaluating policy alternatives not adopted or facts left unconsidered, most hard look review adjudications turn simply upon the rationality of the agency's logical connections.</w:t>
      </w:r>
      <w:r w:rsidRPr="00F06FA8">
        <w:t xml:space="preserve"> </w:t>
      </w:r>
      <w:r w:rsidRPr="00F06FA8">
        <w:rPr>
          <w:rStyle w:val="blue"/>
          <w:color w:val="000000"/>
          <w:vertAlign w:val="superscript"/>
        </w:rPr>
        <w:t>n281</w:t>
      </w:r>
    </w:p>
    <w:p w14:paraId="2DB68307" w14:textId="77777777" w:rsidR="00FC75A4" w:rsidRPr="00F06FA8" w:rsidRDefault="00FC75A4" w:rsidP="00FC75A4"/>
    <w:p w14:paraId="4DCD7A62" w14:textId="77777777" w:rsidR="00FC75A4" w:rsidRPr="00F06FA8" w:rsidRDefault="00FC75A4" w:rsidP="00FC75A4">
      <w:pPr>
        <w:rPr>
          <w:b/>
        </w:rPr>
      </w:pPr>
      <w:r w:rsidRPr="00F06FA8">
        <w:rPr>
          <w:b/>
        </w:rPr>
        <w:t xml:space="preserve">Deferring to the military doesn’t make sense. The courts are equally capable of ruling of readiness issues. </w:t>
      </w:r>
    </w:p>
    <w:p w14:paraId="5EDCEF72" w14:textId="77777777" w:rsidR="00FC75A4" w:rsidRPr="00F06FA8" w:rsidRDefault="00FC75A4" w:rsidP="00FC75A4">
      <w:r w:rsidRPr="00F06FA8">
        <w:rPr>
          <w:b/>
        </w:rPr>
        <w:t>Masur 5</w:t>
      </w:r>
      <w:r w:rsidRPr="00F06FA8">
        <w:t xml:space="preserve"> – </w:t>
      </w:r>
      <w:r w:rsidRPr="00F06FA8">
        <w:rPr>
          <w:rFonts w:eastAsia="Times New Roman"/>
        </w:rPr>
        <w:t>Law clerk to the Honorable Richard A. Posner, Seventh Circuit Court of Appeals, Chicago, IL. J.D., magna cum laude, Harvard Law School, 2003; B.S. &amp; A.B. with Distinction, Stanford University, 1999</w:t>
      </w:r>
      <w:r w:rsidRPr="00F06FA8">
        <w:t xml:space="preserve">  (Jonathan, February, “ A Hard Look or a Blind Eye: Administrative Law and Military Deference”, 56 Hastings L.J. 441, Lexis Law)</w:t>
      </w:r>
    </w:p>
    <w:p w14:paraId="5CDACD31" w14:textId="77777777" w:rsidR="00FC75A4" w:rsidRPr="00F06FA8" w:rsidRDefault="00FC75A4" w:rsidP="00FC75A4">
      <w:pPr>
        <w:rPr>
          <w:rFonts w:eastAsia="Times New Roman"/>
          <w:sz w:val="24"/>
          <w:szCs w:val="24"/>
        </w:rPr>
      </w:pPr>
    </w:p>
    <w:p w14:paraId="50FEB667" w14:textId="77777777" w:rsidR="00FC75A4" w:rsidRPr="00F06FA8" w:rsidRDefault="00FC75A4" w:rsidP="00FC75A4">
      <w:r w:rsidRPr="00F06FA8">
        <w:t xml:space="preserve">Yet </w:t>
      </w:r>
      <w:r w:rsidRPr="00F06FA8">
        <w:rPr>
          <w:u w:val="single"/>
        </w:rPr>
        <w:t>courts have behaved solicitously not towards claims of constitutional deprivations</w:t>
      </w:r>
      <w:r w:rsidRPr="00F06FA8">
        <w:t xml:space="preserve">, </w:t>
      </w:r>
      <w:r w:rsidRPr="00F06FA8">
        <w:rPr>
          <w:u w:val="single"/>
        </w:rPr>
        <w:t>but rather towards governmental declarations of necessity and authority over the lives and rights of the citizenry in wartime</w:t>
      </w:r>
      <w:r w:rsidRPr="00F06FA8">
        <w:t xml:space="preserve">. In particular, </w:t>
      </w:r>
      <w:r w:rsidRPr="00F06FA8">
        <w:rPr>
          <w:u w:val="single"/>
        </w:rPr>
        <w:t>courts have overwhelmingly deferred to the executive branch</w:t>
      </w:r>
      <w:r w:rsidRPr="00F06FA8">
        <w:t xml:space="preserve"> regarding the assertions of fact that form the factual predicates for governmental actions. Deference has come according to two rationales: first, the President's unique constitutional role as guarantor of national security, and second, the Executive's [*520] superior institutional expertise in wartime matters. </w:t>
      </w:r>
      <w:r w:rsidRPr="00F06FA8">
        <w:rPr>
          <w:u w:val="single"/>
        </w:rPr>
        <w:t xml:space="preserve">In awarding deference on these grounds, </w:t>
      </w:r>
      <w:r w:rsidRPr="00F06FA8">
        <w:rPr>
          <w:b/>
          <w:u w:val="single"/>
        </w:rPr>
        <w:t>the judiciary has ignored the operation of the Constitution</w:t>
      </w:r>
      <w:r w:rsidRPr="00F06FA8">
        <w:rPr>
          <w:u w:val="single"/>
        </w:rPr>
        <w:t xml:space="preserve"> and laws as contemporaneous structural constraints on executive military action</w:t>
      </w:r>
      <w:r w:rsidRPr="00F06FA8">
        <w:t xml:space="preserve">. The President and the military hold only the authority vested in them by the Constitution or by law. </w:t>
      </w:r>
      <w:r w:rsidRPr="00F06FA8">
        <w:rPr>
          <w:u w:val="single"/>
        </w:rPr>
        <w:t>Action outside</w:t>
      </w:r>
      <w:r w:rsidRPr="00F06FA8">
        <w:t xml:space="preserve"> of those </w:t>
      </w:r>
      <w:r w:rsidRPr="00F06FA8">
        <w:rPr>
          <w:u w:val="single"/>
        </w:rPr>
        <w:t>legal boundaries is by definition unconstitutional and unauthorized</w:t>
      </w:r>
      <w:r w:rsidRPr="00F06FA8">
        <w:t xml:space="preserve">. Similarly, the Bill of Rights enshrines individual freedoms that executive action, even if otherwise lawful, cannot infringe. Moreover, </w:t>
      </w:r>
      <w:r w:rsidRPr="00F06FA8">
        <w:rPr>
          <w:u w:val="single"/>
        </w:rPr>
        <w:t>many cases implicating national security turn on issues of individual statutory and constitutional rights</w:t>
      </w:r>
      <w:r w:rsidRPr="00F06FA8">
        <w:t xml:space="preserve"> - such as the lawfulness of detention or free speech rights such as access to information - </w:t>
      </w:r>
      <w:r w:rsidRPr="00F06FA8">
        <w:rPr>
          <w:u w:val="single"/>
        </w:rPr>
        <w:t>that form the archetypal bailiwick of civilian tribunals</w:t>
      </w:r>
      <w:r w:rsidRPr="00F06FA8">
        <w:t xml:space="preserve">. Thus, </w:t>
      </w:r>
      <w:r w:rsidRPr="00F06FA8">
        <w:rPr>
          <w:u w:val="single"/>
        </w:rPr>
        <w:t>even in wartime circumstances there is often constitutional and statutory law to apply,</w:t>
      </w:r>
      <w:r w:rsidRPr="00F06FA8">
        <w:t xml:space="preserve"> </w:t>
      </w:r>
      <w:r w:rsidRPr="00F06FA8">
        <w:rPr>
          <w:u w:val="single"/>
        </w:rPr>
        <w:t>law to which courts must hold the Executive and the legislature</w:t>
      </w:r>
      <w:r w:rsidRPr="00F06FA8">
        <w:t xml:space="preserve">. As courts have nearly unanimously recognized, it is emphatically the province of the judiciary to vindicate the rule of law by demanding that government bodies remain within circumscribed boundaries. It is in this respect that administrative law can usefully inform the adjudication of wartime cases. Administrative law jurisprudence developed to address the particular problems presented by executive branch agencies possessing tremendous institutional expertise and resources and specially empowered by Congress to manage technically difficult subject matter. </w:t>
      </w:r>
      <w:r w:rsidRPr="00F06FA8">
        <w:rPr>
          <w:u w:val="single"/>
        </w:rPr>
        <w:t>So-called "military" cases come to Article III courts within precisely the same jurisprudential framework as civilian administrative ones: courts must determine the degree to which they should defer to the legal or factual allegations of an expert, empowered executive branch organization</w:t>
      </w:r>
      <w:r w:rsidRPr="00F06FA8">
        <w:t xml:space="preserve">. Despite the obvious considerations favoring substantial administrative deference, </w:t>
      </w:r>
      <w:r w:rsidRPr="00F06FA8">
        <w:rPr>
          <w:u w:val="single"/>
        </w:rPr>
        <w:t>the Supreme Court's modern administrative law jurisprudence stands for the principle that adherence to the rule of law demands that courts meaningfully scrutinize administrative determinations of fact</w:t>
      </w:r>
      <w:r w:rsidRPr="00F06FA8">
        <w:t>. The Court has recognized that enforcement of a legal stricture is toothless without a concomitant inquiry into that stricture's factual predicate. It has therefore insisted upon "substantial evidence" in support of agency judgments before affirming them and required courts to perform "rationality review" of agency policy decisions to ensure that agencies have considered all available alternatives and reached logical conclusions from available information. The rule-of-law principles that motivate judicial scrutiny of administrative determinations compel similar treatment for the claims of fact proffered by the military in the interest of surmounting constitutional restraints</w:t>
      </w:r>
      <w:r w:rsidRPr="00F06FA8">
        <w:rPr>
          <w:u w:val="single"/>
        </w:rPr>
        <w:t>. The reasons that courts advance in defense of their acquiescence in wartime circumstances are logically unconvincing. [*521] The military matters that have come before the judiciary are neither more judicially inscrutable nor more legally intractable than the administrative issues upon which hard look and substantial evidence review were founded. If military cases present greater national dangers - a question that can hardly be answered accurately without judicial review in the first instance - than their civilian counterparts, they</w:t>
      </w:r>
      <w:r w:rsidRPr="00F06FA8">
        <w:t xml:space="preserve"> also </w:t>
      </w:r>
      <w:r w:rsidRPr="00F06FA8">
        <w:rPr>
          <w:u w:val="single"/>
        </w:rPr>
        <w:t>threaten more dramatic erosions of civil and constitutional rights</w:t>
      </w:r>
      <w:r w:rsidRPr="00F06FA8">
        <w:t xml:space="preserve">. </w:t>
      </w:r>
      <w:r w:rsidRPr="00F06FA8">
        <w:rPr>
          <w:u w:val="single"/>
        </w:rPr>
        <w:t>Courts cannot continue to invoke "national security" as a shibboleth absolving them from their responsibility</w:t>
      </w:r>
      <w:r w:rsidRPr="00F06FA8">
        <w:t>, exemplified within the principles of administrative law, to examine especially those actions taken by broadly empowered, highly experienced executive bodies.</w:t>
      </w:r>
    </w:p>
    <w:p w14:paraId="3960C3DC" w14:textId="408EA07B" w:rsidR="00485981" w:rsidRPr="00656FEF" w:rsidRDefault="00485981" w:rsidP="00485981">
      <w:pPr>
        <w:pStyle w:val="Heading3"/>
        <w:rPr>
          <w:rFonts w:cs="Times New Roman"/>
        </w:rPr>
      </w:pPr>
      <w:r w:rsidRPr="00656FEF">
        <w:rPr>
          <w:rFonts w:cs="Times New Roman"/>
        </w:rPr>
        <w:t>2AC AT Court Capital</w:t>
      </w:r>
    </w:p>
    <w:p w14:paraId="3AAF58CA" w14:textId="77777777" w:rsidR="00485981" w:rsidRPr="00656FEF" w:rsidRDefault="00485981" w:rsidP="00485981">
      <w:pPr>
        <w:keepNext/>
        <w:keepLines/>
        <w:spacing w:before="200"/>
        <w:outlineLvl w:val="3"/>
        <w:rPr>
          <w:rFonts w:eastAsia="Times New Roman"/>
          <w:b/>
          <w:bCs/>
          <w:iCs/>
          <w:sz w:val="24"/>
        </w:rPr>
      </w:pPr>
      <w:r w:rsidRPr="00656FEF">
        <w:rPr>
          <w:rFonts w:eastAsia="Times New Roman"/>
          <w:b/>
          <w:bCs/>
          <w:iCs/>
          <w:sz w:val="24"/>
        </w:rPr>
        <w:t>Empirics prove the Court doesn’t consider capital</w:t>
      </w:r>
    </w:p>
    <w:p w14:paraId="73EE0982" w14:textId="77777777" w:rsidR="00485981" w:rsidRPr="00656FEF" w:rsidRDefault="00485981" w:rsidP="00485981">
      <w:pPr>
        <w:rPr>
          <w:b/>
          <w:bCs/>
          <w:sz w:val="24"/>
          <w:u w:val="single"/>
        </w:rPr>
      </w:pPr>
      <w:r w:rsidRPr="00656FEF">
        <w:rPr>
          <w:b/>
          <w:bCs/>
          <w:sz w:val="24"/>
          <w:u w:val="single"/>
        </w:rPr>
        <w:t>Schauer 04</w:t>
      </w:r>
      <w:r w:rsidRPr="00656FEF">
        <w:t xml:space="preserve"> [Frederick, Law prof at Hravard, “Judicial Supremacy and the Modest Constitution”, California Law Review, July, 92 Cal. L. Rev. 1045, ln //uwyo-kn]</w:t>
      </w:r>
    </w:p>
    <w:p w14:paraId="0DEFAF0D" w14:textId="77777777" w:rsidR="00485981" w:rsidRPr="00656FEF" w:rsidRDefault="00485981" w:rsidP="00485981">
      <w:r w:rsidRPr="00656FEF">
        <w:br/>
        <w:t xml:space="preserve">Examples of the effects of judicial supremacy hardly occupy the entirety of constitutional law. As the proponents of popular constitutionalism properly claim, it is simply not plausible to argue that all of the Supreme Court's decisions are counter-majoritarian, nor that the Court is unaware of the potential repercussions if a high percentage of its decisions diverges too dramatically from the popular or legislative will. Nevertheless, </w:t>
      </w:r>
      <w:r w:rsidRPr="00656FEF">
        <w:rPr>
          <w:b/>
          <w:bCs/>
          <w:sz w:val="20"/>
          <w:highlight w:val="green"/>
          <w:u w:val="thick"/>
        </w:rPr>
        <w:t xml:space="preserve">there is </w:t>
      </w:r>
      <w:r w:rsidRPr="00656FEF">
        <w:rPr>
          <w:b/>
          <w:iCs/>
          <w:sz w:val="20"/>
          <w:highlight w:val="green"/>
          <w:u w:val="thick"/>
          <w:bdr w:val="single" w:sz="18" w:space="0" w:color="auto"/>
        </w:rPr>
        <w:t>no indication</w:t>
      </w:r>
      <w:r w:rsidRPr="00656FEF">
        <w:rPr>
          <w:b/>
          <w:bCs/>
          <w:sz w:val="20"/>
          <w:highlight w:val="green"/>
          <w:u w:val="thick"/>
        </w:rPr>
        <w:t xml:space="preserve"> that the Court uses its</w:t>
      </w:r>
      <w:r w:rsidRPr="00656FEF">
        <w:rPr>
          <w:b/>
          <w:bCs/>
          <w:sz w:val="20"/>
          <w:u w:val="thick"/>
        </w:rPr>
        <w:t xml:space="preserve"> vast repository of political </w:t>
      </w:r>
      <w:r w:rsidRPr="00656FEF">
        <w:rPr>
          <w:b/>
          <w:bCs/>
          <w:sz w:val="20"/>
          <w:highlight w:val="green"/>
          <w:u w:val="thick"/>
        </w:rPr>
        <w:t>capital only to accumulate more</w:t>
      </w:r>
      <w:r w:rsidRPr="00656FEF">
        <w:t xml:space="preserve"> political capital, and in many areas judicial supremacy has made not just a short-term difference, but a long-term difference as well. Perhaps most obvious is school prayer. For over forty years the Court has persisted in its view that organized prayer in public schools is impermissible under the Establishment Clause 59 despite the fact that public opinion is little more receptive to that view now than it was in 1962. 60 So too with flag burning, where the Court's decisions from the late 1960s 61 to the present have remained dramatically divergent from public and legislative opinion. 62 Or consider child pornography, where the Court's decision in Ashcroft v. Free Speech Coalition 63 flew in the face of an overwhelming congressional majority approving the extension of existing child pornography laws to virtual child pornography. Similarly, in the regulation of "indecency," </w:t>
      </w:r>
      <w:r w:rsidRPr="00656FEF">
        <w:rPr>
          <w:b/>
          <w:bCs/>
          <w:sz w:val="20"/>
          <w:highlight w:val="green"/>
          <w:u w:val="thick"/>
        </w:rPr>
        <w:t>the Court has</w:t>
      </w:r>
      <w:r w:rsidRPr="00656FEF">
        <w:rPr>
          <w:b/>
          <w:bCs/>
          <w:sz w:val="20"/>
          <w:u w:val="thick"/>
        </w:rPr>
        <w:t xml:space="preserve"> spent well </w:t>
      </w:r>
      <w:r w:rsidRPr="00656FEF">
        <w:rPr>
          <w:b/>
          <w:bCs/>
          <w:sz w:val="20"/>
          <w:highlight w:val="green"/>
          <w:u w:val="thick"/>
        </w:rPr>
        <w:t>over a decade repeatedly striking down acts of Congress that enjoyed overwhelming</w:t>
      </w:r>
      <w:r w:rsidRPr="00656FEF">
        <w:rPr>
          <w:b/>
          <w:bCs/>
          <w:sz w:val="20"/>
          <w:u w:val="thick"/>
        </w:rPr>
        <w:t xml:space="preserve"> public and</w:t>
      </w:r>
      <w:r w:rsidRPr="00656FEF">
        <w:t xml:space="preserve">  [*1059]  </w:t>
      </w:r>
      <w:r w:rsidRPr="00656FEF">
        <w:rPr>
          <w:b/>
          <w:bCs/>
          <w:sz w:val="20"/>
          <w:u w:val="thick"/>
        </w:rPr>
        <w:t xml:space="preserve">congressional </w:t>
      </w:r>
      <w:r w:rsidRPr="00656FEF">
        <w:rPr>
          <w:b/>
          <w:bCs/>
          <w:sz w:val="20"/>
          <w:highlight w:val="green"/>
          <w:u w:val="thick"/>
        </w:rPr>
        <w:t>support</w:t>
      </w:r>
      <w:r w:rsidRPr="00656FEF">
        <w:t>. 64 Most dramatic of all, however, is criminal procedure, where the Supreme Court's decision in Dickerson v. United States, 65 invalidating a congressional attempt to overrule Miranda v. Arizona, 66 underscores the persistent gap in concern for defendants' rights between Congress and the public, on the one hand, and the Supreme Court, on the other.</w:t>
      </w:r>
    </w:p>
    <w:p w14:paraId="3F1B2BB6" w14:textId="77777777" w:rsidR="00485981" w:rsidRPr="00656FEF" w:rsidRDefault="00485981" w:rsidP="00485981"/>
    <w:p w14:paraId="1068C27B" w14:textId="77777777" w:rsidR="00485981" w:rsidRPr="00656FEF" w:rsidRDefault="00485981" w:rsidP="00485981">
      <w:pPr>
        <w:keepNext/>
        <w:keepLines/>
        <w:spacing w:before="200"/>
        <w:outlineLvl w:val="3"/>
        <w:rPr>
          <w:rFonts w:eastAsia="Times New Roman"/>
          <w:b/>
          <w:bCs/>
          <w:iCs/>
          <w:sz w:val="24"/>
        </w:rPr>
      </w:pPr>
      <w:r w:rsidRPr="00656FEF">
        <w:rPr>
          <w:rFonts w:eastAsia="Times New Roman"/>
          <w:b/>
          <w:bCs/>
          <w:iCs/>
          <w:sz w:val="24"/>
        </w:rPr>
        <w:t>Winners win</w:t>
      </w:r>
    </w:p>
    <w:p w14:paraId="1DF9A89A" w14:textId="77777777" w:rsidR="00485981" w:rsidRPr="00656FEF" w:rsidRDefault="00485981" w:rsidP="00485981">
      <w:r w:rsidRPr="00656FEF">
        <w:rPr>
          <w:b/>
          <w:bCs/>
          <w:sz w:val="24"/>
          <w:u w:val="single"/>
        </w:rPr>
        <w:t>Law 09</w:t>
      </w:r>
      <w:r w:rsidRPr="00656FEF">
        <w:t xml:space="preserve"> (David, Professor of Law and Professor of Political Science, Washington University in St. Louis, Georgetown Law Journal, March 2009, 97 Geo. L.J. 723; “A Theory of Judicial Power and Judicial Review,” Lexis, rwg)</w:t>
      </w:r>
    </w:p>
    <w:p w14:paraId="0DC5CD1A" w14:textId="77777777" w:rsidR="00485981" w:rsidRPr="00656FEF" w:rsidRDefault="00485981" w:rsidP="00485981">
      <w:pPr>
        <w:jc w:val="both"/>
        <w:rPr>
          <w:color w:val="000000"/>
        </w:rPr>
      </w:pPr>
    </w:p>
    <w:p w14:paraId="785A17EA" w14:textId="77777777" w:rsidR="00485981" w:rsidRPr="00656FEF" w:rsidRDefault="00485981" w:rsidP="00485981">
      <w:r w:rsidRPr="00656FEF">
        <w:t xml:space="preserve">Part IV of this Article discusses a counterintuitive implication of a coordination-based account of judicial power. </w:t>
      </w:r>
      <w:r w:rsidRPr="00656FEF">
        <w:rPr>
          <w:b/>
          <w:bCs/>
          <w:sz w:val="20"/>
          <w:u w:val="thick"/>
        </w:rPr>
        <w:t xml:space="preserve">Conventional wisdom suggests that courts secure compliance with their decisions by drawing upon their store of legitimacy, which is undermined by decisions that are unpopular, controversial, or lack intellectual integrity. n25 Part IV argues that precisely the opposite is true: </w:t>
      </w:r>
      <w:r w:rsidRPr="00656FEF">
        <w:rPr>
          <w:b/>
          <w:bCs/>
          <w:sz w:val="20"/>
          <w:highlight w:val="green"/>
          <w:u w:val="thick"/>
        </w:rPr>
        <w:t>an unpopular</w:t>
      </w:r>
      <w:r w:rsidRPr="00656FEF">
        <w:rPr>
          <w:b/>
          <w:bCs/>
          <w:sz w:val="20"/>
          <w:u w:val="thick"/>
        </w:rPr>
        <w:t xml:space="preserve"> or unpersuasive </w:t>
      </w:r>
      <w:r w:rsidRPr="00656FEF">
        <w:rPr>
          <w:b/>
          <w:bCs/>
          <w:sz w:val="20"/>
          <w:highlight w:val="green"/>
          <w:u w:val="thick"/>
        </w:rPr>
        <w:t>decision can,</w:t>
      </w:r>
      <w:r w:rsidRPr="00656FEF">
        <w:rPr>
          <w:b/>
          <w:bCs/>
          <w:sz w:val="20"/>
          <w:u w:val="thick"/>
        </w:rPr>
        <w:t xml:space="preserve"> in fact, </w:t>
      </w:r>
      <w:r w:rsidRPr="00656FEF">
        <w:rPr>
          <w:b/>
          <w:iCs/>
          <w:sz w:val="20"/>
          <w:highlight w:val="green"/>
          <w:u w:val="thick"/>
          <w:bdr w:val="single" w:sz="18" w:space="0" w:color="auto"/>
        </w:rPr>
        <w:t>enhance a court's power in future cases</w:t>
      </w:r>
      <w:r w:rsidRPr="00656FEF">
        <w:rPr>
          <w:b/>
          <w:bCs/>
          <w:sz w:val="20"/>
          <w:highlight w:val="green"/>
          <w:u w:val="thick"/>
        </w:rPr>
        <w:t>,</w:t>
      </w:r>
      <w:r w:rsidRPr="00656FEF">
        <w:rPr>
          <w:b/>
          <w:bCs/>
          <w:sz w:val="20"/>
          <w:u w:val="thick"/>
        </w:rPr>
        <w:t xml:space="preserve"> as long as it is obeyed. Widespread </w:t>
      </w:r>
      <w:r w:rsidRPr="00656FEF">
        <w:rPr>
          <w:b/>
          <w:bCs/>
          <w:sz w:val="20"/>
          <w:highlight w:val="green"/>
          <w:u w:val="thick"/>
        </w:rPr>
        <w:t>compliance with a decision that is controversial</w:t>
      </w:r>
      <w:r w:rsidRPr="00656FEF">
        <w:rPr>
          <w:b/>
          <w:bCs/>
          <w:sz w:val="20"/>
          <w:u w:val="thick"/>
        </w:rPr>
        <w:t>,</w:t>
      </w:r>
      <w:r w:rsidRPr="00656FEF">
        <w:t xml:space="preserve"> unpopular, or unpersuasive </w:t>
      </w:r>
      <w:r w:rsidRPr="00656FEF">
        <w:rPr>
          <w:b/>
          <w:bCs/>
          <w:sz w:val="20"/>
          <w:highlight w:val="green"/>
          <w:u w:val="thick"/>
        </w:rPr>
        <w:t xml:space="preserve">serves </w:t>
      </w:r>
      <w:r w:rsidRPr="00656FEF">
        <w:rPr>
          <w:b/>
          <w:bCs/>
          <w:sz w:val="20"/>
          <w:u w:val="thick"/>
        </w:rPr>
        <w:t>only</w:t>
      </w:r>
      <w:r w:rsidRPr="00656FEF">
        <w:rPr>
          <w:b/>
          <w:bCs/>
          <w:sz w:val="20"/>
          <w:highlight w:val="green"/>
          <w:u w:val="thick"/>
        </w:rPr>
        <w:t xml:space="preserve"> to strengthen the</w:t>
      </w:r>
      <w:r w:rsidRPr="00656FEF">
        <w:rPr>
          <w:b/>
          <w:bCs/>
          <w:sz w:val="20"/>
          <w:u w:val="thick"/>
        </w:rPr>
        <w:t xml:space="preserve"> widely held </w:t>
      </w:r>
      <w:r w:rsidRPr="00656FEF">
        <w:rPr>
          <w:b/>
          <w:bCs/>
          <w:sz w:val="20"/>
          <w:highlight w:val="green"/>
          <w:u w:val="thick"/>
        </w:rPr>
        <w:t xml:space="preserve">expectation that others comply </w:t>
      </w:r>
      <w:r w:rsidRPr="00656FEF">
        <w:rPr>
          <w:b/>
          <w:bCs/>
          <w:sz w:val="20"/>
          <w:u w:val="thick"/>
        </w:rPr>
        <w:t>with judicial decisions</w:t>
      </w:r>
      <w:r w:rsidRPr="00656FEF">
        <w:rPr>
          <w:b/>
          <w:bCs/>
          <w:sz w:val="20"/>
          <w:highlight w:val="green"/>
          <w:u w:val="thick"/>
        </w:rPr>
        <w:t>. This</w:t>
      </w:r>
      <w:r w:rsidRPr="00656FEF">
        <w:rPr>
          <w:b/>
          <w:bCs/>
          <w:sz w:val="20"/>
          <w:u w:val="thick"/>
        </w:rPr>
        <w:t xml:space="preserve"> expectation, in turn, </w:t>
      </w:r>
      <w:r w:rsidRPr="00656FEF">
        <w:rPr>
          <w:b/>
          <w:bCs/>
          <w:sz w:val="20"/>
          <w:highlight w:val="green"/>
          <w:u w:val="thick"/>
        </w:rPr>
        <w:t>is self-fulfilling</w:t>
      </w:r>
      <w:r w:rsidRPr="00656FEF">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14:paraId="33545210" w14:textId="77777777" w:rsidR="00485981" w:rsidRPr="00656FEF" w:rsidRDefault="00485981" w:rsidP="00485981"/>
    <w:p w14:paraId="44DCF293" w14:textId="77777777" w:rsidR="00485981" w:rsidRPr="00656FEF" w:rsidRDefault="00485981" w:rsidP="00485981">
      <w:pPr>
        <w:keepNext/>
        <w:keepLines/>
        <w:spacing w:before="200"/>
        <w:outlineLvl w:val="3"/>
        <w:rPr>
          <w:rFonts w:eastAsia="Times New Roman"/>
          <w:b/>
          <w:bCs/>
          <w:iCs/>
          <w:sz w:val="24"/>
        </w:rPr>
      </w:pPr>
      <w:r w:rsidRPr="00656FEF">
        <w:rPr>
          <w:rFonts w:eastAsia="Times New Roman"/>
          <w:b/>
          <w:bCs/>
          <w:iCs/>
          <w:sz w:val="24"/>
        </w:rPr>
        <w:t>Issues are compartmentalized</w:t>
      </w:r>
    </w:p>
    <w:p w14:paraId="6B52C52B" w14:textId="77777777" w:rsidR="00485981" w:rsidRPr="00656FEF" w:rsidRDefault="00485981" w:rsidP="00485981">
      <w:r w:rsidRPr="00656FEF">
        <w:rPr>
          <w:b/>
          <w:bCs/>
          <w:sz w:val="24"/>
          <w:u w:val="single"/>
        </w:rPr>
        <w:t>Redish and Cisar 91</w:t>
      </w:r>
      <w:r w:rsidRPr="00656FEF">
        <w:t xml:space="preserve"> prof law @ Northwestern and Law clerk to US Court of Appeals, 1991</w:t>
      </w:r>
    </w:p>
    <w:p w14:paraId="616305AB" w14:textId="77777777" w:rsidR="00485981" w:rsidRPr="00656FEF" w:rsidRDefault="00485981" w:rsidP="00485981">
      <w:r w:rsidRPr="00656FEF">
        <w:t xml:space="preserve">(MARTIN H. REDISH, prof law and public policy @ Northwestern; ELIZABETH J. CISAR, Law Clerk to Chief Judge William Bauer, United States Court of Appeals, Seventh Circuit, Dec 1991, </w:t>
      </w:r>
      <w:r w:rsidRPr="00656FEF">
        <w:rPr>
          <w:sz w:val="24"/>
        </w:rPr>
        <w:t>“</w:t>
      </w:r>
      <w:r w:rsidRPr="00656FEF">
        <w:t>CONSTITUTIONAL PERSPECTIVES: ARTICLE: "IF ANGELS WERE TO GOVERN" *: THE NEED FOR PRAGMATIC FORMALISM IN SEPARATION OF POWERS THEORY.”</w:t>
      </w:r>
      <w:r w:rsidRPr="00656FEF">
        <w:rPr>
          <w:b/>
          <w:bCs/>
          <w:sz w:val="52"/>
          <w:szCs w:val="28"/>
        </w:rPr>
        <w:t xml:space="preserve"> </w:t>
      </w:r>
      <w:r w:rsidRPr="00656FEF">
        <w:t>41 Duke L.J. 449)</w:t>
      </w:r>
    </w:p>
    <w:p w14:paraId="2EDD657C" w14:textId="77777777" w:rsidR="00485981" w:rsidRPr="00656FEF" w:rsidRDefault="00485981" w:rsidP="00485981"/>
    <w:p w14:paraId="7E8B2341" w14:textId="77777777" w:rsidR="00485981" w:rsidRPr="00656FEF" w:rsidRDefault="00485981" w:rsidP="00485981">
      <w:pPr>
        <w:rPr>
          <w:b/>
          <w:bCs/>
          <w:sz w:val="20"/>
          <w:u w:val="thick"/>
        </w:rPr>
      </w:pPr>
      <w:r w:rsidRPr="00656FEF">
        <w:rPr>
          <w:b/>
          <w:bCs/>
          <w:sz w:val="20"/>
          <w:u w:val="thick"/>
        </w:rPr>
        <w:t>Choper's assumption that the judiciary's institutional capital is transferable from structural cases to individual rights cases is no more credible</w:t>
      </w:r>
      <w:r w:rsidRPr="00656FEF">
        <w:t xml:space="preserve">. Common sense should tell us that </w:t>
      </w:r>
      <w:r w:rsidRPr="00656FEF">
        <w:rPr>
          <w:b/>
          <w:bCs/>
          <w:sz w:val="20"/>
          <w:highlight w:val="green"/>
          <w:u w:val="thick"/>
        </w:rPr>
        <w:t>the public's reaction</w:t>
      </w:r>
      <w:r w:rsidRPr="00656FEF">
        <w:rPr>
          <w:b/>
          <w:bCs/>
          <w:sz w:val="20"/>
          <w:u w:val="thick"/>
        </w:rPr>
        <w:t xml:space="preserve"> to con- troversial individual rights cases</w:t>
      </w:r>
      <w:r w:rsidRPr="00656FEF">
        <w:t xml:space="preserve">-for example, cases </w:t>
      </w:r>
      <w:r w:rsidRPr="00656FEF">
        <w:rPr>
          <w:b/>
          <w:bCs/>
          <w:sz w:val="20"/>
          <w:u w:val="thick"/>
        </w:rPr>
        <w:t>concerning abor- tion</w:t>
      </w:r>
      <w:r w:rsidRPr="00656FEF">
        <w:t xml:space="preserve">,240 school prayer,241 busing,242 </w:t>
      </w:r>
      <w:r w:rsidRPr="00656FEF">
        <w:rPr>
          <w:b/>
          <w:bCs/>
          <w:sz w:val="20"/>
          <w:u w:val="thick"/>
        </w:rPr>
        <w:t>or criminal defendants' rights</w:t>
      </w:r>
      <w:r w:rsidRPr="00656FEF">
        <w:t xml:space="preserve">243- </w:t>
      </w:r>
      <w:r w:rsidRPr="00656FEF">
        <w:rPr>
          <w:b/>
          <w:bCs/>
          <w:sz w:val="20"/>
          <w:highlight w:val="green"/>
          <w:u w:val="thick"/>
        </w:rPr>
        <w:t xml:space="preserve">will be based </w:t>
      </w:r>
      <w:r w:rsidRPr="00656FEF">
        <w:rPr>
          <w:b/>
          <w:bCs/>
          <w:sz w:val="20"/>
          <w:u w:val="thick"/>
        </w:rPr>
        <w:t xml:space="preserve">largely, if not exclusively, </w:t>
      </w:r>
      <w:r w:rsidRPr="00656FEF">
        <w:rPr>
          <w:b/>
          <w:bCs/>
          <w:sz w:val="20"/>
          <w:highlight w:val="green"/>
          <w:u w:val="thick"/>
        </w:rPr>
        <w:t>on the basis of its feelings con- cerning</w:t>
      </w:r>
      <w:r w:rsidRPr="00656FEF">
        <w:rPr>
          <w:b/>
          <w:bCs/>
          <w:sz w:val="20"/>
          <w:u w:val="thick"/>
        </w:rPr>
        <w:t xml:space="preserve"> those </w:t>
      </w:r>
      <w:r w:rsidRPr="00656FEF">
        <w:rPr>
          <w:b/>
          <w:bCs/>
          <w:sz w:val="20"/>
          <w:highlight w:val="green"/>
          <w:u w:val="thick"/>
        </w:rPr>
        <w:t xml:space="preserve">particular issues. It is unreasonable to assume that the public's acceptance or rejection of </w:t>
      </w:r>
      <w:r w:rsidRPr="00656FEF">
        <w:rPr>
          <w:b/>
          <w:bCs/>
          <w:sz w:val="20"/>
          <w:u w:val="thick"/>
        </w:rPr>
        <w:t xml:space="preserve">these individual rights </w:t>
      </w:r>
      <w:r w:rsidRPr="00656FEF">
        <w:rPr>
          <w:b/>
          <w:bCs/>
          <w:sz w:val="20"/>
          <w:highlight w:val="green"/>
          <w:u w:val="thick"/>
        </w:rPr>
        <w:t xml:space="preserve">rulings would </w:t>
      </w:r>
      <w:r w:rsidRPr="00656FEF">
        <w:rPr>
          <w:b/>
          <w:bCs/>
          <w:sz w:val="20"/>
          <w:u w:val="thick"/>
        </w:rPr>
        <w:t xml:space="preserve">somehow </w:t>
      </w:r>
      <w:r w:rsidRPr="00656FEF">
        <w:rPr>
          <w:b/>
          <w:bCs/>
          <w:sz w:val="20"/>
          <w:highlight w:val="green"/>
          <w:u w:val="thick"/>
        </w:rPr>
        <w:t xml:space="preserve">be affected by anything the Court says about </w:t>
      </w:r>
      <w:r w:rsidRPr="00656FEF">
        <w:rPr>
          <w:b/>
          <w:iCs/>
          <w:sz w:val="20"/>
          <w:highlight w:val="green"/>
          <w:u w:val="thick"/>
          <w:bdr w:val="single" w:sz="18" w:space="0" w:color="auto"/>
        </w:rPr>
        <w:t>wholly unrelated</w:t>
      </w:r>
      <w:r w:rsidRPr="00656FEF">
        <w:rPr>
          <w:b/>
          <w:bCs/>
          <w:sz w:val="20"/>
          <w:u w:val="thick"/>
        </w:rPr>
        <w:t xml:space="preserve"> structural </w:t>
      </w:r>
      <w:r w:rsidRPr="00656FEF">
        <w:rPr>
          <w:b/>
          <w:bCs/>
          <w:sz w:val="20"/>
          <w:highlight w:val="green"/>
          <w:u w:val="thick"/>
        </w:rPr>
        <w:t>issues.</w:t>
      </w:r>
    </w:p>
    <w:p w14:paraId="71ACE99C" w14:textId="77777777" w:rsidR="00656FEF" w:rsidRPr="00656FEF" w:rsidRDefault="00656FEF" w:rsidP="00656FEF">
      <w:pPr>
        <w:pStyle w:val="Heading4"/>
        <w:rPr>
          <w:rFonts w:cs="Times New Roman"/>
        </w:rPr>
      </w:pPr>
      <w:r w:rsidRPr="00656FEF">
        <w:rPr>
          <w:rFonts w:cs="Times New Roman"/>
        </w:rPr>
        <w:t>Ideology predicts the vast majority of decisions</w:t>
      </w:r>
    </w:p>
    <w:p w14:paraId="118AF1F2" w14:textId="77777777" w:rsidR="00656FEF" w:rsidRPr="00656FEF" w:rsidRDefault="00656FEF" w:rsidP="00656FEF">
      <w:pPr>
        <w:rPr>
          <w:b/>
          <w:bCs/>
          <w:sz w:val="24"/>
          <w:u w:val="single"/>
        </w:rPr>
      </w:pPr>
      <w:r w:rsidRPr="00656FEF">
        <w:rPr>
          <w:rStyle w:val="StyleStyleBold12pt"/>
        </w:rPr>
        <w:t>Friedman 05</w:t>
      </w:r>
      <w:r w:rsidRPr="00656FEF">
        <w:t xml:space="preserve"> [Barry, Prof. of Law at NYU, “The Politics of Judicial Review, Texas Law Review, December, 84 Texas Law Rev. 257, ln //uwyo-kn]</w:t>
      </w:r>
    </w:p>
    <w:p w14:paraId="1A709686" w14:textId="77777777" w:rsidR="00656FEF" w:rsidRPr="00656FEF" w:rsidRDefault="00656FEF" w:rsidP="00656FEF"/>
    <w:p w14:paraId="6C4B62B3" w14:textId="77777777" w:rsidR="00656FEF" w:rsidRPr="00656FEF" w:rsidRDefault="00656FEF" w:rsidP="00656FEF">
      <w:r w:rsidRPr="00656FEF">
        <w:t xml:space="preserve">The central tenet of the attitudinal model is that </w:t>
      </w:r>
      <w:r w:rsidRPr="00656FEF">
        <w:rPr>
          <w:rStyle w:val="StyleBoldUnderline"/>
          <w:highlight w:val="green"/>
        </w:rPr>
        <w:t xml:space="preserve">the </w:t>
      </w:r>
      <w:r w:rsidRPr="00656FEF">
        <w:rPr>
          <w:rStyle w:val="Emphasis"/>
          <w:highlight w:val="green"/>
        </w:rPr>
        <w:t>primary determinant</w:t>
      </w:r>
      <w:r w:rsidRPr="00656FEF">
        <w:rPr>
          <w:rStyle w:val="StyleBoldUnderline"/>
          <w:highlight w:val="green"/>
        </w:rPr>
        <w:t xml:space="preserve"> of</w:t>
      </w:r>
      <w:r w:rsidRPr="00656FEF">
        <w:rPr>
          <w:rStyle w:val="StyleBoldUnderline"/>
        </w:rPr>
        <w:t xml:space="preserve"> much </w:t>
      </w:r>
      <w:r w:rsidRPr="00656FEF">
        <w:rPr>
          <w:rStyle w:val="StyleBoldUnderline"/>
          <w:highlight w:val="green"/>
        </w:rPr>
        <w:t>judicial decisionmaking is</w:t>
      </w:r>
      <w:r w:rsidRPr="00656FEF">
        <w:rPr>
          <w:rStyle w:val="StyleBoldUnderline"/>
        </w:rPr>
        <w:t xml:space="preserve"> </w:t>
      </w:r>
      <w:r w:rsidRPr="00656FEF">
        <w:rPr>
          <w:rStyle w:val="StyleBoldUnderline"/>
          <w:highlight w:val="green"/>
        </w:rPr>
        <w:t xml:space="preserve">the judge's </w:t>
      </w:r>
      <w:r w:rsidRPr="00656FEF">
        <w:rPr>
          <w:rStyle w:val="StyleBoldUnderline"/>
        </w:rPr>
        <w:t xml:space="preserve">own </w:t>
      </w:r>
      <w:r w:rsidRPr="00656FEF">
        <w:rPr>
          <w:rStyle w:val="StyleBoldUnderline"/>
          <w:highlight w:val="green"/>
        </w:rPr>
        <w:t>values</w:t>
      </w:r>
      <w:r w:rsidRPr="00656FEF">
        <w:t>. Judges come onto the bench with a set of ideological dispositions and apply them in resolving cases. As the most notable proponents of the attitudinal model, Jeffrey Segal and Harold Spaeth, explain: "Simply put, Rehnquist votes the way he does because he is extremely conservative; Marshall voted the way he did because he is extremely liberal."  Although methodologies vary, attitudinalists typically use a measure of judicial ideology and then rely on it to predict judicial votes. Often, they also try to control for other factors that might influence the vote: everything from personal characteristics of the judge (such as race, gender, and prior occupation) to law itself.</w:t>
      </w:r>
      <w:r w:rsidRPr="00656FEF">
        <w:rPr>
          <w:rStyle w:val="StyleBoldUnderline"/>
        </w:rPr>
        <w:t xml:space="preserve"> </w:t>
      </w:r>
      <w:r w:rsidRPr="00656FEF">
        <w:rPr>
          <w:rStyle w:val="StyleBoldUnderline"/>
          <w:highlight w:val="green"/>
        </w:rPr>
        <w:t xml:space="preserve">Attitudinalists claim an </w:t>
      </w:r>
      <w:r w:rsidRPr="00656FEF">
        <w:rPr>
          <w:rStyle w:val="Emphasis"/>
          <w:highlight w:val="green"/>
        </w:rPr>
        <w:t>enormous degree of success</w:t>
      </w:r>
      <w:r w:rsidRPr="00656FEF">
        <w:rPr>
          <w:rStyle w:val="StyleBoldUnderline"/>
          <w:highlight w:val="green"/>
        </w:rPr>
        <w:t xml:space="preserve"> </w:t>
      </w:r>
      <w:r w:rsidRPr="00656FEF">
        <w:rPr>
          <w:rStyle w:val="StyleBoldUnderline"/>
        </w:rPr>
        <w:t xml:space="preserve">in their predictive endeavor, </w:t>
      </w:r>
      <w:r w:rsidRPr="00656FEF">
        <w:rPr>
          <w:rStyle w:val="StyleBoldUnderline"/>
          <w:highlight w:val="green"/>
        </w:rPr>
        <w:t xml:space="preserve">especially with </w:t>
      </w:r>
      <w:r w:rsidRPr="00656FEF">
        <w:rPr>
          <w:rStyle w:val="StyleBoldUnderline"/>
        </w:rPr>
        <w:t xml:space="preserve">regard to </w:t>
      </w:r>
      <w:r w:rsidRPr="00656FEF">
        <w:rPr>
          <w:rStyle w:val="StyleBoldUnderline"/>
          <w:highlight w:val="green"/>
        </w:rPr>
        <w:t>the Supreme Court.  "There is</w:t>
      </w:r>
      <w:r w:rsidRPr="00656FEF">
        <w:rPr>
          <w:rStyle w:val="StyleBoldUnderline"/>
        </w:rPr>
        <w:t xml:space="preserve"> now surpassing </w:t>
      </w:r>
      <w:r w:rsidRPr="00656FEF">
        <w:rPr>
          <w:rStyle w:val="StyleBoldUnderline"/>
          <w:highlight w:val="green"/>
        </w:rPr>
        <w:t xml:space="preserve">empirical evidence </w:t>
      </w:r>
      <w:r w:rsidRPr="00656FEF">
        <w:rPr>
          <w:rStyle w:val="StyleBoldUnderline"/>
        </w:rPr>
        <w:t>in support of [the attitudinal model]</w:t>
      </w:r>
      <w:r w:rsidRPr="00656FEF">
        <w:t xml:space="preserve"> of judicial decisionmaking."  </w:t>
      </w:r>
      <w:r w:rsidRPr="00656FEF">
        <w:rPr>
          <w:rStyle w:val="StyleBoldUnderline"/>
          <w:highlight w:val="green"/>
        </w:rPr>
        <w:t>Segal and Spaeth are able to predict over 70% of</w:t>
      </w:r>
      <w:r w:rsidRPr="00656FEF">
        <w:t xml:space="preserve"> Supreme Court </w:t>
      </w:r>
      <w:r w:rsidRPr="00656FEF">
        <w:rPr>
          <w:rStyle w:val="StyleBoldUnderline"/>
          <w:highlight w:val="green"/>
        </w:rPr>
        <w:t>Justices' votes based on ideology</w:t>
      </w:r>
      <w:r w:rsidRPr="00656FEF">
        <w:t xml:space="preserve">, and sometimes they do quite a bit better.  "For Rehnquist, Blackmun, Brennan and Marshall, simply knowing that a case involves search and seizure would lead to correct predictions of votes between 78% and 90% of the time."  Even in the lower courts, ideology turns out to be a significant determinant of judicial behavior. </w:t>
      </w:r>
    </w:p>
    <w:p w14:paraId="23166CEF" w14:textId="77777777" w:rsidR="00656FEF" w:rsidRPr="00656FEF" w:rsidRDefault="00656FEF" w:rsidP="00656FEF"/>
    <w:p w14:paraId="2E5DC2B3" w14:textId="77777777" w:rsidR="00656FEF" w:rsidRPr="00656FEF" w:rsidRDefault="00656FEF" w:rsidP="00656FEF">
      <w:pPr>
        <w:pStyle w:val="Heading4"/>
        <w:rPr>
          <w:rStyle w:val="StyleStyleBold12pt"/>
          <w:rFonts w:cs="Times New Roman"/>
          <w:b/>
          <w:bCs w:val="0"/>
        </w:rPr>
      </w:pPr>
      <w:r w:rsidRPr="00656FEF">
        <w:rPr>
          <w:rFonts w:cs="Times New Roman"/>
        </w:rPr>
        <w:t>Life tenure of Court justices makes political pressures irrelevant</w:t>
      </w:r>
    </w:p>
    <w:p w14:paraId="5E031781" w14:textId="77777777" w:rsidR="00656FEF" w:rsidRPr="00656FEF" w:rsidRDefault="00656FEF" w:rsidP="00656FEF">
      <w:pPr>
        <w:rPr>
          <w:b/>
          <w:bCs/>
          <w:sz w:val="24"/>
          <w:u w:val="single"/>
        </w:rPr>
      </w:pPr>
      <w:r w:rsidRPr="00656FEF">
        <w:rPr>
          <w:rStyle w:val="StyleStyleBold12pt"/>
        </w:rPr>
        <w:t>Yates 02</w:t>
      </w:r>
      <w:r w:rsidRPr="00656FEF">
        <w:t xml:space="preserve"> [Jeff, political science @ Georgia, “Popular Justice” p. 9 //uwyo-kn]</w:t>
      </w:r>
      <w:r w:rsidRPr="00656FEF">
        <w:br/>
      </w:r>
    </w:p>
    <w:p w14:paraId="37A99ED5" w14:textId="77777777" w:rsidR="00656FEF" w:rsidRPr="00656FEF" w:rsidRDefault="00656FEF" w:rsidP="00656FEF">
      <w:r w:rsidRPr="00656FEF">
        <w:t xml:space="preserve">Under this theory, </w:t>
      </w:r>
      <w:r w:rsidRPr="00656FEF">
        <w:rPr>
          <w:rStyle w:val="StyleBoldUnderline"/>
        </w:rPr>
        <w:t xml:space="preserve">external </w:t>
      </w:r>
      <w:r w:rsidRPr="00656FEF">
        <w:rPr>
          <w:rStyle w:val="StyleBoldUnderline"/>
          <w:highlight w:val="green"/>
        </w:rPr>
        <w:t>pressures from</w:t>
      </w:r>
      <w:r w:rsidRPr="00656FEF">
        <w:rPr>
          <w:rStyle w:val="StyleBoldUnderline"/>
        </w:rPr>
        <w:t xml:space="preserve"> the public or other </w:t>
      </w:r>
      <w:r w:rsidRPr="00656FEF">
        <w:rPr>
          <w:rStyle w:val="StyleBoldUnderline"/>
          <w:highlight w:val="green"/>
        </w:rPr>
        <w:t>political actors do not sway justices’ voting behavior</w:t>
      </w:r>
      <w:r w:rsidRPr="00656FEF">
        <w:rPr>
          <w:highlight w:val="green"/>
        </w:rPr>
        <w:t>;</w:t>
      </w:r>
      <w:r w:rsidRPr="00656FEF">
        <w:t xml:space="preserve"> once on the Court they vote their sincere policy preferences. Thus, the judicial replacement theory is logically aligned with the attitudinal model of judicial behavior. </w:t>
      </w:r>
      <w:r w:rsidRPr="00656FEF">
        <w:rPr>
          <w:rStyle w:val="StyleBoldUnderline"/>
        </w:rPr>
        <w:t>Attitudinal theorists discount the possibility of external influences of justices’ behavior</w:t>
      </w:r>
      <w:r w:rsidRPr="00656FEF">
        <w:t xml:space="preserve">. They note that while state judicial officers are elected in some states and thus may be susceptible to external pressures (e.g. Brace and Hall 1990). </w:t>
      </w:r>
      <w:r w:rsidRPr="00656FEF">
        <w:rPr>
          <w:rStyle w:val="StyleBoldUnderline"/>
        </w:rPr>
        <w:t xml:space="preserve">United States </w:t>
      </w:r>
      <w:r w:rsidRPr="00656FEF">
        <w:rPr>
          <w:rStyle w:val="StyleBoldUnderline"/>
          <w:highlight w:val="green"/>
        </w:rPr>
        <w:t>Supreme Court Justices are life tenured and</w:t>
      </w:r>
      <w:r w:rsidRPr="00656FEF">
        <w:rPr>
          <w:rStyle w:val="StyleBoldUnderline"/>
        </w:rPr>
        <w:t xml:space="preserve"> typically seek no higher political office and </w:t>
      </w:r>
      <w:r w:rsidRPr="00656FEF">
        <w:rPr>
          <w:rStyle w:val="StyleBoldUnderline"/>
          <w:highlight w:val="green"/>
        </w:rPr>
        <w:t>therefore have no reason to be influenced by external factors</w:t>
      </w:r>
      <w:r w:rsidRPr="00656FEF">
        <w:t xml:space="preserve"> (Norpoth and Segal 1994).</w:t>
      </w:r>
    </w:p>
    <w:p w14:paraId="013F2B99" w14:textId="77777777" w:rsidR="00656FEF" w:rsidRPr="00656FEF" w:rsidRDefault="00656FEF" w:rsidP="00656FEF">
      <w:pPr>
        <w:pStyle w:val="Heading4"/>
        <w:rPr>
          <w:rFonts w:cs="Times New Roman"/>
        </w:rPr>
      </w:pPr>
      <w:r w:rsidRPr="00656FEF">
        <w:rPr>
          <w:rFonts w:cs="Times New Roman"/>
        </w:rPr>
        <w:t>No spillover between issues</w:t>
      </w:r>
    </w:p>
    <w:p w14:paraId="6F78345E" w14:textId="77777777" w:rsidR="00656FEF" w:rsidRPr="00656FEF" w:rsidRDefault="00656FEF" w:rsidP="00656FEF">
      <w:pPr>
        <w:rPr>
          <w:rStyle w:val="StyleStyleBold12pt"/>
        </w:rPr>
      </w:pPr>
      <w:r w:rsidRPr="00656FEF">
        <w:rPr>
          <w:rStyle w:val="StyleStyleBold12pt"/>
        </w:rPr>
        <w:t>Gibson 03</w:t>
      </w:r>
    </w:p>
    <w:p w14:paraId="717DE54B" w14:textId="77777777" w:rsidR="00656FEF" w:rsidRPr="00656FEF" w:rsidRDefault="00656FEF" w:rsidP="00656FEF">
      <w:r w:rsidRPr="00656FEF">
        <w:t>[James L., Washington University in St. Louis, ‘Measuring Attitudes Toward the United States Supreme Court”,  American Journal of Poltiical Science V. 47 I. 2 //uwyo-kn]</w:t>
      </w:r>
    </w:p>
    <w:p w14:paraId="05D27040" w14:textId="77777777" w:rsidR="00656FEF" w:rsidRPr="00656FEF" w:rsidRDefault="00656FEF" w:rsidP="00656FEF">
      <w:r w:rsidRPr="00656FEF">
        <w:br/>
        <w:t xml:space="preserve">Perhaps more important is the rather limited relationship between performance evaluations and loyalty to the Supreme Court. These two types of attitudes are of course not entirely unrelated, but </w:t>
      </w:r>
      <w:r w:rsidRPr="00656FEF">
        <w:rPr>
          <w:rStyle w:val="StyleBoldUnderline"/>
          <w:highlight w:val="green"/>
        </w:rPr>
        <w:t>commitments to the Supreme Court are not</w:t>
      </w:r>
      <w:r w:rsidRPr="00656FEF">
        <w:rPr>
          <w:rStyle w:val="StyleBoldUnderline"/>
        </w:rPr>
        <w:t xml:space="preserve"> </w:t>
      </w:r>
      <w:r w:rsidRPr="00656FEF">
        <w:t xml:space="preserve">largely </w:t>
      </w:r>
      <w:r w:rsidRPr="00656FEF">
        <w:rPr>
          <w:rStyle w:val="StyleBoldUnderline"/>
          <w:highlight w:val="green"/>
        </w:rPr>
        <w:t>a function of whether one is pleased with how it is doing its job. Even less influential are perceptions of decisions in individual cases.</w:t>
      </w:r>
      <w:r w:rsidRPr="00656FEF">
        <w:rPr>
          <w:rStyle w:val="StyleBoldUnderline"/>
        </w:rPr>
        <w:t xml:space="preserve"> </w:t>
      </w:r>
      <w:r w:rsidRPr="00656FEF">
        <w:t xml:space="preserve">When people have developed a “running tally” about an institution—a sort of historical summary of the good and bad things an institution has done—it is difficult for any given decision to have much incremental influence on that tally. </w:t>
      </w:r>
      <w:r w:rsidRPr="00656FEF">
        <w:rPr>
          <w:rStyle w:val="StyleBoldUnderline"/>
        </w:rPr>
        <w:t xml:space="preserve">Institutional </w:t>
      </w:r>
      <w:r w:rsidRPr="00656FEF">
        <w:rPr>
          <w:rStyle w:val="StyleBoldUnderline"/>
          <w:highlight w:val="green"/>
        </w:rPr>
        <w:t xml:space="preserve">loyalty is </w:t>
      </w:r>
      <w:r w:rsidRPr="00656FEF">
        <w:rPr>
          <w:rStyle w:val="StyleBoldUnderline"/>
        </w:rPr>
        <w:t xml:space="preserve">valuable to the Court precisely because it is so </w:t>
      </w:r>
      <w:r w:rsidRPr="00656FEF">
        <w:rPr>
          <w:rStyle w:val="StyleBoldUnderline"/>
          <w:highlight w:val="green"/>
        </w:rPr>
        <w:t>weakly related to actions the Court takes</w:t>
      </w:r>
      <w:r w:rsidRPr="00656FEF">
        <w:rPr>
          <w:rStyle w:val="StyleBoldUnderline"/>
        </w:rPr>
        <w:t xml:space="preserve"> </w:t>
      </w:r>
      <w:r w:rsidRPr="00656FEF">
        <w:t xml:space="preserve">at the moment. </w:t>
      </w:r>
    </w:p>
    <w:p w14:paraId="5046A0AB" w14:textId="77777777" w:rsidR="00485981" w:rsidRPr="00656FEF" w:rsidRDefault="00485981" w:rsidP="00485981"/>
    <w:p w14:paraId="2B90BE3B" w14:textId="098A37DB" w:rsidR="00656FEF" w:rsidRPr="00656FEF" w:rsidRDefault="00333B8B" w:rsidP="00656FEF">
      <w:pPr>
        <w:keepNext/>
        <w:keepLines/>
        <w:pageBreakBefore/>
        <w:spacing w:before="200"/>
        <w:jc w:val="center"/>
        <w:outlineLvl w:val="2"/>
        <w:rPr>
          <w:rFonts w:eastAsia="Times New Roman"/>
          <w:b/>
          <w:bCs/>
          <w:sz w:val="28"/>
          <w:u w:val="single"/>
        </w:rPr>
      </w:pPr>
      <w:r>
        <w:rPr>
          <w:rFonts w:eastAsia="Times New Roman"/>
          <w:b/>
          <w:bCs/>
          <w:sz w:val="28"/>
          <w:u w:val="single"/>
        </w:rPr>
        <w:t>AT PQD DA</w:t>
      </w:r>
    </w:p>
    <w:p w14:paraId="6ADEB3F9" w14:textId="77777777" w:rsidR="00656FEF" w:rsidRPr="00656FEF" w:rsidRDefault="00656FEF" w:rsidP="00656FEF"/>
    <w:p w14:paraId="7CAB4FCA" w14:textId="77777777" w:rsidR="00656FEF" w:rsidRPr="00656FEF" w:rsidRDefault="00656FEF" w:rsidP="00656FEF">
      <w:pPr>
        <w:keepNext/>
        <w:keepLines/>
        <w:spacing w:before="200"/>
        <w:outlineLvl w:val="3"/>
        <w:rPr>
          <w:rFonts w:eastAsia="Times New Roman"/>
          <w:b/>
          <w:bCs/>
          <w:iCs/>
          <w:sz w:val="24"/>
        </w:rPr>
      </w:pPr>
      <w:r w:rsidRPr="00656FEF">
        <w:rPr>
          <w:rFonts w:eastAsia="Times New Roman"/>
          <w:b/>
          <w:bCs/>
          <w:iCs/>
          <w:sz w:val="24"/>
        </w:rPr>
        <w:t>The PQD is already dead in the realm for foreign policy</w:t>
      </w:r>
    </w:p>
    <w:p w14:paraId="5320EDCB" w14:textId="77777777" w:rsidR="00656FEF" w:rsidRPr="00656FEF" w:rsidRDefault="00656FEF" w:rsidP="00656FEF">
      <w:r w:rsidRPr="00656FEF">
        <w:rPr>
          <w:b/>
          <w:bCs/>
          <w:sz w:val="24"/>
          <w:u w:val="single"/>
        </w:rPr>
        <w:t>Skinner 8/23</w:t>
      </w:r>
      <w:r w:rsidRPr="00656FEF">
        <w:t>, Professor of Law at Willamette</w:t>
      </w:r>
    </w:p>
    <w:p w14:paraId="314F76DD" w14:textId="77777777" w:rsidR="00656FEF" w:rsidRPr="00656FEF" w:rsidRDefault="00656FEF" w:rsidP="00656FEF">
      <w:r w:rsidRPr="00656FEF">
        <w:t>(13, Gwynne, Misunderstood, Misconstrued, and Now Clearly Dead: The 'Political Question Doctrine' in Cases Arising in the Context of Foreign Affairs, papers.ssrn.com/sol3/papers.cfm?abstract_id=2315237)</w:t>
      </w:r>
    </w:p>
    <w:p w14:paraId="508FC843" w14:textId="77777777" w:rsidR="00656FEF" w:rsidRPr="00656FEF" w:rsidRDefault="00656FEF" w:rsidP="00656FEF">
      <w:r w:rsidRPr="00656FEF">
        <w:t xml:space="preserve">Lower federal courts often erroneously cite the “political question doctrine” to dismiss as nonjusticiable individual rights claims arising in foreign or military affairs contexts, a trend that has increased since the 1962 case of Baker v. Carr. Similarly, lower courts have begun citing “special factors counselling hesitation” when dismissing constitutional claims (“Bivens claims”) in similar contexts, inappropriately treating “special factors” as a nonjusticiability doctrine. Lower federal courts should not cite either doctrine as a reason to avoid adjudicating individual rights claims arising </w:t>
      </w:r>
      <w:r w:rsidRPr="00656FEF">
        <w:rPr>
          <w:b/>
          <w:bCs/>
          <w:sz w:val="20"/>
          <w:highlight w:val="cyan"/>
          <w:u w:val="thick"/>
        </w:rPr>
        <w:t>in the context of</w:t>
      </w:r>
      <w:r w:rsidRPr="00656FEF">
        <w:rPr>
          <w:b/>
          <w:bCs/>
          <w:sz w:val="20"/>
          <w:u w:val="thick"/>
        </w:rPr>
        <w:t xml:space="preserve"> foreign or </w:t>
      </w:r>
      <w:r w:rsidRPr="00656FEF">
        <w:rPr>
          <w:b/>
          <w:bCs/>
          <w:sz w:val="20"/>
          <w:highlight w:val="cyan"/>
          <w:u w:val="thick"/>
        </w:rPr>
        <w:t>military affairs</w:t>
      </w:r>
      <w:r w:rsidRPr="00656FEF">
        <w:t xml:space="preserve">. Rather, lower federal </w:t>
      </w:r>
      <w:r w:rsidRPr="00656FEF">
        <w:rPr>
          <w:b/>
          <w:bCs/>
          <w:sz w:val="20"/>
          <w:highlight w:val="cyan"/>
          <w:u w:val="thick"/>
        </w:rPr>
        <w:t>courts should adjudicate these claims</w:t>
      </w:r>
      <w:r w:rsidRPr="00656FEF">
        <w:rPr>
          <w:b/>
          <w:bCs/>
          <w:sz w:val="20"/>
          <w:u w:val="thick"/>
        </w:rPr>
        <w:t xml:space="preserve"> </w:t>
      </w:r>
      <w:r w:rsidRPr="00656FEF">
        <w:rPr>
          <w:szCs w:val="16"/>
        </w:rPr>
        <w:t xml:space="preserve">on their merits </w:t>
      </w:r>
      <w:r w:rsidRPr="00656FEF">
        <w:rPr>
          <w:b/>
          <w:bCs/>
          <w:sz w:val="20"/>
          <w:u w:val="thick"/>
        </w:rPr>
        <w:t xml:space="preserve">by deciding whether the political branch at issue had the power under the Constitution to act as it did. </w:t>
      </w:r>
      <w:r w:rsidRPr="00656FEF">
        <w:rPr>
          <w:b/>
          <w:sz w:val="20"/>
          <w:highlight w:val="cyan"/>
          <w:u w:val="thick"/>
          <w:bdr w:val="single" w:sz="18" w:space="0" w:color="auto" w:frame="1"/>
        </w:rPr>
        <w:t>Doing so is consistent with the manner in which the Supreme Court has approached these</w:t>
      </w:r>
      <w:r w:rsidRPr="00656FEF">
        <w:rPr>
          <w:b/>
          <w:sz w:val="20"/>
          <w:u w:val="thick"/>
          <w:bdr w:val="single" w:sz="18" w:space="0" w:color="auto" w:frame="1"/>
        </w:rPr>
        <w:t xml:space="preserve"> types of </w:t>
      </w:r>
      <w:r w:rsidRPr="00656FEF">
        <w:rPr>
          <w:b/>
          <w:sz w:val="20"/>
          <w:highlight w:val="cyan"/>
          <w:u w:val="thick"/>
          <w:bdr w:val="single" w:sz="18" w:space="0" w:color="auto" w:frame="1"/>
        </w:rPr>
        <w:t>cases for over 200 years</w:t>
      </w:r>
      <w:r w:rsidRPr="00656FEF">
        <w:rPr>
          <w:b/>
          <w:bCs/>
          <w:sz w:val="20"/>
          <w:u w:val="thick"/>
        </w:rPr>
        <w:t xml:space="preserve">. The Court affirmed this approach in the 2012 case of </w:t>
      </w:r>
      <w:r w:rsidRPr="00656FEF">
        <w:rPr>
          <w:b/>
          <w:bCs/>
          <w:sz w:val="20"/>
          <w:highlight w:val="cyan"/>
          <w:u w:val="thick"/>
        </w:rPr>
        <w:t>Zivotofsky v. Clinton</w:t>
      </w:r>
      <w:r w:rsidRPr="00656FEF">
        <w:rPr>
          <w:b/>
          <w:bCs/>
          <w:sz w:val="20"/>
          <w:u w:val="thick"/>
        </w:rPr>
        <w:t xml:space="preserve">, a case in which </w:t>
      </w:r>
      <w:r w:rsidRPr="00656FEF">
        <w:rPr>
          <w:b/>
          <w:sz w:val="20"/>
          <w:highlight w:val="cyan"/>
          <w:u w:val="thick"/>
          <w:bdr w:val="single" w:sz="18" w:space="0" w:color="auto" w:frame="1"/>
        </w:rPr>
        <w:t>the Court once and for all rung the death knell for the application of the “political question doctrine</w:t>
      </w:r>
      <w:r w:rsidRPr="00656FEF">
        <w:rPr>
          <w:b/>
          <w:bCs/>
          <w:sz w:val="20"/>
          <w:u w:val="thick"/>
        </w:rPr>
        <w:t xml:space="preserve">” </w:t>
      </w:r>
      <w:r w:rsidRPr="00656FEF">
        <w:rPr>
          <w:szCs w:val="16"/>
        </w:rPr>
        <w:t>as a nonjusticiability doctrine</w:t>
      </w:r>
      <w:r w:rsidRPr="00656FEF">
        <w:rPr>
          <w:b/>
          <w:bCs/>
          <w:sz w:val="20"/>
          <w:u w:val="thick"/>
        </w:rPr>
        <w:t xml:space="preserve"> </w:t>
      </w:r>
      <w:r w:rsidRPr="00656FEF">
        <w:t xml:space="preserve">in cases involving individual rights – even those arising </w:t>
      </w:r>
      <w:r w:rsidRPr="00656FEF">
        <w:rPr>
          <w:b/>
          <w:bCs/>
          <w:sz w:val="20"/>
          <w:u w:val="thick"/>
        </w:rPr>
        <w:t xml:space="preserve">in a foreign policy context. </w:t>
      </w:r>
      <w:r w:rsidRPr="00656FEF">
        <w:t xml:space="preserve">In fact, </w:t>
      </w:r>
      <w:r w:rsidRPr="00656FEF">
        <w:rPr>
          <w:b/>
          <w:bCs/>
          <w:sz w:val="20"/>
          <w:u w:val="thick"/>
        </w:rPr>
        <w:t xml:space="preserve">a historical review of Supreme Court cases demonstrates that </w:t>
      </w:r>
      <w:r w:rsidRPr="00656FEF">
        <w:rPr>
          <w:b/>
          <w:bCs/>
          <w:sz w:val="20"/>
          <w:highlight w:val="cyan"/>
          <w:u w:val="thick"/>
        </w:rPr>
        <w:t>the Supreme Court has never applied</w:t>
      </w:r>
      <w:r w:rsidRPr="00656FEF">
        <w:rPr>
          <w:b/>
          <w:bCs/>
          <w:sz w:val="20"/>
          <w:u w:val="thick"/>
        </w:rPr>
        <w:t xml:space="preserve"> the</w:t>
      </w:r>
      <w:r w:rsidRPr="00656FEF">
        <w:t xml:space="preserve"> so-called “</w:t>
      </w:r>
      <w:r w:rsidRPr="00656FEF">
        <w:rPr>
          <w:b/>
          <w:bCs/>
          <w:sz w:val="20"/>
          <w:highlight w:val="cyan"/>
          <w:u w:val="thick"/>
        </w:rPr>
        <w:t>political question doctrine</w:t>
      </w:r>
      <w:r w:rsidRPr="00656FEF">
        <w:rPr>
          <w:highlight w:val="cyan"/>
        </w:rPr>
        <w:t>”</w:t>
      </w:r>
      <w:r w:rsidRPr="00656FEF">
        <w:t xml:space="preserve"> as a true nonjusticiable doctrine </w:t>
      </w:r>
      <w:r w:rsidRPr="00656FEF">
        <w:rPr>
          <w:b/>
          <w:bCs/>
          <w:sz w:val="20"/>
          <w:u w:val="thick"/>
        </w:rPr>
        <w:t>to dismiss individual rights claims</w:t>
      </w:r>
      <w:r w:rsidRPr="00656FEF">
        <w:t xml:space="preserve"> (and arguably, not to any claims at all), </w:t>
      </w:r>
      <w:r w:rsidRPr="00656FEF">
        <w:rPr>
          <w:b/>
          <w:sz w:val="20"/>
          <w:u w:val="thick"/>
          <w:bdr w:val="single" w:sz="18" w:space="0" w:color="auto" w:frame="1"/>
        </w:rPr>
        <w:t>even those arising in the context of foreign or military affairs</w:t>
      </w:r>
      <w:r w:rsidRPr="00656FEF">
        <w:t xml:space="preserve">. This includes the seminal “political question” case of Marbury v. Madison. Rather, </w:t>
      </w:r>
      <w:r w:rsidRPr="00656FEF">
        <w:rPr>
          <w:b/>
          <w:bCs/>
          <w:sz w:val="20"/>
          <w:u w:val="thick"/>
        </w:rPr>
        <w:t>the Supreme Court has almost always rejected the “political question doctrine” as a basis to preclude adjudication of individual rights claims, even in the context of foreign or military affairs</w:t>
      </w:r>
      <w:r w:rsidRPr="00656FEF">
        <w:t xml:space="preserve">. Moreover, the Supreme Court has consistently admonished lower courts regarding the importance of the judiciary branch’s adjudication of individual rights claims, even in such contexts.13 That is not to say that from time to time the Court has not cited a “political question doctrine” in certain of its cases. However, a close review of those cases demonstrates that rather than dismissing such claims in those cases as “nonjusticiable,” the Court in fact adjudicated the claims by finding that either the executive or Congress acted constitutionally within their power or discretion. Moreover, </w:t>
      </w:r>
      <w:r w:rsidRPr="00656FEF">
        <w:rPr>
          <w:b/>
          <w:bCs/>
          <w:sz w:val="20"/>
          <w:highlight w:val="cyan"/>
          <w:u w:val="thick"/>
        </w:rPr>
        <w:t>the post-9/11 Supreme Court cases</w:t>
      </w:r>
      <w:r w:rsidRPr="00656FEF">
        <w:rPr>
          <w:b/>
          <w:bCs/>
          <w:sz w:val="20"/>
          <w:u w:val="thick"/>
        </w:rPr>
        <w:t xml:space="preserve"> of Hamdi</w:t>
      </w:r>
      <w:r w:rsidRPr="00656FEF">
        <w:t xml:space="preserve"> v. Rumsfeld, </w:t>
      </w:r>
      <w:r w:rsidRPr="00656FEF">
        <w:rPr>
          <w:b/>
          <w:bCs/>
          <w:sz w:val="20"/>
          <w:u w:val="thick"/>
        </w:rPr>
        <w:t>Rasul</w:t>
      </w:r>
      <w:r w:rsidRPr="00656FEF">
        <w:t xml:space="preserve"> v. Bush, </w:t>
      </w:r>
      <w:r w:rsidRPr="00656FEF">
        <w:rPr>
          <w:b/>
          <w:bCs/>
          <w:sz w:val="20"/>
          <w:u w:val="thick"/>
        </w:rPr>
        <w:t>and</w:t>
      </w:r>
      <w:r w:rsidRPr="00656FEF">
        <w:t xml:space="preserve"> Bush v. </w:t>
      </w:r>
      <w:r w:rsidRPr="00656FEF">
        <w:rPr>
          <w:b/>
          <w:bCs/>
          <w:sz w:val="20"/>
          <w:u w:val="thick"/>
        </w:rPr>
        <w:t xml:space="preserve">Boumediene, in which the Supreme Court consistently </w:t>
      </w:r>
      <w:r w:rsidRPr="00656FEF">
        <w:rPr>
          <w:b/>
          <w:bCs/>
          <w:sz w:val="20"/>
          <w:highlight w:val="cyan"/>
          <w:u w:val="thick"/>
        </w:rPr>
        <w:t>found that the</w:t>
      </w:r>
      <w:r w:rsidRPr="00656FEF">
        <w:rPr>
          <w:b/>
          <w:bCs/>
          <w:sz w:val="20"/>
          <w:u w:val="thick"/>
        </w:rPr>
        <w:t xml:space="preserve"> political </w:t>
      </w:r>
      <w:r w:rsidRPr="00656FEF">
        <w:rPr>
          <w:b/>
          <w:bCs/>
          <w:sz w:val="20"/>
          <w:highlight w:val="cyan"/>
          <w:u w:val="thick"/>
        </w:rPr>
        <w:t>branches overstepped their</w:t>
      </w:r>
      <w:r w:rsidRPr="00656FEF">
        <w:rPr>
          <w:b/>
          <w:bCs/>
          <w:sz w:val="20"/>
          <w:u w:val="thick"/>
        </w:rPr>
        <w:t xml:space="preserve"> constitutional </w:t>
      </w:r>
      <w:r w:rsidRPr="00656FEF">
        <w:rPr>
          <w:b/>
          <w:bCs/>
          <w:sz w:val="20"/>
          <w:highlight w:val="cyan"/>
          <w:u w:val="thick"/>
        </w:rPr>
        <w:t>authority</w:t>
      </w:r>
      <w:r w:rsidRPr="00656FEF">
        <w:rPr>
          <w:b/>
          <w:bCs/>
          <w:sz w:val="20"/>
          <w:u w:val="thick"/>
        </w:rPr>
        <w:t xml:space="preserve">, </w:t>
      </w:r>
      <w:r w:rsidRPr="00656FEF">
        <w:rPr>
          <w:b/>
          <w:bCs/>
          <w:sz w:val="20"/>
          <w:highlight w:val="cyan"/>
          <w:u w:val="thick"/>
        </w:rPr>
        <w:t>clarified that the doctrine should not be used to dismiss</w:t>
      </w:r>
      <w:r w:rsidRPr="00656FEF">
        <w:t xml:space="preserve"> indi</w:t>
      </w:r>
    </w:p>
    <w:p w14:paraId="37029339" w14:textId="77777777" w:rsidR="00656FEF" w:rsidRPr="00656FEF" w:rsidRDefault="00656FEF" w:rsidP="00656FEF"/>
    <w:p w14:paraId="78D6C639" w14:textId="77777777" w:rsidR="00656FEF" w:rsidRPr="00656FEF" w:rsidRDefault="00656FEF" w:rsidP="00656FEF"/>
    <w:p w14:paraId="627F74B6" w14:textId="77777777" w:rsidR="00656FEF" w:rsidRPr="00656FEF" w:rsidRDefault="00656FEF" w:rsidP="00656FEF">
      <w:r w:rsidRPr="00656FEF">
        <w:t xml:space="preserve">vidual rights </w:t>
      </w:r>
      <w:r w:rsidRPr="00656FEF">
        <w:rPr>
          <w:szCs w:val="16"/>
        </w:rPr>
        <w:t>claims as nonjusticiable</w:t>
      </w:r>
      <w:r w:rsidRPr="00656FEF">
        <w:rPr>
          <w:b/>
          <w:bCs/>
          <w:sz w:val="20"/>
          <w:u w:val="thick"/>
        </w:rPr>
        <w:t xml:space="preserve">, </w:t>
      </w:r>
      <w:r w:rsidRPr="00656FEF">
        <w:rPr>
          <w:b/>
          <w:sz w:val="20"/>
          <w:u w:val="thick"/>
          <w:bdr w:val="single" w:sz="18" w:space="0" w:color="auto" w:frame="1"/>
        </w:rPr>
        <w:t xml:space="preserve">even </w:t>
      </w:r>
      <w:r w:rsidRPr="00656FEF">
        <w:rPr>
          <w:b/>
          <w:sz w:val="20"/>
          <w:highlight w:val="cyan"/>
          <w:u w:val="thick"/>
          <w:bdr w:val="single" w:sz="18" w:space="0" w:color="auto" w:frame="1"/>
        </w:rPr>
        <w:t>those arising in a</w:t>
      </w:r>
      <w:r w:rsidRPr="00656FEF">
        <w:rPr>
          <w:b/>
          <w:sz w:val="20"/>
          <w:u w:val="thick"/>
          <w:bdr w:val="single" w:sz="18" w:space="0" w:color="auto" w:frame="1"/>
        </w:rPr>
        <w:t xml:space="preserve"> foreign or </w:t>
      </w:r>
      <w:r w:rsidRPr="00656FEF">
        <w:rPr>
          <w:b/>
          <w:sz w:val="20"/>
          <w:highlight w:val="cyan"/>
          <w:u w:val="thick"/>
          <w:bdr w:val="single" w:sz="18" w:space="0" w:color="auto" w:frame="1"/>
        </w:rPr>
        <w:t>military affairs context</w:t>
      </w:r>
      <w:r w:rsidRPr="00656FEF">
        <w:rPr>
          <w:b/>
          <w:bCs/>
          <w:sz w:val="20"/>
          <w:u w:val="thick"/>
        </w:rPr>
        <w:t>. In case there remained any doubt, the Supreme Court in Zivotofsky rejected the “political question doctrine</w:t>
      </w:r>
      <w:r w:rsidRPr="00656FEF">
        <w:t xml:space="preserve">” as a nonjusticiability doctrine, at least in the area individual rights, if not altogether. The Court found the case, involving whether the parents of a boy born in Jerusalem had the right to list Israel as his place of birth pursuant to a Congressional statute, was justiciable.17 The Court addressed the real issue, which was whether Congress had the authority to trump the President over whether Israel could be listed as the country of birth on passports where a person was born in Jerusalem, notwithstanding the President’s sole authority to recognize other governments. 18 In ruling as it did, the Court stayed true to many of its earlier cases involving “political questions” by adjudicating the claim through deciding whether one of the political branches took action that was within its constitutional authority. </w:t>
      </w:r>
      <w:r w:rsidRPr="00656FEF">
        <w:rPr>
          <w:b/>
          <w:bCs/>
          <w:sz w:val="20"/>
          <w:u w:val="thick"/>
        </w:rPr>
        <w:t xml:space="preserve">In the case, </w:t>
      </w:r>
      <w:r w:rsidRPr="00656FEF">
        <w:rPr>
          <w:b/>
          <w:sz w:val="20"/>
          <w:highlight w:val="cyan"/>
          <w:u w:val="thick"/>
          <w:bdr w:val="single" w:sz="18" w:space="0" w:color="auto" w:frame="1"/>
        </w:rPr>
        <w:t>the Court showed its willingness to limit the power of the President</w:t>
      </w:r>
      <w:r w:rsidRPr="00656FEF">
        <w:rPr>
          <w:b/>
          <w:sz w:val="20"/>
          <w:u w:val="thick"/>
          <w:bdr w:val="single" w:sz="18" w:space="0" w:color="auto" w:frame="1"/>
        </w:rPr>
        <w:t xml:space="preserve"> in the area of foreign affairs</w:t>
      </w:r>
      <w:r w:rsidRPr="00656FEF">
        <w:rPr>
          <w:b/>
          <w:bCs/>
          <w:sz w:val="20"/>
          <w:u w:val="thick"/>
        </w:rPr>
        <w:t xml:space="preserve"> </w:t>
      </w:r>
      <w:r w:rsidRPr="00656FEF">
        <w:rPr>
          <w:szCs w:val="16"/>
        </w:rPr>
        <w:t>rather than finding the claim nonjusticiable</w:t>
      </w:r>
      <w:r w:rsidRPr="00656FEF">
        <w:t>.</w:t>
      </w:r>
    </w:p>
    <w:p w14:paraId="4EAD5BA2" w14:textId="77777777" w:rsidR="00656FEF" w:rsidRPr="00656FEF" w:rsidRDefault="00656FEF" w:rsidP="00656FEF"/>
    <w:p w14:paraId="6BA136CE" w14:textId="77777777" w:rsidR="00656FEF" w:rsidRPr="00656FEF" w:rsidRDefault="00656FEF" w:rsidP="00656FEF">
      <w:pPr>
        <w:keepNext/>
        <w:keepLines/>
        <w:spacing w:before="200"/>
        <w:outlineLvl w:val="3"/>
        <w:rPr>
          <w:rFonts w:eastAsia="Times New Roman"/>
          <w:b/>
          <w:bCs/>
          <w:iCs/>
          <w:sz w:val="24"/>
        </w:rPr>
      </w:pPr>
      <w:r w:rsidRPr="00656FEF">
        <w:rPr>
          <w:rFonts w:eastAsia="Times New Roman"/>
          <w:b/>
          <w:bCs/>
          <w:iCs/>
          <w:sz w:val="24"/>
        </w:rPr>
        <w:t>No link to PQD</w:t>
      </w:r>
    </w:p>
    <w:p w14:paraId="22C07EB0" w14:textId="77777777" w:rsidR="00656FEF" w:rsidRPr="00656FEF" w:rsidRDefault="00656FEF" w:rsidP="00656FEF">
      <w:r w:rsidRPr="00656FEF">
        <w:rPr>
          <w:b/>
          <w:bCs/>
          <w:sz w:val="24"/>
          <w:u w:val="single"/>
        </w:rPr>
        <w:t>Roberts 09</w:t>
      </w:r>
      <w:r w:rsidRPr="00656FEF">
        <w:t xml:space="preserve"> (Caprice, Visiting Professor of Law, The Catholic University of America; Professor of Law, West Virginia University, Fall 2009, "Rights, Remedies, And Habeas Corpus--The Uighurs, Legally Free While Actually Imprisoned" Georgetown Immigration Law Journal, Lexis)</w:t>
      </w:r>
    </w:p>
    <w:p w14:paraId="4DC8F789" w14:textId="77777777" w:rsidR="00656FEF" w:rsidRPr="00656FEF" w:rsidRDefault="00656FEF" w:rsidP="00656FEF"/>
    <w:p w14:paraId="799A3283" w14:textId="23B2CB26" w:rsidR="00656FEF" w:rsidRDefault="00656FEF" w:rsidP="00485981">
      <w:r w:rsidRPr="00656FEF">
        <w:t xml:space="preserve">We no doubt live in interesting times. Extraordinary times may well call for extraordinary measures by the political branches of government. </w:t>
      </w:r>
      <w:r w:rsidRPr="00656FEF">
        <w:rPr>
          <w:b/>
          <w:bCs/>
          <w:sz w:val="20"/>
          <w:highlight w:val="green"/>
          <w:u w:val="thick"/>
        </w:rPr>
        <w:t>The</w:t>
      </w:r>
      <w:r w:rsidRPr="00656FEF">
        <w:t xml:space="preserve"> [*30] </w:t>
      </w:r>
      <w:r w:rsidRPr="00656FEF">
        <w:rPr>
          <w:b/>
          <w:bCs/>
          <w:sz w:val="20"/>
          <w:highlight w:val="green"/>
          <w:u w:val="thick"/>
        </w:rPr>
        <w:t>federal judiciary may find it prudent to give the political branches wide berth, but it should not turn a blind eye</w:t>
      </w:r>
      <w:r w:rsidRPr="00656FEF">
        <w:rPr>
          <w:b/>
          <w:bCs/>
          <w:sz w:val="20"/>
          <w:u w:val="thick"/>
        </w:rPr>
        <w:t xml:space="preserve">. An ongoing violation of an applicable constitutional right should not go unreviewed and unremedied lightly. The federal courts at issue grappled in good faith with vexing issues raised by the Uighurs' allegations. Ultimately, the highest court to pass on the matter determined that it was powerless to resolve the case or remedy the wrong. </w:t>
      </w:r>
      <w:r w:rsidRPr="00656FEF">
        <w:t xml:space="preserve">n212 In this section, I maintain that </w:t>
      </w:r>
      <w:r w:rsidRPr="00656FEF">
        <w:rPr>
          <w:b/>
          <w:bCs/>
          <w:sz w:val="20"/>
          <w:highlight w:val="green"/>
          <w:u w:val="thick"/>
        </w:rPr>
        <w:t>the federal judiciary is not powerless, despite the potential political question. The federal judiciary possesses the authority under Article III of the Constitution to hear the Uighurs' case, which is otherwise justiciable</w:t>
      </w:r>
      <w:r w:rsidRPr="00656FEF">
        <w:t xml:space="preserve">. Prudential reasons exist for finding that the case poses a nonjusticiable political question, but the context and rights at stake outweigh those prudential reasons. </w:t>
      </w:r>
      <w:r w:rsidRPr="00656FEF">
        <w:rPr>
          <w:b/>
          <w:bCs/>
          <w:sz w:val="20"/>
          <w:u w:val="thick"/>
        </w:rPr>
        <w:t xml:space="preserve">Federal courts should lean towards accepting jurisdiction in cases like the Uighurs', because two political branches of government have acted in concert to threaten core constitutional rights. </w:t>
      </w:r>
      <w:r w:rsidRPr="00656FEF">
        <w:t xml:space="preserve">Alternatively, the Executive exceeded limitations imposed by Congress and operated at the Executive's "lowest ebb" of power. n213 Certainly one political branch, Congress, may serve as an effective check on another political branch, the Executive. Given the pressures of the global war on terror, Congress has often not served as a meaningful check on potential abuses of presidential power. It is in these moments that judicial review is all the more essential. In fact, </w:t>
      </w:r>
      <w:r w:rsidRPr="00656FEF">
        <w:rPr>
          <w:b/>
          <w:bCs/>
          <w:sz w:val="20"/>
          <w:u w:val="thick"/>
        </w:rPr>
        <w:t xml:space="preserve">judicial review should be exercised unless constitutionally prohibited. </w:t>
      </w:r>
      <w:r w:rsidRPr="00656FEF">
        <w:rPr>
          <w:b/>
          <w:bCs/>
          <w:sz w:val="20"/>
          <w:highlight w:val="green"/>
          <w:u w:val="thick"/>
        </w:rPr>
        <w:t>Of all the traditional justifications for the political question doctrine, the one with the strongest constitutional force is the textual commitment ground</w:t>
      </w:r>
      <w:r w:rsidRPr="00656FEF">
        <w:rPr>
          <w:b/>
          <w:bCs/>
          <w:sz w:val="20"/>
          <w:u w:val="thick"/>
        </w:rPr>
        <w:t>.</w:t>
      </w:r>
      <w:r w:rsidRPr="00656FEF">
        <w:t xml:space="preserve"> Although the immigration cases rely on this ground (as well as others), they differ from traditional political question cases because the text of the Constitution does not explicitly commit exclusion of aliens to the political branches. Rather, the power stems from extra-constitutional sources such as the implied and inherent powers as sovereign. </w:t>
      </w:r>
      <w:r w:rsidRPr="00656FEF">
        <w:rPr>
          <w:b/>
          <w:bCs/>
          <w:sz w:val="20"/>
          <w:highlight w:val="green"/>
          <w:u w:val="thick"/>
        </w:rPr>
        <w:t xml:space="preserve">If the commitment stems from implied powers, </w:t>
      </w:r>
      <w:r w:rsidRPr="00656FEF">
        <w:rPr>
          <w:b/>
          <w:sz w:val="20"/>
          <w:highlight w:val="green"/>
          <w:u w:val="thick"/>
          <w:bdr w:val="single" w:sz="18" w:space="0" w:color="auto" w:frame="1"/>
        </w:rPr>
        <w:t>the political question doctrine may be inapplicable</w:t>
      </w:r>
      <w:r w:rsidRPr="00656FEF">
        <w:rPr>
          <w:b/>
          <w:bCs/>
          <w:sz w:val="20"/>
          <w:u w:val="thick"/>
        </w:rPr>
        <w:t xml:space="preserve"> under a strict construction of the textual commitment factor. </w:t>
      </w:r>
      <w:r w:rsidRPr="00656FEF">
        <w:rPr>
          <w:b/>
          <w:sz w:val="20"/>
          <w:highlight w:val="green"/>
          <w:u w:val="thick"/>
          <w:bdr w:val="single" w:sz="18" w:space="0" w:color="auto" w:frame="1"/>
        </w:rPr>
        <w:t>The doubt presented by this gray area may mean declining jurisdiction is not required.</w:t>
      </w:r>
      <w:r w:rsidRPr="00656FEF">
        <w:rPr>
          <w:highlight w:val="green"/>
        </w:rPr>
        <w:t xml:space="preserve"> O</w:t>
      </w:r>
      <w:r w:rsidRPr="00656FEF">
        <w:t>ther political question rationales, including judicial functionality and interbranch respect, suggest moving cautiously, but not halting all review.</w:t>
      </w:r>
    </w:p>
    <w:p w14:paraId="4C02DBA0" w14:textId="77777777" w:rsidR="00333B8B" w:rsidRDefault="00333B8B" w:rsidP="00333B8B">
      <w:pPr>
        <w:pStyle w:val="Heading4"/>
      </w:pPr>
      <w:r>
        <w:t>No bright line, most political questions can be defined as justiciable questions</w:t>
      </w:r>
    </w:p>
    <w:p w14:paraId="24B05D0C" w14:textId="77777777" w:rsidR="00333B8B" w:rsidRPr="004E343B" w:rsidRDefault="00333B8B" w:rsidP="00333B8B">
      <w:pPr>
        <w:rPr>
          <w:rStyle w:val="StyleStyleBold12pt"/>
        </w:rPr>
      </w:pPr>
      <w:r w:rsidRPr="004E343B">
        <w:rPr>
          <w:rStyle w:val="StyleStyleBold12pt"/>
        </w:rPr>
        <w:t>Pushaw, ‘01</w:t>
      </w:r>
    </w:p>
    <w:p w14:paraId="1CEE599F" w14:textId="77777777" w:rsidR="00333B8B" w:rsidRDefault="00333B8B" w:rsidP="00333B8B">
      <w:r>
        <w:t xml:space="preserve"> Robert. Associate Dean for Research and Faculty Development and James Wilson Endowed Professor of Law"THE PRESIDENTIAL ELECTION DISPUTE, THE POLITICAL QUESTION DOCTRINE, AND THE FOURTEENTH AMENDMENT:." THE PRESIDENTIAL ELECTION DISPUTE, THE POLITICAL QUESTION DOCTRINE, AND THE FOURTEENTH AMENDMENT: A REPLY TO PROFESSORS KRENT AND SHANE (n.d.): n. pag. Florida State University, 2001. Web. &lt;http://archive.law.fsu.edu/Journals/laWrevieW/downloads/292/Pushaw.pdf&gt;.</w:t>
      </w:r>
    </w:p>
    <w:p w14:paraId="7EF0EE71" w14:textId="77777777" w:rsidR="00333B8B" w:rsidRDefault="00333B8B" w:rsidP="00333B8B">
      <w:r>
        <w:t xml:space="preserve">Unfortunately, these six </w:t>
      </w:r>
      <w:r w:rsidRPr="004E343B">
        <w:rPr>
          <w:rStyle w:val="StyleUnderline"/>
        </w:rPr>
        <w:t>criteria provide little concrete guidance in distinguishing “political” from “justiciable” questions.</w:t>
      </w:r>
      <w:r>
        <w:t xml:space="preserve"> Most significantly, Articles I and II contain “a textually demonstrable commitment” of all legislative and executive powers to Congress and the President, but that surely does not immunize their exercise from judicial review. Rather, the pivotal consideration must be whether the Constitution leaves an issue to a political branch for final decision. That determination, however, cannot be made by consulting the Constitution’s text, which nowhere explicitly mentions judicial review—much less exceptions to this power.</w:t>
      </w:r>
      <w:r w:rsidRPr="004E343B">
        <w:rPr>
          <w:rStyle w:val="StyleUnderline"/>
        </w:rPr>
        <w:t xml:space="preserve"> The</w:t>
      </w:r>
      <w:r>
        <w:t xml:space="preserve"> other </w:t>
      </w:r>
      <w:r w:rsidRPr="004E343B">
        <w:rPr>
          <w:rStyle w:val="StyleUnderline"/>
        </w:rPr>
        <w:t>five Baker factors are</w:t>
      </w:r>
      <w:r>
        <w:t xml:space="preserve"> also </w:t>
      </w:r>
      <w:r w:rsidRPr="004E343B">
        <w:rPr>
          <w:rStyle w:val="StyleUnderline"/>
        </w:rPr>
        <w:t>infinitely elastic.</w:t>
      </w:r>
      <w:r>
        <w:t xml:space="preserve">54 </w:t>
      </w:r>
      <w:r w:rsidRPr="004E343B">
        <w:rPr>
          <w:rStyle w:val="StyleUnderline"/>
        </w:rPr>
        <w:t>In</w:t>
      </w:r>
      <w:r>
        <w:t xml:space="preserve"> its </w:t>
      </w:r>
      <w:r w:rsidRPr="004E343B">
        <w:rPr>
          <w:rStyle w:val="StyleUnderline"/>
        </w:rPr>
        <w:t>“case-by-case inquiry”</w:t>
      </w:r>
      <w:r>
        <w:t>55 weighing these six criteria in sixteen situations,</w:t>
      </w:r>
      <w:r w:rsidRPr="004E343B">
        <w:rPr>
          <w:rStyle w:val="StyleUnderline"/>
        </w:rPr>
        <w:t xml:space="preserve"> the Court routinely has found even the most politically laden matters to be justiciable</w:t>
      </w:r>
      <w:r>
        <w:t>56—</w:t>
      </w:r>
      <w:r w:rsidRPr="004E343B">
        <w:rPr>
          <w:rStyle w:val="StyleUnderline"/>
        </w:rPr>
        <w:t>including every constitutional challenge to electoral decisions.</w:t>
      </w:r>
      <w:r>
        <w:t>57</w:t>
      </w:r>
      <w:r w:rsidRPr="004E343B">
        <w:rPr>
          <w:rStyle w:val="StyleUnderline"/>
        </w:rPr>
        <w:t xml:space="preserve"> Only two questions have been deemed “political”: military training and procedures</w:t>
      </w:r>
      <w:r>
        <w:t xml:space="preserve"> (Gilligan v. Morgan)58 </w:t>
      </w:r>
      <w:r w:rsidRPr="004E343B">
        <w:rPr>
          <w:rStyle w:val="StyleUnderline"/>
        </w:rPr>
        <w:t>and impeachment</w:t>
      </w:r>
      <w:r>
        <w:t xml:space="preserve"> (Walter Nixon v. United States).59 With rare exceptions, then, application of the Baker test results in judicial intervention. Moreover, these decisions are merely the tip of the iceberg, because often the Court summarily asserts jurisdiction over a case that arguably raises political questions without even mentioning Baker.</w:t>
      </w:r>
    </w:p>
    <w:p w14:paraId="7BF86267" w14:textId="77777777" w:rsidR="00333B8B" w:rsidRDefault="00333B8B" w:rsidP="00333B8B">
      <w:pPr>
        <w:pStyle w:val="Heading4"/>
      </w:pPr>
      <w:r>
        <w:t xml:space="preserve">Supreme Court ruling on Political questions are good on questions of individual rights. </w:t>
      </w:r>
    </w:p>
    <w:p w14:paraId="02E40547" w14:textId="77777777" w:rsidR="00333B8B" w:rsidRPr="00A25243" w:rsidRDefault="00333B8B" w:rsidP="00333B8B">
      <w:pPr>
        <w:rPr>
          <w:rStyle w:val="StyleStyleBold12pt"/>
        </w:rPr>
      </w:pPr>
      <w:r w:rsidRPr="00A25243">
        <w:rPr>
          <w:rStyle w:val="StyleStyleBold12pt"/>
        </w:rPr>
        <w:t>Cover ‘02</w:t>
      </w:r>
    </w:p>
    <w:p w14:paraId="00AB3203" w14:textId="77777777" w:rsidR="00333B8B" w:rsidRDefault="00333B8B" w:rsidP="00333B8B">
      <w:r>
        <w:t xml:space="preserve"> Avidan. Assistant Professor of Law; Director, Institute for Global Security Law and Policy "Is Adequacy a More Political Question Than Equality: The Effect of Standards-Based Education on Judicial Standards for Education Finance." Cornell University, Spring 2002. Web. &lt;http%3A%2F%2Fscholarship.law.cornell.edu%2Fcgi%2Fviewcontent.cgi%3Farticle%3D1034%26context%3Dcjlpp&gt;.</w:t>
      </w:r>
    </w:p>
    <w:p w14:paraId="42AA5FEE" w14:textId="77777777" w:rsidR="00333B8B" w:rsidRDefault="00333B8B" w:rsidP="00333B8B">
      <w:pPr>
        <w:rPr>
          <w:sz w:val="14"/>
        </w:rPr>
      </w:pPr>
      <w:r w:rsidRPr="00577165">
        <w:rPr>
          <w:sz w:val="14"/>
        </w:rPr>
        <w:t xml:space="preserve">THE POLITICAL QUESTION DOCTRINE </w:t>
      </w:r>
      <w:r w:rsidRPr="00A25243">
        <w:rPr>
          <w:rStyle w:val="StyleUnderline"/>
        </w:rPr>
        <w:t>The distinguishing characteristics of the three branches of government contribute to the much debated and maligned "Political Question" doctrine.</w:t>
      </w:r>
      <w:r>
        <w:t xml:space="preserve"> </w:t>
      </w:r>
      <w:r w:rsidRPr="00577165">
        <w:rPr>
          <w:sz w:val="14"/>
        </w:rPr>
        <w:t xml:space="preserve">The basic premise of the doctrine is that there are certain issues that are nonjusticiable because they are outside the judiciary's proper domain.75 The determination that an issue implicates a political question may also be characterized as acknowledging "the possibility that a constitutional provision may not be judicially enforceable. '76 Whether this is a constitutional or a prudential limitation on courts is unclear. The ambiguity regarding the doctrine's underlying authority is due in part to what may be charitably characterized as inconsistent invocation of the doctrine.77 Notwithstanding arguments regarding the doctrine's basis, at the very least most courts will entertain prudential considerations of the issue's justiciability. Professor Alexander Bickel articulated the view that courts should hesitate to hear cases where certain factors are present Bickel's theory presumes judicial incapacity from the outset and appears to suggest that concerns of its own legitimacy should dictate whether the court grants jurisdiction on a case-by-case basis. Unfortunately, the prudential viewpoint does not suggest what factors, if any, would require judicial review. But as </w:t>
      </w:r>
      <w:r w:rsidRPr="00A25243">
        <w:rPr>
          <w:rStyle w:val="StyleUnderline"/>
        </w:rPr>
        <w:t>Justice Souter noted</w:t>
      </w:r>
      <w:r>
        <w:t xml:space="preserve"> in a concurrence in a recent political question case, "</w:t>
      </w:r>
      <w:r w:rsidRPr="00A25243">
        <w:rPr>
          <w:rStyle w:val="StyleUnderline"/>
        </w:rPr>
        <w:t>[n]ot all interference is inappropriate or disrespectful, however, and application of the doctrine ultimately turns</w:t>
      </w:r>
      <w:r>
        <w:t>, as Learned Hand put it, on '</w:t>
      </w:r>
      <w:r w:rsidRPr="00A25243">
        <w:rPr>
          <w:rStyle w:val="StyleUnderline"/>
        </w:rPr>
        <w:t xml:space="preserve">how importunately the occasion demands an answer." </w:t>
      </w:r>
      <w:r>
        <w:t>79 Whether education finance is such an occasion may depend on which state court the litigants go before and what claim they make. S</w:t>
      </w:r>
      <w:r w:rsidRPr="00A25243">
        <w:rPr>
          <w:rStyle w:val="StyleUnderline"/>
        </w:rPr>
        <w:t>ome scholars have questioned the existence of a political question doctrine at all.</w:t>
      </w:r>
      <w:r w:rsidRPr="00A25243">
        <w:rPr>
          <w:sz w:val="32"/>
        </w:rPr>
        <w:t xml:space="preserve"> Th</w:t>
      </w:r>
      <w:r w:rsidRPr="00A25243">
        <w:rPr>
          <w:rStyle w:val="StyleUnderline"/>
          <w:sz w:val="32"/>
        </w:rPr>
        <w:t>ey have pointed,</w:t>
      </w:r>
      <w:r>
        <w:t xml:space="preserve"> in particular</w:t>
      </w:r>
      <w:r w:rsidRPr="00A25243">
        <w:t xml:space="preserve">, </w:t>
      </w:r>
      <w:r w:rsidRPr="00A25243">
        <w:rPr>
          <w:rStyle w:val="StyleUnderline"/>
          <w:sz w:val="28"/>
        </w:rPr>
        <w:t xml:space="preserve">to the lack of political question cases in domestic affairs. </w:t>
      </w:r>
      <w:r>
        <w:t xml:space="preserve">However, even if </w:t>
      </w:r>
      <w:r w:rsidRPr="00577165">
        <w:rPr>
          <w:rStyle w:val="StyleUnderline"/>
          <w:sz w:val="32"/>
        </w:rPr>
        <w:t>the political question doctrine does not serve as a constitutional bright-line limitation on judicial review</w:t>
      </w:r>
      <w:r>
        <w:t xml:space="preserve"> </w:t>
      </w:r>
      <w:r w:rsidRPr="00577165">
        <w:rPr>
          <w:sz w:val="14"/>
        </w:rPr>
        <w:t xml:space="preserve">of state education funding, the prudential concerns discussed above may lead courts to reject a challenge rather than refuse jurisdiction. Indeed, it is unclear how often a court may choose to find certain legislative action does not violate the Constitution, largely animated by justiciability concerns, rather than cite the political question doctrine. Such a possibility invites us to ask: what in fact is the functional difference between declaring a constitutional provision is not judicially enforceable and upholding a legislative act as constitutional? Capacity While critics cite the complex and discrete information involved in policy decisions as obstacles to judicial involvement, defenders can assert the very means of judicial factfinding as particularly well suited to policy decisions. </w:t>
      </w:r>
      <w:r w:rsidRPr="00577165">
        <w:rPr>
          <w:rStyle w:val="StyleUnderline"/>
          <w:sz w:val="28"/>
        </w:rPr>
        <w:t>The adversarial process arguably ferrets out the truth more successfully than could any legislative committee.</w:t>
      </w:r>
      <w:r w:rsidRPr="00A25243">
        <w:rPr>
          <w:sz w:val="28"/>
        </w:rPr>
        <w:t xml:space="preserve"> </w:t>
      </w:r>
      <w:r>
        <w:t xml:space="preserve">Coupled with public law litigation and class actions, courts have developed proficiency in addressing areas of generalized public concern.90 In his article on public law litigation,9' Abram </w:t>
      </w:r>
      <w:r w:rsidRPr="00577165">
        <w:rPr>
          <w:rStyle w:val="StyleUnderline"/>
        </w:rPr>
        <w:t>Chayes posits a number of the court's</w:t>
      </w:r>
      <w:r>
        <w:t xml:space="preserve"> other institutional </w:t>
      </w:r>
      <w:r w:rsidRPr="00577165">
        <w:rPr>
          <w:rStyle w:val="StyleUnderline"/>
        </w:rPr>
        <w:t>advantages for making</w:t>
      </w:r>
      <w:r>
        <w:t xml:space="preserve"> broader </w:t>
      </w:r>
      <w:r w:rsidRPr="00577165">
        <w:rPr>
          <w:rStyle w:val="StyleUnderline"/>
        </w:rPr>
        <w:t>policy</w:t>
      </w:r>
      <w:r>
        <w:t xml:space="preserve"> related</w:t>
      </w:r>
      <w:r w:rsidRPr="00577165">
        <w:rPr>
          <w:rStyle w:val="StyleUnderline"/>
        </w:rPr>
        <w:t xml:space="preserve"> decisions,</w:t>
      </w:r>
      <w:r>
        <w:t xml:space="preserve"> including: (1</w:t>
      </w:r>
      <w:r w:rsidRPr="00577165">
        <w:rPr>
          <w:rStyle w:val="StyleUnderline"/>
        </w:rPr>
        <w:t xml:space="preserve">) the judge's likely public policy experience and deliberative and reflective disposition; </w:t>
      </w:r>
      <w:r>
        <w:t>92 (2)</w:t>
      </w:r>
      <w:r w:rsidRPr="00577165">
        <w:rPr>
          <w:rStyle w:val="StyleUnderline"/>
        </w:rPr>
        <w:t xml:space="preserve"> extensive participation by representatives of those affected by the decision;</w:t>
      </w:r>
      <w:r>
        <w:t xml:space="preserve"> (3) </w:t>
      </w:r>
      <w:r w:rsidRPr="00577165">
        <w:rPr>
          <w:sz w:val="12"/>
        </w:rPr>
        <w:t>the necessity of judicial response to complaints of the aggrieved as distinguished from the legislature or administrative bureaucracy; and (4) efficiency of a nonbureaucratic entity. Distinctions of State Courts State courts may be better suited for interpreting equal education rights obligations than are federal courts because of differences in (1) textual basis; (2) positive rights tradition; (3) flexibility; (4) popular accountability; 94 (5) population size; and (6) amendment processes. Yet there also remain arguments against state court policy making. Under one critical view of state courts, Professor Neubome articulates the view that only Federal courts may effectively uphold individual rights in a countermajoritarian manner. 95 State courts are not as well suited to asserting anti-majoritarian policy determinations due to their inferior competency, 96 which implicates their psychological sense of legitimacy, and their electoral accountability, 97 which suggests a logical resistance to contending with the majority. However, Neuborne maintains that state courts are well suited to addressing positive rights embedded in the state constitutions. 98 In his call for judicial federalism, Justice Brennan made much of the differences between the state and federal constitutions. Brennan encouraged state judges to construe their state constitution provisions regarding individual rights even more broadly than their Federal counterparts.99 Moreover, Brennan argued "the very premise of the cases that foreclose federal remedies constitutes a clear call to state courts to step into the breach."' 1 Brennan urged state courts to heighten their scrutiny of state individual rights where Federal Courts had lowered theirs.'0 1 The Supreme Court Justice also invoked federalism as a basis for state courts developing greater protections for even Federal rights. 1 0 2 Under Brennan's analysis, Rodriguez should not serve as an obstacle to equal protection claims brought in State court. Rather, into this breach must state courts enter. State court involvement may also be hastened by the insertion of positive rights into state constitutions. In contrast, the purpose and structure of the United States Constitution is largely one of negative rights, protecting the citizenry from the tyranny of government. Indeed, it is difficult to read the U.S. Constitution as a source of positive rights for two institutional reasons. First, this would require development of nationwide uniform rules, which the federal courts would have difficulty in applying given regional differences.' 0 3 Second, the lack of democratic influence on the federal judiciary makes sense within the realm of negative rights, where the court's insulation may steel its opposition to government action, but not within positive rights, where the court compels government action. 10 4</w:t>
      </w:r>
      <w:r w:rsidRPr="00577165">
        <w:rPr>
          <w:rStyle w:val="StyleUnderline"/>
        </w:rPr>
        <w:t xml:space="preserve"> A</w:t>
      </w:r>
      <w:r>
        <w:t xml:space="preserve"> plausible</w:t>
      </w:r>
      <w:r w:rsidRPr="00577165">
        <w:rPr>
          <w:rStyle w:val="StyleUnderline"/>
        </w:rPr>
        <w:t xml:space="preserve"> argument can be made that</w:t>
      </w:r>
      <w:r>
        <w:t xml:space="preserve"> state </w:t>
      </w:r>
      <w:r w:rsidRPr="00577165">
        <w:rPr>
          <w:rStyle w:val="StyleUnderline"/>
        </w:rPr>
        <w:t>court adjudication</w:t>
      </w:r>
      <w:r>
        <w:t xml:space="preserve"> with</w:t>
      </w:r>
      <w:r w:rsidRPr="00577165">
        <w:rPr>
          <w:rStyle w:val="StyleUnderline"/>
        </w:rPr>
        <w:t xml:space="preserve">in the realm of </w:t>
      </w:r>
      <w:r w:rsidRPr="00577165">
        <w:t>p</w:t>
      </w:r>
      <w:r>
        <w:t xml:space="preserve">ositive </w:t>
      </w:r>
      <w:r w:rsidRPr="00577165">
        <w:rPr>
          <w:rStyle w:val="StyleUnderline"/>
        </w:rPr>
        <w:t>rights</w:t>
      </w:r>
      <w:r>
        <w:t xml:space="preserve"> raises more issues of separation of powers because it </w:t>
      </w:r>
      <w:r w:rsidRPr="00577165">
        <w:rPr>
          <w:rStyle w:val="StyleUnderline"/>
        </w:rPr>
        <w:t>involves court action in response to legislative inaction</w:t>
      </w:r>
      <w:r>
        <w:t xml:space="preserve"> -</w:t>
      </w:r>
      <w:r w:rsidRPr="00577165">
        <w:rPr>
          <w:rStyle w:val="StyleUnderline"/>
        </w:rPr>
        <w:t xml:space="preserve"> </w:t>
      </w:r>
      <w:r w:rsidRPr="00577165">
        <w:rPr>
          <w:sz w:val="14"/>
        </w:rPr>
        <w:t>a behavior more susceptible to charges of judicial tyranny. On the other hand, the very notion of positive rights focuses not on the tyrannical tendencies of government, as would separation of powers, but rather obligates it to act beneficently. Arguably, state court adjudication of positive rights such as education is less invasive of the legislative realm. Jonathan Feldman has observed "[w]hen negative rights are violated, the offending legislation must be struck down, an absolute rebuke to the legislature. When positive rights are violated, however, the legislative process is set in motion, which allows for the exercise, albeit within judicially-prescribed boundaries, of legislative power."' 05 However, it is unclear whether a rebuke is a greater intrusion than continuous judicial oversight over the legislating and executing of remedial measures. State courts also often enjoy greater flexibility than their federal counterparts. State courts are arguably more functionally disposed to adjudicating policy matters than Federal courts because there is no Article III limitation on state courts. 10 6 This constitutional requirement of an actual "case" or "controversy" before the court enters into a Federal court's determination of whether a matter is a political question. Absent this limitation, state courts may more readily find the issue justiciable. Thus the decision whether to grant jurisdiction becomes entirely prudential.</w:t>
      </w:r>
    </w:p>
    <w:p w14:paraId="168D765F" w14:textId="77777777" w:rsidR="00333B8B" w:rsidRPr="00656FEF" w:rsidRDefault="00333B8B" w:rsidP="00485981"/>
    <w:p w14:paraId="720FDF2C" w14:textId="67E438B7" w:rsidR="00485981" w:rsidRPr="00656FEF" w:rsidRDefault="00485981" w:rsidP="00485981">
      <w:pPr>
        <w:pStyle w:val="Heading3"/>
        <w:rPr>
          <w:rFonts w:cs="Times New Roman"/>
        </w:rPr>
      </w:pPr>
      <w:bookmarkStart w:id="72" w:name="_Toc162883801"/>
      <w:bookmarkStart w:id="73" w:name="_Toc162883803"/>
      <w:r w:rsidRPr="00656FEF">
        <w:rPr>
          <w:rFonts w:cs="Times New Roman"/>
        </w:rPr>
        <w:t>2AC AT Dicta CP</w:t>
      </w:r>
    </w:p>
    <w:p w14:paraId="65F187C7" w14:textId="77777777" w:rsidR="00485981" w:rsidRPr="00656FEF" w:rsidRDefault="00485981" w:rsidP="00485981"/>
    <w:p w14:paraId="7DF2D39A" w14:textId="77777777" w:rsidR="00485981" w:rsidRPr="00656FEF" w:rsidRDefault="00485981" w:rsidP="00485981">
      <w:pPr>
        <w:pStyle w:val="Heading4"/>
        <w:rPr>
          <w:rFonts w:cs="Times New Roman"/>
        </w:rPr>
      </w:pPr>
      <w:r w:rsidRPr="00656FEF">
        <w:rPr>
          <w:rFonts w:cs="Times New Roman"/>
        </w:rPr>
        <w:t>Perm do the counterplan</w:t>
      </w:r>
    </w:p>
    <w:p w14:paraId="67ACB3E1" w14:textId="77777777" w:rsidR="00485981" w:rsidRPr="00656FEF" w:rsidRDefault="00485981" w:rsidP="00485981"/>
    <w:p w14:paraId="677D9F2B" w14:textId="77777777" w:rsidR="00485981" w:rsidRPr="00656FEF" w:rsidRDefault="00485981" w:rsidP="00485981">
      <w:pPr>
        <w:pStyle w:val="Heading4"/>
        <w:rPr>
          <w:rFonts w:cs="Times New Roman"/>
        </w:rPr>
      </w:pPr>
      <w:r w:rsidRPr="00656FEF">
        <w:rPr>
          <w:rFonts w:cs="Times New Roman"/>
        </w:rPr>
        <w:t xml:space="preserve">Perm—do both.  </w:t>
      </w:r>
    </w:p>
    <w:p w14:paraId="59502C0E" w14:textId="77777777" w:rsidR="00485981" w:rsidRPr="00656FEF" w:rsidRDefault="00485981" w:rsidP="00485981"/>
    <w:p w14:paraId="73B70374" w14:textId="77777777" w:rsidR="00485981" w:rsidRPr="00656FEF" w:rsidRDefault="00485981" w:rsidP="00485981">
      <w:pPr>
        <w:pStyle w:val="boldcite"/>
        <w:ind w:firstLine="720"/>
        <w:rPr>
          <w:rFonts w:ascii="Times New Roman" w:hAnsi="Times New Roman"/>
        </w:rPr>
      </w:pPr>
      <w:r w:rsidRPr="00656FEF">
        <w:rPr>
          <w:rFonts w:ascii="Times New Roman" w:hAnsi="Times New Roman"/>
        </w:rPr>
        <w:t xml:space="preserve">Caminker, ’94 </w:t>
      </w:r>
    </w:p>
    <w:p w14:paraId="4F0C6855" w14:textId="77777777" w:rsidR="00485981" w:rsidRPr="00656FEF" w:rsidRDefault="00485981" w:rsidP="00485981">
      <w:pPr>
        <w:ind w:left="720"/>
        <w:rPr>
          <w:sz w:val="12"/>
        </w:rPr>
      </w:pPr>
      <w:r w:rsidRPr="00656FEF">
        <w:rPr>
          <w:sz w:val="12"/>
        </w:rPr>
        <w:t>[Evan H., Professor of Law @ UCLA, “Why Must Inferior Courts Obey Superior Court Precedents?”, Stanford Law Review, April, 46 Stan. L. Rev. 817, ln //uwyo-kn]</w:t>
      </w:r>
    </w:p>
    <w:p w14:paraId="2A0B7400" w14:textId="77777777" w:rsidR="00485981" w:rsidRPr="00656FEF" w:rsidRDefault="00485981" w:rsidP="00485981">
      <w:pPr>
        <w:pStyle w:val="evidencetext"/>
        <w:rPr>
          <w:rFonts w:ascii="Times New Roman" w:hAnsi="Times New Roman"/>
        </w:rPr>
      </w:pPr>
    </w:p>
    <w:p w14:paraId="146DE5CA" w14:textId="77777777" w:rsidR="00485981" w:rsidRPr="00656FEF" w:rsidRDefault="00485981" w:rsidP="00485981">
      <w:pPr>
        <w:pStyle w:val="evidencetext"/>
        <w:rPr>
          <w:rFonts w:ascii="Times New Roman" w:hAnsi="Times New Roman"/>
        </w:rPr>
      </w:pPr>
      <w:r w:rsidRPr="00656FEF">
        <w:rPr>
          <w:rFonts w:ascii="Times New Roman" w:hAnsi="Times New Roman"/>
          <w:sz w:val="10"/>
          <w:szCs w:val="10"/>
        </w:rPr>
        <w:t>This speculative benefit of improved decisionmaking must be weighed against the process costs of underruling.</w:t>
      </w:r>
      <w:r w:rsidRPr="00656FEF">
        <w:rPr>
          <w:rFonts w:ascii="Times New Roman" w:hAnsi="Times New Roman"/>
        </w:rPr>
        <w:t xml:space="preserve"> </w:t>
      </w:r>
      <w:r w:rsidRPr="00656FEF">
        <w:rPr>
          <w:rFonts w:ascii="Times New Roman" w:hAnsi="Times New Roman"/>
          <w:highlight w:val="green"/>
          <w:u w:val="single"/>
        </w:rPr>
        <w:t>Suppose an inferior court explicitly underrules a Supreme Court precedent</w:t>
      </w:r>
      <w:r w:rsidRPr="00656FEF">
        <w:rPr>
          <w:rFonts w:ascii="Times New Roman" w:hAnsi="Times New Roman"/>
          <w:sz w:val="10"/>
          <w:szCs w:val="10"/>
        </w:rPr>
        <w:t xml:space="preserve">. Unless and until the Supreme Court entertains an appeal and resolves the intramural squabble, </w:t>
      </w:r>
      <w:r w:rsidRPr="00656FEF">
        <w:rPr>
          <w:rFonts w:ascii="Times New Roman" w:hAnsi="Times New Roman"/>
          <w:highlight w:val="green"/>
          <w:u w:val="single"/>
        </w:rPr>
        <w:t>the inferior court's defiance will thwart uniform</w:t>
      </w:r>
      <w:r w:rsidRPr="00656FEF">
        <w:rPr>
          <w:rFonts w:ascii="Times New Roman" w:hAnsi="Times New Roman"/>
          <w:sz w:val="10"/>
          <w:szCs w:val="10"/>
        </w:rPr>
        <w:t xml:space="preserve"> federal</w:t>
      </w:r>
      <w:r w:rsidRPr="00656FEF">
        <w:rPr>
          <w:rFonts w:ascii="Times New Roman" w:hAnsi="Times New Roman"/>
        </w:rPr>
        <w:t xml:space="preserve"> </w:t>
      </w:r>
      <w:r w:rsidRPr="00656FEF">
        <w:rPr>
          <w:rFonts w:ascii="Times New Roman" w:hAnsi="Times New Roman"/>
          <w:highlight w:val="green"/>
          <w:u w:val="single"/>
        </w:rPr>
        <w:t>law interpretation</w:t>
      </w:r>
      <w:r w:rsidRPr="00656FEF">
        <w:rPr>
          <w:rFonts w:ascii="Times New Roman" w:hAnsi="Times New Roman"/>
          <w:sz w:val="10"/>
          <w:szCs w:val="10"/>
        </w:rPr>
        <w:t xml:space="preserve"> and its attendant values. If the Supreme Court reviews and reverses (reaffirming its precedent), </w:t>
      </w:r>
      <w:r w:rsidRPr="00656FEF">
        <w:rPr>
          <w:rFonts w:ascii="Times New Roman" w:hAnsi="Times New Roman"/>
          <w:highlight w:val="green"/>
          <w:u w:val="single"/>
        </w:rPr>
        <w:t>the inferior court's disobedience will have raised the costs of adjudication and tarnished the Court's stature</w:t>
      </w:r>
      <w:r w:rsidRPr="00656FEF">
        <w:rPr>
          <w:rFonts w:ascii="Times New Roman" w:hAnsi="Times New Roman"/>
          <w:sz w:val="10"/>
          <w:szCs w:val="10"/>
        </w:rPr>
        <w:t xml:space="preserve"> by challenging its competence for nothing.</w:t>
      </w:r>
      <w:r w:rsidRPr="00656FEF">
        <w:rPr>
          <w:rFonts w:ascii="Times New Roman" w:hAnsi="Times New Roman"/>
        </w:rPr>
        <w:t xml:space="preserve"> </w:t>
      </w:r>
      <w:r w:rsidRPr="00656FEF">
        <w:rPr>
          <w:rFonts w:ascii="Times New Roman" w:hAnsi="Times New Roman"/>
          <w:highlight w:val="green"/>
          <w:u w:val="single"/>
        </w:rPr>
        <w:t>Only if the Supreme Court</w:t>
      </w:r>
      <w:r w:rsidRPr="00656FEF">
        <w:rPr>
          <w:rFonts w:ascii="Times New Roman" w:hAnsi="Times New Roman"/>
          <w:sz w:val="10"/>
          <w:szCs w:val="10"/>
        </w:rPr>
        <w:t xml:space="preserve"> actually reviews and</w:t>
      </w:r>
      <w:r w:rsidRPr="00656FEF">
        <w:rPr>
          <w:rFonts w:ascii="Times New Roman" w:hAnsi="Times New Roman"/>
        </w:rPr>
        <w:t xml:space="preserve"> </w:t>
      </w:r>
      <w:r w:rsidRPr="00656FEF">
        <w:rPr>
          <w:rFonts w:ascii="Times New Roman" w:hAnsi="Times New Roman"/>
          <w:highlight w:val="green"/>
          <w:u w:val="single"/>
        </w:rPr>
        <w:t>affirms the inferior court decision (thus overruling its precedent) will</w:t>
      </w:r>
      <w:r w:rsidRPr="00656FEF">
        <w:rPr>
          <w:rFonts w:ascii="Times New Roman" w:hAnsi="Times New Roman"/>
        </w:rPr>
        <w:t xml:space="preserve"> </w:t>
      </w:r>
      <w:r w:rsidRPr="00656FEF">
        <w:rPr>
          <w:rFonts w:ascii="Times New Roman" w:hAnsi="Times New Roman"/>
          <w:sz w:val="10"/>
          <w:szCs w:val="10"/>
        </w:rPr>
        <w:t>these process</w:t>
      </w:r>
      <w:r w:rsidRPr="00656FEF">
        <w:rPr>
          <w:rFonts w:ascii="Times New Roman" w:hAnsi="Times New Roman"/>
        </w:rPr>
        <w:t xml:space="preserve"> </w:t>
      </w:r>
      <w:r w:rsidRPr="00656FEF">
        <w:rPr>
          <w:rFonts w:ascii="Times New Roman" w:hAnsi="Times New Roman"/>
          <w:highlight w:val="green"/>
          <w:u w:val="single"/>
        </w:rPr>
        <w:t>costs be justifiable</w:t>
      </w:r>
      <w:r w:rsidRPr="00656FEF">
        <w:rPr>
          <w:rFonts w:ascii="Times New Roman" w:hAnsi="Times New Roman"/>
        </w:rPr>
        <w:t>.</w:t>
      </w:r>
    </w:p>
    <w:p w14:paraId="57153C4A" w14:textId="77777777" w:rsidR="00485981" w:rsidRPr="00656FEF" w:rsidRDefault="00485981" w:rsidP="00485981"/>
    <w:p w14:paraId="64B6CEC7" w14:textId="77777777" w:rsidR="00485981" w:rsidRPr="00656FEF" w:rsidRDefault="00485981" w:rsidP="00485981">
      <w:pPr>
        <w:pStyle w:val="Heading4"/>
        <w:rPr>
          <w:rFonts w:cs="Times New Roman"/>
        </w:rPr>
      </w:pPr>
      <w:r w:rsidRPr="00656FEF">
        <w:rPr>
          <w:rFonts w:cs="Times New Roman"/>
        </w:rPr>
        <w:t>Can’t solve deference or judicial power—doesn’t set a precedent</w:t>
      </w:r>
    </w:p>
    <w:p w14:paraId="542797B6" w14:textId="77777777" w:rsidR="00485981" w:rsidRPr="00656FEF" w:rsidRDefault="00485981" w:rsidP="00485981">
      <w:pPr>
        <w:pStyle w:val="boldcite"/>
        <w:ind w:firstLine="720"/>
        <w:rPr>
          <w:rFonts w:ascii="Times New Roman" w:hAnsi="Times New Roman"/>
        </w:rPr>
      </w:pPr>
      <w:r w:rsidRPr="00656FEF">
        <w:rPr>
          <w:rFonts w:ascii="Times New Roman" w:hAnsi="Times New Roman"/>
        </w:rPr>
        <w:t xml:space="preserve">Barrett ‘03 </w:t>
      </w:r>
    </w:p>
    <w:p w14:paraId="0DF3FEC8" w14:textId="77777777" w:rsidR="00485981" w:rsidRPr="00656FEF" w:rsidRDefault="00485981" w:rsidP="00485981">
      <w:pPr>
        <w:ind w:firstLine="720"/>
      </w:pPr>
      <w:r w:rsidRPr="00656FEF">
        <w:t>[Amy Coney, “Stare Decisis and Due process”, Summer, 74 U. Colo. L. Rev. 1011 //uwyo-kn]</w:t>
      </w:r>
    </w:p>
    <w:p w14:paraId="6481F414" w14:textId="77777777" w:rsidR="00485981" w:rsidRPr="00656FEF" w:rsidRDefault="00485981" w:rsidP="00485981">
      <w:pPr>
        <w:pStyle w:val="evidencetext"/>
        <w:rPr>
          <w:rStyle w:val="reduce2"/>
          <w:rFonts w:ascii="Times New Roman" w:hAnsi="Times New Roman" w:cs="Times New Roman"/>
        </w:rPr>
      </w:pPr>
      <w:r w:rsidRPr="00656FEF">
        <w:rPr>
          <w:rFonts w:ascii="Times New Roman" w:hAnsi="Times New Roman"/>
        </w:rPr>
        <w:br/>
      </w:r>
      <w:r w:rsidRPr="00656FEF">
        <w:rPr>
          <w:rStyle w:val="reduce2"/>
          <w:rFonts w:ascii="Times New Roman" w:hAnsi="Times New Roman" w:cs="Times New Roman"/>
        </w:rPr>
        <w:t>n34. Cf. Lea Brilmayer, A Reply, 93 Harv. L. Rev. 1727, 1728 (1980) ("Neither the cliche that any two cases are potentially distinguishable nor the characterization of some precedents as formative or tentative solves the problem. If taken literally, these seem to suggest that it would not make any difference whether adverse precedents were established.</w:t>
      </w:r>
      <w:r w:rsidRPr="00656FEF">
        <w:rPr>
          <w:rStyle w:val="highlight2"/>
          <w:rFonts w:ascii="Times New Roman" w:hAnsi="Times New Roman"/>
        </w:rPr>
        <w:t xml:space="preserve"> Regardless of whether one perceives the proper role of stare decisis as strong or weak, in the real world of litigation, precedents do have some binding force</w:t>
      </w:r>
      <w:r w:rsidRPr="00656FEF">
        <w:rPr>
          <w:rStyle w:val="reduce2"/>
          <w:rFonts w:ascii="Times New Roman" w:hAnsi="Times New Roman" w:cs="Times New Roman"/>
        </w:rPr>
        <w:t>."); Evan Tsen Lee, Deconstitutionalizing Justiciability: The Example of Mootness, 105 Harv. L. Rev. 603, 652 (1992) ("</w:t>
      </w:r>
      <w:r w:rsidRPr="00656FEF">
        <w:rPr>
          <w:rStyle w:val="highlight2"/>
          <w:rFonts w:ascii="Times New Roman" w:hAnsi="Times New Roman"/>
        </w:rPr>
        <w:t>The undesirability of having an adverse precedent on the books is unquestionable</w:t>
      </w:r>
      <w:r w:rsidRPr="00656FEF">
        <w:rPr>
          <w:rStyle w:val="reduce2"/>
          <w:rFonts w:ascii="Times New Roman" w:hAnsi="Times New Roman" w:cs="Times New Roman"/>
        </w:rPr>
        <w:t>.").</w:t>
      </w:r>
    </w:p>
    <w:p w14:paraId="687D90A9" w14:textId="77777777" w:rsidR="00485981" w:rsidRPr="00656FEF" w:rsidRDefault="00485981" w:rsidP="00485981">
      <w:pPr>
        <w:pStyle w:val="evidencetext"/>
        <w:rPr>
          <w:rStyle w:val="reduce2"/>
          <w:rFonts w:ascii="Times New Roman" w:hAnsi="Times New Roman" w:cs="Times New Roman"/>
        </w:rPr>
      </w:pPr>
    </w:p>
    <w:p w14:paraId="342384BA" w14:textId="77777777" w:rsidR="00485981" w:rsidRPr="00656FEF" w:rsidRDefault="00485981" w:rsidP="00485981">
      <w:pPr>
        <w:pStyle w:val="evidencetext"/>
        <w:rPr>
          <w:rFonts w:ascii="Times New Roman" w:hAnsi="Times New Roman"/>
          <w:sz w:val="10"/>
          <w:szCs w:val="22"/>
        </w:rPr>
      </w:pPr>
    </w:p>
    <w:p w14:paraId="51A7AB89" w14:textId="77777777" w:rsidR="00485981" w:rsidRPr="00656FEF" w:rsidRDefault="00485981" w:rsidP="00485981">
      <w:pPr>
        <w:pStyle w:val="evidencetext"/>
        <w:rPr>
          <w:rFonts w:ascii="Times New Roman" w:hAnsi="Times New Roman"/>
          <w:sz w:val="10"/>
          <w:szCs w:val="22"/>
        </w:rPr>
      </w:pPr>
    </w:p>
    <w:p w14:paraId="286C8A0D" w14:textId="77777777" w:rsidR="00485981" w:rsidRPr="00656FEF" w:rsidRDefault="00485981" w:rsidP="00485981"/>
    <w:p w14:paraId="66F8E20C" w14:textId="77777777" w:rsidR="00485981" w:rsidRPr="00656FEF" w:rsidRDefault="00485981" w:rsidP="00485981">
      <w:pPr>
        <w:keepNext/>
        <w:keepLines/>
        <w:spacing w:before="200"/>
        <w:outlineLvl w:val="3"/>
        <w:rPr>
          <w:rFonts w:eastAsia="Times New Roman"/>
          <w:b/>
          <w:bCs/>
          <w:iCs/>
          <w:sz w:val="24"/>
        </w:rPr>
      </w:pPr>
      <w:r w:rsidRPr="00656FEF">
        <w:rPr>
          <w:rFonts w:eastAsia="Times New Roman"/>
          <w:b/>
          <w:bCs/>
          <w:iCs/>
          <w:sz w:val="24"/>
        </w:rPr>
        <w:t>Hard law is key to make the plan’s signal credible</w:t>
      </w:r>
    </w:p>
    <w:p w14:paraId="7504D194" w14:textId="77777777" w:rsidR="00485981" w:rsidRPr="00656FEF" w:rsidRDefault="00485981" w:rsidP="00485981">
      <w:r w:rsidRPr="00656FEF">
        <w:rPr>
          <w:b/>
          <w:bCs/>
          <w:sz w:val="24"/>
          <w:u w:val="single"/>
        </w:rPr>
        <w:t>Koppel 09</w:t>
      </w:r>
      <w:r w:rsidRPr="00656FEF">
        <w:t xml:space="preserve"> (Martin, PhD student at the University of Tubigen, Germany, "The Effectiveness of Soft Law: First Insights from Comparing Legally Binding Agreements with Flexible Action Programs" Georgetown International Environmental Law Review, Lexis)</w:t>
      </w:r>
    </w:p>
    <w:p w14:paraId="54E91832" w14:textId="77777777" w:rsidR="00485981" w:rsidRPr="00656FEF" w:rsidRDefault="00485981" w:rsidP="00485981"/>
    <w:p w14:paraId="0D5212B4" w14:textId="77777777" w:rsidR="00485981" w:rsidRPr="00656FEF" w:rsidRDefault="00485981" w:rsidP="00485981">
      <w:r w:rsidRPr="00656FEF">
        <w:t xml:space="preserve">Hard law, on the contrary, possesses merits as well. n28 First, </w:t>
      </w:r>
      <w:r w:rsidRPr="00656FEF">
        <w:rPr>
          <w:b/>
          <w:bCs/>
          <w:sz w:val="20"/>
          <w:highlight w:val="green"/>
          <w:u w:val="thick"/>
        </w:rPr>
        <w:t xml:space="preserve">hard law </w:t>
      </w:r>
      <w:r w:rsidRPr="00656FEF">
        <w:rPr>
          <w:b/>
          <w:iCs/>
          <w:sz w:val="20"/>
          <w:highlight w:val="green"/>
          <w:u w:val="single"/>
          <w:bdr w:val="single" w:sz="18" w:space="0" w:color="auto"/>
        </w:rPr>
        <w:t xml:space="preserve">strengthens the credibility of a commitment. </w:t>
      </w:r>
      <w:r w:rsidRPr="00656FEF">
        <w:rPr>
          <w:b/>
          <w:bCs/>
          <w:sz w:val="20"/>
          <w:highlight w:val="green"/>
          <w:u w:val="thick"/>
        </w:rPr>
        <w:t>Hard law enhances credibility by constraining "self-serving autointerpretation</w:t>
      </w:r>
      <w:r w:rsidRPr="00656FEF">
        <w:rPr>
          <w:b/>
          <w:bCs/>
          <w:sz w:val="20"/>
          <w:u w:val="thick"/>
        </w:rPr>
        <w:t>".</w:t>
      </w:r>
      <w:r w:rsidRPr="00656FEF">
        <w:t xml:space="preserve"> n29 Another way is </w:t>
      </w:r>
      <w:r w:rsidRPr="00656FEF">
        <w:rPr>
          <w:b/>
          <w:bCs/>
          <w:sz w:val="20"/>
          <w:highlight w:val="green"/>
          <w:u w:val="thick"/>
        </w:rPr>
        <w:t>by increasing the costs of reneging</w:t>
      </w:r>
      <w:r w:rsidRPr="00656FEF">
        <w:t xml:space="preserve">. In a nutshell, one essential element of </w:t>
      </w:r>
      <w:r w:rsidRPr="00656FEF">
        <w:rPr>
          <w:b/>
          <w:bCs/>
          <w:sz w:val="20"/>
          <w:highlight w:val="green"/>
          <w:u w:val="thick"/>
        </w:rPr>
        <w:t>hard law</w:t>
      </w:r>
      <w:r w:rsidRPr="00656FEF">
        <w:rPr>
          <w:b/>
          <w:bCs/>
          <w:sz w:val="20"/>
          <w:u w:val="thick"/>
        </w:rPr>
        <w:t xml:space="preserve"> is that it "</w:t>
      </w:r>
      <w:r w:rsidRPr="00656FEF">
        <w:rPr>
          <w:b/>
          <w:iCs/>
          <w:sz w:val="20"/>
          <w:highlight w:val="green"/>
          <w:u w:val="single"/>
          <w:bdr w:val="single" w:sz="18" w:space="0" w:color="auto"/>
        </w:rPr>
        <w:t>visibly stake[s] the parties' reputations to their pledges.</w:t>
      </w:r>
      <w:r w:rsidRPr="00656FEF">
        <w:rPr>
          <w:b/>
          <w:bCs/>
          <w:sz w:val="20"/>
          <w:u w:val="thick"/>
        </w:rPr>
        <w:t>"</w:t>
      </w:r>
      <w:r w:rsidRPr="00656FEF">
        <w:t xml:space="preserve"> n30 When looking </w:t>
      </w:r>
      <w:r w:rsidRPr="00656FEF">
        <w:rPr>
          <w:highlight w:val="green"/>
        </w:rPr>
        <w:t xml:space="preserve">at </w:t>
      </w:r>
      <w:r w:rsidRPr="00656FEF">
        <w:rPr>
          <w:b/>
          <w:bCs/>
          <w:sz w:val="20"/>
          <w:highlight w:val="green"/>
          <w:u w:val="thick"/>
        </w:rPr>
        <w:t>soft law</w:t>
      </w:r>
      <w:r w:rsidRPr="00656FEF">
        <w:rPr>
          <w:b/>
          <w:bCs/>
          <w:sz w:val="20"/>
          <w:u w:val="thick"/>
        </w:rPr>
        <w:t>, in contrast</w:t>
      </w:r>
      <w:r w:rsidRPr="00656FEF">
        <w:t xml:space="preserve">, it becomes evident that its flexibility also means that </w:t>
      </w:r>
      <w:r w:rsidRPr="00656FEF">
        <w:rPr>
          <w:highlight w:val="green"/>
        </w:rPr>
        <w:t xml:space="preserve">it </w:t>
      </w:r>
      <w:r w:rsidRPr="00656FEF">
        <w:rPr>
          <w:b/>
          <w:bCs/>
          <w:sz w:val="20"/>
          <w:highlight w:val="green"/>
          <w:u w:val="thick"/>
        </w:rPr>
        <w:t>can be</w:t>
      </w:r>
      <w:r w:rsidRPr="00656FEF">
        <w:t xml:space="preserve"> more </w:t>
      </w:r>
      <w:r w:rsidRPr="00656FEF">
        <w:rPr>
          <w:b/>
          <w:bCs/>
          <w:sz w:val="20"/>
          <w:highlight w:val="green"/>
          <w:u w:val="thick"/>
        </w:rPr>
        <w:t>easily abandoned</w:t>
      </w:r>
      <w:r w:rsidRPr="00656FEF">
        <w:rPr>
          <w:b/>
          <w:bCs/>
          <w:sz w:val="20"/>
          <w:u w:val="thick"/>
        </w:rPr>
        <w:t>.</w:t>
      </w:r>
      <w:r w:rsidRPr="00656FEF">
        <w:t xml:space="preserve"> In addition, public debates that may provide national support for an agreement can more easily be avoided. Here, the stakes are diminished.</w:t>
      </w:r>
    </w:p>
    <w:p w14:paraId="20A44362" w14:textId="77777777" w:rsidR="00485981" w:rsidRPr="00656FEF" w:rsidRDefault="00485981" w:rsidP="00485981">
      <w:r w:rsidRPr="00656FEF">
        <w:t xml:space="preserve">Second, hard law increases compliance because of the commitment required. </w:t>
      </w:r>
      <w:r w:rsidRPr="00656FEF">
        <w:rPr>
          <w:b/>
          <w:bCs/>
          <w:sz w:val="20"/>
          <w:highlight w:val="green"/>
          <w:u w:val="thick"/>
        </w:rPr>
        <w:t>Harder legalization raises the</w:t>
      </w:r>
      <w:r w:rsidRPr="00656FEF">
        <w:rPr>
          <w:b/>
          <w:bCs/>
          <w:sz w:val="20"/>
          <w:u w:val="thick"/>
        </w:rPr>
        <w:t xml:space="preserve"> political </w:t>
      </w:r>
      <w:r w:rsidRPr="00656FEF">
        <w:rPr>
          <w:b/>
          <w:bCs/>
          <w:sz w:val="20"/>
          <w:highlight w:val="green"/>
          <w:u w:val="thick"/>
        </w:rPr>
        <w:t>costs of noncompliance</w:t>
      </w:r>
      <w:r w:rsidRPr="00656FEF">
        <w:rPr>
          <w:b/>
          <w:bCs/>
          <w:sz w:val="20"/>
          <w:u w:val="thick"/>
        </w:rPr>
        <w:t xml:space="preserve">. </w:t>
      </w:r>
      <w:r w:rsidRPr="00656FEF">
        <w:t xml:space="preserve">n31 Pacta sunt servanda and </w:t>
      </w:r>
      <w:r w:rsidRPr="00656FEF">
        <w:rPr>
          <w:b/>
          <w:bCs/>
          <w:sz w:val="20"/>
          <w:highlight w:val="green"/>
          <w:u w:val="thick"/>
        </w:rPr>
        <w:t>when a state violates an international commitment, it may face</w:t>
      </w:r>
      <w:r w:rsidRPr="00656FEF">
        <w:rPr>
          <w:b/>
          <w:bCs/>
          <w:sz w:val="20"/>
          <w:u w:val="thick"/>
        </w:rPr>
        <w:t xml:space="preserve"> several consequences. These</w:t>
      </w:r>
      <w:r w:rsidRPr="00656FEF">
        <w:t xml:space="preserve"> possible consequences </w:t>
      </w:r>
      <w:r w:rsidRPr="00656FEF">
        <w:rPr>
          <w:b/>
          <w:bCs/>
          <w:sz w:val="20"/>
          <w:u w:val="thick"/>
        </w:rPr>
        <w:t xml:space="preserve">range from the </w:t>
      </w:r>
      <w:r w:rsidRPr="00656FEF">
        <w:rPr>
          <w:b/>
          <w:bCs/>
          <w:sz w:val="20"/>
          <w:highlight w:val="green"/>
          <w:u w:val="thick"/>
        </w:rPr>
        <w:t>loss of reputation as a reliable partner</w:t>
      </w:r>
      <w:r w:rsidRPr="00656FEF">
        <w:rPr>
          <w:b/>
          <w:bCs/>
          <w:sz w:val="20"/>
          <w:u w:val="thick"/>
        </w:rPr>
        <w:t xml:space="preserve"> to specific and costly retaliation to more dramatic changes in the national reputation, such as depiction as a nation that is untrustworth</w:t>
      </w:r>
      <w:r w:rsidRPr="00656FEF">
        <w:t>y or even as one that makes promises in order to deceive. In some cases, the consequences may also be combined with some form of direct sanction. n32</w:t>
      </w:r>
    </w:p>
    <w:p w14:paraId="58B9BEB9" w14:textId="77777777" w:rsidR="00485981" w:rsidRPr="00656FEF" w:rsidRDefault="00485981" w:rsidP="00485981">
      <w:pPr>
        <w:pStyle w:val="evidencetext"/>
        <w:rPr>
          <w:rFonts w:ascii="Times New Roman" w:hAnsi="Times New Roman"/>
          <w:sz w:val="10"/>
          <w:szCs w:val="22"/>
        </w:rPr>
      </w:pPr>
    </w:p>
    <w:p w14:paraId="68D69AEB" w14:textId="77777777" w:rsidR="00485981" w:rsidRPr="00656FEF" w:rsidRDefault="00485981" w:rsidP="00485981">
      <w:pPr>
        <w:pStyle w:val="Heading4"/>
        <w:rPr>
          <w:rFonts w:cs="Times New Roman"/>
        </w:rPr>
      </w:pPr>
      <w:r w:rsidRPr="00656FEF">
        <w:rPr>
          <w:rFonts w:cs="Times New Roman"/>
        </w:rPr>
        <w:t>Multiple congressional restrictions block—only court action solves</w:t>
      </w:r>
    </w:p>
    <w:p w14:paraId="0C020FCD" w14:textId="77777777" w:rsidR="00485981" w:rsidRPr="00656FEF" w:rsidRDefault="00485981" w:rsidP="00485981">
      <w:r w:rsidRPr="00656FEF">
        <w:rPr>
          <w:rStyle w:val="StyleStyleBold12pt"/>
        </w:rPr>
        <w:t>Rosenberg 12</w:t>
      </w:r>
      <w:r w:rsidRPr="00656FEF">
        <w:t xml:space="preserve"> (Carol, 1-9-12, "Congress, rules keep Obama from closing Guantanamo Bay" The Miami Herald) www.mcclatchydc.com/2012/01/09/135179/congress-rule-keep-obama-from.html#.UjXQNcasiSo</w:t>
      </w:r>
    </w:p>
    <w:p w14:paraId="4624EA90" w14:textId="77777777" w:rsidR="00485981" w:rsidRPr="00656FEF" w:rsidRDefault="00485981" w:rsidP="00485981"/>
    <w:p w14:paraId="11476DE8" w14:textId="77777777" w:rsidR="00485981" w:rsidRPr="00656FEF" w:rsidRDefault="00485981" w:rsidP="00485981">
      <w:pPr>
        <w:rPr>
          <w:rStyle w:val="StyleBoldUnderline"/>
        </w:rPr>
      </w:pPr>
      <w:r w:rsidRPr="00656FEF">
        <w:rPr>
          <w:rStyle w:val="StyleBoldUnderline"/>
        </w:rPr>
        <w:t>The last two prisoners to leave the U.S. detention center at Guantánamo Bay were dead.</w:t>
      </w:r>
      <w:r w:rsidRPr="00656FEF">
        <w:t xml:space="preserve"> On February 1, Awal Gul, a 48-year-old Afghan, collapsed in the shower and died of an apparent heart attack after working out on an exercise machine. Then, at dawn one morning in May, Haji Nassim, a 37-year-old man also from Afghanistan, was found hanging from bed linen in a prison camp recreation yard. In both cases, the Pentagon conducted swift autopsies and the U.S. military sent the bodies back to Afghanistan for traditional Muslim burials. These voyages were something the Pentagon had not planned for either man: Each was an “indefinite detainee,” categorized by the Obama administration’s 2009 Guantánamo Review Task Force as someone against whom the United States had no evidence to convict of a war crime but had concluded was too dangerous to let go. Today, this category of detainees makes up 46 of the last 171 captives held at Guantánamo. </w:t>
      </w:r>
      <w:r w:rsidRPr="00656FEF">
        <w:rPr>
          <w:rStyle w:val="StyleBoldUnderline"/>
          <w:highlight w:val="green"/>
        </w:rPr>
        <w:t>The only</w:t>
      </w:r>
      <w:r w:rsidRPr="00656FEF">
        <w:rPr>
          <w:rStyle w:val="StyleBoldUnderline"/>
        </w:rPr>
        <w:t xml:space="preserve"> guaranteed </w:t>
      </w:r>
      <w:r w:rsidRPr="00656FEF">
        <w:rPr>
          <w:rStyle w:val="StyleBoldUnderline"/>
          <w:highlight w:val="green"/>
        </w:rPr>
        <w:t>route out of Guantánamo these days</w:t>
      </w:r>
      <w:r w:rsidRPr="00656FEF">
        <w:rPr>
          <w:rStyle w:val="StyleBoldUnderline"/>
        </w:rPr>
        <w:t xml:space="preserve"> for a detainee, it seems, </w:t>
      </w:r>
      <w:r w:rsidRPr="00656FEF">
        <w:rPr>
          <w:rStyle w:val="StyleBoldUnderline"/>
          <w:highlight w:val="green"/>
        </w:rPr>
        <w:t>is</w:t>
      </w:r>
      <w:r w:rsidRPr="00656FEF">
        <w:rPr>
          <w:rStyle w:val="StyleBoldUnderline"/>
        </w:rPr>
        <w:t xml:space="preserve"> in </w:t>
      </w:r>
      <w:r w:rsidRPr="00656FEF">
        <w:rPr>
          <w:rStyle w:val="Emphasis"/>
          <w:highlight w:val="green"/>
        </w:rPr>
        <w:t>a body bag</w:t>
      </w:r>
      <w:r w:rsidRPr="00656FEF">
        <w:rPr>
          <w:rStyle w:val="StyleBoldUnderline"/>
        </w:rPr>
        <w:t>. The responsibility lies</w:t>
      </w:r>
      <w:r w:rsidRPr="00656FEF">
        <w:t xml:space="preserve"> not so much with the White House but </w:t>
      </w:r>
      <w:r w:rsidRPr="00656FEF">
        <w:rPr>
          <w:rStyle w:val="StyleBoldUnderline"/>
        </w:rPr>
        <w:t>with</w:t>
      </w:r>
      <w:r w:rsidRPr="00656FEF">
        <w:rPr>
          <w:rStyle w:val="StyleBoldUnderline"/>
          <w:highlight w:val="green"/>
        </w:rPr>
        <w:t xml:space="preserve"> Congress</w:t>
      </w:r>
      <w:r w:rsidRPr="00656FEF">
        <w:rPr>
          <w:rStyle w:val="StyleBoldUnderline"/>
        </w:rPr>
        <w:t xml:space="preserve">, which </w:t>
      </w:r>
      <w:r w:rsidRPr="00656FEF">
        <w:rPr>
          <w:rStyle w:val="StyleBoldUnderline"/>
          <w:highlight w:val="green"/>
        </w:rPr>
        <w:t>has thwarted</w:t>
      </w:r>
      <w:r w:rsidRPr="00656FEF">
        <w:t xml:space="preserve"> President Barack </w:t>
      </w:r>
      <w:r w:rsidRPr="00656FEF">
        <w:rPr>
          <w:rStyle w:val="StyleBoldUnderline"/>
          <w:highlight w:val="green"/>
        </w:rPr>
        <w:t>Obama’s plans to close the</w:t>
      </w:r>
      <w:r w:rsidRPr="00656FEF">
        <w:rPr>
          <w:rStyle w:val="StyleBoldUnderline"/>
        </w:rPr>
        <w:t xml:space="preserve"> detention </w:t>
      </w:r>
      <w:r w:rsidRPr="00656FEF">
        <w:rPr>
          <w:rStyle w:val="StyleBoldUnderline"/>
          <w:highlight w:val="green"/>
        </w:rPr>
        <w:t>center</w:t>
      </w:r>
      <w:r w:rsidRPr="00656FEF">
        <w:t xml:space="preserve">, which the Bush administration opened on Jan. 11, 2002, with 20 captives. </w:t>
      </w:r>
      <w:r w:rsidRPr="00656FEF">
        <w:rPr>
          <w:rStyle w:val="StyleBoldUnderline"/>
          <w:highlight w:val="green"/>
        </w:rPr>
        <w:t>Congress has</w:t>
      </w:r>
      <w:r w:rsidRPr="00656FEF">
        <w:rPr>
          <w:rStyle w:val="StyleBoldUnderline"/>
        </w:rPr>
        <w:t xml:space="preserve"> used </w:t>
      </w:r>
      <w:r w:rsidRPr="00656FEF">
        <w:rPr>
          <w:rStyle w:val="StyleBoldUnderline"/>
          <w:highlight w:val="green"/>
        </w:rPr>
        <w:t>its spending oversight authority</w:t>
      </w:r>
      <w:r w:rsidRPr="00656FEF">
        <w:rPr>
          <w:rStyle w:val="StyleBoldUnderline"/>
        </w:rPr>
        <w:t xml:space="preserve"> both </w:t>
      </w:r>
      <w:r w:rsidRPr="00656FEF">
        <w:rPr>
          <w:rStyle w:val="StyleBoldUnderline"/>
          <w:highlight w:val="green"/>
        </w:rPr>
        <w:t>to forbid the White House from financing trials of</w:t>
      </w:r>
      <w:r w:rsidRPr="00656FEF">
        <w:rPr>
          <w:rStyle w:val="StyleBoldUnderline"/>
        </w:rPr>
        <w:t xml:space="preserve"> Guantánamo </w:t>
      </w:r>
      <w:r w:rsidRPr="00656FEF">
        <w:rPr>
          <w:rStyle w:val="StyleBoldUnderline"/>
          <w:highlight w:val="green"/>
        </w:rPr>
        <w:t>captives on U.S. soil and to</w:t>
      </w:r>
      <w:r w:rsidRPr="00656FEF">
        <w:rPr>
          <w:rStyle w:val="StyleBoldUnderline"/>
        </w:rPr>
        <w:t xml:space="preserve"> </w:t>
      </w:r>
      <w:r w:rsidRPr="00656FEF">
        <w:rPr>
          <w:rStyle w:val="StyleBoldUnderline"/>
          <w:highlight w:val="green"/>
        </w:rPr>
        <w:t>block</w:t>
      </w:r>
      <w:r w:rsidRPr="00656FEF">
        <w:rPr>
          <w:rStyle w:val="StyleBoldUnderline"/>
        </w:rPr>
        <w:t xml:space="preserve"> the </w:t>
      </w:r>
      <w:r w:rsidRPr="00656FEF">
        <w:rPr>
          <w:rStyle w:val="StyleBoldUnderline"/>
          <w:highlight w:val="green"/>
        </w:rPr>
        <w:t>acquisition of a state prison in Illinois</w:t>
      </w:r>
      <w:r w:rsidRPr="00656FEF">
        <w:t xml:space="preserve"> to hold captives currently held in Cuba who would not be put on trial — a sort of Guantánamo North. The latest defense bill adopted by Congress moved to mandate military detention for most future al Qaida cases. The White House withdrew a veto threat on the eve of passage, and then Obama signed it into law with a “signing statement” that suggested he could lawfully ignore it. On paper, at least, the Obama administration would be set to release almost half the current captives at Guantánamo. The 2009 Task Force Review concluded that about 80 of the 171 detainees now held at Guantánamo could be let go if their home country was stable enough to help resettle them or if a foreign country could safely give them a new start. But </w:t>
      </w:r>
      <w:r w:rsidRPr="00656FEF">
        <w:rPr>
          <w:rStyle w:val="StyleBoldUnderline"/>
          <w:highlight w:val="green"/>
        </w:rPr>
        <w:t>Congress has made it</w:t>
      </w:r>
      <w:r w:rsidRPr="00656FEF">
        <w:rPr>
          <w:rStyle w:val="StyleBoldUnderline"/>
        </w:rPr>
        <w:t xml:space="preserve"> </w:t>
      </w:r>
      <w:r w:rsidRPr="00656FEF">
        <w:rPr>
          <w:rStyle w:val="Emphasis"/>
          <w:highlight w:val="green"/>
        </w:rPr>
        <w:t>nearly impossible</w:t>
      </w:r>
      <w:r w:rsidRPr="00656FEF">
        <w:rPr>
          <w:rStyle w:val="StyleBoldUnderline"/>
          <w:highlight w:val="green"/>
        </w:rPr>
        <w:t xml:space="preserve"> to transfer captives anywhere. Legislation</w:t>
      </w:r>
      <w:r w:rsidRPr="00656FEF">
        <w:rPr>
          <w:rStyle w:val="StyleBoldUnderline"/>
        </w:rPr>
        <w:t xml:space="preserve"> passed since Obama took office </w:t>
      </w:r>
      <w:r w:rsidRPr="00656FEF">
        <w:rPr>
          <w:rStyle w:val="StyleBoldUnderline"/>
          <w:highlight w:val="green"/>
        </w:rPr>
        <w:t xml:space="preserve">has created </w:t>
      </w:r>
      <w:r w:rsidRPr="00656FEF">
        <w:rPr>
          <w:rStyle w:val="StyleBoldUnderline"/>
        </w:rPr>
        <w:t xml:space="preserve">a series of </w:t>
      </w:r>
      <w:r w:rsidRPr="00656FEF">
        <w:rPr>
          <w:rStyle w:val="StyleBoldUnderline"/>
          <w:highlight w:val="green"/>
        </w:rPr>
        <w:t>roadblocks that</w:t>
      </w:r>
      <w:r w:rsidRPr="00656FEF">
        <w:rPr>
          <w:rStyle w:val="StyleBoldUnderline"/>
        </w:rPr>
        <w:t xml:space="preserve"> mean that </w:t>
      </w:r>
      <w:r w:rsidRPr="00656FEF">
        <w:rPr>
          <w:rStyle w:val="Emphasis"/>
          <w:highlight w:val="green"/>
        </w:rPr>
        <w:t>only a federal court order</w:t>
      </w:r>
      <w:r w:rsidRPr="00656FEF">
        <w:rPr>
          <w:rStyle w:val="StyleBoldUnderline"/>
        </w:rPr>
        <w:t xml:space="preserve"> </w:t>
      </w:r>
      <w:r w:rsidRPr="00656FEF">
        <w:t xml:space="preserve">or a national security waiver issued by Secretary of Defense Leon Panetta </w:t>
      </w:r>
      <w:r w:rsidRPr="00656FEF">
        <w:rPr>
          <w:rStyle w:val="StyleBoldUnderline"/>
          <w:highlight w:val="green"/>
        </w:rPr>
        <w:t>could trump</w:t>
      </w:r>
      <w:r w:rsidRPr="00656FEF">
        <w:rPr>
          <w:rStyle w:val="StyleBoldUnderline"/>
        </w:rPr>
        <w:t xml:space="preserve"> Congress and permit the release of a detainee to another country.</w:t>
      </w:r>
    </w:p>
    <w:p w14:paraId="7C501DB7" w14:textId="77777777" w:rsidR="00485981" w:rsidRPr="00656FEF" w:rsidRDefault="00485981" w:rsidP="00485981"/>
    <w:p w14:paraId="2890FDC7" w14:textId="77777777" w:rsidR="00485981" w:rsidRPr="00656FEF" w:rsidRDefault="00485981" w:rsidP="00485981">
      <w:pPr>
        <w:pStyle w:val="evidencetext"/>
        <w:rPr>
          <w:rFonts w:ascii="Times New Roman" w:hAnsi="Times New Roman"/>
          <w:sz w:val="10"/>
          <w:szCs w:val="22"/>
        </w:rPr>
      </w:pPr>
    </w:p>
    <w:p w14:paraId="5D647E5A" w14:textId="77777777" w:rsidR="00485981" w:rsidRPr="00656FEF" w:rsidRDefault="00485981" w:rsidP="00485981">
      <w:pPr>
        <w:pStyle w:val="evidencetext"/>
        <w:rPr>
          <w:rFonts w:ascii="Times New Roman" w:hAnsi="Times New Roman"/>
          <w:sz w:val="10"/>
          <w:szCs w:val="22"/>
        </w:rPr>
      </w:pPr>
    </w:p>
    <w:p w14:paraId="73503256" w14:textId="77777777" w:rsidR="00485981" w:rsidRPr="00656FEF" w:rsidRDefault="00485981" w:rsidP="00485981">
      <w:pPr>
        <w:pStyle w:val="Heading4"/>
        <w:rPr>
          <w:rFonts w:cs="Times New Roman"/>
        </w:rPr>
      </w:pPr>
      <w:r w:rsidRPr="00656FEF">
        <w:rPr>
          <w:rFonts w:cs="Times New Roman"/>
        </w:rPr>
        <w:t>The court has no constitutional jurisdiction to issue dicta when a decision is not rendered.</w:t>
      </w:r>
    </w:p>
    <w:p w14:paraId="66A7FFCE" w14:textId="77777777" w:rsidR="00485981" w:rsidRPr="00656FEF" w:rsidRDefault="00485981" w:rsidP="00485981">
      <w:pPr>
        <w:pStyle w:val="Citation"/>
        <w:ind w:left="0"/>
        <w:rPr>
          <w:rFonts w:ascii="Times New Roman" w:hAnsi="Times New Roman"/>
        </w:rPr>
      </w:pPr>
    </w:p>
    <w:p w14:paraId="560D77B2" w14:textId="77777777" w:rsidR="00485981" w:rsidRPr="00656FEF" w:rsidRDefault="00485981" w:rsidP="00485981">
      <w:r w:rsidRPr="00656FEF">
        <w:t xml:space="preserve">David </w:t>
      </w:r>
      <w:r w:rsidRPr="00656FEF">
        <w:rPr>
          <w:b/>
          <w:color w:val="000000"/>
          <w:sz w:val="28"/>
          <w:u w:val="thick" w:color="000000"/>
        </w:rPr>
        <w:t>O’Brien</w:t>
      </w:r>
      <w:r w:rsidRPr="00656FEF">
        <w:t>, Leone Reaves and George W. Spicer Professor of Government and Foreign Affairs at the University of Virginia., Storm Center: The Supreme Court in American Politics, Seventh Edition, 20</w:t>
      </w:r>
      <w:r w:rsidRPr="00656FEF">
        <w:rPr>
          <w:b/>
          <w:color w:val="000000"/>
          <w:sz w:val="28"/>
          <w:u w:val="thick" w:color="000000"/>
        </w:rPr>
        <w:t>06</w:t>
      </w:r>
      <w:r w:rsidRPr="00656FEF">
        <w:t>, p. 167-169.</w:t>
      </w:r>
    </w:p>
    <w:p w14:paraId="5DB5DD26" w14:textId="77777777" w:rsidR="00485981" w:rsidRPr="00656FEF" w:rsidRDefault="00485981" w:rsidP="00485981">
      <w:r w:rsidRPr="00656FEF">
        <w:t xml:space="preserve"> </w:t>
      </w:r>
    </w:p>
    <w:p w14:paraId="24F1F3D1" w14:textId="77777777" w:rsidR="00485981" w:rsidRPr="00656FEF" w:rsidRDefault="00485981" w:rsidP="00485981">
      <w:pPr>
        <w:pStyle w:val="evidencetext"/>
        <w:rPr>
          <w:rFonts w:ascii="Times New Roman" w:hAnsi="Times New Roman"/>
          <w:sz w:val="10"/>
          <w:szCs w:val="10"/>
          <w:highlight w:val="green"/>
        </w:rPr>
      </w:pPr>
      <w:r w:rsidRPr="00656FEF">
        <w:rPr>
          <w:rFonts w:ascii="Times New Roman" w:hAnsi="Times New Roman"/>
          <w:sz w:val="10"/>
          <w:szCs w:val="10"/>
        </w:rPr>
        <w:t>Adverseness and Advisory Opinions • The Court generally maintains that</w:t>
      </w:r>
      <w:r w:rsidRPr="00656FEF">
        <w:rPr>
          <w:rFonts w:ascii="Times New Roman" w:hAnsi="Times New Roman"/>
        </w:rPr>
        <w:t xml:space="preserve"> </w:t>
      </w:r>
      <w:r w:rsidRPr="00656FEF">
        <w:rPr>
          <w:rFonts w:ascii="Times New Roman" w:hAnsi="Times New Roman"/>
          <w:highlight w:val="green"/>
          <w:u w:val="single"/>
        </w:rPr>
        <w:t>litigants must be real and adverse in seeking a decision that will resolve their dispute and not some hypothetical issue.</w:t>
      </w:r>
      <w:r w:rsidRPr="00656FEF">
        <w:rPr>
          <w:rFonts w:ascii="Times New Roman" w:hAnsi="Times New Roman"/>
          <w:highlight w:val="green"/>
        </w:rPr>
        <w:t xml:space="preserve"> </w:t>
      </w:r>
      <w:r w:rsidRPr="00656FEF">
        <w:rPr>
          <w:rFonts w:ascii="Times New Roman" w:hAnsi="Times New Roman"/>
          <w:sz w:val="10"/>
          <w:szCs w:val="10"/>
        </w:rPr>
        <w:t>The requirement of real and adverse parties means that</w:t>
      </w:r>
      <w:r w:rsidRPr="00656FEF">
        <w:rPr>
          <w:rFonts w:ascii="Times New Roman" w:hAnsi="Times New Roman"/>
        </w:rPr>
        <w:t xml:space="preserve"> </w:t>
      </w:r>
      <w:r w:rsidRPr="00656FEF">
        <w:rPr>
          <w:rFonts w:ascii="Times New Roman" w:hAnsi="Times New Roman"/>
          <w:highlight w:val="green"/>
          <w:u w:val="single"/>
        </w:rPr>
        <w:t>the Court will not decide "friendly suits"</w:t>
      </w:r>
      <w:r w:rsidRPr="00656FEF">
        <w:rPr>
          <w:rFonts w:ascii="Times New Roman" w:hAnsi="Times New Roman"/>
          <w:highlight w:val="green"/>
        </w:rPr>
        <w:t xml:space="preserve"> </w:t>
      </w:r>
      <w:r w:rsidRPr="00656FEF">
        <w:rPr>
          <w:rFonts w:ascii="Times New Roman" w:hAnsi="Times New Roman"/>
          <w:sz w:val="10"/>
          <w:szCs w:val="10"/>
        </w:rPr>
        <w:t>(in which the parties do not have adverse interests in the outcome of a case).</w:t>
      </w:r>
      <w:r w:rsidRPr="00656FEF">
        <w:rPr>
          <w:rFonts w:ascii="Times New Roman" w:hAnsi="Times New Roman"/>
        </w:rPr>
        <w:t xml:space="preserve"> </w:t>
      </w:r>
      <w:r w:rsidRPr="00656FEF">
        <w:rPr>
          <w:rFonts w:ascii="Times New Roman" w:hAnsi="Times New Roman"/>
          <w:highlight w:val="green"/>
          <w:u w:val="single"/>
        </w:rPr>
        <w:t>Nor will the Court give "advisory opinions" on issues not raised in an actual lawsuit.</w:t>
      </w:r>
      <w:r w:rsidRPr="00656FEF">
        <w:rPr>
          <w:rFonts w:ascii="Times New Roman" w:hAnsi="Times New Roman"/>
        </w:rPr>
        <w:t xml:space="preserve"> </w:t>
      </w:r>
      <w:r w:rsidRPr="00656FEF">
        <w:rPr>
          <w:rFonts w:ascii="Times New Roman" w:hAnsi="Times New Roman"/>
          <w:sz w:val="10"/>
          <w:szCs w:val="10"/>
        </w:rPr>
        <w:t>The Jay Court denied two requests for advisory opinions: one, in 1790, by Secretary of the Treasury Alexander Hamilton for advice on the national government's power to assume state Revolutionary War debts, and another, in 1793, by Secretary of State Thomas Jefferson for an interpretation of certain treaties and international law. Chief Justice John Jay held that it would be improper for the Court to judge such matters because the president might call on cabinet heads for advice. In doing so, the Jay Court broke with the English practice of advisory opinions and set a precedent.</w:t>
      </w:r>
      <w:r w:rsidRPr="00656FEF">
        <w:rPr>
          <w:rFonts w:ascii="Times New Roman" w:hAnsi="Times New Roman"/>
        </w:rPr>
        <w:t xml:space="preserve">  </w:t>
      </w:r>
      <w:r w:rsidRPr="00656FEF">
        <w:rPr>
          <w:rFonts w:ascii="Times New Roman" w:hAnsi="Times New Roman"/>
          <w:highlight w:val="green"/>
          <w:u w:val="single"/>
        </w:rPr>
        <w:t>The Court continues to maintain that it is inappropriate "to give opinions in the nature of advice concerning legislative action</w:t>
      </w:r>
      <w:r w:rsidRPr="00656FEF">
        <w:rPr>
          <w:rFonts w:ascii="Times New Roman" w:hAnsi="Times New Roman"/>
        </w:rPr>
        <w:t xml:space="preserve">, </w:t>
      </w:r>
      <w:r w:rsidRPr="00656FEF">
        <w:rPr>
          <w:rFonts w:ascii="Times New Roman" w:hAnsi="Times New Roman"/>
          <w:sz w:val="10"/>
          <w:szCs w:val="10"/>
        </w:rPr>
        <w:t>a function never conferred upon it by the Constitution and against the exercise of which this court has steadily set its face from the beginning."</w:t>
      </w:r>
    </w:p>
    <w:p w14:paraId="712359D0" w14:textId="77777777" w:rsidR="00485981" w:rsidRPr="00656FEF" w:rsidRDefault="00485981" w:rsidP="00485981">
      <w:pPr>
        <w:pStyle w:val="evidencetext"/>
        <w:rPr>
          <w:rFonts w:ascii="Times New Roman" w:hAnsi="Times New Roman"/>
          <w:highlight w:val="green"/>
        </w:rPr>
      </w:pPr>
    </w:p>
    <w:p w14:paraId="743965F0" w14:textId="77777777" w:rsidR="00485981" w:rsidRPr="00656FEF" w:rsidRDefault="00485981" w:rsidP="00485981">
      <w:pPr>
        <w:pStyle w:val="Heading4"/>
        <w:rPr>
          <w:rFonts w:cs="Times New Roman"/>
          <w:caps/>
        </w:rPr>
      </w:pPr>
      <w:r w:rsidRPr="00656FEF">
        <w:rPr>
          <w:rFonts w:cs="Times New Roman"/>
        </w:rPr>
        <w:t xml:space="preserve">Turn—spillover </w:t>
      </w:r>
    </w:p>
    <w:p w14:paraId="59089F3F" w14:textId="77777777" w:rsidR="00485981" w:rsidRPr="00656FEF" w:rsidRDefault="00485981" w:rsidP="00485981">
      <w:pPr>
        <w:pStyle w:val="Heading4"/>
        <w:rPr>
          <w:rStyle w:val="reduce2"/>
          <w:rFonts w:ascii="Times New Roman" w:hAnsi="Times New Roman" w:cs="Times New Roman"/>
        </w:rPr>
      </w:pPr>
      <w:r w:rsidRPr="00656FEF">
        <w:rPr>
          <w:rFonts w:cs="Times New Roman"/>
        </w:rPr>
        <w:t>A.  Counterplan causes abuse of the doctrine</w:t>
      </w:r>
      <w:r w:rsidRPr="00656FEF">
        <w:rPr>
          <w:rFonts w:cs="Times New Roman"/>
          <w:caps/>
        </w:rPr>
        <w:br/>
      </w:r>
    </w:p>
    <w:p w14:paraId="3AD225DA" w14:textId="77777777" w:rsidR="00485981" w:rsidRPr="00656FEF" w:rsidRDefault="00485981" w:rsidP="00485981">
      <w:pPr>
        <w:pStyle w:val="boldcite"/>
        <w:ind w:firstLine="720"/>
        <w:rPr>
          <w:rFonts w:ascii="Times New Roman" w:hAnsi="Times New Roman"/>
        </w:rPr>
      </w:pPr>
      <w:r w:rsidRPr="00656FEF">
        <w:rPr>
          <w:rFonts w:ascii="Times New Roman" w:hAnsi="Times New Roman"/>
        </w:rPr>
        <w:t xml:space="preserve">Caminker, ’94 </w:t>
      </w:r>
    </w:p>
    <w:p w14:paraId="2B03009A" w14:textId="77777777" w:rsidR="00485981" w:rsidRPr="00656FEF" w:rsidRDefault="00485981" w:rsidP="00485981">
      <w:pPr>
        <w:ind w:left="720"/>
        <w:rPr>
          <w:sz w:val="12"/>
        </w:rPr>
      </w:pPr>
      <w:r w:rsidRPr="00656FEF">
        <w:rPr>
          <w:sz w:val="12"/>
        </w:rPr>
        <w:t>[Evan H., Professor of Law @ UCLA, “Why Must Inferior Courts Obey Superior Court Precedents?”, Stanford Law Review, April, 46 Stan. L. Rev. 817, ln //uwyo-kn]</w:t>
      </w:r>
    </w:p>
    <w:p w14:paraId="2D3AD6B5" w14:textId="77777777" w:rsidR="00485981" w:rsidRPr="00656FEF" w:rsidRDefault="00485981" w:rsidP="00485981">
      <w:pPr>
        <w:pStyle w:val="evidencetext"/>
        <w:rPr>
          <w:rFonts w:ascii="Times New Roman" w:hAnsi="Times New Roman"/>
        </w:rPr>
      </w:pPr>
    </w:p>
    <w:p w14:paraId="454BB186" w14:textId="77777777" w:rsidR="00485981" w:rsidRPr="00656FEF" w:rsidRDefault="00485981" w:rsidP="00485981">
      <w:pPr>
        <w:pStyle w:val="evidencetext"/>
        <w:rPr>
          <w:rFonts w:ascii="Times New Roman" w:hAnsi="Times New Roman"/>
          <w:sz w:val="10"/>
          <w:szCs w:val="10"/>
        </w:rPr>
      </w:pPr>
      <w:r w:rsidRPr="00656FEF">
        <w:rPr>
          <w:rFonts w:ascii="Times New Roman" w:hAnsi="Times New Roman"/>
          <w:sz w:val="10"/>
          <w:szCs w:val="10"/>
        </w:rPr>
        <w:t xml:space="preserve">Second, even assuming a category of rare cases exists for which underruling's benefits outweigh its costs, a rigid duty to obey might still be desirable to prevent abuses of discretion. Suppose doctrine allowed inferior court judges to underrule superior court precedents whenever they believed those precedents to be "outside the range of allowable judicial interpretation," or "lawless," or "clearly wrong," or "not fully informed." Any such criterion would necessarily be somewhat elastic, and judges might (even in good faith) stretch the criterion to justify underruling precedents with which they strongly disagree. Thus, </w:t>
      </w:r>
      <w:r w:rsidRPr="00656FEF">
        <w:rPr>
          <w:rFonts w:ascii="Times New Roman" w:hAnsi="Times New Roman"/>
          <w:highlight w:val="green"/>
          <w:u w:val="single"/>
        </w:rPr>
        <w:t>permission to underrule in rare cases could easily lead to its overuse</w:t>
      </w:r>
      <w:r w:rsidRPr="00656FEF">
        <w:rPr>
          <w:rFonts w:ascii="Times New Roman" w:hAnsi="Times New Roman"/>
          <w:sz w:val="10"/>
          <w:szCs w:val="10"/>
        </w:rPr>
        <w:t>, meaning judges will underrule even when the costs of underruling a particular precedent outweigh the benefits.</w:t>
      </w:r>
      <w:r w:rsidRPr="00656FEF">
        <w:rPr>
          <w:rFonts w:ascii="Times New Roman" w:hAnsi="Times New Roman"/>
        </w:rPr>
        <w:t xml:space="preserve"> </w:t>
      </w:r>
      <w:r w:rsidRPr="00656FEF">
        <w:rPr>
          <w:rFonts w:ascii="Times New Roman" w:hAnsi="Times New Roman"/>
          <w:highlight w:val="green"/>
          <w:u w:val="single"/>
        </w:rPr>
        <w:t>At some point, underrulings in the aggregate will do more harm than good</w:t>
      </w:r>
      <w:r w:rsidRPr="00656FEF">
        <w:rPr>
          <w:rFonts w:ascii="Times New Roman" w:hAnsi="Times New Roman"/>
          <w:sz w:val="10"/>
          <w:szCs w:val="10"/>
        </w:rPr>
        <w:t>. It would then make sense to withhold permission to underrule entirely.  In short, a bright-line doctrinal prohibition against underruling might reflect a reasonable judgment that overdeterrence is better than the alternative.</w:t>
      </w:r>
    </w:p>
    <w:p w14:paraId="03E63E5F" w14:textId="77777777" w:rsidR="00485981" w:rsidRPr="00656FEF" w:rsidRDefault="00485981" w:rsidP="00485981">
      <w:pPr>
        <w:pStyle w:val="evidencetext"/>
        <w:rPr>
          <w:rFonts w:ascii="Times New Roman" w:hAnsi="Times New Roman"/>
          <w:sz w:val="10"/>
          <w:szCs w:val="10"/>
        </w:rPr>
      </w:pPr>
    </w:p>
    <w:p w14:paraId="32F36A13" w14:textId="77777777" w:rsidR="00485981" w:rsidRPr="00656FEF" w:rsidRDefault="00485981" w:rsidP="00485981">
      <w:pPr>
        <w:pStyle w:val="Heading4"/>
        <w:rPr>
          <w:rStyle w:val="reduce2"/>
          <w:rFonts w:ascii="Times New Roman" w:hAnsi="Times New Roman" w:cs="Times New Roman"/>
        </w:rPr>
      </w:pPr>
      <w:r w:rsidRPr="00656FEF">
        <w:rPr>
          <w:rFonts w:cs="Times New Roman"/>
        </w:rPr>
        <w:t>B. Destroys the judicial system</w:t>
      </w:r>
      <w:r w:rsidRPr="00656FEF">
        <w:rPr>
          <w:rFonts w:cs="Times New Roman"/>
        </w:rPr>
        <w:br/>
      </w:r>
    </w:p>
    <w:p w14:paraId="3F393125" w14:textId="77777777" w:rsidR="00485981" w:rsidRPr="00656FEF" w:rsidRDefault="00485981" w:rsidP="00485981">
      <w:pPr>
        <w:pStyle w:val="boldcite"/>
        <w:ind w:firstLine="720"/>
        <w:rPr>
          <w:rFonts w:ascii="Times New Roman" w:hAnsi="Times New Roman"/>
        </w:rPr>
      </w:pPr>
      <w:r w:rsidRPr="00656FEF">
        <w:rPr>
          <w:rFonts w:ascii="Times New Roman" w:hAnsi="Times New Roman"/>
        </w:rPr>
        <w:t xml:space="preserve">Caminker, ’94 </w:t>
      </w:r>
    </w:p>
    <w:p w14:paraId="101F34E8" w14:textId="77777777" w:rsidR="00485981" w:rsidRPr="00656FEF" w:rsidRDefault="00485981" w:rsidP="00485981">
      <w:pPr>
        <w:ind w:left="720"/>
        <w:rPr>
          <w:sz w:val="12"/>
        </w:rPr>
      </w:pPr>
      <w:r w:rsidRPr="00656FEF">
        <w:rPr>
          <w:sz w:val="12"/>
        </w:rPr>
        <w:t>[Evan H., Professor of Law @ UCLA, “Why Must Inferior Courts Obey Superior Court Precedents?”, Stanford Law Review, April, 46 Stan. L. Rev. 817, ln //uwyo-kn]</w:t>
      </w:r>
    </w:p>
    <w:p w14:paraId="183D614E" w14:textId="77777777" w:rsidR="00485981" w:rsidRPr="00656FEF" w:rsidRDefault="00485981" w:rsidP="00485981">
      <w:pPr>
        <w:pStyle w:val="evidencetext"/>
        <w:rPr>
          <w:rFonts w:ascii="Times New Roman" w:hAnsi="Times New Roman"/>
          <w:sz w:val="10"/>
          <w:szCs w:val="10"/>
        </w:rPr>
      </w:pPr>
      <w:r w:rsidRPr="00656FEF">
        <w:rPr>
          <w:rFonts w:ascii="Times New Roman" w:hAnsi="Times New Roman"/>
          <w:sz w:val="10"/>
          <w:szCs w:val="10"/>
        </w:rPr>
        <w:t>Paulsen acknowledges that</w:t>
      </w:r>
      <w:r w:rsidRPr="00656FEF">
        <w:rPr>
          <w:rFonts w:ascii="Times New Roman" w:hAnsi="Times New Roman"/>
        </w:rPr>
        <w:t xml:space="preserve"> "</w:t>
      </w:r>
      <w:r w:rsidRPr="00656FEF">
        <w:rPr>
          <w:rFonts w:ascii="Times New Roman" w:hAnsi="Times New Roman"/>
          <w:highlight w:val="green"/>
          <w:u w:val="single"/>
        </w:rPr>
        <w:t>were judges to [underrule] on every issue on which they disagreed with higher courts, the smooth functioning of the judicial system might rapidly break down</w:t>
      </w:r>
      <w:r w:rsidRPr="00656FEF">
        <w:rPr>
          <w:rFonts w:ascii="Times New Roman" w:hAnsi="Times New Roman"/>
          <w:sz w:val="10"/>
          <w:szCs w:val="10"/>
        </w:rPr>
        <w:t>."  The difficult question is whether, given the potential benefits and costs outlined above, lower court judges should ever do so. I myself agree that a category of cases exists for which, given the Supreme Court's fallibility,</w:t>
      </w:r>
      <w:r w:rsidRPr="00656FEF">
        <w:rPr>
          <w:rFonts w:ascii="Times New Roman" w:hAnsi="Times New Roman"/>
          <w:szCs w:val="18"/>
        </w:rPr>
        <w:t xml:space="preserve"> </w:t>
      </w:r>
      <w:r w:rsidRPr="00656FEF">
        <w:rPr>
          <w:rFonts w:ascii="Times New Roman" w:hAnsi="Times New Roman"/>
          <w:szCs w:val="18"/>
          <w:highlight w:val="green"/>
          <w:u w:val="single"/>
        </w:rPr>
        <w:t>the benefit of forced rethinking outweighs its cost</w:t>
      </w:r>
      <w:r w:rsidRPr="00656FEF">
        <w:rPr>
          <w:rFonts w:ascii="Times New Roman" w:hAnsi="Times New Roman"/>
          <w:sz w:val="10"/>
          <w:szCs w:val="10"/>
        </w:rPr>
        <w:t xml:space="preserve">, though the category might be quite small, and people might reasonably disagree over its contours. </w:t>
      </w:r>
    </w:p>
    <w:p w14:paraId="05CAA995" w14:textId="77777777" w:rsidR="00485981" w:rsidRPr="00656FEF" w:rsidRDefault="00485981" w:rsidP="00485981">
      <w:pPr>
        <w:pStyle w:val="evidencetext"/>
        <w:rPr>
          <w:rFonts w:ascii="Times New Roman" w:hAnsi="Times New Roman"/>
          <w:sz w:val="10"/>
          <w:szCs w:val="10"/>
        </w:rPr>
      </w:pPr>
      <w:r w:rsidRPr="00656FEF">
        <w:rPr>
          <w:rFonts w:ascii="Times New Roman" w:hAnsi="Times New Roman"/>
          <w:sz w:val="10"/>
          <w:szCs w:val="10"/>
        </w:rPr>
        <w:t>But this conclusion does not necessarily justify the practice of underruling. First, an inferior court could try to stimulate rethinking without resort to underruling by instead issuing a "critical concurrence" - an opinion that follows precedent but simultaneously criticizes it and urges the Supreme Court to review and reverse.  By issuing a critical concurrence, the inferior court can encourage reconsideration without threatening the values served by adherence to hierarchical precedent. Perhaps outright disobedience, given its unique emotive force, is more likely to attract the Supreme Court's attention and encourage discretionary review than is the more subtle critical concurrence.  This comparison is most likely true, however, in cases where the Court would find disobedience irksome because the Court is strongly wedded to its precedent, and hence review would more likely spur a rebuff than careful reconsideration. In any event, any marginal advantage underruling holds over critical concurrences must be offset by its greater frustration of values secured by hierarchical precedent.</w:t>
      </w:r>
    </w:p>
    <w:p w14:paraId="4AD86E1A" w14:textId="77777777" w:rsidR="00485981" w:rsidRPr="00656FEF" w:rsidRDefault="00485981" w:rsidP="00485981">
      <w:bookmarkStart w:id="74" w:name="_Toc162883802"/>
      <w:bookmarkEnd w:id="72"/>
      <w:bookmarkEnd w:id="73"/>
    </w:p>
    <w:bookmarkEnd w:id="74"/>
    <w:p w14:paraId="6C04C564" w14:textId="77777777" w:rsidR="00485981" w:rsidRPr="00656FEF" w:rsidRDefault="00485981" w:rsidP="00485981"/>
    <w:p w14:paraId="0E158764" w14:textId="77777777" w:rsidR="00485981" w:rsidRPr="00656FEF" w:rsidRDefault="00485981" w:rsidP="00485981"/>
    <w:p w14:paraId="6AF7B6C1" w14:textId="77777777" w:rsidR="00485981" w:rsidRPr="00656FEF" w:rsidRDefault="00485981" w:rsidP="00485981"/>
    <w:p w14:paraId="3C2B097E" w14:textId="77777777" w:rsidR="00485981" w:rsidRPr="00656FEF" w:rsidRDefault="00485981" w:rsidP="00485981">
      <w:pPr>
        <w:pStyle w:val="Heading4"/>
        <w:rPr>
          <w:rFonts w:cs="Times New Roman"/>
        </w:rPr>
      </w:pPr>
      <w:r w:rsidRPr="00656FEF">
        <w:rPr>
          <w:rFonts w:cs="Times New Roman"/>
        </w:rPr>
        <w:t>Military is developing chemical soldiers</w:t>
      </w:r>
    </w:p>
    <w:p w14:paraId="5A17F885" w14:textId="77777777" w:rsidR="00485981" w:rsidRPr="00656FEF" w:rsidRDefault="00485981" w:rsidP="00485981">
      <w:r w:rsidRPr="00656FEF">
        <w:rPr>
          <w:rStyle w:val="StyleStyleBold12pt"/>
        </w:rPr>
        <w:t>Parasidis 12</w:t>
      </w:r>
      <w:r w:rsidRPr="00656FEF">
        <w:t xml:space="preserve"> (Efthimios, Assistant Professor of Law, Center for Health Law Studies, Saint Louis University School of Law, 2012, "Justice and Beneficence in Military Medicine and Research" Ohio State Law School, Lexis)</w:t>
      </w:r>
    </w:p>
    <w:p w14:paraId="64A5E6AC" w14:textId="77777777" w:rsidR="00485981" w:rsidRPr="00656FEF" w:rsidRDefault="00485981" w:rsidP="00485981"/>
    <w:p w14:paraId="4B8F44F4" w14:textId="77777777" w:rsidR="00485981" w:rsidRPr="00656FEF" w:rsidRDefault="00485981" w:rsidP="00485981">
      <w:r w:rsidRPr="00656FEF">
        <w:rPr>
          <w:rStyle w:val="StyleBoldUnderline"/>
          <w:highlight w:val="green"/>
        </w:rPr>
        <w:t xml:space="preserve">The </w:t>
      </w:r>
      <w:r w:rsidRPr="00656FEF">
        <w:rPr>
          <w:rStyle w:val="Emphasis"/>
          <w:highlight w:val="green"/>
        </w:rPr>
        <w:t>U</w:t>
      </w:r>
      <w:r w:rsidRPr="00656FEF">
        <w:t xml:space="preserve">nited </w:t>
      </w:r>
      <w:r w:rsidRPr="00656FEF">
        <w:rPr>
          <w:rStyle w:val="Emphasis"/>
          <w:highlight w:val="green"/>
        </w:rPr>
        <w:t>S</w:t>
      </w:r>
      <w:r w:rsidRPr="00656FEF">
        <w:t xml:space="preserve">tates </w:t>
      </w:r>
      <w:r w:rsidRPr="00656FEF">
        <w:rPr>
          <w:rStyle w:val="StyleBoldUnderline"/>
          <w:highlight w:val="green"/>
        </w:rPr>
        <w:t>military has a long</w:t>
      </w:r>
      <w:r w:rsidRPr="00656FEF">
        <w:rPr>
          <w:rStyle w:val="StyleBoldUnderline"/>
        </w:rPr>
        <w:t xml:space="preserve"> </w:t>
      </w:r>
      <w:r w:rsidRPr="00656FEF">
        <w:t xml:space="preserve">and checkered </w:t>
      </w:r>
      <w:r w:rsidRPr="00656FEF">
        <w:rPr>
          <w:rStyle w:val="StyleBoldUnderline"/>
          <w:highlight w:val="green"/>
        </w:rPr>
        <w:t>history of experimental research involving human subjects. It has sponsored</w:t>
      </w:r>
      <w:r w:rsidRPr="00656FEF">
        <w:t xml:space="preserve"> clandestine </w:t>
      </w:r>
      <w:r w:rsidRPr="00656FEF">
        <w:rPr>
          <w:rStyle w:val="StyleBoldUnderline"/>
          <w:highlight w:val="green"/>
        </w:rPr>
        <w:t>projects that examined</w:t>
      </w:r>
      <w:r w:rsidRPr="00656FEF">
        <w:rPr>
          <w:rStyle w:val="StyleBoldUnderline"/>
        </w:rPr>
        <w:t xml:space="preserve"> if race influences </w:t>
      </w:r>
      <w:r w:rsidRPr="00656FEF">
        <w:t xml:space="preserve">one's </w:t>
      </w:r>
      <w:r w:rsidRPr="00656FEF">
        <w:rPr>
          <w:rStyle w:val="StyleBoldUnderline"/>
        </w:rPr>
        <w:t>susceptibility to mustard gas</w:t>
      </w:r>
      <w:r w:rsidRPr="00656FEF">
        <w:t xml:space="preserve">, n1 </w:t>
      </w:r>
      <w:r w:rsidRPr="00656FEF">
        <w:rPr>
          <w:rStyle w:val="StyleBoldUnderline"/>
        </w:rPr>
        <w:t>the extent to which radiation affects combat effectiveness</w:t>
      </w:r>
      <w:r w:rsidRPr="00656FEF">
        <w:t>, n2 a</w:t>
      </w:r>
      <w:r w:rsidRPr="00656FEF">
        <w:rPr>
          <w:rStyle w:val="StyleBoldUnderline"/>
        </w:rPr>
        <w:t xml:space="preserve">nd </w:t>
      </w:r>
      <w:r w:rsidRPr="00656FEF">
        <w:rPr>
          <w:rStyle w:val="StyleBoldUnderline"/>
          <w:highlight w:val="green"/>
        </w:rPr>
        <w:t>whether</w:t>
      </w:r>
      <w:r w:rsidRPr="00656FEF">
        <w:rPr>
          <w:rStyle w:val="StyleBoldUnderline"/>
        </w:rPr>
        <w:t xml:space="preserve"> psychotropic </w:t>
      </w:r>
      <w:r w:rsidRPr="00656FEF">
        <w:rPr>
          <w:rStyle w:val="StyleBoldUnderline"/>
          <w:highlight w:val="green"/>
        </w:rPr>
        <w:t>drugs could be used to</w:t>
      </w:r>
      <w:r w:rsidRPr="00656FEF">
        <w:t xml:space="preserve"> facilitate interrogations or </w:t>
      </w:r>
      <w:r w:rsidRPr="00656FEF">
        <w:rPr>
          <w:rStyle w:val="StyleBoldUnderline"/>
          <w:highlight w:val="green"/>
        </w:rPr>
        <w:t>develop chemical weapons</w:t>
      </w:r>
      <w:r w:rsidRPr="00656FEF">
        <w:t xml:space="preserve">. n3 In each of these experiments, the government deliberately violated legal requirements and ethical norms that govern human-subjects research and failed to provide adequate follow-up medical care or compensation for those who suffered adverse health effects. In defending its decisions, </w:t>
      </w:r>
      <w:r w:rsidRPr="00656FEF">
        <w:rPr>
          <w:rStyle w:val="StyleBoldUnderline"/>
        </w:rPr>
        <w:t>the government argued that the studies</w:t>
      </w:r>
      <w:r w:rsidRPr="00656FEF">
        <w:t xml:space="preserve"> and research methods</w:t>
      </w:r>
      <w:r w:rsidRPr="00656FEF">
        <w:rPr>
          <w:rStyle w:val="StyleBoldUnderline"/>
        </w:rPr>
        <w:t xml:space="preserve"> were necessary to further the strategic advantage of the </w:t>
      </w:r>
      <w:r w:rsidRPr="00656FEF">
        <w:rPr>
          <w:rStyle w:val="Emphasis"/>
        </w:rPr>
        <w:t>U</w:t>
      </w:r>
      <w:r w:rsidRPr="00656FEF">
        <w:t xml:space="preserve">nited </w:t>
      </w:r>
      <w:r w:rsidRPr="00656FEF">
        <w:rPr>
          <w:rStyle w:val="Emphasis"/>
        </w:rPr>
        <w:t>S</w:t>
      </w:r>
      <w:r w:rsidRPr="00656FEF">
        <w:t xml:space="preserve">tates. n4 </w:t>
      </w:r>
      <w:r w:rsidRPr="00656FEF">
        <w:rPr>
          <w:rStyle w:val="StyleBoldUnderline"/>
        </w:rPr>
        <w:t>The military's contemporary research program is motivated by the same rationale. As</w:t>
      </w:r>
      <w:r w:rsidRPr="00656FEF">
        <w:t xml:space="preserve"> the U.S. Defense Advanced Research Projects Agency (</w:t>
      </w:r>
      <w:r w:rsidRPr="00656FEF">
        <w:rPr>
          <w:rStyle w:val="StyleBoldUnderline"/>
        </w:rPr>
        <w:t>DARPA</w:t>
      </w:r>
      <w:r w:rsidRPr="00656FEF">
        <w:t xml:space="preserve">) </w:t>
      </w:r>
      <w:r w:rsidRPr="00656FEF">
        <w:rPr>
          <w:rStyle w:val="StyleBoldUnderline"/>
        </w:rPr>
        <w:t>explains, its goal is to "create strategic surprise for U.S. adversaries by maintaining the technological superiority of the U.S. military.</w:t>
      </w:r>
      <w:r w:rsidRPr="00656FEF">
        <w:t xml:space="preserve">" n5 </w:t>
      </w:r>
      <w:r w:rsidRPr="00656FEF">
        <w:rPr>
          <w:rStyle w:val="StyleBoldUnderline"/>
          <w:highlight w:val="green"/>
        </w:rPr>
        <w:t>Current research</w:t>
      </w:r>
      <w:r w:rsidRPr="00656FEF">
        <w:rPr>
          <w:rStyle w:val="StyleBoldUnderline"/>
        </w:rPr>
        <w:t xml:space="preserve"> sponsored </w:t>
      </w:r>
      <w:r w:rsidRPr="00656FEF">
        <w:rPr>
          <w:rStyle w:val="StyleBoldUnderline"/>
          <w:highlight w:val="green"/>
        </w:rPr>
        <w:t>by</w:t>
      </w:r>
      <w:r w:rsidRPr="00656FEF">
        <w:rPr>
          <w:rStyle w:val="StyleBoldUnderline"/>
        </w:rPr>
        <w:t xml:space="preserve"> </w:t>
      </w:r>
      <w:r w:rsidRPr="00656FEF">
        <w:t xml:space="preserve">DARPA and </w:t>
      </w:r>
      <w:r w:rsidRPr="00656FEF">
        <w:rPr>
          <w:rStyle w:val="StyleBoldUnderline"/>
          <w:highlight w:val="green"/>
        </w:rPr>
        <w:t>the</w:t>
      </w:r>
      <w:r w:rsidRPr="00656FEF">
        <w:t xml:space="preserve"> U.S. Department of Defense (</w:t>
      </w:r>
      <w:r w:rsidRPr="00656FEF">
        <w:rPr>
          <w:rStyle w:val="StyleBoldUnderline"/>
          <w:highlight w:val="green"/>
        </w:rPr>
        <w:t>DoD</w:t>
      </w:r>
      <w:r w:rsidRPr="00656FEF">
        <w:t xml:space="preserve">) [*725] </w:t>
      </w:r>
      <w:r w:rsidRPr="00656FEF">
        <w:rPr>
          <w:rStyle w:val="StyleBoldUnderline"/>
          <w:highlight w:val="green"/>
        </w:rPr>
        <w:t>aims to ensure</w:t>
      </w:r>
      <w:r w:rsidRPr="00656FEF">
        <w:rPr>
          <w:rStyle w:val="StyleBoldUnderline"/>
        </w:rPr>
        <w:t xml:space="preserve"> that </w:t>
      </w:r>
      <w:r w:rsidRPr="00656FEF">
        <w:rPr>
          <w:rStyle w:val="StyleBoldUnderline"/>
          <w:highlight w:val="green"/>
        </w:rPr>
        <w:t>soldiers have "no</w:t>
      </w:r>
      <w:r w:rsidRPr="00656FEF">
        <w:rPr>
          <w:rStyle w:val="StyleBoldUnderline"/>
        </w:rPr>
        <w:t xml:space="preserve"> physical, physiological, or cognitive </w:t>
      </w:r>
      <w:r w:rsidRPr="00656FEF">
        <w:rPr>
          <w:rStyle w:val="StyleBoldUnderline"/>
          <w:highlight w:val="green"/>
        </w:rPr>
        <w:t>limitations</w:t>
      </w:r>
      <w:r w:rsidRPr="00656FEF">
        <w:t xml:space="preserve">." n6 The research includes drugs that keep soldiers awake for seventy-two hours or more, a nutraceutical that fulfills a soldier's dietary needs for up to five days, a vaccine that eliminates intense pain within seconds, and sophisticated brain-to-computer interfaces. n7 </w:t>
      </w:r>
      <w:r w:rsidRPr="00656FEF">
        <w:rPr>
          <w:rStyle w:val="StyleBoldUnderline"/>
        </w:rPr>
        <w:t>The military's emphasis on neuroscience is particularly noteworthy</w:t>
      </w:r>
      <w:r w:rsidRPr="00656FEF">
        <w:t xml:space="preserve">, with recent annual appropriations of over $ 350 million for cognitive science research. n8 </w:t>
      </w:r>
      <w:r w:rsidRPr="00656FEF">
        <w:rPr>
          <w:rStyle w:val="StyleBoldUnderline"/>
          <w:highlight w:val="green"/>
        </w:rPr>
        <w:t>Projects include</w:t>
      </w:r>
      <w:r w:rsidRPr="00656FEF">
        <w:rPr>
          <w:rStyle w:val="StyleBoldUnderline"/>
        </w:rPr>
        <w:t xml:space="preserve"> novel methods of </w:t>
      </w:r>
      <w:r w:rsidRPr="00656FEF">
        <w:rPr>
          <w:rStyle w:val="StyleBoldUnderline"/>
          <w:highlight w:val="green"/>
        </w:rPr>
        <w:t>scanning a soldier's brain</w:t>
      </w:r>
      <w:r w:rsidRPr="00656FEF">
        <w:rPr>
          <w:rStyle w:val="StyleBoldUnderline"/>
        </w:rPr>
        <w:t xml:space="preserve"> to ascertain physical, intellectual, and emotional states, </w:t>
      </w:r>
      <w:r w:rsidRPr="00656FEF">
        <w:rPr>
          <w:rStyle w:val="StyleBoldUnderline"/>
          <w:highlight w:val="green"/>
        </w:rPr>
        <w:t>as well as</w:t>
      </w:r>
      <w:r w:rsidRPr="00656FEF">
        <w:rPr>
          <w:rStyle w:val="StyleBoldUnderline"/>
        </w:rPr>
        <w:t xml:space="preserve"> the creation </w:t>
      </w:r>
      <w:r w:rsidRPr="00656FEF">
        <w:rPr>
          <w:rStyle w:val="StyleBoldUnderline"/>
          <w:highlight w:val="green"/>
        </w:rPr>
        <w:t>of electrodes that can be implanted</w:t>
      </w:r>
      <w:r w:rsidRPr="00656FEF">
        <w:rPr>
          <w:rStyle w:val="StyleBoldUnderline"/>
        </w:rPr>
        <w:t xml:space="preserve"> into a soldier's brain for purposes of neuroanalysis and neurostimulation</w:t>
      </w:r>
      <w:r w:rsidRPr="00656FEF">
        <w:t>. n9 One of the goals of the research is to create a means by which a soldier's subjective experience can be relayed to a central command center, and, in turn, the command center can respond to the soldier's experience by stimulating brain function for both therapeutic and enhancement purposes. n10 For example, the electrodes can be used to activate brain function that can help heal an injury or keep a soldier alert during difficult moments. n11 Another goal is to create a "connected consciousness" whereby a soldier can interact with machines, access information from the Internet, or communicate with other humans via thought alone. n12</w:t>
      </w:r>
    </w:p>
    <w:p w14:paraId="525510C4" w14:textId="77777777" w:rsidR="00485981" w:rsidRPr="00656FEF" w:rsidRDefault="00485981" w:rsidP="00485981"/>
    <w:p w14:paraId="24711E06" w14:textId="77777777" w:rsidR="00485981" w:rsidRPr="00656FEF" w:rsidRDefault="00485981" w:rsidP="00485981">
      <w:pPr>
        <w:pStyle w:val="Heading4"/>
        <w:rPr>
          <w:rFonts w:eastAsia="Times New Roman" w:cs="Times New Roman"/>
        </w:rPr>
      </w:pPr>
      <w:r w:rsidRPr="00656FEF">
        <w:rPr>
          <w:rFonts w:eastAsia="Times New Roman" w:cs="Times New Roman"/>
        </w:rPr>
        <w:t>Chemical soldiers cause extinction and destroy value to life</w:t>
      </w:r>
    </w:p>
    <w:p w14:paraId="22999875" w14:textId="77777777" w:rsidR="00485981" w:rsidRPr="00656FEF" w:rsidRDefault="00485981" w:rsidP="00485981">
      <w:pPr>
        <w:rPr>
          <w:rFonts w:eastAsia="Times New Roman"/>
        </w:rPr>
      </w:pPr>
      <w:r w:rsidRPr="00656FEF">
        <w:rPr>
          <w:rStyle w:val="StyleStyleBold12pt"/>
        </w:rPr>
        <w:t>Deubel 13</w:t>
      </w:r>
      <w:r w:rsidRPr="00656FEF">
        <w:rPr>
          <w:rFonts w:eastAsia="Times New Roman"/>
        </w:rPr>
        <w:t xml:space="preserve"> (Paula, Professor Gabriel has held positions at the Brookings Institution, the Army Intelligence School, the Center for the Study of Intelligence at the CIA, and at the Walter Reed Army Institute of Research, Department of Combat Psychiatry, in Washington. 3-25-13, "The Psychopath Wars: Soldiers of the Future?" Suite 101) suite101.com/article/the-psychopath-wars-soldiers-of-the-future-a366977 **evidence is gender modified**</w:t>
      </w:r>
    </w:p>
    <w:p w14:paraId="797A96E5" w14:textId="77777777" w:rsidR="00485981" w:rsidRPr="00656FEF" w:rsidRDefault="00485981" w:rsidP="00485981">
      <w:pPr>
        <w:rPr>
          <w:rFonts w:eastAsia="Times New Roman"/>
        </w:rPr>
      </w:pPr>
    </w:p>
    <w:p w14:paraId="6EFBB996" w14:textId="77777777" w:rsidR="00485981" w:rsidRPr="00656FEF" w:rsidRDefault="00485981" w:rsidP="00485981">
      <w:pPr>
        <w:rPr>
          <w:rStyle w:val="StyleBoldUnderline"/>
        </w:rPr>
      </w:pPr>
      <w:r w:rsidRPr="00656FEF">
        <w:rPr>
          <w:rStyle w:val="StyleBoldUnderline"/>
        </w:rPr>
        <w:t>According to Dr.</w:t>
      </w:r>
      <w:r w:rsidRPr="00656FEF">
        <w:rPr>
          <w:rFonts w:eastAsia="Times New Roman"/>
        </w:rPr>
        <w:t xml:space="preserve"> Richard A. </w:t>
      </w:r>
      <w:r w:rsidRPr="00656FEF">
        <w:rPr>
          <w:rStyle w:val="StyleBoldUnderline"/>
        </w:rPr>
        <w:t>Gabriel</w:t>
      </w:r>
      <w:r w:rsidRPr="00656FEF">
        <w:rPr>
          <w:rFonts w:eastAsia="Times New Roman"/>
        </w:rPr>
        <w:t xml:space="preserve"> in his fascinating book, No More Heroes, </w:t>
      </w:r>
      <w:r w:rsidRPr="00656FEF">
        <w:rPr>
          <w:rStyle w:val="StyleBoldUnderline"/>
          <w:highlight w:val="green"/>
        </w:rPr>
        <w:t>the sociopath</w:t>
      </w:r>
      <w:r w:rsidRPr="00656FEF">
        <w:rPr>
          <w:rStyle w:val="StyleBoldUnderline"/>
        </w:rPr>
        <w:t xml:space="preserve">ic personality </w:t>
      </w:r>
      <w:r w:rsidRPr="00656FEF">
        <w:rPr>
          <w:rStyle w:val="StyleBoldUnderline"/>
          <w:highlight w:val="green"/>
        </w:rPr>
        <w:t>can keep his or her psyche intact even under extreme</w:t>
      </w:r>
      <w:r w:rsidRPr="00656FEF">
        <w:rPr>
          <w:rStyle w:val="StyleBoldUnderline"/>
        </w:rPr>
        <w:t xml:space="preserve">ly pathological </w:t>
      </w:r>
      <w:r w:rsidRPr="00656FEF">
        <w:rPr>
          <w:rStyle w:val="StyleBoldUnderline"/>
          <w:highlight w:val="green"/>
        </w:rPr>
        <w:t>conditions</w:t>
      </w:r>
      <w:r w:rsidRPr="00656FEF">
        <w:rPr>
          <w:rFonts w:eastAsia="Times New Roman"/>
        </w:rPr>
        <w:t xml:space="preserve">, while the sane will eventually break down under guilt, fear, or normal human repulsion. Chemical Soldiers Richard A. </w:t>
      </w:r>
      <w:r w:rsidRPr="00656FEF">
        <w:rPr>
          <w:rStyle w:val="StyleBoldUnderline"/>
        </w:rPr>
        <w:t xml:space="preserve">Gabriel </w:t>
      </w:r>
      <w:r w:rsidRPr="00656FEF">
        <w:rPr>
          <w:rFonts w:eastAsia="Times New Roman"/>
        </w:rPr>
        <w:t xml:space="preserve">(military historian, retired U.S. army officer and former professor at the U.S. Army War College) </w:t>
      </w:r>
      <w:r w:rsidRPr="00656FEF">
        <w:rPr>
          <w:rStyle w:val="StyleBoldUnderline"/>
        </w:rPr>
        <w:t xml:space="preserve">describes socio/psychopaths as people without conscience, intellectually aware of what harm they might do to another living being, but unable to experience corresponding emotions. </w:t>
      </w:r>
      <w:r w:rsidRPr="00656FEF">
        <w:rPr>
          <w:rStyle w:val="StyleBoldUnderline"/>
          <w:highlight w:val="green"/>
        </w:rPr>
        <w:t>This realization</w:t>
      </w:r>
      <w:r w:rsidRPr="00656FEF">
        <w:rPr>
          <w:rStyle w:val="StyleBoldUnderline"/>
        </w:rPr>
        <w:t xml:space="preserve">, Gabriel claims, </w:t>
      </w:r>
      <w:r w:rsidRPr="00656FEF">
        <w:rPr>
          <w:rStyle w:val="StyleBoldUnderline"/>
          <w:highlight w:val="green"/>
        </w:rPr>
        <w:t>has led the military</w:t>
      </w:r>
      <w:r w:rsidRPr="00656FEF">
        <w:rPr>
          <w:rStyle w:val="StyleBoldUnderline"/>
        </w:rPr>
        <w:t xml:space="preserve"> </w:t>
      </w:r>
      <w:r w:rsidRPr="00656FEF">
        <w:t>establishments</w:t>
      </w:r>
      <w:r w:rsidRPr="00656FEF">
        <w:rPr>
          <w:rFonts w:eastAsia="Times New Roman"/>
        </w:rPr>
        <w:t xml:space="preserve"> of the world </w:t>
      </w:r>
      <w:r w:rsidRPr="00656FEF">
        <w:rPr>
          <w:rStyle w:val="StyleBoldUnderline"/>
          <w:highlight w:val="green"/>
        </w:rPr>
        <w:t>to discover a drug banishing fear</w:t>
      </w:r>
      <w:r w:rsidRPr="00656FEF">
        <w:rPr>
          <w:rStyle w:val="StyleBoldUnderline"/>
        </w:rPr>
        <w:t xml:space="preserve"> and emotion in the soldier by controlling </w:t>
      </w:r>
      <w:r w:rsidRPr="00656FEF">
        <w:rPr>
          <w:rStyle w:val="StyleBoldUnderline"/>
          <w:strike/>
        </w:rPr>
        <w:t>his</w:t>
      </w:r>
      <w:r w:rsidRPr="00656FEF">
        <w:rPr>
          <w:rStyle w:val="StyleBoldUnderline"/>
        </w:rPr>
        <w:t xml:space="preserve"> [their] brain chemistry. In order for soldiers to</w:t>
      </w:r>
      <w:r w:rsidRPr="00656FEF">
        <w:rPr>
          <w:rFonts w:eastAsia="Times New Roman"/>
        </w:rPr>
        <w:t xml:space="preserve"> ideally </w:t>
      </w:r>
      <w:r w:rsidRPr="00656FEF">
        <w:rPr>
          <w:rStyle w:val="StyleBoldUnderline"/>
        </w:rPr>
        <w:t xml:space="preserve">function in modern war </w:t>
      </w:r>
      <w:r w:rsidRPr="00656FEF">
        <w:rPr>
          <w:rStyle w:val="StyleBoldUnderline"/>
          <w:strike/>
        </w:rPr>
        <w:t>he</w:t>
      </w:r>
      <w:r w:rsidRPr="00656FEF">
        <w:rPr>
          <w:rStyle w:val="StyleBoldUnderline"/>
        </w:rPr>
        <w:t xml:space="preserve"> [they] should first be reconstructed to become what could be defined as mentally ill. “</w:t>
      </w:r>
      <w:r w:rsidRPr="00656FEF">
        <w:rPr>
          <w:rStyle w:val="StyleBoldUnderline"/>
          <w:highlight w:val="green"/>
        </w:rPr>
        <w:t>We may be rushing</w:t>
      </w:r>
      <w:r w:rsidRPr="00656FEF">
        <w:rPr>
          <w:rStyle w:val="StyleBoldUnderline"/>
        </w:rPr>
        <w:t xml:space="preserve"> headlong </w:t>
      </w:r>
      <w:r w:rsidRPr="00656FEF">
        <w:rPr>
          <w:rStyle w:val="StyleBoldUnderline"/>
          <w:highlight w:val="green"/>
        </w:rPr>
        <w:t>into a</w:t>
      </w:r>
      <w:r w:rsidRPr="00656FEF">
        <w:rPr>
          <w:rStyle w:val="StyleBoldUnderline"/>
        </w:rPr>
        <w:t xml:space="preserve"> long, dark </w:t>
      </w:r>
      <w:r w:rsidRPr="00656FEF">
        <w:rPr>
          <w:rStyle w:val="StyleBoldUnderline"/>
          <w:highlight w:val="green"/>
        </w:rPr>
        <w:t xml:space="preserve">chemical night from which </w:t>
      </w:r>
      <w:r w:rsidRPr="00656FEF">
        <w:rPr>
          <w:rStyle w:val="Emphasis"/>
          <w:highlight w:val="green"/>
        </w:rPr>
        <w:t>there will be no return,”</w:t>
      </w:r>
      <w:r w:rsidRPr="00656FEF">
        <w:rPr>
          <w:rFonts w:eastAsia="Times New Roman"/>
        </w:rPr>
        <w:t xml:space="preserve"> warns Gabriel. </w:t>
      </w:r>
      <w:r w:rsidRPr="00656FEF">
        <w:rPr>
          <w:rStyle w:val="StyleBoldUnderline"/>
          <w:highlight w:val="green"/>
        </w:rPr>
        <w:t>If these efforts succeed</w:t>
      </w:r>
      <w:r w:rsidRPr="00656FEF">
        <w:rPr>
          <w:rFonts w:eastAsia="Times New Roman"/>
        </w:rPr>
        <w:t xml:space="preserve"> (as it appears they can) </w:t>
      </w:r>
      <w:r w:rsidRPr="00656FEF">
        <w:rPr>
          <w:rStyle w:val="StyleBoldUnderline"/>
          <w:highlight w:val="green"/>
        </w:rPr>
        <w:t>a chemically induced zombie would be born</w:t>
      </w:r>
      <w:r w:rsidRPr="00656FEF">
        <w:rPr>
          <w:rStyle w:val="StyleBoldUnderline"/>
        </w:rPr>
        <w:t xml:space="preserve">, a psychopathic-type being who would function </w:t>
      </w:r>
      <w:r w:rsidRPr="00656FEF">
        <w:rPr>
          <w:rFonts w:eastAsia="Times New Roman"/>
        </w:rPr>
        <w:t xml:space="preserve">(at least temporarily) </w:t>
      </w:r>
      <w:r w:rsidRPr="00656FEF">
        <w:rPr>
          <w:rStyle w:val="StyleBoldUnderline"/>
          <w:highlight w:val="green"/>
        </w:rPr>
        <w:t xml:space="preserve">without </w:t>
      </w:r>
      <w:r w:rsidRPr="00656FEF">
        <w:rPr>
          <w:rStyle w:val="StyleBoldUnderline"/>
        </w:rPr>
        <w:t xml:space="preserve">any human compassion and whose </w:t>
      </w:r>
      <w:r w:rsidRPr="00656FEF">
        <w:rPr>
          <w:rStyle w:val="StyleBoldUnderline"/>
          <w:highlight w:val="green"/>
        </w:rPr>
        <w:t>moral conscience</w:t>
      </w:r>
      <w:r w:rsidRPr="00656FEF">
        <w:rPr>
          <w:rStyle w:val="StyleBoldUnderline"/>
        </w:rPr>
        <w:t xml:space="preserve"> would not exist to take responsibility for his actions. </w:t>
      </w:r>
      <w:r w:rsidRPr="00656FEF">
        <w:t>“Man’s</w:t>
      </w:r>
      <w:r w:rsidRPr="00656FEF">
        <w:rPr>
          <w:rStyle w:val="StyleBoldUnderline"/>
        </w:rPr>
        <w:t xml:space="preserve"> [Humankind’s] nature would be altered forever,” he adds, “and </w:t>
      </w:r>
      <w:r w:rsidRPr="00656FEF">
        <w:rPr>
          <w:rStyle w:val="Emphasis"/>
          <w:highlight w:val="green"/>
        </w:rPr>
        <w:t>it would cost</w:t>
      </w:r>
      <w:r w:rsidRPr="00656FEF">
        <w:rPr>
          <w:rStyle w:val="StyleBoldUnderline"/>
        </w:rPr>
        <w:t xml:space="preserve"> </w:t>
      </w:r>
      <w:r w:rsidRPr="00656FEF">
        <w:t>him his</w:t>
      </w:r>
      <w:r w:rsidRPr="00656FEF">
        <w:rPr>
          <w:rStyle w:val="StyleBoldUnderline"/>
        </w:rPr>
        <w:t xml:space="preserve"> </w:t>
      </w:r>
      <w:r w:rsidRPr="00656FEF">
        <w:rPr>
          <w:rStyle w:val="Emphasis"/>
          <w:highlight w:val="green"/>
        </w:rPr>
        <w:t>[us our] soul.”</w:t>
      </w:r>
      <w:r w:rsidRPr="00656FEF">
        <w:rPr>
          <w:rStyle w:val="StyleBoldUnderline"/>
        </w:rPr>
        <w:t xml:space="preserve"> </w:t>
      </w:r>
      <w:r w:rsidRPr="00656FEF">
        <w:rPr>
          <w:rFonts w:eastAsia="Times New Roman"/>
        </w:rPr>
        <w:t xml:space="preserve">As incredible and futuristic as that sounds, the creation of such a drug is apparently already well underway in the world’s military research labs; Gabriel reports such research centers already exist in the United States, Russia, and Israel. Since all emotions are based in anxiety, it appears the eradication of it (perhaps through a variant of the anti-anxiety medication Busbirone) may create soldiers who become more efficient killing machines. Futuristic Warfare </w:t>
      </w:r>
      <w:r w:rsidRPr="00656FEF">
        <w:rPr>
          <w:rStyle w:val="StyleBoldUnderline"/>
        </w:rPr>
        <w:t>Gabriel writes further about the possible nightmarish future of modern warfare:</w:t>
      </w:r>
      <w:r w:rsidRPr="00656FEF">
        <w:rPr>
          <w:rFonts w:eastAsia="Times New Roman"/>
        </w:rPr>
        <w:t xml:space="preserve"> “The standards of normal sane men will be eroded, and </w:t>
      </w:r>
      <w:r w:rsidRPr="00656FEF">
        <w:rPr>
          <w:rStyle w:val="StyleBoldUnderline"/>
          <w:highlight w:val="green"/>
        </w:rPr>
        <w:t>soldiers</w:t>
      </w:r>
      <w:r w:rsidRPr="00656FEF">
        <w:rPr>
          <w:rStyle w:val="StyleBoldUnderline"/>
        </w:rPr>
        <w:t xml:space="preserve"> will no longer die for anything understandable or meaningfu</w:t>
      </w:r>
      <w:r w:rsidRPr="00656FEF">
        <w:rPr>
          <w:rFonts w:eastAsia="Times New Roman"/>
        </w:rPr>
        <w:t xml:space="preserve">l in human terms. </w:t>
      </w:r>
      <w:r w:rsidRPr="00656FEF">
        <w:rPr>
          <w:rStyle w:val="StyleBoldUnderline"/>
        </w:rPr>
        <w:t xml:space="preserve">They </w:t>
      </w:r>
      <w:r w:rsidRPr="00656FEF">
        <w:rPr>
          <w:rStyle w:val="StyleBoldUnderline"/>
          <w:highlight w:val="green"/>
        </w:rPr>
        <w:t>will simply die</w:t>
      </w:r>
      <w:r w:rsidRPr="00656FEF">
        <w:rPr>
          <w:rStyle w:val="StyleBoldUnderline"/>
        </w:rPr>
        <w:t>, and even their own comrades will be incapable of mourning their deaths</w:t>
      </w:r>
      <w:r w:rsidRPr="00656FEF">
        <w:rPr>
          <w:rFonts w:eastAsia="Times New Roman"/>
        </w:rPr>
        <w:t xml:space="preserve"> […] </w:t>
      </w:r>
      <w:r w:rsidRPr="00656FEF">
        <w:rPr>
          <w:rStyle w:val="StyleBoldUnderline"/>
        </w:rPr>
        <w:t>The battlefields of the future will witness a clash of truly ignorant armies, armies ignorant of their own emotions and even of the reasons for which they fight.”</w:t>
      </w:r>
      <w:r w:rsidRPr="00656FEF">
        <w:rPr>
          <w:rFonts w:eastAsia="Times New Roman"/>
        </w:rPr>
        <w:t xml:space="preserve"> (Operation Enduring Valor, Richard A. Gabriel) </w:t>
      </w:r>
      <w:r w:rsidRPr="00656FEF">
        <w:rPr>
          <w:rStyle w:val="Emphasis"/>
          <w:highlight w:val="green"/>
        </w:rPr>
        <w:t>This would strip a person of</w:t>
      </w:r>
      <w:r w:rsidRPr="00656FEF">
        <w:rPr>
          <w:rStyle w:val="Emphasis"/>
        </w:rPr>
        <w:t xml:space="preserve"> </w:t>
      </w:r>
      <w:r w:rsidRPr="00656FEF">
        <w:rPr>
          <w:rFonts w:eastAsia="Times New Roman"/>
        </w:rPr>
        <w:t xml:space="preserve">his </w:t>
      </w:r>
      <w:r w:rsidRPr="00656FEF">
        <w:rPr>
          <w:rStyle w:val="StyleBoldUnderline"/>
        </w:rPr>
        <w:t xml:space="preserve">core identity and </w:t>
      </w:r>
      <w:r w:rsidRPr="00656FEF">
        <w:rPr>
          <w:rStyle w:val="Emphasis"/>
          <w:highlight w:val="green"/>
        </w:rPr>
        <w:t>all</w:t>
      </w:r>
      <w:r w:rsidRPr="00656FEF">
        <w:rPr>
          <w:rStyle w:val="Emphasis"/>
        </w:rPr>
        <w:t xml:space="preserve"> </w:t>
      </w:r>
      <w:r w:rsidRPr="00656FEF">
        <w:rPr>
          <w:rFonts w:eastAsia="Times New Roman"/>
        </w:rPr>
        <w:t xml:space="preserve">of his </w:t>
      </w:r>
      <w:r w:rsidRPr="00656FEF">
        <w:rPr>
          <w:rStyle w:val="Emphasis"/>
          <w:highlight w:val="green"/>
        </w:rPr>
        <w:t>humanity.</w:t>
      </w:r>
      <w:r w:rsidRPr="00656FEF">
        <w:rPr>
          <w:rStyle w:val="Emphasis"/>
        </w:rPr>
        <w:t xml:space="preserve"> </w:t>
      </w:r>
      <w:r w:rsidRPr="00656FEF">
        <w:rPr>
          <w:rFonts w:eastAsia="Times New Roman"/>
        </w:rPr>
        <w:t xml:space="preserve">Whether or not the soldier would knowingly take part in this experience is unknown, but during the 1991 Persian Gulf War, one could almost easily imagine that this conscience-killing pill had already been swallowed. Psychopathic Behavior During War During the 1991 Iraq war a pilot interviewed on European television callously remarked ambushing Iraqis was “like waiting for the cockroaches to come out so we could kill them." Other U.S. pilots compared killing human beings to “shooting turkey” or like “attacking a farm after someone had opened a sheep stall.” This same lack of empathy can be seen in Iraq’s Abu Graib prison scandal (2004) where U.S. soldiers were shown seemingly to enjoy torture, as well as more recent photos of military men posing with dead Afghans (first published in Germany's Der Spiegel magazine); more gruesome photos were later published in Rolling Stone before the U.S. Army censored all the remaining damning material from public view. No More Heroes warns that modern warfare will become increasingly difficult for sane men to endure. The combat punch of man’s weapons has increased over 600% since World War II. These weapons are highly technical. High Explosive Plastic Tracers (HEP-T) send fragments of metal through enemy tanks and into humans at speeds faster than the speed of sound. The Starlight Scope is able to differentiate between males and females by computing differences in body heat given off by pelvic areas. The Beehive artillery ammunition (filled with three-inch long nail-like steel needles) is capable of pinning victims to trees. </w:t>
      </w:r>
      <w:r w:rsidRPr="00656FEF">
        <w:rPr>
          <w:rStyle w:val="StyleBoldUnderline"/>
          <w:highlight w:val="green"/>
        </w:rPr>
        <w:t xml:space="preserve">The world has a </w:t>
      </w:r>
      <w:r w:rsidRPr="00656FEF">
        <w:rPr>
          <w:rStyle w:val="Emphasis"/>
          <w:highlight w:val="green"/>
        </w:rPr>
        <w:t>nightmare arsenal of terrible weapons</w:t>
      </w:r>
      <w:r w:rsidRPr="00656FEF">
        <w:rPr>
          <w:rStyle w:val="StyleBoldUnderline"/>
        </w:rPr>
        <w:t xml:space="preserve"> advanced beyond the evolution of our morality.</w:t>
      </w:r>
    </w:p>
    <w:p w14:paraId="648576B2" w14:textId="77777777" w:rsidR="00656FEF" w:rsidRPr="00656FEF" w:rsidRDefault="00656FEF" w:rsidP="00656FEF">
      <w:pPr>
        <w:keepNext/>
        <w:keepLines/>
        <w:pageBreakBefore/>
        <w:spacing w:before="200"/>
        <w:jc w:val="center"/>
        <w:outlineLvl w:val="2"/>
        <w:rPr>
          <w:rFonts w:eastAsia="Times New Roman"/>
          <w:b/>
          <w:bCs/>
          <w:sz w:val="28"/>
          <w:u w:val="single"/>
        </w:rPr>
      </w:pPr>
      <w:r w:rsidRPr="00656FEF">
        <w:rPr>
          <w:rFonts w:eastAsia="Times New Roman"/>
          <w:b/>
          <w:bCs/>
          <w:sz w:val="28"/>
          <w:u w:val="single"/>
        </w:rPr>
        <w:t>Amend CP: 2AC</w:t>
      </w:r>
    </w:p>
    <w:p w14:paraId="6F276FBD" w14:textId="77777777" w:rsidR="00656FEF" w:rsidRPr="00656FEF" w:rsidRDefault="00656FEF" w:rsidP="00656FEF"/>
    <w:p w14:paraId="56F6A723" w14:textId="77777777" w:rsidR="00656FEF" w:rsidRPr="00656FEF" w:rsidRDefault="00656FEF" w:rsidP="00656FEF"/>
    <w:p w14:paraId="4F76BEC2" w14:textId="77777777" w:rsidR="00656FEF" w:rsidRPr="00656FEF" w:rsidRDefault="00656FEF" w:rsidP="00656FEF">
      <w:pPr>
        <w:keepNext/>
        <w:keepLines/>
        <w:spacing w:before="200"/>
        <w:outlineLvl w:val="3"/>
        <w:rPr>
          <w:rFonts w:eastAsia="Times New Roman"/>
          <w:b/>
          <w:bCs/>
          <w:iCs/>
          <w:sz w:val="24"/>
        </w:rPr>
      </w:pPr>
      <w:r w:rsidRPr="00656FEF">
        <w:rPr>
          <w:rFonts w:eastAsia="Times New Roman"/>
          <w:b/>
          <w:bCs/>
          <w:iCs/>
          <w:sz w:val="24"/>
        </w:rPr>
        <w:t>Perm do both—solves the link</w:t>
      </w:r>
    </w:p>
    <w:p w14:paraId="1980F88A" w14:textId="77777777" w:rsidR="00656FEF" w:rsidRPr="00656FEF" w:rsidRDefault="00656FEF" w:rsidP="00656FEF">
      <w:pPr>
        <w:rPr>
          <w:szCs w:val="16"/>
        </w:rPr>
      </w:pPr>
      <w:r w:rsidRPr="00656FEF">
        <w:rPr>
          <w:b/>
          <w:bCs/>
          <w:sz w:val="24"/>
          <w:u w:val="single"/>
        </w:rPr>
        <w:t>Denning 2</w:t>
      </w:r>
      <w:r w:rsidRPr="00656FEF">
        <w:t xml:space="preserve"> </w:t>
      </w:r>
      <w:r w:rsidRPr="00656FEF">
        <w:rPr>
          <w:szCs w:val="16"/>
        </w:rPr>
        <w:t>(Brannon P, Assistant Professor of Law – Southern Illinois University School of Law; John R. Vile, Chair of Political Science – Middle Tennessee State University; November, 77 Tul. L. Rev. 247, Lexis)</w:t>
      </w:r>
    </w:p>
    <w:p w14:paraId="03CB745E" w14:textId="77777777" w:rsidR="00656FEF" w:rsidRPr="00656FEF" w:rsidRDefault="00656FEF" w:rsidP="00656FEF"/>
    <w:p w14:paraId="2F3BF066" w14:textId="77777777" w:rsidR="00656FEF" w:rsidRPr="00656FEF" w:rsidRDefault="00656FEF" w:rsidP="00656FEF">
      <w:pPr>
        <w:rPr>
          <w:sz w:val="14"/>
        </w:rPr>
      </w:pPr>
      <w:r w:rsidRPr="00656FEF">
        <w:rPr>
          <w:sz w:val="14"/>
        </w:rPr>
        <w:t xml:space="preserve">The Article V process is, as the Framers intended, rigorous. </w:t>
      </w:r>
      <w:r w:rsidRPr="00656FEF">
        <w:rPr>
          <w:b/>
          <w:bCs/>
          <w:sz w:val="20"/>
          <w:u w:val="thick"/>
        </w:rPr>
        <w:t xml:space="preserve">The </w:t>
      </w:r>
      <w:r w:rsidRPr="00656FEF">
        <w:rPr>
          <w:b/>
          <w:bCs/>
          <w:sz w:val="20"/>
          <w:highlight w:val="yellow"/>
          <w:u w:val="thick"/>
        </w:rPr>
        <w:t>supermajority provisions</w:t>
      </w:r>
      <w:r w:rsidRPr="00656FEF">
        <w:rPr>
          <w:b/>
          <w:bCs/>
          <w:sz w:val="20"/>
          <w:u w:val="thick"/>
        </w:rPr>
        <w:t xml:space="preserve"> for both proposal and ratification almost always </w:t>
      </w:r>
      <w:r w:rsidRPr="00656FEF">
        <w:rPr>
          <w:b/>
          <w:bCs/>
          <w:sz w:val="20"/>
          <w:highlight w:val="yellow"/>
          <w:u w:val="thick"/>
        </w:rPr>
        <w:t>guarantee</w:t>
      </w:r>
      <w:r w:rsidRPr="00656FEF">
        <w:rPr>
          <w:b/>
          <w:bCs/>
          <w:sz w:val="20"/>
          <w:u w:val="thick"/>
        </w:rPr>
        <w:t xml:space="preserve"> that </w:t>
      </w:r>
      <w:r w:rsidRPr="00656FEF">
        <w:rPr>
          <w:b/>
          <w:bCs/>
          <w:sz w:val="20"/>
          <w:highlight w:val="yellow"/>
          <w:u w:val="thick"/>
        </w:rPr>
        <w:t>additions will not be made</w:t>
      </w:r>
      <w:r w:rsidRPr="00656FEF">
        <w:rPr>
          <w:b/>
          <w:bCs/>
          <w:sz w:val="20"/>
          <w:u w:val="thick"/>
        </w:rPr>
        <w:t xml:space="preserve"> to the Constitution </w:t>
      </w:r>
      <w:r w:rsidRPr="00656FEF">
        <w:rPr>
          <w:b/>
          <w:bCs/>
          <w:sz w:val="20"/>
          <w:highlight w:val="yellow"/>
          <w:u w:val="thick"/>
        </w:rPr>
        <w:t>without</w:t>
      </w:r>
      <w:r w:rsidRPr="00656FEF">
        <w:rPr>
          <w:b/>
          <w:bCs/>
          <w:sz w:val="20"/>
          <w:u w:val="thick"/>
        </w:rPr>
        <w:t xml:space="preserve"> both deep and </w:t>
      </w:r>
      <w:r w:rsidRPr="00656FEF">
        <w:rPr>
          <w:b/>
          <w:bCs/>
          <w:sz w:val="20"/>
          <w:highlight w:val="yellow"/>
          <w:u w:val="thick"/>
        </w:rPr>
        <w:t>broad support</w:t>
      </w:r>
      <w:r w:rsidRPr="00656FEF">
        <w:rPr>
          <w:b/>
          <w:bCs/>
          <w:sz w:val="20"/>
          <w:u w:val="thick"/>
        </w:rPr>
        <w:t xml:space="preserve">. Though some have criticized the necessity of such supermajorities, 127 holding additions to the Constitution in abeyance until it is clear that support is broad generally prevents populous regions from dominating less populous ones. </w:t>
      </w:r>
      <w:r w:rsidRPr="00656FEF">
        <w:rPr>
          <w:b/>
          <w:bCs/>
          <w:sz w:val="20"/>
          <w:highlight w:val="yellow"/>
          <w:u w:val="thick"/>
        </w:rPr>
        <w:t>This</w:t>
      </w:r>
      <w:r w:rsidRPr="00656FEF">
        <w:rPr>
          <w:b/>
          <w:bCs/>
          <w:sz w:val="20"/>
          <w:u w:val="thick"/>
        </w:rPr>
        <w:t xml:space="preserve">, in turn, </w:t>
      </w:r>
      <w:r w:rsidRPr="00656FEF">
        <w:rPr>
          <w:b/>
          <w:bCs/>
          <w:sz w:val="20"/>
          <w:highlight w:val="yellow"/>
          <w:u w:val="thick"/>
        </w:rPr>
        <w:t>allows the amendment to become part of the Constitution with a</w:t>
      </w:r>
      <w:r w:rsidRPr="00656FEF">
        <w:rPr>
          <w:b/>
          <w:bCs/>
          <w:sz w:val="20"/>
          <w:u w:val="thick"/>
        </w:rPr>
        <w:t xml:space="preserve"> near-conclusive </w:t>
      </w:r>
      <w:r w:rsidRPr="00656FEF">
        <w:rPr>
          <w:b/>
          <w:bCs/>
          <w:sz w:val="20"/>
          <w:highlight w:val="yellow"/>
          <w:u w:val="thick"/>
        </w:rPr>
        <w:t>presumption of legitimacy. This</w:t>
      </w:r>
      <w:r w:rsidRPr="00656FEF">
        <w:rPr>
          <w:b/>
          <w:bCs/>
          <w:sz w:val="20"/>
          <w:u w:val="thick"/>
        </w:rPr>
        <w:t xml:space="preserve"> legitimacy, then, </w:t>
      </w:r>
      <w:r w:rsidRPr="00656FEF">
        <w:rPr>
          <w:b/>
          <w:bCs/>
          <w:sz w:val="20"/>
          <w:highlight w:val="yellow"/>
          <w:u w:val="thick"/>
        </w:rPr>
        <w:t>helps free the</w:t>
      </w:r>
      <w:r w:rsidRPr="00656FEF">
        <w:rPr>
          <w:b/>
          <w:bCs/>
          <w:sz w:val="20"/>
          <w:u w:val="thick"/>
        </w:rPr>
        <w:t xml:space="preserve"> other branches (</w:t>
      </w:r>
      <w:r w:rsidRPr="00656FEF">
        <w:rPr>
          <w:b/>
          <w:bCs/>
          <w:sz w:val="20"/>
          <w:highlight w:val="yellow"/>
          <w:u w:val="thick"/>
        </w:rPr>
        <w:t>courts</w:t>
      </w:r>
      <w:r w:rsidRPr="00656FEF">
        <w:rPr>
          <w:b/>
          <w:bCs/>
          <w:sz w:val="20"/>
          <w:u w:val="thick"/>
        </w:rPr>
        <w:t xml:space="preserve">, for example) </w:t>
      </w:r>
      <w:r w:rsidRPr="00656FEF">
        <w:rPr>
          <w:b/>
          <w:bCs/>
          <w:sz w:val="20"/>
          <w:highlight w:val="yellow"/>
          <w:u w:val="thick"/>
        </w:rPr>
        <w:t xml:space="preserve">to enforce it </w:t>
      </w:r>
      <w:r w:rsidRPr="00656FEF">
        <w:rPr>
          <w:b/>
          <w:bCs/>
          <w:sz w:val="20"/>
          <w:u w:val="thick"/>
        </w:rPr>
        <w:t xml:space="preserve">vigorously; indeed, such </w:t>
      </w:r>
      <w:r w:rsidRPr="00656FEF">
        <w:rPr>
          <w:b/>
          <w:bCs/>
          <w:sz w:val="20"/>
          <w:highlight w:val="yellow"/>
          <w:u w:val="thick"/>
        </w:rPr>
        <w:t>enforcement would likely be expected after an amendment</w:t>
      </w:r>
      <w:r w:rsidRPr="00656FEF">
        <w:rPr>
          <w:b/>
          <w:bCs/>
          <w:sz w:val="20"/>
          <w:u w:val="thick"/>
        </w:rPr>
        <w:t xml:space="preserve"> makes it through Article V's arduous process.</w:t>
      </w:r>
      <w:r w:rsidRPr="00656FEF">
        <w:rPr>
          <w:sz w:val="14"/>
        </w:rPr>
        <w:t xml:space="preserve"> And if, after popular expectations were raised through the debates over proposal and ratification, the amendment is not enforced, institutions responsible for the foot-dragging may again face costs for evasion. This legitimization element is so crucial that the examples Strauss cites of amendments that, he argues, did not do anything immediately (the Reconstruction Amendments) or are not likely to have a significant effect despite their eventual ratification (the Twenty-Seventh Amendment), 128 could be cited as proof of what  [*279]  happens when attempts are made to short-circuit (or play games with) Article V's procedural requirements. 129</w:t>
      </w:r>
    </w:p>
    <w:p w14:paraId="29824003" w14:textId="77777777" w:rsidR="00656FEF" w:rsidRPr="00656FEF" w:rsidRDefault="00656FEF" w:rsidP="00656FEF"/>
    <w:p w14:paraId="04DE8D75" w14:textId="77777777" w:rsidR="00656FEF" w:rsidRPr="00656FEF" w:rsidRDefault="00656FEF" w:rsidP="00656FEF">
      <w:pPr>
        <w:keepNext/>
        <w:keepLines/>
        <w:spacing w:before="200"/>
        <w:outlineLvl w:val="3"/>
        <w:rPr>
          <w:rFonts w:eastAsia="Times New Roman"/>
          <w:b/>
          <w:bCs/>
          <w:iCs/>
          <w:sz w:val="24"/>
        </w:rPr>
      </w:pPr>
      <w:r w:rsidRPr="00656FEF">
        <w:rPr>
          <w:rFonts w:eastAsiaTheme="majorEastAsia"/>
          <w:b/>
          <w:bCs/>
          <w:iCs/>
          <w:sz w:val="24"/>
        </w:rPr>
        <w:t>Judicial review is key to solve</w:t>
      </w:r>
    </w:p>
    <w:p w14:paraId="68E5773A" w14:textId="77777777" w:rsidR="00656FEF" w:rsidRPr="00656FEF" w:rsidRDefault="00656FEF" w:rsidP="00656FEF">
      <w:r w:rsidRPr="00656FEF">
        <w:t xml:space="preserve">Christopher P. </w:t>
      </w:r>
      <w:r w:rsidRPr="00656FEF">
        <w:rPr>
          <w:b/>
          <w:bCs/>
          <w:sz w:val="24"/>
          <w:u w:val="single"/>
        </w:rPr>
        <w:t>Manfredi</w:t>
      </w:r>
      <w:r w:rsidRPr="00656FEF">
        <w:t>, Professor of Political Science, McGill University, “Why Do Formal Amendments Fail?: An Institutional Design Analysis” World Politics, v. 50, April 19</w:t>
      </w:r>
      <w:r w:rsidRPr="00656FEF">
        <w:rPr>
          <w:b/>
          <w:bCs/>
          <w:sz w:val="24"/>
          <w:u w:val="single"/>
        </w:rPr>
        <w:t>98</w:t>
      </w:r>
      <w:r w:rsidRPr="00656FEF">
        <w:t>, p. 377-400.</w:t>
      </w:r>
    </w:p>
    <w:p w14:paraId="461BCEFA" w14:textId="77777777" w:rsidR="00656FEF" w:rsidRPr="00656FEF" w:rsidRDefault="00656FEF" w:rsidP="00656FEF">
      <w:pPr>
        <w:ind w:left="1728" w:right="1008"/>
        <w:rPr>
          <w:rFonts w:eastAsia="Times New Roman"/>
          <w:b/>
          <w:color w:val="000000"/>
          <w:sz w:val="18"/>
          <w:szCs w:val="24"/>
          <w:u w:val="single"/>
        </w:rPr>
      </w:pPr>
    </w:p>
    <w:p w14:paraId="33E01DAB" w14:textId="77777777" w:rsidR="00656FEF" w:rsidRPr="00656FEF" w:rsidRDefault="00656FEF" w:rsidP="00656FEF">
      <w:pPr>
        <w:rPr>
          <w:b/>
          <w:bCs/>
          <w:sz w:val="20"/>
          <w:u w:val="single"/>
        </w:rPr>
      </w:pPr>
      <w:r w:rsidRPr="00656FEF">
        <w:t>Perhaps because of the rigidity of its amending process</w:t>
      </w:r>
      <w:r w:rsidRPr="00656FEF">
        <w:rPr>
          <w:b/>
          <w:bCs/>
          <w:sz w:val="20"/>
          <w:u w:val="single"/>
        </w:rPr>
        <w:t xml:space="preserve">, </w:t>
      </w:r>
      <w:r w:rsidRPr="00656FEF">
        <w:rPr>
          <w:b/>
          <w:bCs/>
          <w:sz w:val="20"/>
          <w:highlight w:val="green"/>
          <w:u w:val="single"/>
        </w:rPr>
        <w:t>the U.S. Constitution is</w:t>
      </w:r>
      <w:r w:rsidRPr="00656FEF">
        <w:rPr>
          <w:b/>
          <w:bCs/>
          <w:sz w:val="20"/>
          <w:u w:val="single"/>
        </w:rPr>
        <w:t xml:space="preserve"> </w:t>
      </w:r>
      <w:r w:rsidRPr="00656FEF">
        <w:t>also</w:t>
      </w:r>
      <w:r w:rsidRPr="00656FEF">
        <w:rPr>
          <w:b/>
          <w:bCs/>
          <w:sz w:val="20"/>
          <w:u w:val="single"/>
        </w:rPr>
        <w:t xml:space="preserve"> </w:t>
      </w:r>
      <w:r w:rsidRPr="00656FEF">
        <w:rPr>
          <w:b/>
          <w:bCs/>
          <w:sz w:val="20"/>
          <w:highlight w:val="green"/>
          <w:u w:val="single"/>
        </w:rPr>
        <w:t>characterized by interpretive fluidity. This characteristic stems</w:t>
      </w:r>
      <w:r w:rsidRPr="00656FEF">
        <w:rPr>
          <w:b/>
          <w:bCs/>
          <w:sz w:val="20"/>
          <w:u w:val="single"/>
        </w:rPr>
        <w:t xml:space="preserve"> </w:t>
      </w:r>
      <w:r w:rsidRPr="00656FEF">
        <w:t>not only from the broad, indeterminate language in which most constitutional provisions are written but also</w:t>
      </w:r>
      <w:r w:rsidRPr="00656FEF">
        <w:rPr>
          <w:b/>
          <w:bCs/>
          <w:sz w:val="20"/>
          <w:u w:val="single"/>
        </w:rPr>
        <w:t xml:space="preserve"> </w:t>
      </w:r>
      <w:r w:rsidRPr="00656FEF">
        <w:rPr>
          <w:b/>
          <w:bCs/>
          <w:sz w:val="20"/>
          <w:highlight w:val="green"/>
          <w:u w:val="single"/>
        </w:rPr>
        <w:t>from the willingness of courts to exercise the power of judicial review in order to derive more policy-specific rules from those provisions</w:t>
      </w:r>
      <w:r w:rsidRPr="00656FEF">
        <w:rPr>
          <w:b/>
          <w:bCs/>
          <w:sz w:val="20"/>
          <w:u w:val="single"/>
        </w:rPr>
        <w:t xml:space="preserve">. </w:t>
      </w:r>
      <w:r w:rsidRPr="00656FEF">
        <w:t>Although the U.S. Supreme Court established the constitutionality of judicial review in 1803, the interpretive fluidity of the U.S. Constitution has been most evident since 1954. Indeed, between 1889 and 1953 the Court overturned on average about one act of Congress and seven state laws every year. By contrast, since 1954 the judicial nullification rate has approximately doubled to almost two acts of Congress and twelve state laws per year.  Especially throughout the 1960s, litigants took advantage of judicial openness toward the Constitution's interpretive fluidity to persuade U.S. courts to participate actively in shaping and administering policy in areas such as zoning and land-use planning, housing, social welfare, transportation, education, and the operation of complex institutions like prisons and mental health facilities.   While this may make the document's rigid amending process less burdensome on the constitutional order,</w:t>
      </w:r>
      <w:r w:rsidRPr="00656FEF">
        <w:rPr>
          <w:b/>
          <w:bCs/>
          <w:sz w:val="20"/>
          <w:u w:val="thick"/>
        </w:rPr>
        <w:t xml:space="preserve"> </w:t>
      </w:r>
      <w:r w:rsidRPr="00656FEF">
        <w:rPr>
          <w:b/>
          <w:bCs/>
          <w:sz w:val="20"/>
          <w:highlight w:val="green"/>
          <w:u w:val="single"/>
        </w:rPr>
        <w:t>the ability and willingness of courts to extend formal rules in unexpected directions heightens redistributive indeterminacy</w:t>
      </w:r>
      <w:r w:rsidRPr="00656FEF">
        <w:rPr>
          <w:b/>
          <w:bCs/>
          <w:sz w:val="20"/>
          <w:u w:val="single"/>
        </w:rPr>
        <w:t>.</w:t>
      </w:r>
      <w:r w:rsidRPr="00656FEF">
        <w:t xml:space="preserve"> Finally, both the rigid amending process and the interpretive fluidity of the U.S. Constitution generate a high degree of institutional inclusiveness. On the one hand, interpretive fluidity provides society-based actors with a wide range of opportunities to institutionalize specific policy preferences by manipulating and transforming formal constitutional rules through litigation. Interpretive fluidity promotes institutional inclusiveness by allowing society-based actors to alter the policy impact of constitutional rules without the constraints imposed by the formal amending process. On the other hand, the requirement that ratification succeed in eighty-seven legislative chambers unconstrained by strict party discipline provides numerous points of influence for social actors wary of the policy consequences of proposed amendments. </w:t>
      </w:r>
      <w:r w:rsidRPr="00656FEF">
        <w:rPr>
          <w:b/>
          <w:bCs/>
          <w:sz w:val="20"/>
          <w:highlight w:val="green"/>
          <w:u w:val="single"/>
        </w:rPr>
        <w:t>The institutional inclusiveness of U.S. constitutional politics</w:t>
      </w:r>
      <w:r w:rsidRPr="00656FEF">
        <w:t xml:space="preserve"> thus </w:t>
      </w:r>
      <w:r w:rsidRPr="00656FEF">
        <w:rPr>
          <w:b/>
          <w:bCs/>
          <w:sz w:val="20"/>
          <w:highlight w:val="green"/>
          <w:u w:val="single"/>
        </w:rPr>
        <w:t>provides</w:t>
      </w:r>
      <w:r w:rsidRPr="00656FEF">
        <w:rPr>
          <w:b/>
          <w:bCs/>
          <w:sz w:val="20"/>
          <w:u w:val="single"/>
        </w:rPr>
        <w:t xml:space="preserve"> </w:t>
      </w:r>
      <w:r w:rsidRPr="00656FEF">
        <w:t>both incentives to oppose constitutional change and</w:t>
      </w:r>
      <w:r w:rsidRPr="00656FEF">
        <w:rPr>
          <w:i/>
          <w:sz w:val="18"/>
          <w:szCs w:val="24"/>
        </w:rPr>
        <w:t xml:space="preserve"> </w:t>
      </w:r>
      <w:r w:rsidRPr="00656FEF">
        <w:rPr>
          <w:b/>
          <w:bCs/>
          <w:sz w:val="20"/>
          <w:highlight w:val="green"/>
          <w:u w:val="single"/>
        </w:rPr>
        <w:t>the means of carrying out that opposition successfully.</w:t>
      </w:r>
    </w:p>
    <w:p w14:paraId="37DF0296" w14:textId="77777777" w:rsidR="00656FEF" w:rsidRPr="00656FEF" w:rsidRDefault="00656FEF" w:rsidP="00656FEF"/>
    <w:p w14:paraId="017309B1" w14:textId="77777777" w:rsidR="00656FEF" w:rsidRPr="00656FEF" w:rsidRDefault="00656FEF" w:rsidP="00656FEF">
      <w:pPr>
        <w:keepNext/>
        <w:keepLines/>
        <w:spacing w:before="200"/>
        <w:outlineLvl w:val="3"/>
        <w:rPr>
          <w:rFonts w:eastAsia="Times New Roman"/>
          <w:b/>
          <w:bCs/>
          <w:iCs/>
          <w:sz w:val="24"/>
        </w:rPr>
      </w:pPr>
      <w:r w:rsidRPr="00656FEF">
        <w:rPr>
          <w:rFonts w:eastAsia="Times New Roman"/>
          <w:b/>
          <w:bCs/>
          <w:iCs/>
          <w:sz w:val="24"/>
        </w:rPr>
        <w:t>Courts will ignore the amendment</w:t>
      </w:r>
    </w:p>
    <w:p w14:paraId="35476C92" w14:textId="77777777" w:rsidR="00656FEF" w:rsidRPr="00656FEF" w:rsidRDefault="00656FEF" w:rsidP="00656FEF">
      <w:r w:rsidRPr="00656FEF">
        <w:rPr>
          <w:b/>
          <w:bCs/>
          <w:sz w:val="24"/>
          <w:u w:val="single"/>
        </w:rPr>
        <w:t xml:space="preserve">Segal &amp; Spaeth ‘02 </w:t>
      </w:r>
      <w:r w:rsidRPr="00656FEF">
        <w:t>[The Supreme Court and the Attitudinal Model Revisted, p. 5-6]</w:t>
      </w:r>
    </w:p>
    <w:p w14:paraId="101CE965" w14:textId="77777777" w:rsidR="00656FEF" w:rsidRPr="00656FEF" w:rsidRDefault="00656FEF" w:rsidP="00656FEF"/>
    <w:p w14:paraId="40328A31" w14:textId="77777777" w:rsidR="00656FEF" w:rsidRPr="00656FEF" w:rsidRDefault="00656FEF" w:rsidP="00656FEF">
      <w:r w:rsidRPr="00656FEF">
        <w:t xml:space="preserve">If action by the Congress to undo the Court’s interpetation of one of its laws does not subert judicial authority, a fortiori neither does the passage of a constitutional amendment, for example, the Twenty-Sixth Amendment reducing the voting age to eighteen and thereby undoing the decision in Oregon v. Mitchell, which held that Congress could not constitutionally lower the voting age in state elections. Furthermore, not only does a constitutional amendment not subvert judicial authority, courts themselves—ultimately, </w:t>
      </w:r>
      <w:r w:rsidRPr="00656FEF">
        <w:rPr>
          <w:b/>
          <w:bCs/>
          <w:sz w:val="20"/>
          <w:highlight w:val="green"/>
          <w:u w:val="single"/>
        </w:rPr>
        <w:t>the</w:t>
      </w:r>
      <w:r w:rsidRPr="00656FEF">
        <w:rPr>
          <w:b/>
          <w:bCs/>
          <w:sz w:val="20"/>
          <w:u w:val="single"/>
        </w:rPr>
        <w:t xml:space="preserve"> Supreme </w:t>
      </w:r>
      <w:r w:rsidRPr="00656FEF">
        <w:rPr>
          <w:b/>
          <w:bCs/>
          <w:sz w:val="20"/>
          <w:highlight w:val="green"/>
          <w:u w:val="single"/>
        </w:rPr>
        <w:t>Court—have the last word</w:t>
      </w:r>
      <w:r w:rsidRPr="00656FEF">
        <w:rPr>
          <w:b/>
          <w:bCs/>
          <w:sz w:val="20"/>
          <w:u w:val="single"/>
        </w:rPr>
        <w:t xml:space="preserve"> when </w:t>
      </w:r>
      <w:r w:rsidRPr="00656FEF">
        <w:rPr>
          <w:b/>
          <w:bCs/>
          <w:sz w:val="20"/>
          <w:highlight w:val="green"/>
          <w:u w:val="single"/>
        </w:rPr>
        <w:t>determining</w:t>
      </w:r>
      <w:r w:rsidRPr="00656FEF">
        <w:rPr>
          <w:b/>
          <w:bCs/>
          <w:sz w:val="20"/>
          <w:u w:val="single"/>
        </w:rPr>
        <w:t xml:space="preserve"> the</w:t>
      </w:r>
      <w:r w:rsidRPr="00656FEF">
        <w:t xml:space="preserve"> sanctioning </w:t>
      </w:r>
      <w:r w:rsidRPr="00656FEF">
        <w:rPr>
          <w:b/>
          <w:bCs/>
          <w:sz w:val="20"/>
          <w:highlight w:val="green"/>
          <w:u w:val="single"/>
        </w:rPr>
        <w:t>amendment’s meaning</w:t>
      </w:r>
      <w:r w:rsidRPr="00656FEF">
        <w:t xml:space="preserve">. Thus, </w:t>
      </w:r>
      <w:r w:rsidRPr="00656FEF">
        <w:rPr>
          <w:b/>
          <w:bCs/>
          <w:sz w:val="20"/>
          <w:highlight w:val="green"/>
          <w:u w:val="single"/>
        </w:rPr>
        <w:t>the Court is free to construe any amendment</w:t>
      </w:r>
      <w:r w:rsidRPr="00656FEF">
        <w:t>—whether or not it overturns one of its decisions—</w:t>
      </w:r>
      <w:r w:rsidRPr="00656FEF">
        <w:rPr>
          <w:b/>
          <w:bCs/>
          <w:sz w:val="20"/>
          <w:u w:val="single"/>
        </w:rPr>
        <w:t xml:space="preserve">as it sees fit, even </w:t>
      </w:r>
      <w:r w:rsidRPr="00656FEF">
        <w:rPr>
          <w:b/>
          <w:bCs/>
          <w:sz w:val="20"/>
          <w:highlight w:val="green"/>
          <w:u w:val="single"/>
        </w:rPr>
        <w:t>though its construction deviates</w:t>
      </w:r>
      <w:r w:rsidRPr="00656FEF">
        <w:t xml:space="preserve"> appreciably </w:t>
      </w:r>
      <w:r w:rsidRPr="00656FEF">
        <w:rPr>
          <w:b/>
          <w:bCs/>
          <w:sz w:val="20"/>
          <w:highlight w:val="green"/>
          <w:u w:val="single"/>
        </w:rPr>
        <w:t>from the</w:t>
      </w:r>
      <w:r w:rsidRPr="00656FEF">
        <w:rPr>
          <w:b/>
          <w:bCs/>
          <w:sz w:val="20"/>
          <w:u w:val="single"/>
        </w:rPr>
        <w:t xml:space="preserve"> language or </w:t>
      </w:r>
      <w:r w:rsidRPr="00656FEF">
        <w:rPr>
          <w:b/>
          <w:bCs/>
          <w:sz w:val="20"/>
          <w:highlight w:val="green"/>
          <w:u w:val="single"/>
        </w:rPr>
        <w:t>purpose of the amendment</w:t>
      </w:r>
      <w:r w:rsidRPr="00656FEF">
        <w:rPr>
          <w:b/>
          <w:bCs/>
          <w:sz w:val="20"/>
          <w:u w:val="single"/>
        </w:rPr>
        <w:t>.</w:t>
      </w:r>
      <w:r w:rsidRPr="00656FEF">
        <w:t xml:space="preserve"> Consider, for example, the fourteenth and Sixteenth Amendments. The former clearly overturned the Court’s decision in Scott v. Sandford and was meant to give blacks legal equality with whites. Scholars disagree about other objectives the amendment may have had, but it does appear that the prohibition of sex discimination was not among them. Nonetheless, in 1871 the Court held that the equal protection clause of the Fourteenth Amendment encompassed women. As for the Sixteenth Amendment, it substantially, but not completely, reversed the Court’s decisions in Pollock v. Farmers’ Loan and Trust Co., which declared unconstitutional the income tax that Congress had enacted in 1894. In 1913, the requisite number of states ratified an amendment that authorized Congress to levy a tax on income “from whatever source derived.” The language is unequivocal. Yet for the next twenty-six years the [6] Supreme Court ruled that this language excluded the salaries of federal judges. Why the exclusion? Because Article III, section I, of the original Constitution orders that judges’ salaries “not be diminished during their continuance in office.” Though it is an elementary legal principle that later language erases incompatible earlier language, the justices ruled that any taxation of their salaries, and those of their lower court colleagues, would obviously diminish them. Finally, in 1939 the justices overruled their predecessors and magnaminously and unselfishly allowed themselves to be taxed.</w:t>
      </w:r>
    </w:p>
    <w:p w14:paraId="6DEC485C" w14:textId="77777777" w:rsidR="00656FEF" w:rsidRPr="00656FEF" w:rsidRDefault="00656FEF" w:rsidP="00656FEF"/>
    <w:p w14:paraId="1CA0EFC1" w14:textId="77777777" w:rsidR="00656FEF" w:rsidRPr="00656FEF" w:rsidRDefault="00656FEF" w:rsidP="00656FEF">
      <w:pPr>
        <w:keepNext/>
        <w:keepLines/>
        <w:spacing w:before="200"/>
        <w:outlineLvl w:val="3"/>
        <w:rPr>
          <w:rFonts w:eastAsia="Times New Roman"/>
          <w:b/>
          <w:bCs/>
          <w:iCs/>
          <w:sz w:val="24"/>
        </w:rPr>
      </w:pPr>
      <w:r w:rsidRPr="00656FEF">
        <w:rPr>
          <w:rFonts w:eastAsia="Times New Roman"/>
          <w:b/>
          <w:bCs/>
          <w:iCs/>
          <w:sz w:val="24"/>
        </w:rPr>
        <w:t>They don’t solve – amendments only apply moving forward, don’t solve current cases</w:t>
      </w:r>
    </w:p>
    <w:p w14:paraId="651A7C2E" w14:textId="77777777" w:rsidR="00656FEF" w:rsidRPr="00656FEF" w:rsidRDefault="00656FEF" w:rsidP="00656FEF">
      <w:r w:rsidRPr="00656FEF">
        <w:t xml:space="preserve">Jill E. </w:t>
      </w:r>
      <w:r w:rsidRPr="00656FEF">
        <w:rPr>
          <w:b/>
          <w:bCs/>
          <w:sz w:val="24"/>
          <w:u w:val="single"/>
        </w:rPr>
        <w:t>Fisch</w:t>
      </w:r>
      <w:r w:rsidRPr="00656FEF">
        <w:t>, Professor and Director, Center for Corporate, Securities, and Financial Law, Fordham Law School, “The Implications of Transition Theory for Stare Decisis,” JOURNAL OF CONTEMPORARY LEGALISSUES v. 13, 200</w:t>
      </w:r>
      <w:r w:rsidRPr="00656FEF">
        <w:rPr>
          <w:b/>
          <w:bCs/>
          <w:sz w:val="24"/>
          <w:u w:val="single"/>
        </w:rPr>
        <w:t>3</w:t>
      </w:r>
      <w:r w:rsidRPr="00656FEF">
        <w:t>, p. 97-98.</w:t>
      </w:r>
    </w:p>
    <w:p w14:paraId="441ACBF9" w14:textId="77777777" w:rsidR="00656FEF" w:rsidRPr="00656FEF" w:rsidRDefault="00656FEF" w:rsidP="00656FEF">
      <w:pPr>
        <w:ind w:left="1008" w:right="720"/>
        <w:rPr>
          <w:rFonts w:eastAsia="Times New Roman"/>
          <w:color w:val="000000"/>
          <w:sz w:val="12"/>
        </w:rPr>
      </w:pPr>
    </w:p>
    <w:p w14:paraId="530FF270" w14:textId="77777777" w:rsidR="00656FEF" w:rsidRPr="00656FEF" w:rsidRDefault="00656FEF" w:rsidP="00656FEF">
      <w:r w:rsidRPr="00656FEF">
        <w:t xml:space="preserve">The second alternative when stare decisis does not permit a court to change the law by overruling is for another lawmaker to effect the change. Congress can enact new legislation to overrule decisions involving statutory interpretation or common law rulemaking. The </w:t>
      </w:r>
      <w:r w:rsidRPr="00656FEF">
        <w:rPr>
          <w:b/>
          <w:bCs/>
          <w:sz w:val="20"/>
          <w:highlight w:val="green"/>
          <w:u w:val="single"/>
        </w:rPr>
        <w:t>Amendment</w:t>
      </w:r>
      <w:r w:rsidRPr="00656FEF">
        <w:rPr>
          <w:b/>
          <w:bCs/>
          <w:sz w:val="20"/>
          <w:u w:val="single"/>
        </w:rPr>
        <w:t xml:space="preserve"> process</w:t>
      </w:r>
      <w:r w:rsidRPr="00656FEF">
        <w:t xml:space="preserve"> provided by Article V </w:t>
      </w:r>
      <w:r w:rsidRPr="00656FEF">
        <w:rPr>
          <w:b/>
          <w:bCs/>
          <w:sz w:val="20"/>
          <w:highlight w:val="green"/>
          <w:u w:val="single"/>
        </w:rPr>
        <w:t>provides a mechanism to overrule constitutional decisions</w:t>
      </w:r>
      <w:r w:rsidRPr="00656FEF">
        <w:t xml:space="preserve">. Some constitutional decisions can also be effectively overruled by other means; for example, states can overturn the Supreme Court's decision to limit federal constitutional rights by interpreting their own constitutions to provide such rights. </w:t>
      </w:r>
      <w:r w:rsidRPr="00656FEF">
        <w:rPr>
          <w:b/>
          <w:bCs/>
          <w:sz w:val="20"/>
          <w:highlight w:val="green"/>
          <w:u w:val="single"/>
        </w:rPr>
        <w:t>There is an important distinction</w:t>
      </w:r>
      <w:r w:rsidRPr="00656FEF">
        <w:rPr>
          <w:b/>
          <w:bCs/>
          <w:sz w:val="20"/>
          <w:u w:val="single"/>
        </w:rPr>
        <w:t>, however</w:t>
      </w:r>
      <w:r w:rsidRPr="00656FEF">
        <w:rPr>
          <w:b/>
          <w:bCs/>
          <w:sz w:val="20"/>
          <w:highlight w:val="green"/>
          <w:u w:val="single"/>
        </w:rPr>
        <w:t>, between overruling and</w:t>
      </w:r>
      <w:r w:rsidRPr="00656FEF">
        <w:rPr>
          <w:b/>
          <w:bCs/>
          <w:sz w:val="20"/>
          <w:u w:val="single"/>
        </w:rPr>
        <w:t xml:space="preserve"> these </w:t>
      </w:r>
      <w:r w:rsidRPr="00656FEF">
        <w:rPr>
          <w:b/>
          <w:bCs/>
          <w:sz w:val="20"/>
          <w:highlight w:val="green"/>
          <w:u w:val="single"/>
        </w:rPr>
        <w:t>lawmaking</w:t>
      </w:r>
      <w:r w:rsidRPr="00656FEF">
        <w:rPr>
          <w:b/>
          <w:bCs/>
          <w:sz w:val="20"/>
          <w:u w:val="single"/>
        </w:rPr>
        <w:t xml:space="preserve"> alternatives. </w:t>
      </w:r>
      <w:r w:rsidRPr="00656FEF">
        <w:rPr>
          <w:b/>
          <w:bCs/>
          <w:sz w:val="20"/>
          <w:highlight w:val="green"/>
          <w:u w:val="single"/>
        </w:rPr>
        <w:t>When a court overrules a precedent, the new legal rule is applied retroactively to all pending and future cases. Parties that relied upon the old rule are not accorded transition relief.</w:t>
      </w:r>
      <w:r w:rsidRPr="00656FEF">
        <w:rPr>
          <w:b/>
          <w:bCs/>
          <w:sz w:val="20"/>
          <w:u w:val="single"/>
        </w:rPr>
        <w:t xml:space="preserve"> In contrast, statutory changes and</w:t>
      </w:r>
      <w:r w:rsidRPr="00656FEF">
        <w:rPr>
          <w:b/>
          <w:sz w:val="19"/>
          <w:u w:val="thick"/>
        </w:rPr>
        <w:t xml:space="preserve"> </w:t>
      </w:r>
      <w:r w:rsidRPr="00656FEF">
        <w:rPr>
          <w:b/>
          <w:bCs/>
          <w:sz w:val="20"/>
          <w:highlight w:val="green"/>
          <w:u w:val="single"/>
        </w:rPr>
        <w:t>constitutional amendments</w:t>
      </w:r>
      <w:r w:rsidRPr="00656FEF">
        <w:rPr>
          <w:b/>
          <w:sz w:val="19"/>
          <w:u w:val="thick"/>
        </w:rPr>
        <w:t xml:space="preserve"> </w:t>
      </w:r>
      <w:r w:rsidRPr="00656FEF">
        <w:rPr>
          <w:b/>
          <w:bCs/>
          <w:sz w:val="20"/>
          <w:u w:val="single"/>
        </w:rPr>
        <w:t>generally</w:t>
      </w:r>
      <w:r w:rsidRPr="00656FEF">
        <w:rPr>
          <w:b/>
          <w:sz w:val="19"/>
          <w:u w:val="thick"/>
        </w:rPr>
        <w:t xml:space="preserve"> </w:t>
      </w:r>
      <w:r w:rsidRPr="00656FEF">
        <w:rPr>
          <w:b/>
          <w:bCs/>
          <w:sz w:val="20"/>
          <w:highlight w:val="green"/>
          <w:u w:val="single"/>
        </w:rPr>
        <w:t>apply prospectively.</w:t>
      </w:r>
    </w:p>
    <w:p w14:paraId="25D48A81" w14:textId="77777777" w:rsidR="00656FEF" w:rsidRPr="00656FEF" w:rsidRDefault="00656FEF" w:rsidP="00656FEF"/>
    <w:p w14:paraId="65D24C34" w14:textId="77777777" w:rsidR="00656FEF" w:rsidRPr="00656FEF" w:rsidRDefault="00656FEF" w:rsidP="00656FEF">
      <w:pPr>
        <w:keepNext/>
        <w:keepLines/>
        <w:spacing w:before="200"/>
        <w:outlineLvl w:val="3"/>
        <w:rPr>
          <w:rFonts w:eastAsiaTheme="majorEastAsia"/>
          <w:b/>
          <w:bCs/>
          <w:iCs/>
          <w:sz w:val="24"/>
        </w:rPr>
      </w:pPr>
      <w:r w:rsidRPr="00656FEF">
        <w:rPr>
          <w:rFonts w:eastAsiaTheme="majorEastAsia"/>
          <w:b/>
          <w:bCs/>
          <w:iCs/>
          <w:sz w:val="24"/>
        </w:rPr>
        <w:t>No solvency --- delay</w:t>
      </w:r>
    </w:p>
    <w:p w14:paraId="4FC262D2" w14:textId="77777777" w:rsidR="00656FEF" w:rsidRPr="00656FEF" w:rsidRDefault="00656FEF" w:rsidP="00656FEF">
      <w:r w:rsidRPr="00656FEF">
        <w:rPr>
          <w:b/>
          <w:bCs/>
          <w:sz w:val="24"/>
          <w:u w:val="single"/>
        </w:rPr>
        <w:t>Duggin 5</w:t>
      </w:r>
      <w:r w:rsidRPr="00656FEF">
        <w:t xml:space="preserve"> (Sarah, Professor of Law – Catholic University of America, and Mary Collins, Law Clerk, Boston University Law Review, February, 85 B.U.L. Rev. 53, Lexis)</w:t>
      </w:r>
    </w:p>
    <w:p w14:paraId="6F55FCC2" w14:textId="77777777" w:rsidR="00656FEF" w:rsidRPr="00656FEF" w:rsidRDefault="00656FEF" w:rsidP="00656FEF">
      <w:pPr>
        <w:rPr>
          <w:b/>
          <w:bCs/>
          <w:sz w:val="20"/>
          <w:u w:val="thick"/>
        </w:rPr>
      </w:pPr>
    </w:p>
    <w:p w14:paraId="50CEA2F3" w14:textId="77777777" w:rsidR="00656FEF" w:rsidRDefault="00656FEF" w:rsidP="00656FEF">
      <w:r w:rsidRPr="00656FEF">
        <w:rPr>
          <w:b/>
          <w:bCs/>
          <w:sz w:val="20"/>
          <w:u w:val="thick"/>
        </w:rPr>
        <w:t xml:space="preserve">The </w:t>
      </w:r>
      <w:r w:rsidRPr="00656FEF">
        <w:rPr>
          <w:b/>
          <w:bCs/>
          <w:sz w:val="20"/>
          <w:highlight w:val="green"/>
          <w:u w:val="thick"/>
        </w:rPr>
        <w:t>process of amending</w:t>
      </w:r>
      <w:r w:rsidRPr="00656FEF">
        <w:rPr>
          <w:b/>
          <w:bCs/>
          <w:sz w:val="20"/>
          <w:u w:val="thick"/>
        </w:rPr>
        <w:t xml:space="preserve"> the Constitution </w:t>
      </w:r>
      <w:r w:rsidRPr="00656FEF">
        <w:rPr>
          <w:b/>
          <w:bCs/>
          <w:sz w:val="20"/>
          <w:highlight w:val="green"/>
          <w:u w:val="thick"/>
        </w:rPr>
        <w:t>is</w:t>
      </w:r>
      <w:r w:rsidRPr="00656FEF">
        <w:rPr>
          <w:b/>
          <w:bCs/>
          <w:sz w:val="20"/>
          <w:u w:val="thick"/>
        </w:rPr>
        <w:t xml:space="preserve"> often a </w:t>
      </w:r>
      <w:r w:rsidRPr="00656FEF">
        <w:rPr>
          <w:b/>
          <w:bCs/>
          <w:sz w:val="20"/>
          <w:highlight w:val="green"/>
          <w:u w:val="thick"/>
        </w:rPr>
        <w:t>lengthy</w:t>
      </w:r>
      <w:r w:rsidRPr="00656FEF">
        <w:rPr>
          <w:b/>
          <w:bCs/>
          <w:sz w:val="20"/>
          <w:u w:val="thick"/>
        </w:rPr>
        <w:t xml:space="preserve"> one – the Twenty-seventh Amendment was adopted more than two hundred years after it was first proposed. 513 Recent </w:t>
      </w:r>
      <w:r w:rsidRPr="00656FEF">
        <w:rPr>
          <w:b/>
          <w:bCs/>
          <w:sz w:val="20"/>
          <w:highlight w:val="green"/>
          <w:u w:val="thick"/>
        </w:rPr>
        <w:t>Congresses have</w:t>
      </w:r>
      <w:r w:rsidRPr="00656FEF">
        <w:rPr>
          <w:b/>
          <w:bCs/>
          <w:sz w:val="20"/>
          <w:u w:val="thick"/>
        </w:rPr>
        <w:t xml:space="preserve"> generally </w:t>
      </w:r>
      <w:r w:rsidRPr="00656FEF">
        <w:rPr>
          <w:b/>
          <w:bCs/>
          <w:sz w:val="20"/>
          <w:highlight w:val="green"/>
          <w:u w:val="thick"/>
        </w:rPr>
        <w:t>provided</w:t>
      </w:r>
      <w:r w:rsidRPr="00656FEF">
        <w:rPr>
          <w:b/>
          <w:bCs/>
          <w:sz w:val="20"/>
          <w:u w:val="thick"/>
        </w:rPr>
        <w:t xml:space="preserve"> self-executing, </w:t>
      </w:r>
      <w:r w:rsidRPr="00656FEF">
        <w:rPr>
          <w:b/>
          <w:bCs/>
          <w:sz w:val="20"/>
          <w:highlight w:val="green"/>
          <w:u w:val="thick"/>
        </w:rPr>
        <w:t>seven-year sunset provisions in</w:t>
      </w:r>
      <w:r w:rsidRPr="00656FEF">
        <w:rPr>
          <w:b/>
          <w:bCs/>
          <w:sz w:val="20"/>
          <w:u w:val="thick"/>
        </w:rPr>
        <w:t xml:space="preserve"> the resolutions </w:t>
      </w:r>
      <w:r w:rsidRPr="00656FEF">
        <w:rPr>
          <w:b/>
          <w:bCs/>
          <w:sz w:val="20"/>
          <w:highlight w:val="green"/>
          <w:u w:val="thick"/>
        </w:rPr>
        <w:t>proposing</w:t>
      </w:r>
      <w:r w:rsidRPr="00656FEF">
        <w:rPr>
          <w:b/>
          <w:bCs/>
          <w:sz w:val="20"/>
          <w:u w:val="thick"/>
        </w:rPr>
        <w:t xml:space="preserve"> constitutional </w:t>
      </w:r>
      <w:r w:rsidRPr="00656FEF">
        <w:rPr>
          <w:b/>
          <w:bCs/>
          <w:sz w:val="20"/>
          <w:highlight w:val="green"/>
          <w:u w:val="thick"/>
        </w:rPr>
        <w:t>amendments</w:t>
      </w:r>
      <w:r w:rsidRPr="00656FEF">
        <w:rPr>
          <w:b/>
          <w:bCs/>
          <w:sz w:val="20"/>
          <w:u w:val="thick"/>
        </w:rPr>
        <w:t xml:space="preserve">, 514 but </w:t>
      </w:r>
      <w:r w:rsidRPr="00656FEF">
        <w:rPr>
          <w:b/>
          <w:bCs/>
          <w:sz w:val="20"/>
          <w:highlight w:val="green"/>
          <w:u w:val="thick"/>
        </w:rPr>
        <w:t>even an amendment on the fast track is likely to take several years</w:t>
      </w:r>
      <w:r w:rsidRPr="00656FEF">
        <w:rPr>
          <w:b/>
          <w:bCs/>
          <w:sz w:val="20"/>
          <w:u w:val="thick"/>
        </w:rPr>
        <w:t xml:space="preserve"> to become part of the Constitution.</w:t>
      </w:r>
      <w:r w:rsidRPr="00656FEF">
        <w:t xml:space="preserve"> Preparations for Presidential elections begin long before the actual events, and the threat of a national crisis is all too immediate. Congress should take interim measures to decrease the impact of the uncertainty created by the natural born citizenship proviso over the eligibility of Congressional leaders and cabinet members to assume the office of Acting President.</w:t>
      </w:r>
    </w:p>
    <w:p w14:paraId="67D60BD4" w14:textId="77777777" w:rsidR="009406FD" w:rsidRPr="004F589E" w:rsidRDefault="009406FD" w:rsidP="009406FD">
      <w:pPr>
        <w:pStyle w:val="Heading3"/>
      </w:pPr>
      <w:r w:rsidRPr="004F589E">
        <w:t>Ressentiment Good</w:t>
      </w:r>
    </w:p>
    <w:p w14:paraId="1990B0D0" w14:textId="77777777" w:rsidR="009406FD" w:rsidRDefault="009406FD" w:rsidP="009406FD">
      <w:pPr>
        <w:pStyle w:val="Heading4"/>
      </w:pPr>
      <w:r>
        <w:t>Ressentiment gets shit done—you have to hate yourself to change yourself—and that comparatively outweighs any negative effects to ressentiment—the passivity of the alternative ensures RENEWED weakness under the guise of empowerment</w:t>
      </w:r>
    </w:p>
    <w:p w14:paraId="5EDBEB82" w14:textId="77777777" w:rsidR="009406FD" w:rsidRPr="005300E6" w:rsidRDefault="009406FD" w:rsidP="009406FD">
      <w:pPr>
        <w:rPr>
          <w:rStyle w:val="StyleStyleBold12pt"/>
          <w:b w:val="0"/>
        </w:rPr>
      </w:pPr>
      <w:r>
        <w:rPr>
          <w:rStyle w:val="StyleStyleBold12pt"/>
        </w:rPr>
        <w:t xml:space="preserve">Solomon 3 (Robert C., Prof of Philosophy @ UT-Austin, </w:t>
      </w:r>
      <w:r>
        <w:rPr>
          <w:rStyle w:val="StyleStyleBold12pt"/>
          <w:i/>
        </w:rPr>
        <w:t>Living with Nietzsche: What the Great “Immoralist” Has to Teach Us</w:t>
      </w:r>
      <w:r>
        <w:rPr>
          <w:rStyle w:val="StyleStyleBold12pt"/>
        </w:rPr>
        <w:t>, p. 102-5)//LA</w:t>
      </w:r>
    </w:p>
    <w:p w14:paraId="35E6D329" w14:textId="77777777" w:rsidR="009406FD" w:rsidRPr="00170EE3" w:rsidRDefault="009406FD" w:rsidP="009406FD">
      <w:pPr>
        <w:rPr>
          <w:sz w:val="10"/>
        </w:rPr>
      </w:pPr>
      <w:r w:rsidRPr="00170EE3">
        <w:rPr>
          <w:rStyle w:val="StyleBoldUnderline"/>
          <w:highlight w:val="yellow"/>
        </w:rPr>
        <w:t>Contrary to the most familiar accounts of Nietzsche’s ethics</w:t>
      </w:r>
      <w:r w:rsidRPr="00170EE3">
        <w:rPr>
          <w:rStyle w:val="StyleBoldUnderline"/>
        </w:rPr>
        <w:t xml:space="preserve"> and many</w:t>
      </w:r>
      <w:r w:rsidRPr="00170EE3">
        <w:rPr>
          <w:sz w:val="12"/>
        </w:rPr>
        <w:t>¶</w:t>
      </w:r>
      <w:r w:rsidRPr="00170EE3">
        <w:rPr>
          <w:sz w:val="10"/>
        </w:rPr>
        <w:t xml:space="preserve"> </w:t>
      </w:r>
      <w:r w:rsidRPr="00170EE3">
        <w:rPr>
          <w:rStyle w:val="StyleBoldUnderline"/>
        </w:rPr>
        <w:t xml:space="preserve">of his own uncompromising condemnatory statements, </w:t>
      </w:r>
      <w:r w:rsidRPr="00170EE3">
        <w:rPr>
          <w:rStyle w:val="StyleBoldUnderline"/>
          <w:highlight w:val="yellow"/>
        </w:rPr>
        <w:t>Nietzsche has mixed</w:t>
      </w:r>
      <w:r w:rsidRPr="00170EE3">
        <w:rPr>
          <w:sz w:val="12"/>
        </w:rPr>
        <w:t>¶</w:t>
      </w:r>
      <w:r w:rsidRPr="00170EE3">
        <w:rPr>
          <w:sz w:val="10"/>
        </w:rPr>
        <w:t xml:space="preserve"> </w:t>
      </w:r>
      <w:r w:rsidRPr="00170EE3">
        <w:rPr>
          <w:rStyle w:val="StyleBoldUnderline"/>
          <w:highlight w:val="yellow"/>
        </w:rPr>
        <w:t>feelings about resentment. If creativity is one of the highest virtues</w:t>
      </w:r>
      <w:r w:rsidRPr="00170EE3">
        <w:rPr>
          <w:sz w:val="10"/>
        </w:rPr>
        <w:t>—and it</w:t>
      </w:r>
      <w:r w:rsidRPr="00170EE3">
        <w:rPr>
          <w:sz w:val="12"/>
        </w:rPr>
        <w:t>¶</w:t>
      </w:r>
      <w:r w:rsidRPr="00170EE3">
        <w:rPr>
          <w:sz w:val="10"/>
        </w:rPr>
        <w:t xml:space="preserve"> certainly seems to be for him—</w:t>
      </w:r>
      <w:r w:rsidRPr="00170EE3">
        <w:rPr>
          <w:rStyle w:val="StyleBoldUnderline"/>
        </w:rPr>
        <w:t xml:space="preserve">then </w:t>
      </w:r>
      <w:r w:rsidRPr="00170EE3">
        <w:rPr>
          <w:rStyle w:val="StyleBoldUnderline"/>
          <w:highlight w:val="yellow"/>
        </w:rPr>
        <w:t>resentment would seem</w:t>
      </w:r>
      <w:r w:rsidRPr="00170EE3">
        <w:rPr>
          <w:rStyle w:val="StyleBoldUnderline"/>
        </w:rPr>
        <w:t xml:space="preserve"> to be </w:t>
      </w:r>
      <w:r w:rsidRPr="00170EE3">
        <w:rPr>
          <w:rStyle w:val="StyleBoldUnderline"/>
          <w:highlight w:val="yellow"/>
        </w:rPr>
        <w:t>one of the most virtuous</w:t>
      </w:r>
      <w:r w:rsidRPr="00170EE3">
        <w:rPr>
          <w:rStyle w:val="StyleBoldUnderline"/>
        </w:rPr>
        <w:t xml:space="preserve"> emotions, </w:t>
      </w:r>
      <w:r w:rsidRPr="00170EE3">
        <w:rPr>
          <w:rStyle w:val="StyleBoldUnderline"/>
          <w:highlight w:val="yellow"/>
        </w:rPr>
        <w:t>for it is certainly among the most creative</w:t>
      </w:r>
      <w:r w:rsidRPr="00170EE3">
        <w:rPr>
          <w:sz w:val="10"/>
        </w:rPr>
        <w:t>,</w:t>
      </w:r>
      <w:r w:rsidRPr="00170EE3">
        <w:rPr>
          <w:sz w:val="12"/>
        </w:rPr>
        <w:t>¶</w:t>
      </w:r>
      <w:r w:rsidRPr="00170EE3">
        <w:rPr>
          <w:sz w:val="10"/>
        </w:rPr>
        <w:t xml:space="preserve"> perhaps even more so than inspirational love. (Compare the schemes of</w:t>
      </w:r>
      <w:r w:rsidRPr="00170EE3">
        <w:rPr>
          <w:sz w:val="12"/>
        </w:rPr>
        <w:t>¶</w:t>
      </w:r>
      <w:r w:rsidRPr="00170EE3">
        <w:rPr>
          <w:sz w:val="10"/>
        </w:rPr>
        <w:t xml:space="preserve"> Iago and Richard the Third with the witless reactions of Othello and Orlando,</w:t>
      </w:r>
      <w:r w:rsidRPr="00170EE3">
        <w:rPr>
          <w:sz w:val="12"/>
        </w:rPr>
        <w:t>¶</w:t>
      </w:r>
      <w:r w:rsidRPr="00170EE3">
        <w:rPr>
          <w:sz w:val="10"/>
        </w:rPr>
        <w:t xml:space="preserve"> for example.) </w:t>
      </w:r>
      <w:r w:rsidRPr="00170EE3">
        <w:rPr>
          <w:rStyle w:val="StyleBoldUnderline"/>
        </w:rPr>
        <w:t>Insofar as language and insight, ruthless criticism and</w:t>
      </w:r>
      <w:r w:rsidRPr="00170EE3">
        <w:rPr>
          <w:sz w:val="12"/>
        </w:rPr>
        <w:t>¶</w:t>
      </w:r>
      <w:r w:rsidRPr="00170EE3">
        <w:rPr>
          <w:sz w:val="10"/>
        </w:rPr>
        <w:t xml:space="preserve"> </w:t>
      </w:r>
      <w:r w:rsidRPr="00170EE3">
        <w:rPr>
          <w:rStyle w:val="StyleBoldUnderline"/>
        </w:rPr>
        <w:t>mastery of irony are skills worth praising</w:t>
      </w:r>
      <w:r w:rsidRPr="00170EE3">
        <w:rPr>
          <w:sz w:val="10"/>
        </w:rPr>
        <w:t>—Nietzsche is perfectly willing to</w:t>
      </w:r>
      <w:r w:rsidRPr="00170EE3">
        <w:rPr>
          <w:sz w:val="12"/>
        </w:rPr>
        <w:t>¶</w:t>
      </w:r>
      <w:r w:rsidRPr="00170EE3">
        <w:rPr>
          <w:sz w:val="10"/>
        </w:rPr>
        <w:t xml:space="preserve"> build an entire self out of them24— </w:t>
      </w:r>
      <w:r w:rsidRPr="00170EE3">
        <w:rPr>
          <w:rStyle w:val="StyleBoldUnderline"/>
        </w:rPr>
        <w:t>then resentment would seem to be one</w:t>
      </w:r>
      <w:r w:rsidRPr="00170EE3">
        <w:rPr>
          <w:sz w:val="12"/>
        </w:rPr>
        <w:t>¶</w:t>
      </w:r>
      <w:r w:rsidRPr="00170EE3">
        <w:rPr>
          <w:sz w:val="10"/>
        </w:rPr>
        <w:t xml:space="preserve"> </w:t>
      </w:r>
      <w:r w:rsidRPr="00170EE3">
        <w:rPr>
          <w:rStyle w:val="StyleBoldUnderline"/>
        </w:rPr>
        <w:t>of the most accomplished emotions as well, more articulate than even the</w:t>
      </w:r>
      <w:r w:rsidRPr="00170EE3">
        <w:rPr>
          <w:sz w:val="12"/>
        </w:rPr>
        <w:t>¶</w:t>
      </w:r>
      <w:r w:rsidRPr="00170EE3">
        <w:rPr>
          <w:sz w:val="10"/>
        </w:rPr>
        <w:t xml:space="preserve"> </w:t>
      </w:r>
      <w:r w:rsidRPr="00170EE3">
        <w:rPr>
          <w:rStyle w:val="StyleBoldUnderline"/>
        </w:rPr>
        <w:t>most righteous anger, more clever than the most covetous envy, more critical</w:t>
      </w:r>
      <w:r w:rsidRPr="00170EE3">
        <w:rPr>
          <w:sz w:val="12"/>
        </w:rPr>
        <w:t>¶</w:t>
      </w:r>
      <w:r w:rsidRPr="00170EE3">
        <w:rPr>
          <w:sz w:val="10"/>
        </w:rPr>
        <w:t xml:space="preserve"> </w:t>
      </w:r>
      <w:r w:rsidRPr="00170EE3">
        <w:rPr>
          <w:rStyle w:val="StyleBoldUnderline"/>
        </w:rPr>
        <w:t>than the indifferent spirit of reason would ever care to be</w:t>
      </w:r>
      <w:r w:rsidRPr="00170EE3">
        <w:rPr>
          <w:sz w:val="10"/>
        </w:rPr>
        <w:t>. Not surprisingly,</w:t>
      </w:r>
      <w:r w:rsidRPr="00170EE3">
        <w:rPr>
          <w:sz w:val="12"/>
        </w:rPr>
        <w:t>¶</w:t>
      </w:r>
      <w:r w:rsidRPr="00170EE3">
        <w:rPr>
          <w:sz w:val="10"/>
        </w:rPr>
        <w:t xml:space="preserve"> </w:t>
      </w:r>
      <w:r w:rsidRPr="00170EE3">
        <w:rPr>
          <w:rStyle w:val="StyleBoldUnderline"/>
          <w:highlight w:val="yellow"/>
        </w:rPr>
        <w:t>our greatest critics and commentators are men and women of resentment</w:t>
      </w:r>
      <w:r w:rsidRPr="00170EE3">
        <w:rPr>
          <w:sz w:val="10"/>
        </w:rPr>
        <w:t>.</w:t>
      </w:r>
      <w:r w:rsidRPr="00170EE3">
        <w:rPr>
          <w:sz w:val="12"/>
        </w:rPr>
        <w:t>¶</w:t>
      </w:r>
      <w:r w:rsidRPr="00170EE3">
        <w:rPr>
          <w:sz w:val="10"/>
        </w:rPr>
        <w:t xml:space="preserve"> Nietzsche is surely right, that </w:t>
      </w:r>
      <w:r w:rsidRPr="00170EE3">
        <w:rPr>
          <w:rStyle w:val="StyleBoldUnderline"/>
        </w:rPr>
        <w:t>our most vocal and influential moralists</w:t>
      </w:r>
      <w:r w:rsidRPr="00170EE3">
        <w:rPr>
          <w:sz w:val="12"/>
        </w:rPr>
        <w:t>¶</w:t>
      </w:r>
      <w:r w:rsidRPr="00170EE3">
        <w:rPr>
          <w:sz w:val="10"/>
        </w:rPr>
        <w:t xml:space="preserve"> </w:t>
      </w:r>
      <w:r w:rsidRPr="00170EE3">
        <w:rPr>
          <w:rStyle w:val="StyleBoldUnderline"/>
        </w:rPr>
        <w:t>are men and women of deep resentment—whether or not this is true of</w:t>
      </w:r>
      <w:r w:rsidRPr="00170EE3">
        <w:rPr>
          <w:sz w:val="12"/>
        </w:rPr>
        <w:t>¶</w:t>
      </w:r>
      <w:r w:rsidRPr="00170EE3">
        <w:rPr>
          <w:sz w:val="10"/>
        </w:rPr>
        <w:t xml:space="preserve"> </w:t>
      </w:r>
      <w:r w:rsidRPr="00170EE3">
        <w:rPr>
          <w:rStyle w:val="StyleBoldUnderline"/>
        </w:rPr>
        <w:t xml:space="preserve">morality as such. </w:t>
      </w:r>
      <w:r w:rsidRPr="004F589E">
        <w:rPr>
          <w:rStyle w:val="StyleBoldUnderline"/>
          <w:highlight w:val="green"/>
        </w:rPr>
        <w:t xml:space="preserve">Our </w:t>
      </w:r>
      <w:r w:rsidRPr="004F589E">
        <w:rPr>
          <w:rStyle w:val="Emphasis"/>
          <w:highlight w:val="green"/>
        </w:rPr>
        <w:t>revolutionaries are men and women of resentment</w:t>
      </w:r>
      <w:r w:rsidRPr="00170EE3">
        <w:rPr>
          <w:sz w:val="10"/>
        </w:rPr>
        <w:t>.</w:t>
      </w:r>
      <w:r w:rsidRPr="00170EE3">
        <w:rPr>
          <w:sz w:val="12"/>
        </w:rPr>
        <w:t>¶</w:t>
      </w:r>
      <w:r w:rsidRPr="00170EE3">
        <w:rPr>
          <w:sz w:val="10"/>
        </w:rPr>
        <w:t xml:space="preserve"> </w:t>
      </w:r>
      <w:r w:rsidRPr="00170EE3">
        <w:rPr>
          <w:rStyle w:val="StyleBoldUnderline"/>
        </w:rPr>
        <w:t>In an age deprived of passion</w:t>
      </w:r>
      <w:r w:rsidRPr="00170EE3">
        <w:rPr>
          <w:sz w:val="10"/>
        </w:rPr>
        <w:t>—if Kierkegaard is to be believed—</w:t>
      </w:r>
      <w:r w:rsidRPr="00170EE3">
        <w:rPr>
          <w:rStyle w:val="StyleBoldUnderline"/>
          <w:highlight w:val="yellow"/>
        </w:rPr>
        <w:t>they alone</w:t>
      </w:r>
      <w:r w:rsidRPr="00170EE3">
        <w:rPr>
          <w:sz w:val="12"/>
        </w:rPr>
        <w:t>¶</w:t>
      </w:r>
      <w:r w:rsidRPr="00170EE3">
        <w:rPr>
          <w:sz w:val="10"/>
        </w:rPr>
        <w:t xml:space="preserve"> </w:t>
      </w:r>
      <w:r w:rsidRPr="00170EE3">
        <w:rPr>
          <w:rStyle w:val="StyleBoldUnderline"/>
          <w:highlight w:val="yellow"/>
        </w:rPr>
        <w:t>have the one dependable emotional motive, constant and obsessive, slowburning</w:t>
      </w:r>
      <w:r w:rsidRPr="00170EE3">
        <w:rPr>
          <w:sz w:val="12"/>
        </w:rPr>
        <w:t>¶</w:t>
      </w:r>
      <w:r w:rsidRPr="00170EE3">
        <w:rPr>
          <w:sz w:val="10"/>
        </w:rPr>
        <w:t xml:space="preserve"> </w:t>
      </w:r>
      <w:r w:rsidRPr="00170EE3">
        <w:rPr>
          <w:rStyle w:val="StyleBoldUnderline"/>
          <w:highlight w:val="yellow"/>
        </w:rPr>
        <w:t xml:space="preserve">but totally dependable and durable. </w:t>
      </w:r>
      <w:r w:rsidRPr="004F589E">
        <w:rPr>
          <w:rStyle w:val="Emphasis"/>
          <w:highlight w:val="green"/>
        </w:rPr>
        <w:t>Through resentment, they get things done. Whatever else it may be, resentment is not ineffectual</w:t>
      </w:r>
      <w:r w:rsidRPr="00170EE3">
        <w:rPr>
          <w:sz w:val="10"/>
        </w:rPr>
        <w:t>.</w:t>
      </w:r>
      <w:r w:rsidRPr="00170EE3">
        <w:rPr>
          <w:sz w:val="12"/>
        </w:rPr>
        <w:t>¶</w:t>
      </w:r>
      <w:r w:rsidRPr="00170EE3">
        <w:rPr>
          <w:sz w:val="10"/>
        </w:rPr>
        <w:t xml:space="preserve"> </w:t>
      </w:r>
      <w:r w:rsidRPr="004F589E">
        <w:rPr>
          <w:rStyle w:val="StyleBoldUnderline"/>
          <w:highlight w:val="green"/>
        </w:rPr>
        <w:t>Resentment may be</w:t>
      </w:r>
      <w:r w:rsidRPr="00170EE3">
        <w:rPr>
          <w:rStyle w:val="StyleBoldUnderline"/>
        </w:rPr>
        <w:t xml:space="preserve"> an emotion that begins with an </w:t>
      </w:r>
      <w:r w:rsidRPr="00170EE3">
        <w:rPr>
          <w:rStyle w:val="StyleBoldUnderline"/>
          <w:highlight w:val="yellow"/>
        </w:rPr>
        <w:t>aware</w:t>
      </w:r>
      <w:r w:rsidRPr="00170EE3">
        <w:rPr>
          <w:rStyle w:val="StyleBoldUnderline"/>
        </w:rPr>
        <w:t xml:space="preserve">ness </w:t>
      </w:r>
      <w:r w:rsidRPr="00170EE3">
        <w:rPr>
          <w:rStyle w:val="StyleBoldUnderline"/>
          <w:highlight w:val="yellow"/>
        </w:rPr>
        <w:t>of its</w:t>
      </w:r>
      <w:r w:rsidRPr="00170EE3">
        <w:rPr>
          <w:sz w:val="12"/>
        </w:rPr>
        <w:t>¶</w:t>
      </w:r>
      <w:r w:rsidRPr="00170EE3">
        <w:rPr>
          <w:sz w:val="10"/>
        </w:rPr>
        <w:t xml:space="preserve"> </w:t>
      </w:r>
      <w:r w:rsidRPr="004F589E">
        <w:rPr>
          <w:rStyle w:val="StyleBoldUnderline"/>
          <w:highlight w:val="green"/>
        </w:rPr>
        <w:t xml:space="preserve">powerlessness, but </w:t>
      </w:r>
      <w:r w:rsidRPr="004F589E">
        <w:rPr>
          <w:rStyle w:val="Emphasis"/>
          <w:highlight w:val="green"/>
        </w:rPr>
        <w:t>by way of compensation</w:t>
      </w:r>
      <w:r w:rsidRPr="00170EE3">
        <w:rPr>
          <w:rStyle w:val="StyleBoldUnderline"/>
        </w:rPr>
        <w:t xml:space="preserve"> (or “expression”), </w:t>
      </w:r>
      <w:r w:rsidRPr="004F589E">
        <w:rPr>
          <w:rStyle w:val="StyleBoldUnderline"/>
          <w:highlight w:val="green"/>
        </w:rPr>
        <w:t>resentment</w:t>
      </w:r>
      <w:r w:rsidRPr="00170EE3">
        <w:rPr>
          <w:sz w:val="12"/>
        </w:rPr>
        <w:t>¶</w:t>
      </w:r>
      <w:r w:rsidRPr="00170EE3">
        <w:rPr>
          <w:sz w:val="10"/>
        </w:rPr>
        <w:t xml:space="preserve"> </w:t>
      </w:r>
      <w:r w:rsidRPr="004F589E">
        <w:rPr>
          <w:rStyle w:val="StyleBoldUnderline"/>
          <w:highlight w:val="green"/>
        </w:rPr>
        <w:t>has forged the perfect weapon</w:t>
      </w:r>
      <w:r w:rsidRPr="00170EE3">
        <w:rPr>
          <w:rStyle w:val="StyleBoldUnderline"/>
        </w:rPr>
        <w:t xml:space="preserve">—an acid tongue and </w:t>
      </w:r>
      <w:r w:rsidRPr="004F589E">
        <w:rPr>
          <w:rStyle w:val="StyleBoldUnderline"/>
          <w:highlight w:val="green"/>
        </w:rPr>
        <w:t>a strategic awareness</w:t>
      </w:r>
      <w:r w:rsidRPr="00170EE3">
        <w:rPr>
          <w:sz w:val="12"/>
        </w:rPr>
        <w:t>¶</w:t>
      </w:r>
      <w:r w:rsidRPr="00170EE3">
        <w:rPr>
          <w:sz w:val="10"/>
        </w:rPr>
        <w:t xml:space="preserve"> </w:t>
      </w:r>
      <w:r w:rsidRPr="004F589E">
        <w:rPr>
          <w:rStyle w:val="StyleBoldUnderline"/>
          <w:highlight w:val="green"/>
        </w:rPr>
        <w:t>of the world</w:t>
      </w:r>
      <w:r w:rsidRPr="00170EE3">
        <w:rPr>
          <w:rStyle w:val="StyleBoldUnderline"/>
        </w:rPr>
        <w:t xml:space="preserve">, </w:t>
      </w:r>
      <w:r w:rsidRPr="004F589E">
        <w:rPr>
          <w:rStyle w:val="StyleBoldUnderline"/>
          <w:highlight w:val="green"/>
        </w:rPr>
        <w:t>which</w:t>
      </w:r>
      <w:r w:rsidRPr="00170EE3">
        <w:rPr>
          <w:rStyle w:val="StyleBoldUnderline"/>
        </w:rPr>
        <w:t xml:space="preserve"> in most social contexts </w:t>
      </w:r>
      <w:r w:rsidRPr="004F589E">
        <w:rPr>
          <w:rStyle w:val="StyleBoldUnderline"/>
          <w:highlight w:val="green"/>
        </w:rPr>
        <w:t>guarantees</w:t>
      </w:r>
      <w:r w:rsidRPr="00170EE3">
        <w:rPr>
          <w:rStyle w:val="StyleBoldUnderline"/>
        </w:rPr>
        <w:t xml:space="preserve"> parity if not </w:t>
      </w:r>
      <w:r w:rsidRPr="004F589E">
        <w:rPr>
          <w:rStyle w:val="StyleBoldUnderline"/>
          <w:highlight w:val="green"/>
        </w:rPr>
        <w:t>victory</w:t>
      </w:r>
      <w:r w:rsidRPr="00170EE3">
        <w:rPr>
          <w:sz w:val="12"/>
        </w:rPr>
        <w:t>¶</w:t>
      </w:r>
      <w:r w:rsidRPr="00170EE3">
        <w:rPr>
          <w:sz w:val="10"/>
        </w:rPr>
        <w:t xml:space="preserve"> </w:t>
      </w:r>
      <w:r w:rsidRPr="00170EE3">
        <w:rPr>
          <w:rStyle w:val="StyleBoldUnderline"/>
        </w:rPr>
        <w:t>in most social conflicts</w:t>
      </w:r>
      <w:r w:rsidRPr="00170EE3">
        <w:rPr>
          <w:sz w:val="10"/>
        </w:rPr>
        <w:t>. (I exclude bars in such places as Dallas and San</w:t>
      </w:r>
      <w:r w:rsidRPr="00170EE3">
        <w:rPr>
          <w:sz w:val="12"/>
        </w:rPr>
        <w:t>¶</w:t>
      </w:r>
      <w:r w:rsidRPr="00170EE3">
        <w:rPr>
          <w:sz w:val="10"/>
        </w:rPr>
        <w:t xml:space="preserve"> Bernadino, where a rapier tongue can quickly get one killed.) </w:t>
      </w:r>
      <w:r w:rsidRPr="00170EE3">
        <w:rPr>
          <w:rStyle w:val="StyleBoldUnderline"/>
        </w:rPr>
        <w:t>Thus</w:t>
      </w:r>
      <w:r w:rsidRPr="00170EE3">
        <w:rPr>
          <w:sz w:val="10"/>
        </w:rPr>
        <w:t xml:space="preserve"> the</w:t>
      </w:r>
      <w:r w:rsidRPr="00170EE3">
        <w:rPr>
          <w:sz w:val="12"/>
        </w:rPr>
        <w:t>¶</w:t>
      </w:r>
      <w:r w:rsidRPr="00170EE3">
        <w:rPr>
          <w:sz w:val="10"/>
        </w:rPr>
        <w:t xml:space="preserve"> irony, </w:t>
      </w:r>
      <w:r w:rsidRPr="00170EE3">
        <w:rPr>
          <w:rStyle w:val="StyleBoldUnderline"/>
        </w:rPr>
        <w:t>the dramatic turnaround of fortunes, in Nietzsche’s transvaluation of</w:t>
      </w:r>
      <w:r w:rsidRPr="00170EE3">
        <w:rPr>
          <w:sz w:val="12"/>
        </w:rPr>
        <w:t>¶</w:t>
      </w:r>
      <w:r w:rsidRPr="00170EE3">
        <w:rPr>
          <w:sz w:val="10"/>
        </w:rPr>
        <w:t xml:space="preserve"> </w:t>
      </w:r>
      <w:r w:rsidRPr="00170EE3">
        <w:rPr>
          <w:rStyle w:val="StyleBoldUnderline"/>
        </w:rPr>
        <w:t>values, where defensive resentment overpowers defenseless self-confidence</w:t>
      </w:r>
      <w:r w:rsidRPr="00170EE3">
        <w:rPr>
          <w:sz w:val="12"/>
        </w:rPr>
        <w:t>¶</w:t>
      </w:r>
      <w:r w:rsidRPr="00170EE3">
        <w:rPr>
          <w:sz w:val="10"/>
        </w:rPr>
        <w:t xml:space="preserve"> </w:t>
      </w:r>
      <w:r w:rsidRPr="00170EE3">
        <w:rPr>
          <w:rStyle w:val="StyleBoldUnderline"/>
        </w:rPr>
        <w:t xml:space="preserve">and the sense of inferiority overwhelms its superiors. </w:t>
      </w:r>
      <w:r w:rsidRPr="00170EE3">
        <w:rPr>
          <w:rStyle w:val="StyleBoldUnderline"/>
          <w:highlight w:val="yellow"/>
        </w:rPr>
        <w:t>The</w:t>
      </w:r>
      <w:r w:rsidRPr="00170EE3">
        <w:rPr>
          <w:rStyle w:val="StyleBoldUnderline"/>
        </w:rPr>
        <w:t xml:space="preserve"> neo-Nietzschean</w:t>
      </w:r>
      <w:r w:rsidRPr="00170EE3">
        <w:rPr>
          <w:sz w:val="12"/>
        </w:rPr>
        <w:t>¶</w:t>
      </w:r>
      <w:r w:rsidRPr="00170EE3">
        <w:rPr>
          <w:sz w:val="10"/>
        </w:rPr>
        <w:t xml:space="preserve"> </w:t>
      </w:r>
      <w:r w:rsidRPr="00170EE3">
        <w:rPr>
          <w:rStyle w:val="StyleBoldUnderline"/>
          <w:highlight w:val="yellow"/>
        </w:rPr>
        <w:t>stereotypes are too often portrayed as the cultivated, noble master versus</w:t>
      </w:r>
      <w:r w:rsidRPr="00170EE3">
        <w:rPr>
          <w:sz w:val="12"/>
        </w:rPr>
        <w:t>¶</w:t>
      </w:r>
      <w:r w:rsidRPr="00170EE3">
        <w:rPr>
          <w:sz w:val="10"/>
        </w:rPr>
        <w:t xml:space="preserve"> </w:t>
      </w:r>
      <w:r w:rsidRPr="00170EE3">
        <w:rPr>
          <w:rStyle w:val="StyleBoldUnderline"/>
          <w:highlight w:val="yellow"/>
        </w:rPr>
        <w:t>the cloddish, vulgar slave</w:t>
      </w:r>
      <w:r w:rsidRPr="00170EE3">
        <w:rPr>
          <w:sz w:val="10"/>
        </w:rPr>
        <w:t>. To be sure, the descriptions in Nietzsche’s Genealogy</w:t>
      </w:r>
      <w:r w:rsidRPr="00170EE3">
        <w:rPr>
          <w:sz w:val="12"/>
        </w:rPr>
        <w:t>¶</w:t>
      </w:r>
      <w:r w:rsidRPr="00170EE3">
        <w:rPr>
          <w:sz w:val="10"/>
        </w:rPr>
        <w:t xml:space="preserve"> certainly encourage such a reading. </w:t>
      </w:r>
      <w:r w:rsidRPr="00170EE3">
        <w:rPr>
          <w:rStyle w:val="StyleBoldUnderline"/>
          <w:highlight w:val="yellow"/>
        </w:rPr>
        <w:t>But the typology that actually</w:t>
      </w:r>
      <w:r w:rsidRPr="00170EE3">
        <w:rPr>
          <w:sz w:val="12"/>
        </w:rPr>
        <w:t>¶</w:t>
      </w:r>
      <w:r w:rsidRPr="00170EE3">
        <w:rPr>
          <w:sz w:val="10"/>
        </w:rPr>
        <w:t xml:space="preserve"> </w:t>
      </w:r>
      <w:r w:rsidRPr="00170EE3">
        <w:rPr>
          <w:rStyle w:val="StyleBoldUnderline"/>
          <w:highlight w:val="yellow"/>
        </w:rPr>
        <w:t>counts</w:t>
      </w:r>
      <w:r w:rsidRPr="00170EE3">
        <w:rPr>
          <w:rStyle w:val="StyleBoldUnderline"/>
        </w:rPr>
        <w:t xml:space="preserve"> in the genealogy of resentment and morals </w:t>
      </w:r>
      <w:r w:rsidRPr="00170EE3">
        <w:rPr>
          <w:rStyle w:val="StyleBoldUnderline"/>
          <w:highlight w:val="yellow"/>
        </w:rPr>
        <w:t>is the articulate slave</w:t>
      </w:r>
      <w:r w:rsidRPr="00170EE3">
        <w:rPr>
          <w:sz w:val="12"/>
        </w:rPr>
        <w:t>¶</w:t>
      </w:r>
      <w:r w:rsidRPr="00170EE3">
        <w:rPr>
          <w:sz w:val="10"/>
        </w:rPr>
        <w:t xml:space="preserve"> </w:t>
      </w:r>
      <w:r w:rsidRPr="00170EE3">
        <w:rPr>
          <w:rStyle w:val="StyleBoldUnderline"/>
          <w:highlight w:val="yellow"/>
        </w:rPr>
        <w:t>and the comparatively tongue-tied</w:t>
      </w:r>
      <w:r w:rsidRPr="00170EE3">
        <w:rPr>
          <w:rStyle w:val="StyleBoldUnderline"/>
        </w:rPr>
        <w:t xml:space="preserve">, even </w:t>
      </w:r>
      <w:r w:rsidRPr="00170EE3">
        <w:rPr>
          <w:rStyle w:val="StyleBoldUnderline"/>
          <w:highlight w:val="yellow"/>
        </w:rPr>
        <w:t xml:space="preserve">witless master. </w:t>
      </w:r>
      <w:r w:rsidRPr="004F589E">
        <w:rPr>
          <w:rStyle w:val="StyleBoldUnderline"/>
          <w:highlight w:val="green"/>
        </w:rPr>
        <w:t>It is the slave who</w:t>
      </w:r>
      <w:r w:rsidRPr="00170EE3">
        <w:rPr>
          <w:sz w:val="12"/>
        </w:rPr>
        <w:t>¶</w:t>
      </w:r>
      <w:r w:rsidRPr="00170EE3">
        <w:rPr>
          <w:sz w:val="10"/>
        </w:rPr>
        <w:t xml:space="preserve"> </w:t>
      </w:r>
      <w:r w:rsidRPr="00170EE3">
        <w:rPr>
          <w:rStyle w:val="StyleBoldUnderline"/>
          <w:highlight w:val="yellow"/>
        </w:rPr>
        <w:t>is sufficiently ingenious to</w:t>
      </w:r>
      <w:r w:rsidRPr="00170EE3">
        <w:rPr>
          <w:rStyle w:val="StyleBoldUnderline"/>
        </w:rPr>
        <w:t xml:space="preserve"> do what even Nietzsche despairs of doing: he or</w:t>
      </w:r>
      <w:r w:rsidRPr="00170EE3">
        <w:rPr>
          <w:sz w:val="12"/>
        </w:rPr>
        <w:t>¶</w:t>
      </w:r>
      <w:r w:rsidRPr="00170EE3">
        <w:rPr>
          <w:sz w:val="10"/>
        </w:rPr>
        <w:t xml:space="preserve"> </w:t>
      </w:r>
      <w:r w:rsidRPr="00170EE3">
        <w:rPr>
          <w:rStyle w:val="StyleBoldUnderline"/>
        </w:rPr>
        <w:t xml:space="preserve">she </w:t>
      </w:r>
      <w:r w:rsidRPr="004F589E">
        <w:rPr>
          <w:rStyle w:val="StyleBoldUnderline"/>
          <w:highlight w:val="green"/>
        </w:rPr>
        <w:t xml:space="preserve">invents new values. And </w:t>
      </w:r>
      <w:r w:rsidRPr="004F589E">
        <w:rPr>
          <w:rStyle w:val="Emphasis"/>
          <w:highlight w:val="green"/>
        </w:rPr>
        <w:t>it is the master, not the slave, who becomes</w:t>
      </w:r>
      <w:r w:rsidRPr="00170EE3">
        <w:rPr>
          <w:sz w:val="12"/>
        </w:rPr>
        <w:t>¶</w:t>
      </w:r>
      <w:r w:rsidRPr="00170EE3">
        <w:rPr>
          <w:sz w:val="10"/>
        </w:rPr>
        <w:t xml:space="preserve"> </w:t>
      </w:r>
      <w:r w:rsidRPr="004F589E">
        <w:rPr>
          <w:rStyle w:val="Emphasis"/>
          <w:highlight w:val="green"/>
        </w:rPr>
        <w:t>decadent and dependent and allows him</w:t>
      </w:r>
      <w:r w:rsidRPr="004F589E">
        <w:rPr>
          <w:rStyle w:val="Emphasis"/>
          <w:highlight w:val="yellow"/>
        </w:rPr>
        <w:t>- or her</w:t>
      </w:r>
      <w:r w:rsidRPr="004F589E">
        <w:rPr>
          <w:rStyle w:val="Emphasis"/>
          <w:highlight w:val="green"/>
        </w:rPr>
        <w:t xml:space="preserve">self to be taken in by </w:t>
      </w:r>
      <w:r w:rsidRPr="004F589E">
        <w:rPr>
          <w:rStyle w:val="Emphasis"/>
          <w:highlight w:val="yellow"/>
        </w:rPr>
        <w:t xml:space="preserve">the strategies of </w:t>
      </w:r>
      <w:r w:rsidRPr="004F589E">
        <w:rPr>
          <w:rStyle w:val="Emphasis"/>
          <w:highlight w:val="green"/>
        </w:rPr>
        <w:t>resentment</w:t>
      </w:r>
      <w:r w:rsidRPr="00170EE3">
        <w:rPr>
          <w:sz w:val="10"/>
        </w:rPr>
        <w:t>. Hegel had it right in the Phenomenology; so did Joseph Losey in his 1963</w:t>
      </w:r>
      <w:r w:rsidRPr="00170EE3">
        <w:rPr>
          <w:sz w:val="12"/>
        </w:rPr>
        <w:t>¶</w:t>
      </w:r>
      <w:r w:rsidRPr="00170EE3">
        <w:rPr>
          <w:sz w:val="10"/>
        </w:rPr>
        <w:t xml:space="preserve"> movie The Servant. </w:t>
      </w:r>
      <w:r w:rsidRPr="00170EE3">
        <w:rPr>
          <w:rStyle w:val="StyleBoldUnderline"/>
        </w:rPr>
        <w:t>Speech is the swordplay of the impotent, but in the absence</w:t>
      </w:r>
      <w:r w:rsidRPr="00170EE3">
        <w:rPr>
          <w:sz w:val="12"/>
        </w:rPr>
        <w:t>¶</w:t>
      </w:r>
      <w:r w:rsidRPr="00170EE3">
        <w:rPr>
          <w:sz w:val="10"/>
        </w:rPr>
        <w:t xml:space="preserve"> </w:t>
      </w:r>
      <w:r w:rsidRPr="00170EE3">
        <w:rPr>
          <w:rStyle w:val="StyleBoldUnderline"/>
        </w:rPr>
        <w:t>of real swords it is often overpowering. Language may be the political</w:t>
      </w:r>
      <w:r w:rsidRPr="00170EE3">
        <w:rPr>
          <w:sz w:val="12"/>
        </w:rPr>
        <w:t>¶</w:t>
      </w:r>
      <w:r w:rsidRPr="00170EE3">
        <w:rPr>
          <w:sz w:val="10"/>
        </w:rPr>
        <w:t xml:space="preserve"> </w:t>
      </w:r>
      <w:r w:rsidRPr="00170EE3">
        <w:rPr>
          <w:rStyle w:val="StyleBoldUnderline"/>
        </w:rPr>
        <w:t>invention of the “herd”</w:t>
      </w:r>
      <w:r w:rsidRPr="00170EE3">
        <w:rPr>
          <w:sz w:val="10"/>
        </w:rPr>
        <w:t xml:space="preserve"> (as Nietzsche suggests in The Gay Science), </w:t>
      </w:r>
      <w:r w:rsidRPr="00170EE3">
        <w:rPr>
          <w:rStyle w:val="StyleBoldUnderline"/>
        </w:rPr>
        <w:t>but it is</w:t>
      </w:r>
      <w:r w:rsidRPr="00170EE3">
        <w:rPr>
          <w:sz w:val="12"/>
        </w:rPr>
        <w:t>¶</w:t>
      </w:r>
      <w:r w:rsidRPr="00170EE3">
        <w:rPr>
          <w:sz w:val="10"/>
        </w:rPr>
        <w:t xml:space="preserve"> </w:t>
      </w:r>
      <w:r w:rsidRPr="00170EE3">
        <w:rPr>
          <w:rStyle w:val="StyleBoldUnderline"/>
        </w:rPr>
        <w:t>also the medium in which real power is expressed and exchanged</w:t>
      </w:r>
      <w:r w:rsidRPr="00170EE3">
        <w:rPr>
          <w:sz w:val="10"/>
        </w:rPr>
        <w:t>. Irony is</w:t>
      </w:r>
      <w:r w:rsidRPr="00170EE3">
        <w:rPr>
          <w:sz w:val="12"/>
        </w:rPr>
        <w:t>¶</w:t>
      </w:r>
      <w:r w:rsidRPr="00170EE3">
        <w:rPr>
          <w:sz w:val="10"/>
        </w:rPr>
        <w:t xml:space="preserve"> the ultimate weapon of resentment, and as Socrates so ably demonstrated,</w:t>
      </w:r>
      <w:r w:rsidRPr="00170EE3">
        <w:rPr>
          <w:sz w:val="12"/>
        </w:rPr>
        <w:t>¶</w:t>
      </w:r>
      <w:r w:rsidRPr="00170EE3">
        <w:rPr>
          <w:sz w:val="10"/>
        </w:rPr>
        <w:t xml:space="preserve"> it turns ignorance into power, personal weakness into philosophical</w:t>
      </w:r>
      <w:r w:rsidRPr="00170EE3">
        <w:rPr>
          <w:sz w:val="12"/>
        </w:rPr>
        <w:t>¶</w:t>
      </w:r>
      <w:r w:rsidRPr="00170EE3">
        <w:rPr>
          <w:sz w:val="10"/>
        </w:rPr>
        <w:t xml:space="preserve"> strength. It is no wonder that Nietzsche had such mixed feelings about his</w:t>
      </w:r>
      <w:r w:rsidRPr="00170EE3">
        <w:rPr>
          <w:sz w:val="12"/>
        </w:rPr>
        <w:t>¶</w:t>
      </w:r>
      <w:r w:rsidRPr="00170EE3">
        <w:rPr>
          <w:sz w:val="10"/>
        </w:rPr>
        <w:t xml:space="preserve"> illustrious predecessor who created the “tyranny of reason” as the successful</w:t>
      </w:r>
      <w:r w:rsidRPr="00170EE3">
        <w:rPr>
          <w:sz w:val="12"/>
        </w:rPr>
        <w:t>¶</w:t>
      </w:r>
      <w:r w:rsidRPr="00170EE3">
        <w:rPr>
          <w:sz w:val="10"/>
        </w:rPr>
        <w:t xml:space="preserve"> expression of his own will to power. Nietzsche used irony and “genealogy” as Socrates used dialectic, to undermine and ultimately dominate others</w:t>
      </w:r>
      <w:r w:rsidRPr="00170EE3">
        <w:rPr>
          <w:sz w:val="12"/>
        </w:rPr>
        <w:t>¶</w:t>
      </w:r>
      <w:r w:rsidRPr="00170EE3">
        <w:rPr>
          <w:sz w:val="10"/>
        </w:rPr>
        <w:t xml:space="preserve"> and their opinions.</w:t>
      </w:r>
      <w:r w:rsidRPr="00170EE3">
        <w:rPr>
          <w:sz w:val="12"/>
        </w:rPr>
        <w:t>¶</w:t>
      </w:r>
      <w:r w:rsidRPr="00170EE3">
        <w:rPr>
          <w:sz w:val="10"/>
        </w:rPr>
        <w:t xml:space="preserve"> </w:t>
      </w:r>
      <w:r w:rsidRPr="00111E54">
        <w:rPr>
          <w:rStyle w:val="StyleBoldUnderline"/>
          <w:highlight w:val="yellow"/>
        </w:rPr>
        <w:t>Nietzsche tells us that certain emotions “drag us down</w:t>
      </w:r>
      <w:r w:rsidRPr="00170EE3">
        <w:rPr>
          <w:rStyle w:val="StyleBoldUnderline"/>
        </w:rPr>
        <w:t xml:space="preserve"> with their stupidity”—</w:t>
      </w:r>
      <w:r w:rsidRPr="00111E54">
        <w:rPr>
          <w:rStyle w:val="StyleBoldUnderline"/>
          <w:highlight w:val="yellow"/>
        </w:rPr>
        <w:t>but</w:t>
      </w:r>
      <w:r w:rsidRPr="00170EE3">
        <w:rPr>
          <w:sz w:val="12"/>
        </w:rPr>
        <w:t>¶</w:t>
      </w:r>
      <w:r w:rsidRPr="00170EE3">
        <w:rPr>
          <w:sz w:val="10"/>
        </w:rPr>
        <w:t xml:space="preserve"> </w:t>
      </w:r>
      <w:r w:rsidRPr="00111E54">
        <w:rPr>
          <w:rStyle w:val="StyleBoldUnderline"/>
          <w:highlight w:val="yellow"/>
        </w:rPr>
        <w:t xml:space="preserve">resentment is surely not one of them. </w:t>
      </w:r>
      <w:r w:rsidRPr="004F589E">
        <w:rPr>
          <w:rStyle w:val="Emphasis"/>
          <w:highlight w:val="green"/>
        </w:rPr>
        <w:t>There is no emotion more clever, more powerful, more</w:t>
      </w:r>
      <w:r w:rsidRPr="00111E54">
        <w:rPr>
          <w:rStyle w:val="Emphasis"/>
          <w:highlight w:val="yellow"/>
        </w:rPr>
        <w:t xml:space="preserve"> life-preserving if not </w:t>
      </w:r>
      <w:r w:rsidRPr="004F589E">
        <w:rPr>
          <w:rStyle w:val="Emphasis"/>
          <w:highlight w:val="green"/>
        </w:rPr>
        <w:t>life-enhancing</w:t>
      </w:r>
      <w:r w:rsidRPr="00170EE3">
        <w:rPr>
          <w:rStyle w:val="StyleBoldUnderline"/>
        </w:rPr>
        <w:t>, no emotion</w:t>
      </w:r>
      <w:r>
        <w:rPr>
          <w:rStyle w:val="StyleBoldUnderline"/>
        </w:rPr>
        <w:t xml:space="preserve"> </w:t>
      </w:r>
      <w:r w:rsidRPr="00170EE3">
        <w:rPr>
          <w:rStyle w:val="StyleBoldUnderline"/>
        </w:rPr>
        <w:t>more conducive to the grand act of revenge that Nietzsche himself</w:t>
      </w:r>
      <w:r w:rsidRPr="00170EE3">
        <w:rPr>
          <w:sz w:val="12"/>
        </w:rPr>
        <w:t>¶</w:t>
      </w:r>
      <w:r w:rsidRPr="00170EE3">
        <w:rPr>
          <w:sz w:val="10"/>
        </w:rPr>
        <w:t xml:space="preserve"> </w:t>
      </w:r>
      <w:r w:rsidRPr="00170EE3">
        <w:rPr>
          <w:rStyle w:val="StyleBoldUnderline"/>
        </w:rPr>
        <w:t xml:space="preserve">wishes to perpetrate on modernity and the Christian world. </w:t>
      </w:r>
      <w:r w:rsidRPr="004F589E">
        <w:rPr>
          <w:rStyle w:val="Emphasis"/>
          <w:highlight w:val="green"/>
        </w:rPr>
        <w:t>Resentment creates its own power</w:t>
      </w:r>
      <w:r w:rsidRPr="00170EE3">
        <w:rPr>
          <w:sz w:val="10"/>
        </w:rPr>
        <w:t>, which displaces its own targets and (even despite</w:t>
      </w:r>
      <w:r w:rsidRPr="00170EE3">
        <w:rPr>
          <w:sz w:val="12"/>
        </w:rPr>
        <w:t>¶</w:t>
      </w:r>
      <w:r w:rsidRPr="00170EE3">
        <w:rPr>
          <w:sz w:val="10"/>
        </w:rPr>
        <w:t xml:space="preserve"> itself) satisfies its desire for revenge. </w:t>
      </w:r>
      <w:r w:rsidRPr="004F589E">
        <w:rPr>
          <w:rStyle w:val="StyleBoldUnderline"/>
          <w:highlight w:val="green"/>
        </w:rPr>
        <w:t>Thus the victory of the slave over the</w:t>
      </w:r>
      <w:r w:rsidRPr="00170EE3">
        <w:rPr>
          <w:sz w:val="12"/>
        </w:rPr>
        <w:t>¶</w:t>
      </w:r>
      <w:r w:rsidRPr="00170EE3">
        <w:rPr>
          <w:sz w:val="10"/>
        </w:rPr>
        <w:t xml:space="preserve"> </w:t>
      </w:r>
      <w:r w:rsidRPr="004F589E">
        <w:rPr>
          <w:rStyle w:val="StyleBoldUnderline"/>
          <w:highlight w:val="green"/>
        </w:rPr>
        <w:t>master</w:t>
      </w:r>
      <w:r w:rsidRPr="00170EE3">
        <w:rPr>
          <w:sz w:val="10"/>
        </w:rPr>
        <w:t xml:space="preserve"> in Hegel’s Phenomenology. </w:t>
      </w:r>
      <w:r w:rsidRPr="00111E54">
        <w:rPr>
          <w:rStyle w:val="Emphasis"/>
          <w:highlight w:val="yellow"/>
        </w:rPr>
        <w:t>Thus the victory</w:t>
      </w:r>
      <w:r w:rsidRPr="00170EE3">
        <w:rPr>
          <w:rStyle w:val="Emphasis"/>
        </w:rPr>
        <w:t xml:space="preserve">, writ large, </w:t>
      </w:r>
      <w:r w:rsidRPr="00111E54">
        <w:rPr>
          <w:rStyle w:val="Emphasis"/>
          <w:highlight w:val="yellow"/>
        </w:rPr>
        <w:t>of slave morality</w:t>
      </w:r>
      <w:r w:rsidRPr="00170EE3">
        <w:rPr>
          <w:sz w:val="10"/>
        </w:rPr>
        <w:t>.</w:t>
      </w:r>
      <w:r w:rsidRPr="00170EE3">
        <w:rPr>
          <w:sz w:val="12"/>
        </w:rPr>
        <w:t>¶</w:t>
      </w:r>
      <w:r w:rsidRPr="00170EE3">
        <w:rPr>
          <w:sz w:val="10"/>
        </w:rPr>
        <w:t xml:space="preserve"> </w:t>
      </w:r>
      <w:r w:rsidRPr="004F589E">
        <w:rPr>
          <w:rStyle w:val="Emphasis"/>
          <w:highlight w:val="green"/>
        </w:rPr>
        <w:t>The felt impotence of resentment should not be confused with its expression</w:t>
      </w:r>
      <w:r w:rsidRPr="00170EE3">
        <w:rPr>
          <w:sz w:val="10"/>
        </w:rPr>
        <w:t xml:space="preserve">, which is a kind of arrogance, </w:t>
      </w:r>
      <w:r w:rsidRPr="004F589E">
        <w:rPr>
          <w:rStyle w:val="StyleBoldUnderline"/>
          <w:highlight w:val="green"/>
        </w:rPr>
        <w:t xml:space="preserve">or </w:t>
      </w:r>
      <w:r w:rsidRPr="00111E54">
        <w:rPr>
          <w:rStyle w:val="StyleBoldUnderline"/>
          <w:highlight w:val="yellow"/>
        </w:rPr>
        <w:t xml:space="preserve">with </w:t>
      </w:r>
      <w:r w:rsidRPr="004F589E">
        <w:rPr>
          <w:rStyle w:val="StyleBoldUnderline"/>
          <w:highlight w:val="green"/>
        </w:rPr>
        <w:t xml:space="preserve">the </w:t>
      </w:r>
      <w:r w:rsidRPr="004F589E">
        <w:rPr>
          <w:rStyle w:val="Emphasis"/>
          <w:highlight w:val="green"/>
        </w:rPr>
        <w:t>practical results</w:t>
      </w:r>
      <w:r w:rsidRPr="004F589E">
        <w:rPr>
          <w:rStyle w:val="StyleBoldUnderline"/>
          <w:highlight w:val="green"/>
        </w:rPr>
        <w:t xml:space="preserve"> of resentment, which </w:t>
      </w:r>
      <w:r w:rsidRPr="00111E54">
        <w:rPr>
          <w:rStyle w:val="StyleBoldUnderline"/>
          <w:highlight w:val="yellow"/>
        </w:rPr>
        <w:t xml:space="preserve">sometimes </w:t>
      </w:r>
      <w:r w:rsidRPr="004F589E">
        <w:rPr>
          <w:rStyle w:val="Emphasis"/>
          <w:highlight w:val="green"/>
        </w:rPr>
        <w:t xml:space="preserve">tend to be powerful </w:t>
      </w:r>
      <w:r w:rsidRPr="00111E54">
        <w:rPr>
          <w:rStyle w:val="Emphasis"/>
          <w:highlight w:val="yellow"/>
        </w:rPr>
        <w:t xml:space="preserve">and effective </w:t>
      </w:r>
      <w:r w:rsidRPr="004F589E">
        <w:rPr>
          <w:rStyle w:val="Emphasis"/>
          <w:highlight w:val="green"/>
        </w:rPr>
        <w:t>indeed</w:t>
      </w:r>
      <w:r w:rsidRPr="00170EE3">
        <w:rPr>
          <w:sz w:val="10"/>
        </w:rPr>
        <w:t>.</w:t>
      </w:r>
      <w:r w:rsidRPr="00170EE3">
        <w:rPr>
          <w:sz w:val="12"/>
        </w:rPr>
        <w:t>¶</w:t>
      </w:r>
      <w:r w:rsidRPr="00170EE3">
        <w:rPr>
          <w:sz w:val="10"/>
        </w:rPr>
        <w:t xml:space="preserve"> Thus what Nietzsche despises about resentment—and an ethics built out</w:t>
      </w:r>
      <w:r w:rsidRPr="00170EE3">
        <w:rPr>
          <w:sz w:val="12"/>
        </w:rPr>
        <w:t>¶</w:t>
      </w:r>
      <w:r w:rsidRPr="00170EE3">
        <w:rPr>
          <w:sz w:val="10"/>
        </w:rPr>
        <w:t xml:space="preserve"> of resentment—is not its lack of success, which he often acknowledges and even admires (e.g., in Genealogy of Morals, where he comments, “The</w:t>
      </w:r>
      <w:r w:rsidRPr="00170EE3">
        <w:rPr>
          <w:sz w:val="12"/>
        </w:rPr>
        <w:t>¶</w:t>
      </w:r>
      <w:r w:rsidRPr="00170EE3">
        <w:rPr>
          <w:sz w:val="10"/>
        </w:rPr>
        <w:t xml:space="preserve"> Jews were the priestly nation of ressentiment par excellence, in whom there</w:t>
      </w:r>
      <w:r w:rsidRPr="00170EE3">
        <w:rPr>
          <w:sz w:val="12"/>
        </w:rPr>
        <w:t>¶</w:t>
      </w:r>
      <w:r w:rsidRPr="00170EE3">
        <w:rPr>
          <w:sz w:val="10"/>
        </w:rPr>
        <w:t xml:space="preserve"> dwelt an unequaled popular-moral genius” and “A race of such men of ressentiment</w:t>
      </w:r>
      <w:r w:rsidRPr="00170EE3">
        <w:rPr>
          <w:sz w:val="12"/>
        </w:rPr>
        <w:t>¶</w:t>
      </w:r>
      <w:r w:rsidRPr="00170EE3">
        <w:rPr>
          <w:sz w:val="10"/>
        </w:rPr>
        <w:t xml:space="preserve"> is bound to become eventually cleverer than any noble race”);25 nor</w:t>
      </w:r>
      <w:r w:rsidRPr="00170EE3">
        <w:rPr>
          <w:sz w:val="12"/>
        </w:rPr>
        <w:t>¶</w:t>
      </w:r>
      <w:r w:rsidRPr="00170EE3">
        <w:rPr>
          <w:sz w:val="10"/>
        </w:rPr>
        <w:t xml:space="preserve"> can it be its expression, even when it is vicious. It is true that vengeance</w:t>
      </w:r>
      <w:r w:rsidRPr="00170EE3">
        <w:rPr>
          <w:sz w:val="12"/>
        </w:rPr>
        <w:t>¶</w:t>
      </w:r>
      <w:r w:rsidRPr="00170EE3">
        <w:rPr>
          <w:sz w:val="10"/>
        </w:rPr>
        <w:t xml:space="preserve"> often is vicious, insensitive to and uncaring about the needs of others, even</w:t>
      </w:r>
      <w:r w:rsidRPr="00170EE3">
        <w:rPr>
          <w:sz w:val="12"/>
        </w:rPr>
        <w:t>¶</w:t>
      </w:r>
      <w:r w:rsidRPr="00170EE3">
        <w:rPr>
          <w:sz w:val="10"/>
        </w:rPr>
        <w:t xml:space="preserve"> if it is overly sensitive to its own sense of slight or offense. But it is hard to</w:t>
      </w:r>
      <w:r w:rsidRPr="00170EE3">
        <w:rPr>
          <w:sz w:val="12"/>
        </w:rPr>
        <w:t>¶</w:t>
      </w:r>
      <w:r w:rsidRPr="00170EE3">
        <w:rPr>
          <w:sz w:val="10"/>
        </w:rPr>
        <w:t xml:space="preserve"> find Nietzschean grounds for an attack on viciousness or a defense of pity.</w:t>
      </w:r>
      <w:r w:rsidRPr="00170EE3">
        <w:rPr>
          <w:sz w:val="12"/>
        </w:rPr>
        <w:t>¶</w:t>
      </w:r>
      <w:r w:rsidRPr="00170EE3">
        <w:rPr>
          <w:sz w:val="10"/>
        </w:rPr>
        <w:t xml:space="preserve"> Nobles as masters can be (and sometimes ought to be) cruel, so it is not</w:t>
      </w:r>
      <w:r w:rsidRPr="00170EE3">
        <w:rPr>
          <w:sz w:val="12"/>
        </w:rPr>
        <w:t>¶</w:t>
      </w:r>
      <w:r w:rsidRPr="00170EE3">
        <w:rPr>
          <w:sz w:val="10"/>
        </w:rPr>
        <w:t xml:space="preserve"> cruelty as such that Nietzsche abhors. Indeed, although Nietzsche is sometimes</w:t>
      </w:r>
      <w:r w:rsidRPr="00170EE3">
        <w:rPr>
          <w:sz w:val="12"/>
        </w:rPr>
        <w:t>¶</w:t>
      </w:r>
      <w:r w:rsidRPr="00170EE3">
        <w:rPr>
          <w:sz w:val="10"/>
        </w:rPr>
        <w:t xml:space="preserve"> suspicious of cruelty as an expression of impotence and resentment</w:t>
      </w:r>
      <w:r w:rsidRPr="00170EE3">
        <w:rPr>
          <w:sz w:val="12"/>
        </w:rPr>
        <w:t>¶</w:t>
      </w:r>
      <w:r w:rsidRPr="00170EE3">
        <w:rPr>
          <w:sz w:val="10"/>
        </w:rPr>
        <w:t xml:space="preserve"> (one takes out on others what one cannot express to one’s actual oppressor),</w:t>
      </w:r>
      <w:r w:rsidRPr="00170EE3">
        <w:rPr>
          <w:sz w:val="12"/>
        </w:rPr>
        <w:t>¶</w:t>
      </w:r>
      <w:r w:rsidRPr="00170EE3">
        <w:rPr>
          <w:sz w:val="10"/>
        </w:rPr>
        <w:t xml:space="preserve"> he discusses cruel historical spectacles with remarkably little disgust</w:t>
      </w:r>
      <w:r w:rsidRPr="00170EE3">
        <w:rPr>
          <w:sz w:val="12"/>
        </w:rPr>
        <w:t>¶</w:t>
      </w:r>
      <w:r w:rsidRPr="00170EE3">
        <w:rPr>
          <w:sz w:val="10"/>
        </w:rPr>
        <w:t xml:space="preserve"> or criticism. Indeed, he even notes that “without cruelty there is no festival”</w:t>
      </w:r>
      <w:r w:rsidRPr="00170EE3">
        <w:rPr>
          <w:sz w:val="12"/>
        </w:rPr>
        <w:t>¶</w:t>
      </w:r>
      <w:r w:rsidRPr="00170EE3">
        <w:rPr>
          <w:sz w:val="10"/>
        </w:rPr>
        <w:t xml:space="preserve"> and “to see others suffer does one good, to make others suffer even more:</w:t>
      </w:r>
      <w:r w:rsidRPr="00170EE3">
        <w:rPr>
          <w:sz w:val="12"/>
        </w:rPr>
        <w:t>¶</w:t>
      </w:r>
      <w:r w:rsidRPr="00170EE3">
        <w:rPr>
          <w:sz w:val="10"/>
        </w:rPr>
        <w:t xml:space="preserve"> this is a hard saying but an ancient, mighty, human, all-too-human principle.”</w:t>
      </w:r>
      <w:r w:rsidRPr="00170EE3">
        <w:rPr>
          <w:sz w:val="12"/>
        </w:rPr>
        <w:t>¶</w:t>
      </w:r>
      <w:r w:rsidRPr="00170EE3">
        <w:rPr>
          <w:sz w:val="10"/>
        </w:rPr>
        <w:t xml:space="preserve"> 26 </w:t>
      </w:r>
      <w:r w:rsidRPr="00170EE3">
        <w:rPr>
          <w:rStyle w:val="StyleBoldUnderline"/>
        </w:rPr>
        <w:t>One might argue, of course, that the means that resentment employs in</w:t>
      </w:r>
      <w:r w:rsidRPr="00170EE3">
        <w:rPr>
          <w:sz w:val="12"/>
        </w:rPr>
        <w:t>¶</w:t>
      </w:r>
      <w:r w:rsidRPr="00170EE3">
        <w:rPr>
          <w:sz w:val="10"/>
        </w:rPr>
        <w:t xml:space="preserve"> </w:t>
      </w:r>
      <w:r w:rsidRPr="00170EE3">
        <w:rPr>
          <w:rStyle w:val="StyleBoldUnderline"/>
        </w:rPr>
        <w:t>obtaining power are hypocritical: one gains power by denying one’s power</w:t>
      </w:r>
      <w:r w:rsidRPr="00170EE3">
        <w:rPr>
          <w:sz w:val="12"/>
        </w:rPr>
        <w:t>¶</w:t>
      </w:r>
      <w:r w:rsidRPr="00170EE3">
        <w:rPr>
          <w:sz w:val="10"/>
        </w:rPr>
        <w:t xml:space="preserve"> </w:t>
      </w:r>
      <w:r w:rsidRPr="00170EE3">
        <w:rPr>
          <w:rStyle w:val="StyleBoldUnderline"/>
        </w:rPr>
        <w:t>and one advances one’s self-interest by appearing to be indifferent to one’s</w:t>
      </w:r>
      <w:r w:rsidRPr="00170EE3">
        <w:rPr>
          <w:sz w:val="12"/>
        </w:rPr>
        <w:t>¶</w:t>
      </w:r>
      <w:r w:rsidRPr="00170EE3">
        <w:rPr>
          <w:sz w:val="10"/>
        </w:rPr>
        <w:t xml:space="preserve"> </w:t>
      </w:r>
      <w:r w:rsidRPr="00170EE3">
        <w:rPr>
          <w:rStyle w:val="StyleBoldUnderline"/>
        </w:rPr>
        <w:t>self-interest</w:t>
      </w:r>
      <w:r w:rsidRPr="00170EE3">
        <w:rPr>
          <w:sz w:val="10"/>
        </w:rPr>
        <w:t xml:space="preserve"> (for example, by pointing to “the rules” or defending one’s action</w:t>
      </w:r>
      <w:r w:rsidRPr="00170EE3">
        <w:rPr>
          <w:sz w:val="12"/>
        </w:rPr>
        <w:t>¶</w:t>
      </w:r>
      <w:r w:rsidRPr="00170EE3">
        <w:rPr>
          <w:sz w:val="10"/>
        </w:rPr>
        <w:t xml:space="preserve"> strictly in the name of some “principle.”) </w:t>
      </w:r>
      <w:r w:rsidRPr="00170EE3">
        <w:rPr>
          <w:rStyle w:val="StyleBoldUnderline"/>
        </w:rPr>
        <w:t xml:space="preserve">The man of </w:t>
      </w:r>
      <w:r w:rsidRPr="004F589E">
        <w:rPr>
          <w:rStyle w:val="StyleBoldUnderline"/>
          <w:highlight w:val="green"/>
        </w:rPr>
        <w:t>ressentiment is</w:t>
      </w:r>
      <w:r w:rsidRPr="00170EE3">
        <w:rPr>
          <w:sz w:val="12"/>
        </w:rPr>
        <w:t>¶</w:t>
      </w:r>
      <w:r w:rsidRPr="00170EE3">
        <w:rPr>
          <w:sz w:val="10"/>
        </w:rPr>
        <w:t xml:space="preserve"> </w:t>
      </w:r>
      <w:r w:rsidRPr="00170EE3">
        <w:rPr>
          <w:rStyle w:val="StyleBoldUnderline"/>
        </w:rPr>
        <w:t>devious</w:t>
      </w:r>
      <w:r w:rsidRPr="00170EE3">
        <w:rPr>
          <w:sz w:val="10"/>
        </w:rPr>
        <w:t>. “His spirit loves hiding places, secret paths and back doors, everything</w:t>
      </w:r>
      <w:r w:rsidRPr="00170EE3">
        <w:rPr>
          <w:sz w:val="12"/>
        </w:rPr>
        <w:t>¶</w:t>
      </w:r>
      <w:r w:rsidRPr="00170EE3">
        <w:rPr>
          <w:sz w:val="10"/>
        </w:rPr>
        <w:t xml:space="preserve"> covert entices him as his world, his security, his refreshment; he understands</w:t>
      </w:r>
      <w:r w:rsidRPr="00170EE3">
        <w:rPr>
          <w:sz w:val="12"/>
        </w:rPr>
        <w:t>¶</w:t>
      </w:r>
      <w:r w:rsidRPr="00170EE3">
        <w:rPr>
          <w:sz w:val="10"/>
        </w:rPr>
        <w:t xml:space="preserve"> how to keep silent, how not to forget, how to wait, how to be</w:t>
      </w:r>
      <w:r w:rsidRPr="00170EE3">
        <w:rPr>
          <w:sz w:val="12"/>
        </w:rPr>
        <w:t>¶</w:t>
      </w:r>
      <w:r w:rsidRPr="00170EE3">
        <w:rPr>
          <w:sz w:val="10"/>
        </w:rPr>
        <w:t xml:space="preserve"> provisionally self-deprecating and humble.”</w:t>
      </w:r>
      <w:r w:rsidRPr="00170EE3">
        <w:rPr>
          <w:sz w:val="12"/>
        </w:rPr>
        <w:t>¶</w:t>
      </w:r>
      <w:r w:rsidRPr="00170EE3">
        <w:rPr>
          <w:sz w:val="10"/>
        </w:rPr>
        <w:t xml:space="preserve"> 27 </w:t>
      </w:r>
      <w:r w:rsidRPr="00170EE3">
        <w:rPr>
          <w:rStyle w:val="StyleBoldUnderline"/>
        </w:rPr>
        <w:t>But it is not clear to what</w:t>
      </w:r>
      <w:r w:rsidRPr="00170EE3">
        <w:rPr>
          <w:sz w:val="12"/>
        </w:rPr>
        <w:t>¶</w:t>
      </w:r>
      <w:r w:rsidRPr="00170EE3">
        <w:rPr>
          <w:sz w:val="10"/>
        </w:rPr>
        <w:t xml:space="preserve"> </w:t>
      </w:r>
      <w:r w:rsidRPr="00170EE3">
        <w:rPr>
          <w:rStyle w:val="StyleBoldUnderline"/>
        </w:rPr>
        <w:t xml:space="preserve">extent such duplicity and deception is hypocrisy rather than </w:t>
      </w:r>
      <w:r w:rsidRPr="004F589E">
        <w:rPr>
          <w:rStyle w:val="Emphasis"/>
          <w:highlight w:val="green"/>
        </w:rPr>
        <w:t>just smart strategy</w:t>
      </w:r>
      <w:r w:rsidRPr="004F589E">
        <w:rPr>
          <w:rStyle w:val="StyleBoldUnderline"/>
          <w:highlight w:val="green"/>
        </w:rPr>
        <w:t>. Despite its display of indifference</w:t>
      </w:r>
      <w:r w:rsidRPr="00170EE3">
        <w:rPr>
          <w:rStyle w:val="StyleBoldUnderline"/>
        </w:rPr>
        <w:t xml:space="preserve"> and </w:t>
      </w:r>
      <w:r w:rsidRPr="00111E54">
        <w:rPr>
          <w:rStyle w:val="StyleBoldUnderline"/>
        </w:rPr>
        <w:t xml:space="preserve">disdain for power, </w:t>
      </w:r>
      <w:r w:rsidRPr="004F589E">
        <w:rPr>
          <w:rStyle w:val="Emphasis"/>
          <w:highlight w:val="green"/>
        </w:rPr>
        <w:t>resentment exemplifies the obsession with power</w:t>
      </w:r>
      <w:r w:rsidRPr="00170EE3">
        <w:rPr>
          <w:rStyle w:val="Emphasis"/>
        </w:rPr>
        <w:t xml:space="preserve">. But </w:t>
      </w:r>
      <w:r w:rsidRPr="004F589E">
        <w:rPr>
          <w:rStyle w:val="Emphasis"/>
          <w:highlight w:val="green"/>
        </w:rPr>
        <w:t>isn’t this what “the will to power” is all about</w:t>
      </w:r>
      <w:r w:rsidRPr="00170EE3">
        <w:rPr>
          <w:rStyle w:val="StyleBoldUnderline"/>
        </w:rPr>
        <w:t>—or is there supposed to be some further (moral) prohi- bition, “power, yes, but not by hook or by crook”? Why should we suddenly</w:t>
      </w:r>
      <w:r w:rsidRPr="00170EE3">
        <w:rPr>
          <w:sz w:val="12"/>
        </w:rPr>
        <w:t>¶</w:t>
      </w:r>
      <w:r w:rsidRPr="00170EE3">
        <w:rPr>
          <w:sz w:val="10"/>
        </w:rPr>
        <w:t xml:space="preserve"> </w:t>
      </w:r>
      <w:r w:rsidRPr="00170EE3">
        <w:rPr>
          <w:rStyle w:val="StyleBoldUnderline"/>
        </w:rPr>
        <w:t xml:space="preserve">be so moral about a motive that bypasses or undercuts Morality? And </w:t>
      </w:r>
      <w:r w:rsidRPr="00111E54">
        <w:rPr>
          <w:rStyle w:val="StyleBoldUnderline"/>
          <w:highlight w:val="yellow"/>
        </w:rPr>
        <w:t>does</w:t>
      </w:r>
      <w:r w:rsidRPr="00170EE3">
        <w:rPr>
          <w:sz w:val="12"/>
        </w:rPr>
        <w:t>¶</w:t>
      </w:r>
      <w:r w:rsidRPr="00170EE3">
        <w:rPr>
          <w:sz w:val="10"/>
        </w:rPr>
        <w:t xml:space="preserve"> </w:t>
      </w:r>
      <w:r w:rsidRPr="00111E54">
        <w:rPr>
          <w:rStyle w:val="StyleBoldUnderline"/>
          <w:highlight w:val="yellow"/>
        </w:rPr>
        <w:t>the fact that resentment is “reactive” rather than “active” carry any critical</w:t>
      </w:r>
      <w:r w:rsidRPr="00170EE3">
        <w:rPr>
          <w:sz w:val="12"/>
        </w:rPr>
        <w:t>¶</w:t>
      </w:r>
      <w:r w:rsidRPr="00170EE3">
        <w:rPr>
          <w:sz w:val="10"/>
        </w:rPr>
        <w:t xml:space="preserve"> </w:t>
      </w:r>
      <w:r w:rsidRPr="00111E54">
        <w:rPr>
          <w:rStyle w:val="StyleBoldUnderline"/>
          <w:highlight w:val="yellow"/>
        </w:rPr>
        <w:t>weight?</w:t>
      </w:r>
      <w:r w:rsidRPr="00170EE3">
        <w:rPr>
          <w:sz w:val="10"/>
        </w:rPr>
        <w:t xml:space="preserve">28 </w:t>
      </w:r>
      <w:r w:rsidRPr="00111E54">
        <w:rPr>
          <w:rStyle w:val="StyleBoldUnderline"/>
          <w:highlight w:val="yellow"/>
        </w:rPr>
        <w:t>For all</w:t>
      </w:r>
      <w:r w:rsidRPr="00170EE3">
        <w:rPr>
          <w:rStyle w:val="StyleBoldUnderline"/>
        </w:rPr>
        <w:t xml:space="preserve"> of </w:t>
      </w:r>
      <w:r w:rsidRPr="00111E54">
        <w:rPr>
          <w:rStyle w:val="StyleBoldUnderline"/>
          <w:highlight w:val="yellow"/>
        </w:rPr>
        <w:t>his harsh comments</w:t>
      </w:r>
      <w:r w:rsidRPr="00170EE3">
        <w:rPr>
          <w:rStyle w:val="StyleBoldUnderline"/>
        </w:rPr>
        <w:t>, I think that our conclusion should</w:t>
      </w:r>
      <w:r w:rsidRPr="00170EE3">
        <w:rPr>
          <w:sz w:val="12"/>
        </w:rPr>
        <w:t>¶</w:t>
      </w:r>
      <w:r w:rsidRPr="00170EE3">
        <w:rPr>
          <w:sz w:val="10"/>
        </w:rPr>
        <w:t xml:space="preserve"> </w:t>
      </w:r>
      <w:r w:rsidRPr="00170EE3">
        <w:rPr>
          <w:rStyle w:val="StyleBoldUnderline"/>
        </w:rPr>
        <w:t xml:space="preserve">be that </w:t>
      </w:r>
      <w:r w:rsidRPr="00111E54">
        <w:rPr>
          <w:rStyle w:val="StyleBoldUnderline"/>
          <w:highlight w:val="yellow"/>
        </w:rPr>
        <w:t xml:space="preserve">Nietzsche has </w:t>
      </w:r>
      <w:r w:rsidRPr="00111E54">
        <w:rPr>
          <w:rStyle w:val="Emphasis"/>
          <w:highlight w:val="yellow"/>
        </w:rPr>
        <w:t>grudging respect</w:t>
      </w:r>
      <w:r w:rsidRPr="00111E54">
        <w:rPr>
          <w:rStyle w:val="StyleBoldUnderline"/>
          <w:highlight w:val="yellow"/>
        </w:rPr>
        <w:t xml:space="preserve"> for resentment</w:t>
      </w:r>
      <w:r w:rsidRPr="00170EE3">
        <w:rPr>
          <w:rStyle w:val="StyleBoldUnderline"/>
        </w:rPr>
        <w:t xml:space="preserve"> as an emotional</w:t>
      </w:r>
      <w:r w:rsidRPr="00170EE3">
        <w:rPr>
          <w:sz w:val="10"/>
        </w:rPr>
        <w:t xml:space="preserve"> </w:t>
      </w:r>
      <w:r w:rsidRPr="00170EE3">
        <w:rPr>
          <w:rStyle w:val="StyleBoldUnderline"/>
        </w:rPr>
        <w:t>strategy</w:t>
      </w:r>
      <w:r w:rsidRPr="00170EE3">
        <w:rPr>
          <w:sz w:val="10"/>
        </w:rPr>
        <w:t>, thus making his own continuous displays of resentment both more</w:t>
      </w:r>
      <w:r w:rsidRPr="00170EE3">
        <w:rPr>
          <w:sz w:val="12"/>
        </w:rPr>
        <w:t>¶</w:t>
      </w:r>
      <w:r w:rsidRPr="00170EE3">
        <w:rPr>
          <w:sz w:val="10"/>
        </w:rPr>
        <w:t xml:space="preserve"> excusable and more interesting.</w:t>
      </w:r>
    </w:p>
    <w:p w14:paraId="733FAC2D" w14:textId="77777777" w:rsidR="009406FD" w:rsidRPr="001F458E" w:rsidRDefault="009406FD" w:rsidP="009406FD">
      <w:pPr>
        <w:pStyle w:val="Heading4"/>
      </w:pPr>
      <w:r w:rsidRPr="001F458E">
        <w:t>No impact to ressentiment and we can use it productively</w:t>
      </w:r>
    </w:p>
    <w:p w14:paraId="6CBD23D8" w14:textId="77777777" w:rsidR="009406FD" w:rsidRPr="001F458E" w:rsidRDefault="009406FD" w:rsidP="009406FD">
      <w:pPr>
        <w:rPr>
          <w:rStyle w:val="StyleStyleBold12pt"/>
        </w:rPr>
      </w:pPr>
    </w:p>
    <w:p w14:paraId="2F150C15" w14:textId="77777777" w:rsidR="009406FD" w:rsidRPr="001F458E" w:rsidRDefault="009406FD" w:rsidP="009406FD">
      <w:pPr>
        <w:rPr>
          <w:rStyle w:val="StyleStyleBold12pt"/>
          <w:b w:val="0"/>
        </w:rPr>
      </w:pPr>
      <w:r w:rsidRPr="001F458E">
        <w:rPr>
          <w:rStyle w:val="StyleStyleBold12pt"/>
        </w:rPr>
        <w:t xml:space="preserve">Dolgert 10 (Stefan, Prof @ Brock U, </w:t>
      </w:r>
      <w:r w:rsidRPr="001F458E">
        <w:rPr>
          <w:rStyle w:val="StyleStyleBold12pt"/>
          <w:i/>
        </w:rPr>
        <w:t>In Praise of Ressentiment: OR, How I Learned to Stop Worrying and Love Glen Beck</w:t>
      </w:r>
      <w:r w:rsidRPr="001F458E">
        <w:rPr>
          <w:rStyle w:val="StyleStyleBold12pt"/>
        </w:rPr>
        <w:t xml:space="preserve">, APSA 2010 Annual Meeting Paper, http://papers.ssrn.com/sol3/papers.cfm?abstract_id=1642232)//LA </w:t>
      </w:r>
    </w:p>
    <w:p w14:paraId="557D49C9" w14:textId="77777777" w:rsidR="009406FD" w:rsidRPr="00030D75" w:rsidRDefault="009406FD" w:rsidP="009406FD">
      <w:pPr>
        <w:rPr>
          <w:b/>
          <w:u w:val="single"/>
        </w:rPr>
      </w:pPr>
      <w:r w:rsidRPr="001F458E">
        <w:t xml:space="preserve">Ressentiment is not jealous: </w:t>
      </w:r>
      <w:r w:rsidRPr="001F458E">
        <w:rPr>
          <w:rStyle w:val="StyleBoldUnderline"/>
        </w:rPr>
        <w:t>It is not necessary to maintain consistency of political message across time and context. Ressentiment can be cultivated</w:t>
      </w:r>
      <w:r w:rsidRPr="001F458E">
        <w:t xml:space="preserve">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w:t>
      </w:r>
      <w:r w:rsidRPr="001F458E">
        <w:rPr>
          <w:rStyle w:val="StyleBoldUnderline"/>
        </w:rPr>
        <w:t>politicians misunderstand the Rightist criticism of “flip-flopping” because they take the critic to literally mean what he or she says</w:t>
      </w:r>
      <w:r w:rsidRPr="001F458E">
        <w:t xml:space="preserve">. The Rightists do not mean this, and they know it. The flip-flopping of one’s political allies is as meaningless as the flip- flopping of one’s foes is evidence of hypocrisy, weakness, indecisiveness, etc. Thus </w:t>
      </w:r>
      <w:r w:rsidRPr="001F458E">
        <w:rPr>
          <w:rStyle w:val="StyleBoldUnderline"/>
        </w:rPr>
        <w:t>one sees plenty of politicians who play to opposite registers</w:t>
      </w:r>
      <w:r w:rsidRPr="001F458E">
        <w:t xml:space="preserve"> (resentment now, reconciliation later) </w:t>
      </w:r>
      <w:r w:rsidRPr="001F458E">
        <w:rPr>
          <w:rStyle w:val="StyleBoldUnderline"/>
        </w:rPr>
        <w:t>and who are not punished; the ones who are</w:t>
      </w:r>
      <w:r w:rsidRPr="001F458E">
        <w:t xml:space="preserve">, like John Kerry, </w:t>
      </w:r>
      <w:r w:rsidRPr="001F458E">
        <w:rPr>
          <w:rStyle w:val="StyleBoldUnderline"/>
        </w:rPr>
        <w:t>are punished not for</w:t>
      </w:r>
      <w:r w:rsidRPr="001F458E">
        <w:t xml:space="preserve"> 25 fli</w:t>
      </w:r>
      <w:r w:rsidRPr="001F458E">
        <w:rPr>
          <w:rStyle w:val="StyleBoldUnderline"/>
        </w:rPr>
        <w:t xml:space="preserve">p-flopping but for being too dull-witted to understand the nature of the game they are playing. </w:t>
      </w:r>
      <w:r w:rsidRPr="001F458E">
        <w:rPr>
          <w:rStyle w:val="StyleBoldUnderline"/>
          <w:highlight w:val="yellow"/>
        </w:rPr>
        <w:t>Ressentiment should be cultivated</w:t>
      </w:r>
      <w:r w:rsidRPr="001F458E">
        <w:t xml:space="preserve"> at the most general level possible, though without ruling out the use of specifics: Personalized narratives of woe are crucial to the refinement of ressentiment, but this should not be taken as license to “go specific” at all costs. In particular, examples of particular people should be used carefully, as the most important element of the exemplar is that a general audience be able to their own story mirrored in the spectacle of misery being displayed before them. While there are numerous possible foci for such a generalized ressentiment, </w:t>
      </w:r>
      <w:r w:rsidRPr="001F458E">
        <w:rPr>
          <w:rStyle w:val="StyleBoldUnderline"/>
        </w:rPr>
        <w:t>the corporation and the government agencies beholden to corporate capitalism still seems the most likely and most fruitful targets of opportunity</w:t>
      </w:r>
      <w:r w:rsidRPr="001F458E">
        <w:t xml:space="preserve">. It is crucial, however, to maintain the rhetoric of equality of opportunity and the defense of the small businessman amidst the critique of the corporation. If this seems like an impossible feat, consider that it is no more inherently difficult than Reagan’s rhetorical evisceration of “Big Government” while simultaneously creating the creating the largest American federal government in history. Of course there was a contradiction at the heart of his program – but does identifying this as a debating point have any real effect? </w:t>
      </w:r>
      <w:r w:rsidRPr="001F458E">
        <w:rPr>
          <w:rStyle w:val="StyleBoldUnderline"/>
          <w:highlight w:val="yellow"/>
        </w:rPr>
        <w:t>Ressentiment is inevitable</w:t>
      </w:r>
      <w:r w:rsidRPr="001F458E">
        <w:rPr>
          <w:rStyle w:val="StyleBoldUnderline"/>
        </w:rPr>
        <w:t xml:space="preserve"> as long as consumer capitalism holds sway, according to the theorists most prized by the Left, </w:t>
      </w:r>
      <w:r w:rsidRPr="001F458E">
        <w:rPr>
          <w:rStyle w:val="StyleBoldUnderline"/>
          <w:highlight w:val="yellow"/>
        </w:rPr>
        <w:t>so we had better make our peace with her</w:t>
      </w:r>
      <w:r w:rsidRPr="001F458E">
        <w:t xml:space="preserve">: This is not to reify ressentiment, as I have stated before, but it is to say that </w:t>
      </w:r>
      <w:r w:rsidRPr="001F458E">
        <w:rPr>
          <w:rStyle w:val="StyleBoldUnderline"/>
        </w:rPr>
        <w:t>the Left</w:t>
      </w:r>
      <w:r w:rsidRPr="001F458E">
        <w:t xml:space="preserve"> more so than the Right </w:t>
      </w:r>
      <w:r w:rsidRPr="001F458E">
        <w:rPr>
          <w:rStyle w:val="StyleBoldUnderline"/>
        </w:rPr>
        <w:t xml:space="preserve">has reason to utilize ressentiment with a good conscience. </w:t>
      </w:r>
      <w:r w:rsidRPr="001F458E">
        <w:rPr>
          <w:rStyle w:val="StyleBoldUnderline"/>
          <w:highlight w:val="yellow"/>
        </w:rPr>
        <w:t>It is from the Left that</w:t>
      </w:r>
      <w:r w:rsidRPr="001F458E">
        <w:rPr>
          <w:rStyle w:val="StyleBoldUnderline"/>
        </w:rPr>
        <w:t xml:space="preserve"> 26 </w:t>
      </w:r>
      <w:r w:rsidRPr="001F458E">
        <w:rPr>
          <w:rStyle w:val="StyleBoldUnderline"/>
          <w:highlight w:val="yellow"/>
        </w:rPr>
        <w:t>we hear the narrative of capitalism as</w:t>
      </w:r>
      <w:r w:rsidRPr="001F458E">
        <w:rPr>
          <w:rStyle w:val="StyleBoldUnderline"/>
        </w:rPr>
        <w:t xml:space="preserve"> a </w:t>
      </w:r>
      <w:r w:rsidRPr="001F458E">
        <w:rPr>
          <w:rStyle w:val="StyleBoldUnderline"/>
          <w:highlight w:val="yellow"/>
        </w:rPr>
        <w:t>ressentiment-producing</w:t>
      </w:r>
      <w:r w:rsidRPr="001F458E">
        <w:rPr>
          <w:rStyle w:val="StyleBoldUnderline"/>
        </w:rPr>
        <w:t xml:space="preserve"> engine</w:t>
      </w:r>
      <w:r w:rsidRPr="001F458E">
        <w:t xml:space="preserve"> of amazing power (Connolly 1988; Brown 1993), and unless capitalism is about to pass from the scene, which seems wishful thinking of the most extreme nature, </w:t>
      </w:r>
      <w:r w:rsidRPr="001F458E">
        <w:rPr>
          <w:rStyle w:val="StyleBoldUnderline"/>
          <w:highlight w:val="yellow"/>
        </w:rPr>
        <w:t>the Left should be harnessing</w:t>
      </w:r>
      <w:r w:rsidRPr="001F458E">
        <w:rPr>
          <w:rStyle w:val="StyleBoldUnderline"/>
        </w:rPr>
        <w:t xml:space="preserve"> the energy of </w:t>
      </w:r>
      <w:r w:rsidRPr="001F458E">
        <w:rPr>
          <w:rStyle w:val="StyleBoldUnderline"/>
          <w:highlight w:val="yellow"/>
        </w:rPr>
        <w:t>this</w:t>
      </w:r>
      <w:r w:rsidRPr="001F458E">
        <w:rPr>
          <w:rStyle w:val="StyleBoldUnderline"/>
        </w:rPr>
        <w:t xml:space="preserve"> current </w:t>
      </w:r>
      <w:r w:rsidRPr="001F458E">
        <w:rPr>
          <w:rStyle w:val="StyleBoldUnderline"/>
          <w:highlight w:val="yellow"/>
        </w:rPr>
        <w:t>rather than simply criticizing it</w:t>
      </w:r>
      <w:r w:rsidRPr="001F458E">
        <w:rPr>
          <w:rStyle w:val="StyleBoldUnderline"/>
        </w:rPr>
        <w:t>.</w:t>
      </w:r>
      <w:r w:rsidRPr="001F458E">
        <w:t xml:space="preserve"> There are many filaments that comprise the fiber of the American Left, but whether indebted to the theories of </w:t>
      </w:r>
      <w:r w:rsidRPr="001F458E">
        <w:rPr>
          <w:rStyle w:val="StyleBoldUnderline"/>
        </w:rPr>
        <w:t>Marx, Nietzsche, or Rawls</w:t>
      </w:r>
      <w:r w:rsidRPr="001F458E">
        <w:t xml:space="preserve">, most of these strands implicitly </w:t>
      </w:r>
      <w:r w:rsidRPr="001F458E">
        <w:rPr>
          <w:rStyle w:val="StyleBoldUnderline"/>
        </w:rPr>
        <w:t>link their political programs to the ressentiment-producing apparatuses of contemporary society</w:t>
      </w:r>
      <w:r w:rsidRPr="001F458E">
        <w:t xml:space="preserve">. Indeed, Wendy Brown implies that ressentiment is responsible for “welfare-state liberalism” as such in the form of “attenuations of the unmitigated license of the rich and powerful on behalf of the ‘disadvantaged’” (Brown 1993, 400). Perhaps I am being unfair here to Brown, but it sounds as if the welfare state is a rather tawdry achievement. </w:t>
      </w:r>
      <w:r w:rsidRPr="001F458E">
        <w:rPr>
          <w:rStyle w:val="StyleBoldUnderline"/>
        </w:rPr>
        <w:t xml:space="preserve">While I have no interest in further propping up the status quo, it seems worth noting that </w:t>
      </w:r>
      <w:r w:rsidRPr="001F458E">
        <w:rPr>
          <w:rStyle w:val="StyleBoldUnderline"/>
          <w:highlight w:val="yellow"/>
        </w:rPr>
        <w:t>ressentiment’s</w:t>
      </w:r>
      <w:r w:rsidRPr="001F458E">
        <w:rPr>
          <w:rStyle w:val="StyleBoldUnderline"/>
        </w:rPr>
        <w:t xml:space="preserve"> acknowledged </w:t>
      </w:r>
      <w:r w:rsidRPr="001F458E">
        <w:rPr>
          <w:rStyle w:val="StyleBoldUnderline"/>
          <w:highlight w:val="yellow"/>
        </w:rPr>
        <w:t>role in the creation of liberal democracy</w:t>
      </w:r>
      <w:r w:rsidRPr="001F458E">
        <w:rPr>
          <w:rStyle w:val="StyleBoldUnderline"/>
        </w:rPr>
        <w:t xml:space="preserve">, here scoffed at by Brown, </w:t>
      </w:r>
      <w:r w:rsidRPr="001F458E">
        <w:rPr>
          <w:rStyle w:val="StyleBoldUnderline"/>
          <w:highlight w:val="yellow"/>
        </w:rPr>
        <w:t>is no small thing</w:t>
      </w:r>
      <w:r w:rsidRPr="001F458E">
        <w:rPr>
          <w:rStyle w:val="StyleBoldUnderline"/>
        </w:rPr>
        <w:t>.</w:t>
      </w:r>
      <w:r w:rsidRPr="001F458E">
        <w:t xml:space="preserve"> Ressentiment is patient, but not infinitely so. If, as Melissa Lane observes in her study of Plato’s Statesman, a sense of timing is the sine qua non of the political ruler (Lane 1998), then </w:t>
      </w:r>
      <w:r w:rsidRPr="001F458E">
        <w:rPr>
          <w:rStyle w:val="StyleBoldUnderline"/>
          <w:highlight w:val="yellow"/>
        </w:rPr>
        <w:t>we must be sensitive to the</w:t>
      </w:r>
      <w:r w:rsidRPr="001F458E">
        <w:t xml:space="preserve"> kairos, the </w:t>
      </w:r>
      <w:r w:rsidRPr="001F458E">
        <w:rPr>
          <w:rStyle w:val="StyleBoldUnderline"/>
          <w:highlight w:val="yellow"/>
        </w:rPr>
        <w:t>right moment for the deployment of</w:t>
      </w:r>
      <w:r w:rsidRPr="001F458E">
        <w:t xml:space="preserve"> a </w:t>
      </w:r>
      <w:r w:rsidRPr="001F458E">
        <w:rPr>
          <w:rStyle w:val="StyleBoldUnderline"/>
          <w:highlight w:val="yellow"/>
        </w:rPr>
        <w:t>ressentiment</w:t>
      </w:r>
      <w:r w:rsidRPr="001F458E">
        <w:t xml:space="preserve">-filled rhetoric. </w:t>
      </w:r>
      <w:r w:rsidRPr="001F458E">
        <w:rPr>
          <w:rStyle w:val="StyleBoldUnderline"/>
        </w:rPr>
        <w:t>It would be difficult to imagine a more opportune moment</w:t>
      </w:r>
      <w:r w:rsidRPr="001F458E">
        <w:t xml:space="preserve"> than the present recession </w:t>
      </w:r>
      <w:r w:rsidRPr="001F458E">
        <w:rPr>
          <w:rStyle w:val="StyleBoldUnderline"/>
        </w:rPr>
        <w:t>for cultivating a sense of</w:t>
      </w:r>
      <w:r w:rsidRPr="001F458E">
        <w:t xml:space="preserve"> working-class </w:t>
      </w:r>
      <w:r w:rsidRPr="001F458E">
        <w:rPr>
          <w:rStyle w:val="StyleBoldUnderline"/>
        </w:rPr>
        <w:t>victimage</w:t>
      </w:r>
      <w:r w:rsidRPr="001F458E">
        <w:t xml:space="preserve">, yet, oddly enough, it is the Right rather than the Left which has been carrying the banner of anti- finance capital. How is this possible? When one is the party in power in the United States it is difficult to govern without the consent of the barons of Wall Street, and the 27 Democrats must be particularly solicitous of the favor of the financial elites since a collapsing Dow Jones, ever skittish of “statist” Democratic interference, is prone to regard even the mildest brand of Democratic populism as the equivalent of the October Revolution. Democratic elites have felt it necessary to go the extra mile around a horse as shy as this one, and coupled with the particular friendships and connections between Obama and his economic advisors, who read like a who’s who of Goldman Sachs alums, and it is easy to understand why it is Glenn Beck rather than Barack Obama who has taken up the populist mantle. That said, </w:t>
      </w:r>
      <w:r w:rsidRPr="001F458E">
        <w:rPr>
          <w:rStyle w:val="StyleBoldUnderline"/>
        </w:rPr>
        <w:t>opportunities like this do not come along often, and pivotal electoral moments can reshape the political landscape for decades. The crucial question to ask is how the needs of the resentful many can be squared with the need to placate corporate power (i.e. to prevent stock markets from crashing, capital fleeing overseas, international economic sanctions</w:t>
      </w:r>
      <w:r w:rsidRPr="001F458E">
        <w:t xml:space="preserve">, etc.). Populists from South America to Europe have found multiple answers to this question, so </w:t>
      </w:r>
      <w:r w:rsidRPr="001F458E">
        <w:rPr>
          <w:rStyle w:val="StyleBoldUnderline"/>
        </w:rPr>
        <w:t xml:space="preserve">the dilemma is not an insoluble one. But in order to address this tension </w:t>
      </w:r>
      <w:r w:rsidRPr="001F458E">
        <w:rPr>
          <w:rStyle w:val="StyleBoldUnderline"/>
          <w:highlight w:val="yellow"/>
        </w:rPr>
        <w:t>the Left must</w:t>
      </w:r>
      <w:r w:rsidRPr="001F458E">
        <w:rPr>
          <w:rStyle w:val="StyleBoldUnderline"/>
        </w:rPr>
        <w:t xml:space="preserve"> first gi</w:t>
      </w:r>
      <w:r w:rsidRPr="001F458E">
        <w:rPr>
          <w:rStyle w:val="StyleBoldUnderline"/>
          <w:highlight w:val="yellow"/>
        </w:rPr>
        <w:t>ve up its utopian hope that the Beloved Community is around the corner</w:t>
      </w:r>
      <w:r w:rsidRPr="001F458E">
        <w:rPr>
          <w:rStyle w:val="StyleBoldUnderline"/>
        </w:rPr>
        <w:t xml:space="preserve">, and that all that is needed to get there is one final psychological purge. </w:t>
      </w:r>
      <w:r w:rsidRPr="001F458E">
        <w:rPr>
          <w:rStyle w:val="StyleBoldUnderline"/>
          <w:highlight w:val="yellow"/>
        </w:rPr>
        <w:t>The resentful are going to be here for a long time</w:t>
      </w:r>
      <w:r w:rsidRPr="001F458E">
        <w:rPr>
          <w:rStyle w:val="StyleBoldUnderline"/>
        </w:rPr>
        <w:t xml:space="preserve"> to come</w:t>
      </w:r>
      <w:r w:rsidRPr="001F458E">
        <w:t>, as Brown and Connolly ably demonstrate, s</w:t>
      </w:r>
      <w:r w:rsidRPr="001F458E">
        <w:rPr>
          <w:rStyle w:val="StyleBoldUnderline"/>
        </w:rPr>
        <w:t>o Obama, Pelosi, Reid, and their successors must begin to think more creatively about how to combine the politics of hope with the politics of blame</w:t>
      </w:r>
      <w:r w:rsidRPr="001F458E">
        <w:t>. After Ressentiment In closing I would suggest that my praise of ressentiment is also in line with the more deliberatively conceived multiculturalism of the Left than is the current puritanical disdain. As Monique Deveaux argues, it is a failure of political imagination when we 28 fixate on liberal principles as preconditions to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w:t>
      </w:r>
      <w:r w:rsidRPr="001F458E">
        <w:rPr>
          <w:rStyle w:val="StyleBoldUnderline"/>
        </w:rPr>
        <w:t xml:space="preserve"> Perhaps </w:t>
      </w:r>
      <w:r w:rsidRPr="001F458E">
        <w:rPr>
          <w:rStyle w:val="StyleBoldUnderline"/>
          <w:highlight w:val="yellow"/>
        </w:rPr>
        <w:t>rather than demonizing ressentiment</w:t>
      </w:r>
      <w:r w:rsidRPr="001F458E">
        <w:rPr>
          <w:rStyle w:val="StyleBoldUnderline"/>
        </w:rPr>
        <w:t xml:space="preserve"> as a toxin to politics, as the worst of the worst for subjects whom we purport to free, </w:t>
      </w:r>
      <w:r w:rsidRPr="001F458E">
        <w:rPr>
          <w:rStyle w:val="StyleBoldUnderline"/>
          <w:highlight w:val="yellow"/>
        </w:rPr>
        <w:t>we must accept that ressentiment is for many inseparable from</w:t>
      </w:r>
      <w:r w:rsidRPr="001F458E">
        <w:rPr>
          <w:rStyle w:val="StyleBoldUnderline"/>
        </w:rPr>
        <w:t xml:space="preserve"> their conception of their own </w:t>
      </w:r>
      <w:r w:rsidRPr="001F458E">
        <w:rPr>
          <w:rStyle w:val="StyleBoldUnderline"/>
          <w:highlight w:val="yellow"/>
        </w:rPr>
        <w:t>freedom</w:t>
      </w:r>
      <w:r w:rsidRPr="001F458E">
        <w:t xml:space="preserve">. Perhaps </w:t>
      </w:r>
      <w:r w:rsidRPr="001F458E">
        <w:rPr>
          <w:rStyle w:val="StyleBoldUnderline"/>
        </w:rPr>
        <w:t xml:space="preserve">rather than pitying these poor fools, in ways that we would never pity a plural wife in the global South, we should ponder whether </w:t>
      </w:r>
      <w:r w:rsidRPr="001F458E">
        <w:rPr>
          <w:rStyle w:val="StyleBoldUnderline"/>
          <w:highlight w:val="yellow"/>
        </w:rPr>
        <w:t>ressentiment as a precondition of subjectivity is as much</w:t>
      </w:r>
      <w:r w:rsidRPr="001F458E">
        <w:rPr>
          <w:rStyle w:val="StyleBoldUnderline"/>
        </w:rPr>
        <w:t xml:space="preserve"> a </w:t>
      </w:r>
      <w:r w:rsidRPr="001F458E">
        <w:rPr>
          <w:rStyle w:val="StyleBoldUnderline"/>
          <w:highlight w:val="yellow"/>
        </w:rPr>
        <w:t>gift as</w:t>
      </w:r>
      <w:r w:rsidRPr="001F458E">
        <w:rPr>
          <w:rStyle w:val="StyleBoldUnderline"/>
        </w:rPr>
        <w:t xml:space="preserve"> a </w:t>
      </w:r>
      <w:r w:rsidRPr="001F458E">
        <w:rPr>
          <w:rStyle w:val="StyleBoldUnderline"/>
          <w:highlight w:val="yellow"/>
        </w:rPr>
        <w:t>curse</w:t>
      </w:r>
      <w:r w:rsidRPr="001F458E">
        <w:rPr>
          <w:rStyle w:val="StyleBoldUnderline"/>
        </w:rPr>
        <w:t>.</w:t>
      </w:r>
      <w:r w:rsidRPr="001F458E">
        <w:t xml:space="preserve"> And are we so sure, after all, we late Nietzscheans, that our crusade against ressentiment is not itself suffused with ressentiment? Is not itself fully in the grips of it? How would we know if it were or weren’t? </w:t>
      </w:r>
      <w:r w:rsidRPr="001F458E">
        <w:rPr>
          <w:rStyle w:val="StyleBoldUnderline"/>
          <w:highlight w:val="yellow"/>
        </w:rPr>
        <w:t>Perhaps we are</w:t>
      </w:r>
      <w:r w:rsidRPr="001F458E">
        <w:rPr>
          <w:rStyle w:val="StyleBoldUnderline"/>
        </w:rPr>
        <w:t xml:space="preserve">, in our own way, </w:t>
      </w:r>
      <w:r w:rsidRPr="001F458E">
        <w:rPr>
          <w:rStyle w:val="StyleBoldUnderline"/>
          <w:highlight w:val="yellow"/>
        </w:rPr>
        <w:t>as spiteful</w:t>
      </w:r>
      <w:r w:rsidRPr="001F458E">
        <w:rPr>
          <w:rStyle w:val="StyleBoldUnderline"/>
        </w:rPr>
        <w:t xml:space="preserve">, vain, petty, weak, subjected, enraged against the past, capitalized, consumerized, unfree, </w:t>
      </w:r>
      <w:r w:rsidRPr="001F458E">
        <w:rPr>
          <w:rStyle w:val="StyleBoldUnderline"/>
          <w:highlight w:val="yellow"/>
        </w:rPr>
        <w:t>as those we purport to</w:t>
      </w:r>
      <w:r w:rsidRPr="001F458E">
        <w:rPr>
          <w:rStyle w:val="StyleBoldUnderline"/>
        </w:rPr>
        <w:t xml:space="preserve"> want to </w:t>
      </w:r>
      <w:r w:rsidRPr="001F458E">
        <w:rPr>
          <w:rStyle w:val="StyleBoldUnderline"/>
          <w:highlight w:val="yellow"/>
        </w:rPr>
        <w:t>free from</w:t>
      </w:r>
      <w:r w:rsidRPr="001F458E">
        <w:rPr>
          <w:rStyle w:val="StyleBoldUnderline"/>
        </w:rPr>
        <w:t xml:space="preserve"> the chains of </w:t>
      </w:r>
      <w:r w:rsidRPr="001F458E">
        <w:rPr>
          <w:rStyle w:val="StyleBoldUnderline"/>
          <w:highlight w:val="yellow"/>
        </w:rPr>
        <w:t>slave morality</w:t>
      </w:r>
      <w:r w:rsidRPr="001F458E">
        <w:rPr>
          <w:rStyle w:val="StyleBoldUnderline"/>
        </w:rPr>
        <w:t xml:space="preserve">. Perhaps it is ourselves that we need to give a break to, that we need to get over, when we first look to purge the other of ressentiment. Perhaps we all swim in this current, </w:t>
      </w:r>
      <w:r w:rsidRPr="001F458E">
        <w:rPr>
          <w:rStyle w:val="StyleBoldUnderline"/>
          <w:highlight w:val="yellow"/>
        </w:rPr>
        <w:t>perhaps we are all Ressentiment’s children, and perhaps that is OK – even to the extreme of</w:t>
      </w:r>
      <w:r w:rsidRPr="001F458E">
        <w:rPr>
          <w:rStyle w:val="StyleBoldUnderline"/>
        </w:rPr>
        <w:t xml:space="preserve"> the </w:t>
      </w:r>
      <w:r w:rsidRPr="001F458E">
        <w:rPr>
          <w:rStyle w:val="StyleBoldUnderline"/>
          <w:highlight w:val="yellow"/>
        </w:rPr>
        <w:t>using ressentiment</w:t>
      </w:r>
      <w:r w:rsidRPr="001F458E">
        <w:rPr>
          <w:rStyle w:val="StyleBoldUnderline"/>
        </w:rPr>
        <w:t xml:space="preserve"> unconsciously in the effort </w:t>
      </w:r>
      <w:r w:rsidRPr="001F458E">
        <w:rPr>
          <w:rStyle w:val="StyleBoldUnderline"/>
          <w:highlight w:val="yellow"/>
        </w:rPr>
        <w:t>to rid the world of ressentiment</w:t>
      </w:r>
      <w:r w:rsidRPr="001F458E">
        <w:t xml:space="preserve">. Though just in saying so I wouldn’t expect that to do much to overturn Ressentiment’s reign. No, she is far too puissant for that. But </w:t>
      </w:r>
      <w:r w:rsidRPr="001F458E">
        <w:rPr>
          <w:rStyle w:val="StyleBoldUnderline"/>
        </w:rPr>
        <w:t>we do not need to rage against the weakness in others because we fear the dependence and weakness in ourselves</w:t>
      </w:r>
      <w:r w:rsidRPr="001F458E">
        <w:t>. As Vetlesen puts it, defending Amery: “</w:t>
      </w:r>
      <w:r w:rsidRPr="001F458E">
        <w:rPr>
          <w:rStyle w:val="StyleBoldUnderline"/>
          <w:highlight w:val="yellow"/>
        </w:rPr>
        <w:t>Against Nietzsche</w:t>
      </w:r>
      <w:r w:rsidRPr="001F458E">
        <w:rPr>
          <w:rStyle w:val="StyleBoldUnderline"/>
        </w:rPr>
        <w:t xml:space="preserve">, who despised victims because he saw them as weak, as losers in life’s struggles, Amery upholds the dignity of having been forced by circumstances beyond one’s control into that position, thus reminding Nietzsche that </w:t>
      </w:r>
      <w:r w:rsidRPr="001F458E">
        <w:rPr>
          <w:rStyle w:val="StyleBoldUnderline"/>
          <w:highlight w:val="yellow"/>
        </w:rPr>
        <w:t>as humans we are</w:t>
      </w:r>
      <w:r w:rsidRPr="001F458E">
        <w:rPr>
          <w:rStyle w:val="StyleBoldUnderline"/>
        </w:rPr>
        <w:t xml:space="preserve"> essentially </w:t>
      </w:r>
      <w:r w:rsidRPr="001F458E">
        <w:rPr>
          <w:rStyle w:val="StyleBoldUnderline"/>
          <w:highlight w:val="yellow"/>
        </w:rPr>
        <w:t>relational beings</w:t>
      </w:r>
      <w:r w:rsidRPr="001F458E">
        <w:rPr>
          <w:rStyle w:val="StyleBoldUnderline"/>
        </w:rPr>
        <w:t xml:space="preserve">, dependent, </w:t>
      </w:r>
      <w:r w:rsidRPr="001F458E">
        <w:rPr>
          <w:rStyle w:val="StyleBoldUnderline"/>
          <w:highlight w:val="yellow"/>
        </w:rPr>
        <w:t>not self-sufficient</w:t>
      </w:r>
      <w:r w:rsidRPr="001F458E">
        <w:rPr>
          <w:rStyle w:val="StyleBoldUnderline"/>
        </w:rPr>
        <w:t xml:space="preserve">. In hailing the strong and despising the weak, </w:t>
      </w:r>
      <w:r w:rsidRPr="001F458E">
        <w:rPr>
          <w:rStyle w:val="StyleBoldUnderline"/>
          <w:highlight w:val="yellow"/>
        </w:rPr>
        <w:t>in denying that vulnerability is</w:t>
      </w:r>
      <w:r w:rsidRPr="001F458E">
        <w:rPr>
          <w:rStyle w:val="StyleBoldUnderline"/>
        </w:rPr>
        <w:t xml:space="preserve"> a basic ineluctably given </w:t>
      </w:r>
      <w:r w:rsidRPr="001F458E">
        <w:rPr>
          <w:rStyle w:val="StyleBoldUnderline"/>
          <w:highlight w:val="yellow"/>
        </w:rPr>
        <w:t>human</w:t>
      </w:r>
      <w:r w:rsidRPr="001F458E">
        <w:rPr>
          <w:rStyle w:val="StyleBoldUnderline"/>
        </w:rPr>
        <w:t xml:space="preserve"> condition, a condition from which not only the role of victim springs but that of the morally responsible agent too, </w:t>
      </w:r>
      <w:r w:rsidRPr="001F458E">
        <w:rPr>
          <w:rStyle w:val="StyleBoldUnderline"/>
          <w:highlight w:val="yellow"/>
        </w:rPr>
        <w:t>Nietzsche</w:t>
      </w:r>
      <w:r w:rsidRPr="001F458E">
        <w:rPr>
          <w:rStyle w:val="StyleBoldUnderline"/>
        </w:rPr>
        <w:t xml:space="preserve"> fails to be the provocateur he loves to believe he is: He </w:t>
      </w:r>
      <w:r w:rsidRPr="001F458E">
        <w:rPr>
          <w:rStyle w:val="StyleBoldUnderline"/>
          <w:highlight w:val="yellow"/>
        </w:rPr>
        <w:t>sides with the complacent majority and so helps reinforce</w:t>
      </w:r>
      <w:r w:rsidRPr="001F458E">
        <w:t xml:space="preserve"> the </w:t>
      </w:r>
      <w:r w:rsidRPr="001F458E">
        <w:rPr>
          <w:rStyle w:val="StyleBoldUnderline"/>
          <w:highlight w:val="yellow"/>
        </w:rPr>
        <w:t>existential and moral loneliness</w:t>
      </w:r>
      <w:r w:rsidRPr="001F458E">
        <w:t xml:space="preserve"> felt by Amery, the individual victim who speaks up precisely in that capacity” (Vetlesen 2006, 43). Perhaps we can begin to see how </w:t>
      </w:r>
      <w:r w:rsidRPr="001F458E">
        <w:rPr>
          <w:rStyle w:val="StyleBoldUnderline"/>
        </w:rPr>
        <w:t>we have been using the weak</w:t>
      </w:r>
      <w:r w:rsidRPr="001F458E">
        <w:t xml:space="preserve">, the viewers of Glenn Beck and others, </w:t>
      </w:r>
      <w:r w:rsidRPr="001F458E">
        <w:rPr>
          <w:rStyle w:val="StyleBoldUnderline"/>
        </w:rPr>
        <w:t xml:space="preserve">as the targets for our need to find blameworthy agents. And that too is fine. </w:t>
      </w:r>
      <w:r w:rsidRPr="001F458E">
        <w:rPr>
          <w:rStyle w:val="StyleBoldUnderline"/>
          <w:highlight w:val="yellow"/>
        </w:rPr>
        <w:t>The trouble comes when we think we’ve gone beyond Ressentiment when in fact we’re just listening to her</w:t>
      </w:r>
      <w:r w:rsidRPr="001F458E">
        <w:rPr>
          <w:rStyle w:val="StyleBoldUnderline"/>
        </w:rPr>
        <w:t xml:space="preserve"> whisperings </w:t>
      </w:r>
      <w:r w:rsidRPr="001F458E">
        <w:rPr>
          <w:rStyle w:val="StyleBoldUnderline"/>
          <w:highlight w:val="yellow"/>
        </w:rPr>
        <w:t>without realizing it</w:t>
      </w:r>
      <w:r w:rsidRPr="001F458E">
        <w:rPr>
          <w:rStyle w:val="StyleBoldUnderline"/>
        </w:rPr>
        <w:t>.</w:t>
      </w:r>
      <w:r w:rsidRPr="001F458E">
        <w:t xml:space="preserve"> We think that we can well and truly look down on the Rush Limbaughs, these destroyers of civilization, because they are possessed by something that we are above. And </w:t>
      </w:r>
      <w:r w:rsidRPr="001F458E">
        <w:rPr>
          <w:rStyle w:val="StyleBoldUnderline"/>
        </w:rPr>
        <w:t>far be it from me to suggest that we should not resent, should not blame; I merely suggest we direct our blame toward more useful ends than where it is currently located.</w:t>
      </w:r>
    </w:p>
    <w:p w14:paraId="42847AC9" w14:textId="77777777" w:rsidR="009406FD" w:rsidRPr="004F589E" w:rsidRDefault="009406FD" w:rsidP="009406FD">
      <w:pPr>
        <w:pStyle w:val="Heading3"/>
      </w:pPr>
      <w:r w:rsidRPr="004F589E">
        <w:t>Solving Injustice Good</w:t>
      </w:r>
    </w:p>
    <w:p w14:paraId="6F6757E5" w14:textId="77777777" w:rsidR="009406FD" w:rsidRPr="001F458E" w:rsidRDefault="009406FD" w:rsidP="009406FD">
      <w:pPr>
        <w:pStyle w:val="Heading4"/>
      </w:pPr>
      <w:r w:rsidRPr="001F458E">
        <w:t>Dealing with injustice doesn’t cause ressentiment, it’s actually pretty cool</w:t>
      </w:r>
    </w:p>
    <w:p w14:paraId="6AA3D517" w14:textId="77777777" w:rsidR="009406FD" w:rsidRPr="001F458E" w:rsidRDefault="009406FD" w:rsidP="009406FD">
      <w:pPr>
        <w:rPr>
          <w:rStyle w:val="StyleStyleBold12pt"/>
        </w:rPr>
      </w:pPr>
    </w:p>
    <w:p w14:paraId="2A32B896" w14:textId="77777777" w:rsidR="009406FD" w:rsidRPr="001F458E" w:rsidRDefault="009406FD" w:rsidP="009406FD">
      <w:pPr>
        <w:rPr>
          <w:rStyle w:val="StyleStyleBold12pt"/>
          <w:b w:val="0"/>
        </w:rPr>
      </w:pPr>
      <w:r w:rsidRPr="001F458E">
        <w:rPr>
          <w:rStyle w:val="StyleStyleBold12pt"/>
        </w:rPr>
        <w:t xml:space="preserve">Bickford 97 (Susan, Prof @ U of North Carolina-Chapel Hill, </w:t>
      </w:r>
      <w:r w:rsidRPr="001F458E">
        <w:rPr>
          <w:rStyle w:val="StyleStyleBold12pt"/>
          <w:i/>
        </w:rPr>
        <w:t>Anti-Anti-Identity: Feminism, Democracy, and the Complexities of Citizenship</w:t>
      </w:r>
      <w:r w:rsidRPr="001F458E">
        <w:rPr>
          <w:rStyle w:val="StyleStyleBold12pt"/>
        </w:rPr>
        <w:t>, Hypatia 12(4), p. 111-131)//KevC//BronxScience</w:t>
      </w:r>
    </w:p>
    <w:p w14:paraId="76E0152D" w14:textId="77777777" w:rsidR="009406FD" w:rsidRPr="00030D75" w:rsidRDefault="009406FD" w:rsidP="009406FD">
      <w:r w:rsidRPr="001F458E">
        <w:rPr>
          <w:rStyle w:val="StyleBoldUnderline"/>
        </w:rPr>
        <w:t>Anger</w:t>
      </w:r>
      <w:r w:rsidRPr="001F458E">
        <w:t xml:space="preserve">, as Lorde theorizes it, </w:t>
      </w:r>
      <w:r w:rsidRPr="001F458E">
        <w:rPr>
          <w:rStyle w:val="StyleBoldUnderline"/>
        </w:rPr>
        <w:t xml:space="preserve">is </w:t>
      </w:r>
      <w:r w:rsidRPr="001F458E">
        <w:rPr>
          <w:rStyle w:val="StyleBoldUnderline"/>
          <w:highlight w:val="yellow"/>
        </w:rPr>
        <w:t>very different from</w:t>
      </w:r>
      <w:r w:rsidRPr="001F458E">
        <w:rPr>
          <w:rStyle w:val="StyleBoldUnderline"/>
        </w:rPr>
        <w:t xml:space="preserve"> Nietzschean </w:t>
      </w:r>
      <w:r w:rsidRPr="001F458E">
        <w:rPr>
          <w:rStyle w:val="StyleBoldUnderline"/>
          <w:highlight w:val="yellow"/>
        </w:rPr>
        <w:t>ressentiment</w:t>
      </w:r>
      <w:r w:rsidRPr="001F458E">
        <w:rPr>
          <w:rStyle w:val="StyleBoldUnderline"/>
        </w:rPr>
        <w:t xml:space="preserve">. Anger is indeed reactive; it </w:t>
      </w:r>
      <w:r w:rsidRPr="001F458E">
        <w:rPr>
          <w:rStyle w:val="StyleBoldUnderline"/>
          <w:highlight w:val="yellow"/>
        </w:rPr>
        <w:t>is a response to injustices</w:t>
      </w:r>
      <w:r w:rsidRPr="001F458E">
        <w:rPr>
          <w:rStyle w:val="StyleBoldUnderline"/>
        </w:rPr>
        <w:t>, like racism. It is a specific kind of reaction, though</w:t>
      </w:r>
      <w:r w:rsidRPr="001F458E">
        <w:t xml:space="preserve">; </w:t>
      </w:r>
      <w:r w:rsidRPr="001F458E">
        <w:rPr>
          <w:rStyle w:val="StyleBoldUnderline"/>
        </w:rPr>
        <w:t>Lorde distinguishes anger from hatred, the latter being marked by a craving for the destruction and elimination of others. By contrast, “anger is a grief of distortions between peers, and its object is change</w:t>
      </w:r>
      <w:r w:rsidRPr="001F458E">
        <w:t xml:space="preserve">” (1984, 129). </w:t>
      </w:r>
      <w:r w:rsidRPr="001F458E">
        <w:rPr>
          <w:rStyle w:val="StyleBoldUnderline"/>
          <w:highlight w:val="yellow"/>
        </w:rPr>
        <w:t>Unlike ressentiment</w:t>
      </w:r>
      <w:r w:rsidRPr="001F458E">
        <w:rPr>
          <w:rStyle w:val="StyleBoldUnderline"/>
        </w:rPr>
        <w:t xml:space="preserve">, then, </w:t>
      </w:r>
      <w:r w:rsidRPr="001F458E">
        <w:rPr>
          <w:rStyle w:val="StyleBoldUnderline"/>
          <w:highlight w:val="yellow"/>
        </w:rPr>
        <w:t>anger's reactive character does not “reiterate impotence</w:t>
      </w:r>
      <w:r w:rsidRPr="001F458E">
        <w:rPr>
          <w:rStyle w:val="StyleBoldUnderline"/>
        </w:rPr>
        <w:t>” or constrain the ability to act</w:t>
      </w:r>
      <w:r w:rsidRPr="001F458E">
        <w:t>.</w:t>
      </w:r>
      <w:hyperlink r:id="rId145" w:anchor="fn16" w:tooltip="Link to note" w:history="1">
        <w:r w:rsidRPr="001F458E">
          <w:t>16</w:t>
        </w:r>
      </w:hyperlink>
      <w:r w:rsidRPr="001F458E">
        <w:t> </w:t>
      </w:r>
      <w:r w:rsidRPr="001F458E">
        <w:rPr>
          <w:rStyle w:val="StyleBoldUnderline"/>
          <w:highlight w:val="yellow"/>
        </w:rPr>
        <w:t>Anger is energy</w:t>
      </w:r>
      <w:r w:rsidRPr="001F458E">
        <w:rPr>
          <w:rStyle w:val="StyleBoldUnderline"/>
        </w:rPr>
        <w:t xml:space="preserve"> directed toward another in an attempt to create a relationship between subjects that is </w:t>
      </w:r>
      <w:r w:rsidRPr="001F458E">
        <w:rPr>
          <w:rStyle w:val="StyleBoldUnderline"/>
          <w:highlight w:val="yellow"/>
        </w:rPr>
        <w:t>not “distorted</w:t>
      </w:r>
      <w:r w:rsidRPr="001F458E">
        <w:rPr>
          <w:rStyle w:val="StyleBoldUnderline"/>
        </w:rPr>
        <w:t xml:space="preserve">” (made unjust) </w:t>
      </w:r>
      <w:r w:rsidRPr="001F458E">
        <w:rPr>
          <w:rStyle w:val="StyleBoldUnderline"/>
          <w:highlight w:val="yellow"/>
        </w:rPr>
        <w:t>by hierarchies of power and</w:t>
      </w:r>
      <w:r w:rsidRPr="001F458E">
        <w:rPr>
          <w:rStyle w:val="StyleBoldUnderline"/>
        </w:rPr>
        <w:t xml:space="preserve"> the way subjects work within those hierarchies. If those hierarchies are to be changed through political interaction, then recreating the relationship between subjects is a central step. </w:t>
      </w:r>
      <w:r w:rsidRPr="001F458E">
        <w:rPr>
          <w:rStyle w:val="StyleBoldUnderline"/>
          <w:highlight w:val="yellow"/>
        </w:rPr>
        <w:t>To recognize anger as a</w:t>
      </w:r>
      <w:r w:rsidRPr="001F458E">
        <w:rPr>
          <w:rStyle w:val="StyleBoldUnderline"/>
        </w:rPr>
        <w:t xml:space="preserve"> possible </w:t>
      </w:r>
      <w:r w:rsidRPr="001F458E">
        <w:rPr>
          <w:rStyle w:val="StyleBoldUnderline"/>
          <w:highlight w:val="yellow"/>
        </w:rPr>
        <w:t>force in</w:t>
      </w:r>
      <w:r w:rsidRPr="001F458E">
        <w:rPr>
          <w:rStyle w:val="StyleBoldUnderline"/>
        </w:rPr>
        <w:t xml:space="preserve"> that </w:t>
      </w:r>
      <w:r w:rsidRPr="001F458E">
        <w:rPr>
          <w:rStyle w:val="StyleBoldUnderline"/>
          <w:highlight w:val="yellow"/>
        </w:rPr>
        <w:t>reconstruction</w:t>
      </w:r>
      <w:r w:rsidRPr="001F458E">
        <w:rPr>
          <w:rStyle w:val="StyleBoldUnderline"/>
        </w:rPr>
        <w:t xml:space="preserve"> is to recognize the specificity of the creatures who engage with one another; it </w:t>
      </w:r>
      <w:r w:rsidRPr="001F458E">
        <w:rPr>
          <w:rStyle w:val="StyleBoldUnderline"/>
          <w:highlight w:val="yellow"/>
        </w:rPr>
        <w:t>neither requires us to deny ourselves nor prevents our connecting with others</w:t>
      </w:r>
      <w:r w:rsidRPr="001F458E">
        <w:rPr>
          <w:rStyle w:val="StyleBoldUnderline"/>
        </w:rPr>
        <w:t>.</w:t>
      </w:r>
      <w:r w:rsidRPr="001F458E">
        <w:t xml:space="preserve"> But materializing the possibility of relation and change that anger carries with it depends both on our own actions and on the responses of others. </w:t>
      </w:r>
      <w:r w:rsidRPr="001F458E">
        <w:rPr>
          <w:rStyle w:val="StyleBoldUnderline"/>
        </w:rPr>
        <w:t>The uses of anger require creativity,</w:t>
      </w:r>
      <w:r w:rsidRPr="001F458E">
        <w:t xml:space="preserve"> as Lorde makes clear in characterizing </w:t>
      </w:r>
      <w:r w:rsidRPr="001F458E">
        <w:rPr>
          <w:rStyle w:val="StyleBoldUnderline"/>
        </w:rPr>
        <w:t>the “symphony of anger</w:t>
      </w:r>
      <w:r w:rsidRPr="001F458E">
        <w:t>”: “</w:t>
      </w:r>
      <w:r w:rsidRPr="001F458E">
        <w:rPr>
          <w:rStyle w:val="StyleBoldUnderline"/>
        </w:rPr>
        <w:t>And I say symphony rather than cacophonybecause we have had to learn to orchestrate those furies so that they do not tear us apart. We have had to learn to move through them and use them for strength and force and insight within our daily lives</w:t>
      </w:r>
      <w:r w:rsidRPr="001F458E">
        <w:t xml:space="preserve">” (1984,129). </w:t>
      </w:r>
      <w:r w:rsidRPr="001F458E">
        <w:rPr>
          <w:rStyle w:val="StyleBoldUnderline"/>
        </w:rPr>
        <w:t xml:space="preserve">But </w:t>
      </w:r>
      <w:r w:rsidRPr="001F458E">
        <w:rPr>
          <w:rStyle w:val="StyleBoldUnderline"/>
          <w:highlight w:val="yellow"/>
        </w:rPr>
        <w:t>we</w:t>
      </w:r>
      <w:r w:rsidRPr="001F458E">
        <w:rPr>
          <w:rStyle w:val="StyleBoldUnderline"/>
        </w:rPr>
        <w:t xml:space="preserve"> also </w:t>
      </w:r>
      <w:r w:rsidRPr="001F458E">
        <w:rPr>
          <w:rStyle w:val="StyleBoldUnderline"/>
          <w:highlight w:val="yellow"/>
        </w:rPr>
        <w:t>have</w:t>
      </w:r>
      <w:r w:rsidRPr="001F458E">
        <w:rPr>
          <w:rStyle w:val="StyleBoldUnderline"/>
        </w:rPr>
        <w:t xml:space="preserve"> to learn how </w:t>
      </w:r>
      <w:r w:rsidRPr="001F458E">
        <w:rPr>
          <w:rStyle w:val="StyleBoldUnderline"/>
          <w:highlight w:val="yellow"/>
        </w:rPr>
        <w:t>to hear anger</w:t>
      </w:r>
      <w:r w:rsidRPr="001F458E">
        <w:rPr>
          <w:rStyle w:val="StyleBoldUnderline"/>
        </w:rPr>
        <w:t xml:space="preserve">, how </w:t>
      </w:r>
      <w:r w:rsidRPr="001F458E">
        <w:rPr>
          <w:rStyle w:val="StyleBoldUnderline"/>
          <w:highlight w:val="yellow"/>
        </w:rPr>
        <w:t>not to treat it as destructive</w:t>
      </w:r>
      <w:r w:rsidRPr="001F458E">
        <w:rPr>
          <w:rStyle w:val="StyleBoldUnderline"/>
        </w:rPr>
        <w:t xml:space="preserve">, offputting, </w:t>
      </w:r>
      <w:r w:rsidRPr="001F458E">
        <w:rPr>
          <w:rStyle w:val="StyleBoldUnderline"/>
          <w:highlight w:val="yellow"/>
        </w:rPr>
        <w:t>guilt-inducing</w:t>
      </w:r>
      <w:r w:rsidRPr="001F458E">
        <w:t xml:space="preserve">. As Lorde points out, it is not the anger of Black women that is corroding the world we live in (1984, 133). </w:t>
      </w:r>
      <w:r w:rsidRPr="001F458E">
        <w:rPr>
          <w:rStyle w:val="StyleBoldUnderline"/>
        </w:rPr>
        <w:t>It is not the anger of other women that will destroy us but our refusals to stand still, to listen to its rhythms, to learn within it</w:t>
      </w:r>
      <w:r w:rsidRPr="001F458E">
        <w:t xml:space="preserve">…. The angers between women will not kill us if we can articulate them with precision, </w:t>
      </w:r>
      <w:r w:rsidRPr="001F458E">
        <w:rPr>
          <w:rStyle w:val="StyleBoldUnderline"/>
        </w:rPr>
        <w:t>if we listen to the content of what is said with at least as much intensity as we defend ourselves against the manner of saying</w:t>
      </w:r>
      <w:r w:rsidRPr="001F458E">
        <w:t xml:space="preserve">. (1984, 130-31) </w:t>
      </w:r>
      <w:r w:rsidRPr="001F458E">
        <w:rPr>
          <w:rStyle w:val="StyleBoldUnderline"/>
        </w:rPr>
        <w:t xml:space="preserve">The </w:t>
      </w:r>
      <w:r w:rsidRPr="001F458E">
        <w:rPr>
          <w:rStyle w:val="StyleBoldUnderline"/>
          <w:highlight w:val="yellow"/>
        </w:rPr>
        <w:t>political uses of anger</w:t>
      </w:r>
      <w:r w:rsidRPr="001F458E">
        <w:rPr>
          <w:rStyle w:val="StyleBoldUnderline"/>
        </w:rPr>
        <w:t xml:space="preserve"> require creative action on both sides: articulating with precision, listening with intensity. We are responsible, then, for how we speak and how we hear each other. Lorde's analysis of anger </w:t>
      </w:r>
      <w:r w:rsidRPr="001F458E">
        <w:rPr>
          <w:rStyle w:val="StyleBoldUnderline"/>
          <w:highlight w:val="yellow"/>
        </w:rPr>
        <w:t xml:space="preserve">provides a </w:t>
      </w:r>
      <w:r w:rsidRPr="001F458E">
        <w:rPr>
          <w:rStyle w:val="StyleBoldUnderline"/>
        </w:rPr>
        <w:t xml:space="preserve">possible </w:t>
      </w:r>
      <w:r w:rsidRPr="001F458E">
        <w:rPr>
          <w:rStyle w:val="StyleBoldUnderline"/>
          <w:highlight w:val="yellow"/>
        </w:rPr>
        <w:t>way of rethinking “resentment.”</w:t>
      </w:r>
      <w:r w:rsidRPr="001F458E">
        <w:t xml:space="preserve"> But it is important to recognize that the public passion of anger is not always or automatically used in the service of democratic or progressive aims. The anger and hatred behind “ethnic cleansing” or militant militias reveals in the most disturbing way how this all-too-human emotion can lead to the deepest inhumanity. Anger can indeed tear citizens apart, and lead them to tear others apart. </w:t>
      </w:r>
      <w:r w:rsidRPr="001F458E">
        <w:rPr>
          <w:rStyle w:val="StyleBoldUnderline"/>
        </w:rPr>
        <w:t xml:space="preserve">There is no one meaning inherent in the political expression of feeling, whether anger or suffering. </w:t>
      </w:r>
      <w:r w:rsidRPr="001F458E">
        <w:rPr>
          <w:rStyle w:val="StyleBoldUnderline"/>
          <w:highlight w:val="yellow"/>
        </w:rPr>
        <w:t>The question would seem</w:t>
      </w:r>
      <w:r w:rsidRPr="001F458E">
        <w:rPr>
          <w:rStyle w:val="StyleBoldUnderline"/>
        </w:rPr>
        <w:t xml:space="preserve"> to be </w:t>
      </w:r>
      <w:r w:rsidRPr="001F458E">
        <w:rPr>
          <w:rStyle w:val="StyleBoldUnderline"/>
          <w:highlight w:val="yellow"/>
        </w:rPr>
        <w:t>not how to rid politics of anger, but</w:t>
      </w:r>
      <w:r w:rsidRPr="001F458E">
        <w:rPr>
          <w:rStyle w:val="StyleBoldUnderline"/>
        </w:rPr>
        <w:t xml:space="preserve"> whether and </w:t>
      </w:r>
      <w:r w:rsidRPr="001F458E">
        <w:rPr>
          <w:rStyle w:val="StyleBoldUnderline"/>
          <w:highlight w:val="yellow"/>
        </w:rPr>
        <w:t>how</w:t>
      </w:r>
      <w:r w:rsidRPr="001F458E">
        <w:rPr>
          <w:rStyle w:val="StyleBoldUnderline"/>
        </w:rPr>
        <w:t xml:space="preserve"> we can create conditions in which </w:t>
      </w:r>
      <w:r w:rsidRPr="001F458E">
        <w:rPr>
          <w:rStyle w:val="StyleBoldUnderline"/>
          <w:highlight w:val="yellow"/>
        </w:rPr>
        <w:t>anger is put to the service of a just world</w:t>
      </w:r>
      <w:r w:rsidRPr="001F458E">
        <w:t xml:space="preserve">. </w:t>
      </w:r>
      <w:r w:rsidRPr="001F458E">
        <w:rPr>
          <w:rStyle w:val="StyleBoldUnderline"/>
        </w:rPr>
        <w:t xml:space="preserve">This is relevant to the contemporary leftist abhorrence of claims of “victimhood” and suffering. </w:t>
      </w:r>
      <w:r w:rsidRPr="001F458E">
        <w:rPr>
          <w:rStyle w:val="StyleBoldUnderline"/>
          <w:highlight w:val="yellow"/>
        </w:rPr>
        <w:t>As long as some</w:t>
      </w:r>
      <w:r w:rsidRPr="001F458E">
        <w:rPr>
          <w:rStyle w:val="StyleBoldUnderline"/>
        </w:rPr>
        <w:t xml:space="preserve"> people </w:t>
      </w:r>
      <w:r w:rsidRPr="001F458E">
        <w:rPr>
          <w:rStyle w:val="StyleBoldUnderline"/>
          <w:highlight w:val="yellow"/>
        </w:rPr>
        <w:t>are oppressed, claims about suffering are relevant in public discourse</w:t>
      </w:r>
      <w:r w:rsidRPr="001F458E">
        <w:rPr>
          <w:rStyle w:val="StyleBoldUnderline"/>
        </w:rPr>
        <w:t xml:space="preserve">. Let me suggest an alternative way of hearing these claims. A claim of </w:t>
      </w:r>
      <w:r w:rsidRPr="001F458E">
        <w:rPr>
          <w:rStyle w:val="StyleBoldUnderline"/>
          <w:highlight w:val="yellow"/>
        </w:rPr>
        <w:t>victimhood is not automatically an assertion of powerlessness</w:t>
      </w:r>
      <w:r w:rsidRPr="001F458E">
        <w:rPr>
          <w:rStyle w:val="StyleBoldUnderline"/>
        </w:rPr>
        <w:t xml:space="preserve"> or innocence; </w:t>
      </w:r>
      <w:r w:rsidRPr="001F458E">
        <w:rPr>
          <w:rStyle w:val="StyleBoldUnderline"/>
          <w:highlight w:val="yellow"/>
        </w:rPr>
        <w:t>it is an assertion about the exercise of unjust power</w:t>
      </w:r>
      <w:r w:rsidRPr="001F458E">
        <w:rPr>
          <w:rStyle w:val="StyleBoldUnderline"/>
        </w:rPr>
        <w:t xml:space="preserve">. It is a protest against certain relations of power and an assertion of alternative ones, for </w:t>
      </w:r>
      <w:r w:rsidRPr="001F458E">
        <w:rPr>
          <w:rStyle w:val="StyleBoldUnderline"/>
          <w:highlight w:val="yellow"/>
        </w:rPr>
        <w:t>to speak against the exercise of unjust power</w:t>
      </w:r>
      <w:r w:rsidRPr="001F458E">
        <w:rPr>
          <w:rStyle w:val="StyleBoldUnderline"/>
        </w:rPr>
        <w:t>-to speak against being victimized—</w:t>
      </w:r>
      <w:r w:rsidRPr="001F458E">
        <w:rPr>
          <w:rStyle w:val="StyleBoldUnderline"/>
          <w:highlight w:val="yellow"/>
        </w:rPr>
        <w:t>is to say that I am a</w:t>
      </w:r>
      <w:r w:rsidRPr="001F458E">
        <w:rPr>
          <w:rStyle w:val="StyleBoldUnderline"/>
        </w:rPr>
        <w:t xml:space="preserve"> peer, </w:t>
      </w:r>
      <w:r w:rsidRPr="001F458E">
        <w:rPr>
          <w:rStyle w:val="StyleBoldUnderline"/>
          <w:highlight w:val="yellow"/>
        </w:rPr>
        <w:t>a rightful participant</w:t>
      </w:r>
      <w:r w:rsidRPr="001F458E">
        <w:rPr>
          <w:rStyle w:val="StyleBoldUnderline"/>
        </w:rPr>
        <w:t xml:space="preserve"> in the argument about the just and the unjust, </w:t>
      </w:r>
      <w:r w:rsidRPr="001F458E">
        <w:rPr>
          <w:rStyle w:val="StyleBoldUnderline"/>
          <w:highlight w:val="yellow"/>
        </w:rPr>
        <w:t>in the collective exercise of power</w:t>
      </w:r>
      <w:r w:rsidRPr="001F458E">
        <w:rPr>
          <w:highlight w:val="yellow"/>
        </w:rPr>
        <w:t xml:space="preserve">. </w:t>
      </w:r>
      <w:r w:rsidRPr="001F458E">
        <w:rPr>
          <w:rStyle w:val="StyleBoldUnderline"/>
          <w:highlight w:val="yellow"/>
        </w:rPr>
        <w:t>Claims about suffering</w:t>
      </w:r>
      <w:r w:rsidRPr="001F458E">
        <w:rPr>
          <w:rStyle w:val="StyleBoldUnderline"/>
        </w:rPr>
        <w:t xml:space="preserve">, as well as claims made in anger, can be attempts to </w:t>
      </w:r>
      <w:r w:rsidRPr="001F458E">
        <w:rPr>
          <w:rStyle w:val="StyleBoldUnderline"/>
          <w:highlight w:val="yellow"/>
        </w:rPr>
        <w:t>enact democratic political relationships</w:t>
      </w:r>
      <w:r w:rsidRPr="001F458E">
        <w:rPr>
          <w:rStyle w:val="StyleBoldUnderline"/>
        </w:rPr>
        <w:t>. Both are part of the languages of citizenship</w:t>
      </w:r>
      <w:r w:rsidRPr="001F458E">
        <w:t xml:space="preserve">. What I am suggesting is that this conception of democratic citizenship </w:t>
      </w:r>
      <w:r w:rsidRPr="001F458E">
        <w:rPr>
          <w:rStyle w:val="StyleBoldUnderline"/>
        </w:rPr>
        <w:t xml:space="preserve">requires, as part of its conditions for realization, a practice of political listening. Such listening is best understood </w:t>
      </w:r>
      <w:r w:rsidRPr="001F458E">
        <w:rPr>
          <w:rStyle w:val="StyleBoldUnderline"/>
          <w:highlight w:val="yellow"/>
        </w:rPr>
        <w:t>not as an attempt to get at an “authentic” meaning, but as participation in the construction of meaning</w:t>
      </w:r>
      <w:r w:rsidRPr="001F458E">
        <w:rPr>
          <w:rStyle w:val="StyleBoldUnderline"/>
        </w:rPr>
        <w:t xml:space="preserve">. And I think </w:t>
      </w:r>
      <w:r w:rsidRPr="001F458E">
        <w:rPr>
          <w:rStyle w:val="StyleBoldUnderline"/>
          <w:highlight w:val="yellow"/>
        </w:rPr>
        <w:t>we</w:t>
      </w:r>
      <w:r w:rsidRPr="001F458E">
        <w:rPr>
          <w:rStyle w:val="StyleBoldUnderline"/>
        </w:rPr>
        <w:t xml:space="preserve"> democratic theorists </w:t>
      </w:r>
      <w:r w:rsidRPr="001F458E">
        <w:rPr>
          <w:rStyle w:val="StyleBoldUnderline"/>
          <w:highlight w:val="yellow"/>
        </w:rPr>
        <w:t>need to</w:t>
      </w:r>
      <w:r w:rsidRPr="001F458E">
        <w:rPr>
          <w:rStyle w:val="StyleBoldUnderline"/>
        </w:rPr>
        <w:t xml:space="preserve"> begin to </w:t>
      </w:r>
      <w:r w:rsidRPr="001F458E">
        <w:rPr>
          <w:rStyle w:val="StyleBoldUnderline"/>
          <w:highlight w:val="yellow"/>
        </w:rPr>
        <w:t>imagine</w:t>
      </w:r>
      <w:r w:rsidRPr="001F458E">
        <w:rPr>
          <w:rStyle w:val="StyleBoldUnderline"/>
        </w:rPr>
        <w:t xml:space="preserve"> supple </w:t>
      </w:r>
      <w:r w:rsidRPr="001F458E">
        <w:rPr>
          <w:rStyle w:val="StyleBoldUnderline"/>
          <w:highlight w:val="yellow"/>
        </w:rPr>
        <w:t>institutional spaces that might support such interaction and foster and sustain coalition politics</w:t>
      </w:r>
      <w:r w:rsidRPr="001F458E">
        <w:rPr>
          <w:rStyle w:val="StyleBoldUnderline"/>
        </w:rPr>
        <w:t>.</w:t>
      </w:r>
      <w:hyperlink r:id="rId146" w:anchor="fn17" w:tooltip="Link to note" w:history="1">
        <w:r w:rsidRPr="001F458E">
          <w:t>17</w:t>
        </w:r>
      </w:hyperlink>
      <w:r w:rsidRPr="001F458E">
        <w:t xml:space="preserve"> </w:t>
      </w:r>
      <w:r w:rsidRPr="001F458E">
        <w:rPr>
          <w:rStyle w:val="StyleBoldUnderline"/>
        </w:rPr>
        <w:t xml:space="preserve">Enacting these relationships, speaking and listening to these languages of citizenship, is not particularly easy. </w:t>
      </w:r>
      <w:r w:rsidRPr="001F458E">
        <w:t xml:space="preserve">If </w:t>
      </w:r>
      <w:r w:rsidRPr="001F458E">
        <w:rPr>
          <w:rStyle w:val="StyleBoldUnderline"/>
        </w:rPr>
        <w:t>anger is “loaded with information and energy”</w:t>
      </w:r>
      <w:r w:rsidRPr="001F458E">
        <w:t xml:space="preserve"> (</w:t>
      </w:r>
      <w:hyperlink r:id="rId147" w:anchor="b39" w:tooltip="Link to bibliographic citation" w:history="1">
        <w:r w:rsidRPr="001F458E">
          <w:t>Lorde 1984</w:t>
        </w:r>
      </w:hyperlink>
      <w:r w:rsidRPr="001F458E">
        <w:t xml:space="preserve">, 127), we may justifiably fear its intensity and the intensity of our own response. </w:t>
      </w:r>
      <w:r w:rsidRPr="001F458E">
        <w:rPr>
          <w:rStyle w:val="StyleBoldUnderline"/>
        </w:rPr>
        <w:t>Hence the necessity for courage</w:t>
      </w:r>
      <w:r w:rsidRPr="001F458E">
        <w:t>, which has been connected to citizenship for centuries of political thought, although usually in ways that emphasized virility and battle strength. I have argued elsewhere (</w:t>
      </w:r>
      <w:hyperlink r:id="rId148" w:anchor="b12" w:tooltip="Link to bibliographic citation" w:history="1">
        <w:r w:rsidRPr="001F458E">
          <w:t>Bickford 1996</w:t>
        </w:r>
      </w:hyperlink>
      <w:r w:rsidRPr="001F458E">
        <w:t>) that Anzaldua, Lorde, and others point to the necessity for a feminist reworking of courage and give us the resources to begin that transfiguration.</w:t>
      </w:r>
      <w:hyperlink r:id="rId149" w:anchor="fn18" w:tooltip="Link to note" w:history="1">
        <w:r w:rsidRPr="001F458E">
          <w:t>18</w:t>
        </w:r>
      </w:hyperlink>
      <w:r w:rsidRPr="001F458E">
        <w:t xml:space="preserve"> Fearlessness, as Lorde says, is a luxury we do not have, and need not wait for. We can learn to work and speak when we are afraid in the same way we have learned to work and speak when we are tired. For we have been socialized to respect fear more than our own needs for language and definition, and while we wait in silence for the final luxury of fearlessness, the weight ofthat silence will choke us. (1984, 44) </w:t>
      </w:r>
      <w:r w:rsidRPr="001F458E">
        <w:rPr>
          <w:rStyle w:val="StyleBoldUnderline"/>
          <w:highlight w:val="yellow"/>
        </w:rPr>
        <w:t>An ethic of courage is</w:t>
      </w:r>
      <w:r w:rsidRPr="001F458E">
        <w:rPr>
          <w:rStyle w:val="StyleBoldUnderline"/>
        </w:rPr>
        <w:t xml:space="preserve"> thus an ethic </w:t>
      </w:r>
      <w:r w:rsidRPr="001F458E">
        <w:rPr>
          <w:rStyle w:val="StyleBoldUnderline"/>
          <w:highlight w:val="yellow"/>
        </w:rPr>
        <w:t>oriented toward political action, not psychological pain</w:t>
      </w:r>
      <w:r w:rsidRPr="001F458E">
        <w:rPr>
          <w:rStyle w:val="StyleBoldUnderline"/>
        </w:rPr>
        <w:t>. Yet it takes seriously the psychological state, for that is what necessitates the exercise of courage. Implicit in this understanding of courage is the recognition that we “can sit down and weep, and still be counted as warriors</w:t>
      </w:r>
      <w:r w:rsidRPr="001F458E">
        <w:t>” (</w:t>
      </w:r>
      <w:hyperlink r:id="rId150" w:anchor="b62" w:tooltip="Link to bibliographic citation" w:history="1">
        <w:r w:rsidRPr="001F458E">
          <w:t>Rich 1986</w:t>
        </w:r>
      </w:hyperlink>
      <w:r w:rsidRPr="001F458E">
        <w:t xml:space="preserve">, 25); </w:t>
      </w:r>
      <w:r w:rsidRPr="001F458E">
        <w:rPr>
          <w:rStyle w:val="StyleBoldUnderline"/>
        </w:rPr>
        <w:t xml:space="preserve">the articulation of </w:t>
      </w:r>
      <w:r w:rsidRPr="001F458E">
        <w:rPr>
          <w:rStyle w:val="StyleBoldUnderline"/>
          <w:highlight w:val="yellow"/>
        </w:rPr>
        <w:t>suffering is not incompatible with the daring exercise of citizenship</w:t>
      </w:r>
      <w:r w:rsidRPr="001F458E">
        <w:rPr>
          <w:rStyle w:val="StyleBoldUnderline"/>
        </w:rPr>
        <w:t>. Such courage—</w:t>
      </w:r>
      <w:r w:rsidRPr="001F458E">
        <w:rPr>
          <w:rStyle w:val="StyleBoldUnderline"/>
          <w:highlight w:val="yellow"/>
        </w:rPr>
        <w:t>the courage to act, to take responsibility</w:t>
      </w:r>
      <w:r w:rsidRPr="001F458E">
        <w:rPr>
          <w:rStyle w:val="StyleBoldUnderline"/>
        </w:rPr>
        <w:t xml:space="preserve"> for the world and ourselves, despite risk—</w:t>
      </w:r>
      <w:r w:rsidRPr="001F458E">
        <w:rPr>
          <w:rStyle w:val="StyleBoldUnderline"/>
          <w:highlight w:val="yellow"/>
        </w:rPr>
        <w:t>is a necessary quality for radical democratic politics</w:t>
      </w:r>
      <w:r w:rsidRPr="001F458E">
        <w:rPr>
          <w:rStyle w:val="StyleBoldUnderline"/>
        </w:rPr>
        <w:t xml:space="preserve"> and theory in a context of difference and inequality</w:t>
      </w:r>
      <w:r w:rsidRPr="001F458E">
        <w:t>.</w:t>
      </w:r>
      <w:hyperlink r:id="rId151" w:anchor="fn19" w:tooltip="Link to note" w:history="1">
        <w:r w:rsidRPr="001F458E">
          <w:t>19</w:t>
        </w:r>
      </w:hyperlink>
      <w:r w:rsidRPr="001F458E">
        <w:t xml:space="preserve"> </w:t>
      </w:r>
      <w:r w:rsidRPr="001F458E">
        <w:rPr>
          <w:rStyle w:val="StyleBoldUnderline"/>
        </w:rPr>
        <w:t>As citizens, we need to foster the courage necessary to take the risks of political action. But we also need to learn to recognize its exercise. This involves reconceptualizing political identity as active, and thus reinterpreting identity claims</w:t>
      </w:r>
      <w:r w:rsidRPr="001F458E">
        <w:t xml:space="preserve">. </w:t>
      </w:r>
      <w:r w:rsidRPr="001F458E">
        <w:rPr>
          <w:rStyle w:val="StyleBoldUnderline"/>
        </w:rPr>
        <w:t>Suffering and citizenship are not antithetical; they are only made so in a context in which others hear claims of oppression solely as assertions of powerlessness. A conception of citizenship adequate to the world in which we live must recognize both the infuriating reality of oppression, and the continual exercise of courage with which citizens meet that oppression. It must recognize, in other words, that claims of inequality and oppression are articulated by political actors</w:t>
      </w:r>
      <w:r w:rsidRPr="001F458E">
        <w:t>. As Lorde says—and I end, in tribute, with her words—“I am not only a casualty, I am also a warrior” (1984, 41).</w:t>
      </w:r>
    </w:p>
    <w:p w14:paraId="0D995284" w14:textId="77777777" w:rsidR="009406FD" w:rsidRDefault="009406FD" w:rsidP="009406FD">
      <w:pPr>
        <w:pStyle w:val="Heading3"/>
      </w:pPr>
      <w:r>
        <w:t>Morality = Natural</w:t>
      </w:r>
    </w:p>
    <w:p w14:paraId="4DFF4C79" w14:textId="77777777" w:rsidR="009406FD" w:rsidRPr="001F458E" w:rsidRDefault="009406FD" w:rsidP="009406FD">
      <w:pPr>
        <w:pStyle w:val="Heading4"/>
      </w:pPr>
      <w:r w:rsidRPr="001F458E">
        <w:t>Morality is inevitable and unconscious</w:t>
      </w:r>
    </w:p>
    <w:p w14:paraId="5625927A" w14:textId="77777777" w:rsidR="009406FD" w:rsidRPr="001F458E" w:rsidRDefault="009406FD" w:rsidP="009406FD">
      <w:pPr>
        <w:rPr>
          <w:rStyle w:val="StyleStyleBold12pt"/>
        </w:rPr>
      </w:pPr>
    </w:p>
    <w:p w14:paraId="7A7127F6" w14:textId="77777777" w:rsidR="009406FD" w:rsidRPr="001F458E" w:rsidRDefault="009406FD" w:rsidP="009406FD">
      <w:pPr>
        <w:rPr>
          <w:rStyle w:val="StyleStyleBold12pt"/>
          <w:b w:val="0"/>
        </w:rPr>
      </w:pPr>
      <w:r w:rsidRPr="001F458E">
        <w:rPr>
          <w:rStyle w:val="StyleStyleBold12pt"/>
        </w:rPr>
        <w:t>Bauman 95 (Zygmunt Bauman, Prof. Sociology @ U of Leeds, "Life in Fragments: Essays in Postmodern Morality, p. 1-3)</w:t>
      </w:r>
    </w:p>
    <w:p w14:paraId="6216F9CF" w14:textId="77777777" w:rsidR="009406FD" w:rsidRPr="00030D75" w:rsidRDefault="009406FD" w:rsidP="009406FD">
      <w:pPr>
        <w:rPr>
          <w:b/>
          <w:u w:val="single"/>
        </w:rPr>
      </w:pPr>
      <w:r w:rsidRPr="001F458E">
        <w:rPr>
          <w:szCs w:val="20"/>
        </w:rPr>
        <w:t xml:space="preserve">In Postmodern Ethics (Oxford: Blackwell, 1993) - the book to which the present essays refer and whose motifs they develop -I considered the changes which the new, postmodern perspective has brought or may bring to our orthodox understanding of morality and moral life. I proposed there that </w:t>
      </w:r>
      <w:r w:rsidRPr="001F458E">
        <w:rPr>
          <w:rStyle w:val="StyleBoldUnderline"/>
        </w:rPr>
        <w:t>the breaking up of certain modern hopes and ambitions</w:t>
      </w:r>
      <w:r w:rsidRPr="001F458E">
        <w:rPr>
          <w:szCs w:val="20"/>
        </w:rPr>
        <w:t xml:space="preserve">, and the fading of illusions in which they wrapped social processes and the conduct of individual lives alike, </w:t>
      </w:r>
      <w:r w:rsidRPr="001F458E">
        <w:rPr>
          <w:rStyle w:val="StyleBoldUnderline"/>
        </w:rPr>
        <w:t>allow us to see the true nature of moral phenomena more clearly than ever. What they enable us to see is</w:t>
      </w:r>
      <w:r w:rsidRPr="001F458E">
        <w:rPr>
          <w:szCs w:val="20"/>
        </w:rPr>
        <w:t xml:space="preserve">, above all, </w:t>
      </w:r>
      <w:r w:rsidRPr="001F458E">
        <w:rPr>
          <w:rStyle w:val="StyleBoldUnderline"/>
        </w:rPr>
        <w:t>the 'primal' status of moral</w:t>
      </w:r>
      <w:r w:rsidRPr="001F458E">
        <w:rPr>
          <w:rStyle w:val="StyleBoldUnderline"/>
        </w:rPr>
        <w:softHyphen/>
        <w:t xml:space="preserve">ity: </w:t>
      </w:r>
      <w:r w:rsidRPr="001F458E">
        <w:rPr>
          <w:rStyle w:val="StyleBoldUnderline"/>
          <w:highlight w:val="yellow"/>
        </w:rPr>
        <w:t>well before we are taught</w:t>
      </w:r>
      <w:r w:rsidRPr="001F458E">
        <w:rPr>
          <w:szCs w:val="20"/>
        </w:rPr>
        <w:t xml:space="preserve"> and learn </w:t>
      </w:r>
      <w:r w:rsidRPr="001F458E">
        <w:rPr>
          <w:rStyle w:val="StyleBoldUnderline"/>
          <w:highlight w:val="yellow"/>
        </w:rPr>
        <w:t>the socially constructed</w:t>
      </w:r>
      <w:r w:rsidRPr="001F458E">
        <w:rPr>
          <w:szCs w:val="20"/>
        </w:rPr>
        <w:t xml:space="preserve"> and socially promoted </w:t>
      </w:r>
      <w:r w:rsidRPr="001F458E">
        <w:rPr>
          <w:rStyle w:val="StyleBoldUnderline"/>
          <w:highlight w:val="yellow"/>
        </w:rPr>
        <w:t>rules of proper behaviour</w:t>
      </w:r>
      <w:r w:rsidRPr="001F458E">
        <w:rPr>
          <w:szCs w:val="20"/>
        </w:rPr>
        <w:t xml:space="preserve">, and exhorted to follow certain patterns and to abstain from following others, </w:t>
      </w:r>
      <w:r w:rsidRPr="001F458E">
        <w:rPr>
          <w:rStyle w:val="StyleBoldUnderline"/>
        </w:rPr>
        <w:t xml:space="preserve">we are already in the situation of moral choice. </w:t>
      </w:r>
      <w:r w:rsidRPr="001F458E">
        <w:rPr>
          <w:rStyle w:val="StyleBoldUnderline"/>
          <w:highlight w:val="yellow"/>
        </w:rPr>
        <w:t>We are</w:t>
      </w:r>
      <w:r w:rsidRPr="001F458E">
        <w:rPr>
          <w:szCs w:val="20"/>
        </w:rPr>
        <w:t xml:space="preserve">, so to speak, ineluctably - </w:t>
      </w:r>
      <w:r w:rsidRPr="001F458E">
        <w:rPr>
          <w:rStyle w:val="StyleBoldUnderline"/>
          <w:highlight w:val="yellow"/>
        </w:rPr>
        <w:t>existentially - moral beings</w:t>
      </w:r>
      <w:r w:rsidRPr="001F458E">
        <w:rPr>
          <w:szCs w:val="20"/>
        </w:rPr>
        <w:t xml:space="preserve">: that is, </w:t>
      </w:r>
      <w:r w:rsidRPr="001F458E">
        <w:rPr>
          <w:rStyle w:val="StyleBoldUnderline"/>
        </w:rPr>
        <w:t xml:space="preserve">we are </w:t>
      </w:r>
      <w:r w:rsidRPr="001F458E">
        <w:rPr>
          <w:rStyle w:val="StyleBoldUnderline"/>
          <w:highlight w:val="yellow"/>
        </w:rPr>
        <w:t>faced with the challenge</w:t>
      </w:r>
      <w:r w:rsidRPr="001F458E">
        <w:rPr>
          <w:szCs w:val="20"/>
        </w:rPr>
        <w:t xml:space="preserve"> of the Other, which is the challenge </w:t>
      </w:r>
      <w:r w:rsidRPr="001F458E">
        <w:rPr>
          <w:rStyle w:val="StyleBoldUnderline"/>
          <w:highlight w:val="yellow"/>
        </w:rPr>
        <w:t>of responsibility for the Other</w:t>
      </w:r>
      <w:r w:rsidRPr="001F458E">
        <w:rPr>
          <w:szCs w:val="20"/>
        </w:rPr>
        <w:t>, a condition of being-for. Rather than being an outcome of social arrangement and personal training, this 'responsibility for' frames the primal scene from which social arrangements and personal in</w:t>
      </w:r>
      <w:r w:rsidRPr="001F458E">
        <w:rPr>
          <w:szCs w:val="20"/>
        </w:rPr>
        <w:softHyphen/>
        <w:t xml:space="preserve">struction start, to which they refer and which they attempt to reframe and administer. </w:t>
      </w:r>
      <w:r w:rsidRPr="001F458E">
        <w:rPr>
          <w:rStyle w:val="StyleBoldUnderline"/>
        </w:rPr>
        <w:t>This proposition is not</w:t>
      </w:r>
      <w:r w:rsidRPr="001F458E">
        <w:rPr>
          <w:szCs w:val="20"/>
        </w:rPr>
        <w:t xml:space="preserve">, emphatically, </w:t>
      </w:r>
      <w:r w:rsidRPr="001F458E">
        <w:rPr>
          <w:rStyle w:val="StyleBoldUnderline"/>
        </w:rPr>
        <w:t>a part of the</w:t>
      </w:r>
      <w:r w:rsidRPr="001F458E">
        <w:rPr>
          <w:szCs w:val="20"/>
        </w:rPr>
        <w:t xml:space="preserve"> ancient and, on the whole, </w:t>
      </w:r>
      <w:r w:rsidRPr="001F458E">
        <w:rPr>
          <w:rStyle w:val="StyleBoldUnderline"/>
        </w:rPr>
        <w:t>fruitless debate about the 'essential goodness' or 'essential evil' of humans. 'To be moral' does not mean 'to be good', but to exercise one's freedom of</w:t>
      </w:r>
      <w:r w:rsidRPr="001F458E">
        <w:rPr>
          <w:szCs w:val="20"/>
        </w:rPr>
        <w:t xml:space="preserve"> authorship and/or </w:t>
      </w:r>
      <w:r w:rsidRPr="001F458E">
        <w:rPr>
          <w:rStyle w:val="StyleBoldUnderline"/>
        </w:rPr>
        <w:t>actorship as a choice between good and evil</w:t>
      </w:r>
      <w:r w:rsidRPr="001F458E">
        <w:rPr>
          <w:szCs w:val="20"/>
        </w:rPr>
        <w:t xml:space="preserve">. </w:t>
      </w:r>
      <w:r w:rsidRPr="001F458E">
        <w:rPr>
          <w:rStyle w:val="StyleBoldUnderline"/>
        </w:rPr>
        <w:t>To say that humans are 'essentially moral beings' does not mean to say that we are basically good;</w:t>
      </w:r>
      <w:r w:rsidRPr="001F458E">
        <w:rPr>
          <w:szCs w:val="20"/>
        </w:rPr>
        <w:t xml:space="preserve"> and to say that socially constructed and taught rules are secondary regarding that primal moral condition does not mean to say that evil comes from the distortion or incapacitation of the original goodness by unwholesome social pressures or flawed social arrangements. To say that the human condition is moral before it is or may be anything else means: </w:t>
      </w:r>
      <w:r w:rsidRPr="001F458E">
        <w:rPr>
          <w:rStyle w:val="StyleBoldUnderline"/>
          <w:highlight w:val="yellow"/>
        </w:rPr>
        <w:t>well before we are told authoritatively what is 'good' and</w:t>
      </w:r>
      <w:r w:rsidRPr="001F458E">
        <w:rPr>
          <w:rStyle w:val="StyleBoldUnderline"/>
        </w:rPr>
        <w:t xml:space="preserve"> what </w:t>
      </w:r>
      <w:r w:rsidRPr="001F458E">
        <w:rPr>
          <w:rStyle w:val="StyleBoldUnderline"/>
          <w:highlight w:val="yellow"/>
        </w:rPr>
        <w:t>'evil'</w:t>
      </w:r>
      <w:r w:rsidRPr="001F458E">
        <w:rPr>
          <w:szCs w:val="20"/>
        </w:rPr>
        <w:t xml:space="preserve"> (and, sometimes,what is neither) we face the choice be</w:t>
      </w:r>
      <w:r w:rsidRPr="001F458E">
        <w:rPr>
          <w:szCs w:val="20"/>
        </w:rPr>
        <w:softHyphen/>
        <w:t xml:space="preserve">tween good and evil; </w:t>
      </w:r>
      <w:r w:rsidRPr="001F458E">
        <w:rPr>
          <w:rStyle w:val="StyleBoldUnderline"/>
          <w:highlight w:val="yellow"/>
        </w:rPr>
        <w:t>we face it already at the</w:t>
      </w:r>
      <w:r w:rsidRPr="001F458E">
        <w:rPr>
          <w:rStyle w:val="StyleBoldUnderline"/>
        </w:rPr>
        <w:t xml:space="preserve"> very </w:t>
      </w:r>
      <w:r w:rsidRPr="001F458E">
        <w:rPr>
          <w:rStyle w:val="StyleBoldUnderline"/>
          <w:highlight w:val="yellow"/>
        </w:rPr>
        <w:t>first</w:t>
      </w:r>
      <w:r w:rsidRPr="001F458E">
        <w:rPr>
          <w:rStyle w:val="StyleBoldUnderline"/>
        </w:rPr>
        <w:t>, inescap</w:t>
      </w:r>
      <w:r w:rsidRPr="001F458E">
        <w:rPr>
          <w:rStyle w:val="StyleBoldUnderline"/>
        </w:rPr>
        <w:softHyphen/>
        <w:t xml:space="preserve">able moment of </w:t>
      </w:r>
      <w:r w:rsidRPr="001F458E">
        <w:rPr>
          <w:rStyle w:val="StyleBoldUnderline"/>
          <w:highlight w:val="yellow"/>
        </w:rPr>
        <w:t>encounter with the Other</w:t>
      </w:r>
      <w:r w:rsidRPr="001F458E">
        <w:rPr>
          <w:rStyle w:val="StyleBoldUnderline"/>
        </w:rPr>
        <w:t>.</w:t>
      </w:r>
      <w:r w:rsidRPr="001F458E">
        <w:rPr>
          <w:szCs w:val="20"/>
        </w:rPr>
        <w:t xml:space="preserve"> This means in its turn that, </w:t>
      </w:r>
      <w:r w:rsidRPr="001F458E">
        <w:rPr>
          <w:rStyle w:val="StyleBoldUnderline"/>
          <w:highlight w:val="yellow"/>
        </w:rPr>
        <w:t>whether we choose it or not, we confront</w:t>
      </w:r>
      <w:r w:rsidRPr="001F458E">
        <w:rPr>
          <w:rStyle w:val="StyleBoldUnderline"/>
        </w:rPr>
        <w:t xml:space="preserve"> our situation as a moral problem and </w:t>
      </w:r>
      <w:r w:rsidRPr="001F458E">
        <w:rPr>
          <w:rStyle w:val="StyleBoldUnderline"/>
          <w:highlight w:val="yellow"/>
        </w:rPr>
        <w:t>our life choices as moral dilemmas</w:t>
      </w:r>
      <w:r w:rsidRPr="001F458E">
        <w:rPr>
          <w:szCs w:val="20"/>
        </w:rPr>
        <w:t xml:space="preserve">. What follows is </w:t>
      </w:r>
      <w:r w:rsidRPr="001F458E">
        <w:rPr>
          <w:rStyle w:val="StyleBoldUnderline"/>
        </w:rPr>
        <w:t>that we bear moral responsibilities</w:t>
      </w:r>
      <w:r w:rsidRPr="001F458E">
        <w:rPr>
          <w:szCs w:val="20"/>
        </w:rPr>
        <w:t xml:space="preserve"> (that is, responsibilities for the choice between good and evil) </w:t>
      </w:r>
      <w:r w:rsidRPr="001F458E">
        <w:rPr>
          <w:rStyle w:val="StyleBoldUnderline"/>
        </w:rPr>
        <w:t xml:space="preserve">well before we </w:t>
      </w:r>
      <w:r w:rsidRPr="001F458E">
        <w:rPr>
          <w:szCs w:val="20"/>
        </w:rPr>
        <w:t xml:space="preserve">are given or </w:t>
      </w:r>
      <w:r w:rsidRPr="001F458E">
        <w:rPr>
          <w:rStyle w:val="StyleBoldUnderline"/>
        </w:rPr>
        <w:t>take up any concrete responsibility through contract</w:t>
      </w:r>
      <w:r w:rsidRPr="001F458E">
        <w:rPr>
          <w:szCs w:val="20"/>
        </w:rPr>
        <w:t xml:space="preserve">, calculation of interests, or enlisting to a cause. What follows as well is that </w:t>
      </w:r>
      <w:r w:rsidRPr="001F458E">
        <w:rPr>
          <w:rStyle w:val="StyleBoldUnderline"/>
        </w:rPr>
        <w:t>such concrete responsibilities are unlikely to exhaust</w:t>
      </w:r>
      <w:r w:rsidRPr="001F458E">
        <w:rPr>
          <w:szCs w:val="20"/>
        </w:rPr>
        <w:t xml:space="preserve"> and replace in full </w:t>
      </w:r>
      <w:r w:rsidRPr="001F458E">
        <w:rPr>
          <w:rStyle w:val="StyleBoldUnderline"/>
        </w:rPr>
        <w:t xml:space="preserve">the primal moral responsibility which they strive to translate into a code of well tempered rules; that the fact of </w:t>
      </w:r>
      <w:r w:rsidRPr="001F458E">
        <w:rPr>
          <w:rStyle w:val="StyleBoldUnderline"/>
          <w:highlight w:val="yellow"/>
        </w:rPr>
        <w:t>moral responsibility may be only concealed, but not revoked</w:t>
      </w:r>
      <w:r w:rsidRPr="001F458E">
        <w:rPr>
          <w:rStyle w:val="StyleBoldUnderline"/>
        </w:rPr>
        <w:t>. This</w:t>
      </w:r>
      <w:r w:rsidRPr="001F458E">
        <w:rPr>
          <w:szCs w:val="20"/>
        </w:rPr>
        <w:t xml:space="preserve"> primal fact of our being-in-the-world as, first and foremost, a condition of moral choice, does not promise a happy-go-lucky, carefree life. On the contrary, it </w:t>
      </w:r>
      <w:r w:rsidRPr="001F458E">
        <w:rPr>
          <w:rStyle w:val="StyleBoldUnderline"/>
        </w:rPr>
        <w:t>makes our predicament acutely uncomfortable. Confronting the choice between good and evil means finding oneself in a situation of ambivalence.</w:t>
      </w:r>
      <w:r w:rsidRPr="001F458E">
        <w:rPr>
          <w:szCs w:val="20"/>
        </w:rPr>
        <w:t xml:space="preserve"> This would be a rela</w:t>
      </w:r>
      <w:r w:rsidRPr="001F458E">
        <w:rPr>
          <w:szCs w:val="20"/>
        </w:rPr>
        <w:softHyphen/>
        <w:t>tively minor worry, were the ambiguity of choice limited to the straightforward preference for good or evil, each clearly, unmistakably defined; in particular, to the choice between acting on one's respon</w:t>
      </w:r>
      <w:r w:rsidRPr="001F458E">
        <w:rPr>
          <w:szCs w:val="20"/>
        </w:rPr>
        <w:softHyphen/>
        <w:t xml:space="preserve">sibility for the Other or desisting from such action - again with a pretty clear idea of what 'acting on responsibility' involves. This is not, however, the case. </w:t>
      </w:r>
      <w:r w:rsidRPr="001F458E">
        <w:rPr>
          <w:rStyle w:val="StyleBoldUnderline"/>
        </w:rPr>
        <w:t>Responsibility for the Other is itself shot through with ambivalence: it has no obvious limits, nor does it easily translate into practical steps to be taken</w:t>
      </w:r>
      <w:r w:rsidRPr="001F458E">
        <w:rPr>
          <w:szCs w:val="20"/>
        </w:rPr>
        <w:t xml:space="preserve"> or refrained from - each such step being instead pregnant with consequences that are notoriously uneasy to predict and even less easy to evaluate in advance. </w:t>
      </w:r>
      <w:r w:rsidRPr="001F458E">
        <w:rPr>
          <w:rStyle w:val="StyleBoldUnderline"/>
        </w:rPr>
        <w:t>The ambivalence that pertains to the condition of'being for' is permanent and incurable</w:t>
      </w:r>
      <w:r w:rsidRPr="001F458E">
        <w:rPr>
          <w:szCs w:val="20"/>
        </w:rPr>
        <w:t>; it can be taken away only together with whatever is 'moral' in the moral condition. One is tempted to say that facing the ambivalence of good and evil (and thus, so to speak, 'taking respon</w:t>
      </w:r>
      <w:r w:rsidRPr="001F458E">
        <w:rPr>
          <w:szCs w:val="20"/>
        </w:rPr>
        <w:softHyphen/>
        <w:t xml:space="preserve">sibility for one's own responsibility') is the meaning (the sole meaning) of being moral. This means, though, rubbing the salt of loneliness into the wound of ambivalence. </w:t>
      </w:r>
      <w:r w:rsidRPr="001F458E">
        <w:rPr>
          <w:rStyle w:val="StyleBoldUnderline"/>
        </w:rPr>
        <w:t>Dilemmas have no ready-made solutions; the necessity to choose comes without a foolproof recipe for proper choice; the attempt to do good is undertaken without guarantee of goodness of either the intention or its results. The realm of responsibility is frayed on all sides; it is equally easy to underdo as it is to overdo what 'acting responsibly' may ideally require. Moral life is a life of con</w:t>
      </w:r>
      <w:r w:rsidRPr="001F458E">
        <w:rPr>
          <w:rStyle w:val="StyleBoldUnderline"/>
        </w:rPr>
        <w:softHyphen/>
        <w:t>tinuous uncertainty</w:t>
      </w:r>
      <w:r w:rsidRPr="001F458E">
        <w:rPr>
          <w:rStyle w:val="StyleBoldUnderline"/>
          <w:szCs w:val="20"/>
        </w:rPr>
        <w:t>.</w:t>
      </w:r>
      <w:r w:rsidRPr="001F458E">
        <w:rPr>
          <w:szCs w:val="20"/>
        </w:rPr>
        <w:t xml:space="preserve"> It is built of the bricks of doubt and cemented with bouts of self-deprecation. </w:t>
      </w:r>
      <w:r w:rsidRPr="001F458E">
        <w:rPr>
          <w:rStyle w:val="StyleBoldUnderline"/>
        </w:rPr>
        <w:t>Since the dividing lines between good and evil have not been drawn before, they are drawn in the course of action; the outcome of these efforts at drawing lines is akin to a string of footprints rather than a network of charted roads. And thus loneliness is as permanent and unevictable a resident of the house of responsibility as is ambivalence.</w:t>
      </w:r>
    </w:p>
    <w:p w14:paraId="267A5457" w14:textId="77777777" w:rsidR="009406FD" w:rsidRDefault="009406FD" w:rsidP="009406FD">
      <w:pPr>
        <w:pStyle w:val="Heading3"/>
      </w:pPr>
      <w:r>
        <w:t>May</w:t>
      </w:r>
    </w:p>
    <w:p w14:paraId="3E0254CA" w14:textId="77777777" w:rsidR="009406FD" w:rsidRPr="001F458E" w:rsidRDefault="009406FD" w:rsidP="009406FD">
      <w:pPr>
        <w:pStyle w:val="Heading4"/>
      </w:pPr>
      <w:r w:rsidRPr="001F458E">
        <w:t>Changing the world is crucial to celebrating life</w:t>
      </w:r>
    </w:p>
    <w:p w14:paraId="7A7B9249" w14:textId="77777777" w:rsidR="009406FD" w:rsidRPr="001F458E" w:rsidRDefault="009406FD" w:rsidP="009406FD">
      <w:pPr>
        <w:rPr>
          <w:rStyle w:val="StyleStyleBold12pt"/>
        </w:rPr>
      </w:pPr>
    </w:p>
    <w:p w14:paraId="71A7F09B" w14:textId="77777777" w:rsidR="009406FD" w:rsidRPr="001F458E" w:rsidRDefault="009406FD" w:rsidP="009406FD">
      <w:pPr>
        <w:rPr>
          <w:b/>
        </w:rPr>
      </w:pPr>
      <w:r w:rsidRPr="001F458E">
        <w:rPr>
          <w:rStyle w:val="StyleStyleBold12pt"/>
        </w:rPr>
        <w:t>May, 5-</w:t>
      </w:r>
      <w:r w:rsidRPr="001F458E">
        <w:t>Todd May, prof @ Clemson. “To change the world, to celebrate life,” Philosophy &amp; Social Criticism 2005 Vol 31 nos 5–6 pp. 517–531) ***WE DON'T ENDORSE ABLEIST LANGUAGE.</w:t>
      </w:r>
    </w:p>
    <w:p w14:paraId="52C64E56" w14:textId="77777777" w:rsidR="009406FD" w:rsidRDefault="009406FD" w:rsidP="009406FD">
      <w:r w:rsidRPr="001F458E">
        <w:rPr>
          <w:rStyle w:val="underline"/>
          <w:highlight w:val="yellow"/>
        </w:rPr>
        <w:t>To change the world and to celebrate life. This</w:t>
      </w:r>
      <w:r w:rsidRPr="001F458E">
        <w:t xml:space="preserve">, as the theologian Harvey Cox saw, </w:t>
      </w:r>
      <w:r w:rsidRPr="001F458E">
        <w:rPr>
          <w:rStyle w:val="underline"/>
          <w:highlight w:val="yellow"/>
        </w:rPr>
        <w:t>is the struggle</w:t>
      </w:r>
      <w:r w:rsidRPr="001F458E">
        <w:t xml:space="preserve"> within us. </w:t>
      </w:r>
      <w:r w:rsidRPr="001F458E">
        <w:rPr>
          <w:rStyle w:val="underline"/>
        </w:rPr>
        <w:t>It is a struggle in which</w:t>
      </w:r>
      <w:r w:rsidRPr="001F458E">
        <w:t xml:space="preserve"> one cannot choose sides; or better, a struggle in which </w:t>
      </w:r>
      <w:r w:rsidRPr="001F458E">
        <w:rPr>
          <w:rStyle w:val="underline"/>
        </w:rPr>
        <w:t xml:space="preserve">one must choose both sides. </w:t>
      </w:r>
      <w:r w:rsidRPr="001F458E">
        <w:rPr>
          <w:rStyle w:val="underline"/>
          <w:highlight w:val="yellow"/>
        </w:rPr>
        <w:t xml:space="preserve">The abandonment </w:t>
      </w:r>
      <w:r w:rsidRPr="001F458E">
        <w:rPr>
          <w:rStyle w:val="underline"/>
        </w:rPr>
        <w:t>of one for the</w:t>
      </w:r>
      <w:r w:rsidRPr="001F458E">
        <w:t xml:space="preserve"> sake of the </w:t>
      </w:r>
      <w:r w:rsidRPr="001F458E">
        <w:rPr>
          <w:rStyle w:val="underline"/>
        </w:rPr>
        <w:t xml:space="preserve">other </w:t>
      </w:r>
      <w:r w:rsidRPr="001F458E">
        <w:rPr>
          <w:rStyle w:val="underline"/>
          <w:highlight w:val="yellow"/>
        </w:rPr>
        <w:t xml:space="preserve">can lead only to </w:t>
      </w:r>
      <w:r w:rsidRPr="001F458E">
        <w:rPr>
          <w:rStyle w:val="underline"/>
        </w:rPr>
        <w:t xml:space="preserve">disaster or </w:t>
      </w:r>
      <w:r w:rsidRPr="001F458E">
        <w:rPr>
          <w:rStyle w:val="Emphasis"/>
          <w:highlight w:val="yellow"/>
        </w:rPr>
        <w:t>callousness</w:t>
      </w:r>
      <w:r w:rsidRPr="001F458E">
        <w:rPr>
          <w:rStyle w:val="underline"/>
          <w:highlight w:val="yellow"/>
        </w:rPr>
        <w:t xml:space="preserve">. </w:t>
      </w:r>
      <w:r w:rsidRPr="001F458E">
        <w:rPr>
          <w:rStyle w:val="underline"/>
        </w:rPr>
        <w:t>Forsaking the celebration of life for</w:t>
      </w:r>
      <w:r w:rsidRPr="001F458E">
        <w:t xml:space="preserve"> the sake of </w:t>
      </w:r>
      <w:r w:rsidRPr="001F458E">
        <w:rPr>
          <w:rStyle w:val="underline"/>
        </w:rPr>
        <w:t>changing the world is the path of the sad revolutionary.</w:t>
      </w:r>
      <w:r w:rsidRPr="001F458E">
        <w:t xml:space="preserve"> In his preface to Anti-Oedipus, Foucault writes that one does not have to be sad in order to he revolutionarv. The matter is more urgent than that, however. </w:t>
      </w:r>
      <w:r w:rsidRPr="001F458E">
        <w:rPr>
          <w:rStyle w:val="underline"/>
        </w:rPr>
        <w:t>One cannot</w:t>
      </w:r>
      <w:r w:rsidRPr="001F458E">
        <w:t xml:space="preserve"> be both sad and revolutionary lacking a sense of the wondrous that is already here, among us, one who is bent upon changing the world can   only become solemn or bitter. He or she is </w:t>
      </w:r>
      <w:r w:rsidRPr="001F458E">
        <w:rPr>
          <w:rStyle w:val="underline"/>
        </w:rPr>
        <w:t>focus</w:t>
      </w:r>
      <w:r w:rsidRPr="001F458E">
        <w:t xml:space="preserve">ed </w:t>
      </w:r>
      <w:r w:rsidRPr="001F458E">
        <w:rPr>
          <w:rStyle w:val="underline"/>
        </w:rPr>
        <w:t>only on the future; the present is</w:t>
      </w:r>
      <w:r w:rsidRPr="001F458E">
        <w:t xml:space="preserve"> what is </w:t>
      </w:r>
      <w:r w:rsidRPr="001F458E">
        <w:rPr>
          <w:rStyle w:val="underline"/>
        </w:rPr>
        <w:t>to be overcome. The vision of what</w:t>
      </w:r>
      <w:r w:rsidRPr="001F458E">
        <w:t xml:space="preserve"> is not but </w:t>
      </w:r>
      <w:r w:rsidRPr="001F458E">
        <w:rPr>
          <w:rStyle w:val="underline"/>
        </w:rPr>
        <w:t>must come to be overwhelms all</w:t>
      </w:r>
      <w:r w:rsidRPr="001F458E">
        <w:t xml:space="preserve"> else, </w:t>
      </w:r>
      <w:r w:rsidRPr="001F458E">
        <w:rPr>
          <w:rStyle w:val="underline"/>
        </w:rPr>
        <w:t>and the point of change</w:t>
      </w:r>
      <w:r w:rsidRPr="001F458E">
        <w:t xml:space="preserve"> itself </w:t>
      </w:r>
      <w:r w:rsidRPr="001F458E">
        <w:rPr>
          <w:rStyle w:val="underline"/>
        </w:rPr>
        <w:t>becomes lost</w:t>
      </w:r>
      <w:r w:rsidRPr="001F458E">
        <w:t xml:space="preserve">. The history of the left in the 20th century offers numerous examples of this, and the disaster that attends to it should be evident to all of us by now. </w:t>
      </w:r>
      <w:r w:rsidRPr="001F458E">
        <w:rPr>
          <w:rStyle w:val="underline"/>
          <w:highlight w:val="yellow"/>
        </w:rPr>
        <w:t xml:space="preserve">The alternative </w:t>
      </w:r>
      <w:r w:rsidRPr="001F458E">
        <w:rPr>
          <w:rStyle w:val="underline"/>
        </w:rPr>
        <w:t xml:space="preserve">is surely not </w:t>
      </w:r>
      <w:r w:rsidRPr="001F458E">
        <w:rPr>
          <w:rStyle w:val="underline"/>
          <w:highlight w:val="yellow"/>
        </w:rPr>
        <w:t>to shift one’s allegiance to</w:t>
      </w:r>
      <w:r w:rsidRPr="001F458E">
        <w:rPr>
          <w:rStyle w:val="underline"/>
        </w:rPr>
        <w:t xml:space="preserve"> the </w:t>
      </w:r>
      <w:r w:rsidRPr="001F458E">
        <w:rPr>
          <w:rStyle w:val="underline"/>
          <w:highlight w:val="yellow"/>
        </w:rPr>
        <w:t>pure celebration of life</w:t>
      </w:r>
      <w:r w:rsidRPr="001F458E">
        <w:t xml:space="preserve">, although there are many who have chosen this path. </w:t>
      </w:r>
      <w:r w:rsidRPr="001F458E">
        <w:rPr>
          <w:rStyle w:val="underline"/>
        </w:rPr>
        <w:t xml:space="preserve">It </w:t>
      </w:r>
      <w:r w:rsidRPr="001F458E">
        <w:rPr>
          <w:rStyle w:val="underline"/>
          <w:highlight w:val="yellow"/>
        </w:rPr>
        <w:t>is</w:t>
      </w:r>
      <w:r w:rsidRPr="001F458E">
        <w:t xml:space="preserve"> at best </w:t>
      </w:r>
      <w:r w:rsidRPr="001F458E">
        <w:rPr>
          <w:rStyle w:val="underline"/>
          <w:highlight w:val="yellow"/>
        </w:rPr>
        <w:t>blindness not to see the misery that envelops so many</w:t>
      </w:r>
      <w:r w:rsidRPr="001F458E">
        <w:t xml:space="preserve"> of our fellow humans, </w:t>
      </w:r>
      <w:r w:rsidRPr="001F458E">
        <w:rPr>
          <w:rStyle w:val="underline"/>
        </w:rPr>
        <w:t>to say nothing of what happens to</w:t>
      </w:r>
      <w:r w:rsidRPr="001F458E">
        <w:t xml:space="preserve"> sentient </w:t>
      </w:r>
      <w:r w:rsidRPr="001F458E">
        <w:rPr>
          <w:rStyle w:val="underline"/>
        </w:rPr>
        <w:t xml:space="preserve">nonhuman creatures. The attempt </w:t>
      </w:r>
      <w:r w:rsidRPr="001F458E">
        <w:rPr>
          <w:rStyle w:val="underline"/>
          <w:highlight w:val="yellow"/>
        </w:rPr>
        <w:t>to jettison world-changing for</w:t>
      </w:r>
      <w:r w:rsidRPr="001F458E">
        <w:rPr>
          <w:rStyle w:val="underline"/>
        </w:rPr>
        <w:t xml:space="preserve"> an uncritical </w:t>
      </w:r>
      <w:r w:rsidRPr="001F458E">
        <w:rPr>
          <w:rStyle w:val="underline"/>
          <w:highlight w:val="yellow"/>
        </w:rPr>
        <w:t>assent to the world</w:t>
      </w:r>
      <w:r w:rsidRPr="001F458E">
        <w:rPr>
          <w:rStyle w:val="underline"/>
        </w:rPr>
        <w:t xml:space="preserve"> as it is requires</w:t>
      </w:r>
      <w:r w:rsidRPr="001F458E">
        <w:t xml:space="preserve"> a </w:t>
      </w:r>
      <w:r w:rsidRPr="001F458E">
        <w:rPr>
          <w:rStyle w:val="underline"/>
        </w:rPr>
        <w:t>self-deception</w:t>
      </w:r>
      <w:r w:rsidRPr="001F458E">
        <w:t xml:space="preserve"> that I assume would be anathema for those of us who have studied Foucault. Indeed, </w:t>
      </w:r>
      <w:r w:rsidRPr="001F458E">
        <w:rPr>
          <w:rStyle w:val="underline"/>
        </w:rPr>
        <w:t xml:space="preserve">it </w:t>
      </w:r>
      <w:r w:rsidRPr="001F458E">
        <w:rPr>
          <w:rStyle w:val="underline"/>
          <w:highlight w:val="yellow"/>
        </w:rPr>
        <w:t>is anathema for</w:t>
      </w:r>
      <w:r w:rsidRPr="001F458E">
        <w:rPr>
          <w:rStyle w:val="underline"/>
        </w:rPr>
        <w:t xml:space="preserve"> all</w:t>
      </w:r>
      <w:r w:rsidRPr="001F458E">
        <w:t xml:space="preserve"> of us </w:t>
      </w:r>
      <w:r w:rsidRPr="001F458E">
        <w:rPr>
          <w:rStyle w:val="underline"/>
        </w:rPr>
        <w:t>who awaken each day to an America whose expansive boldness is</w:t>
      </w:r>
      <w:r w:rsidRPr="001F458E">
        <w:t xml:space="preserve"> matched </w:t>
      </w:r>
      <w:r w:rsidRPr="001F458E">
        <w:rPr>
          <w:rStyle w:val="underline"/>
        </w:rPr>
        <w:t>only by</w:t>
      </w:r>
      <w:r w:rsidRPr="001F458E">
        <w:t xml:space="preserve"> an equally expansive </w:t>
      </w:r>
      <w:r w:rsidRPr="001F458E">
        <w:rPr>
          <w:rStyle w:val="underline"/>
        </w:rPr>
        <w:t xml:space="preserve">disregard for those we place in harm’s way. This is the struggle, then. The one between the desire for life </w:t>
      </w:r>
      <w:r w:rsidRPr="001F458E">
        <w:rPr>
          <w:rStyle w:val="underline"/>
          <w:highlight w:val="yellow"/>
        </w:rPr>
        <w:t>celebration and</w:t>
      </w:r>
      <w:r w:rsidRPr="001F458E">
        <w:t xml:space="preserve"> the </w:t>
      </w:r>
      <w:r w:rsidRPr="001F458E">
        <w:rPr>
          <w:rStyle w:val="underline"/>
          <w:highlight w:val="yellow"/>
        </w:rPr>
        <w:t>desire for world-changing</w:t>
      </w:r>
      <w:r w:rsidRPr="001F458E">
        <w:rPr>
          <w:rStyle w:val="underline"/>
        </w:rPr>
        <w:t>. The struggle between reveling in the contingent and fragile joys that constitute our world and wresting it from its intolerability</w:t>
      </w:r>
      <w:r w:rsidRPr="001F458E">
        <w:t xml:space="preserve">. I am sure it is a struggle that is not foreign to anyone who is reading this. I am sure as well that the stakes for choosing one side over another that I have recalled here are obvious to everyone. </w:t>
      </w:r>
      <w:r w:rsidRPr="001F458E">
        <w:rPr>
          <w:rStyle w:val="underline"/>
          <w:highlight w:val="yellow"/>
        </w:rPr>
        <w:t>The question</w:t>
      </w:r>
      <w:r w:rsidRPr="001F458E">
        <w:t xml:space="preserve"> then </w:t>
      </w:r>
      <w:r w:rsidRPr="001F458E">
        <w:rPr>
          <w:rStyle w:val="underline"/>
          <w:highlight w:val="yellow"/>
        </w:rPr>
        <w:t>becomes</w:t>
      </w:r>
      <w:r w:rsidRPr="001F458E">
        <w:rPr>
          <w:rStyle w:val="underline"/>
        </w:rPr>
        <w:t xml:space="preserve"> one of </w:t>
      </w:r>
      <w:r w:rsidRPr="001F458E">
        <w:rPr>
          <w:rStyle w:val="underline"/>
          <w:highlight w:val="yellow"/>
        </w:rPr>
        <w:t>how to choose both sides at once</w:t>
      </w:r>
      <w:r w:rsidRPr="001F458E">
        <w:rPr>
          <w:rStyle w:val="underline"/>
        </w:rPr>
        <w:t xml:space="preserve">. </w:t>
      </w:r>
      <w:r w:rsidRPr="001F458E">
        <w:t xml:space="preserve">III </w:t>
      </w:r>
      <w:r w:rsidRPr="001F458E">
        <w:rPr>
          <w:sz w:val="6"/>
          <w:szCs w:val="6"/>
        </w:rPr>
        <w:t xml:space="preserve">Maybe it happens this way. You walk into a small meeting room at the back of a local bookstore. There are eight or ten people milling about. They’re dressed in dark clothes, nothing fancy, and one or two of them have earrings or dreadlocks. They vary in age. You don’t know any of them. You’ve never seen them before. Several of them seem to know one another. They are affectionate, hugging, letting a hand linger on a shoulder or an elbow. A younger man, tall and thin, with an open face and a blue baseball cap bearing no logo, glides into the room. Two others, a man and a woman, shout, ‘Tim!’ and he glides over to them and hugs them, one at a time. They tell him how glad they are that he could make it, and he says that he just got back into town and heard about the meeting. You stand a little off to the side. Nobody has taken a seat at the rectangle of folding tables yet. You don’t want to be the first to sit down. Tim looks around the room and smiles. Several other people filter in. You’re not quite sure where to put your hands so you slide them into your jean pockets. You hunch your shoulders. Tim’s arrival has made you feel more of an outsider. But then he sees you. He edges his way around several others and walks up to you and introduces himself. You respond. Tim asks and you tell him that this is your first time at a meeting like this. He doesn’t ask about politics but about where you’re from. He tells you he has a friend in that neighborhood and do you know . . . ? Then several things happen that you only vaguely notice because you’re talking with Tim. People start to sit down at the rectangle of tables. One of them pulls out a legal pad with notes on it. She sits at the head of the rectangle; or rather, when she sits down there, it becomes the head. And there’s something you don’t notice at all. You are more relaxed, your shoulders have stopped hunching, and when you sit down the seat feels familiar. The woman at the head of the table looks around. She smiles; her eyes linger over you and a couple of others that you take to be new faces, like yours. She says, ‘Maybe we should begin.’ IV </w:t>
      </w:r>
      <w:r w:rsidRPr="001F458E">
        <w:rPr>
          <w:rStyle w:val="underline"/>
          <w:sz w:val="6"/>
          <w:szCs w:val="6"/>
        </w:rPr>
        <w:t>I can offer only a suggestion of an answer</w:t>
      </w:r>
      <w:r w:rsidRPr="001F458E">
        <w:rPr>
          <w:sz w:val="6"/>
          <w:szCs w:val="6"/>
        </w:rPr>
        <w:t xml:space="preserve"> here today. It is a suggestion that brings together some thoughts from the late writings of Maurice Merleau-Ponty with those of Foucault, in order to sketch not even a framework for thought, but the mere outlines of a framework. It is not a framework that would seek to find the unconscious of each in the writings of the other. Neither thinker finishes or accomplishes the other. (Often, for example regarding methodology, they do not even agree.) Rather, it is a framework that requires both of them, from their very different angles, in order to be able to think it. My goal in constructing the outlines of this framework is largely philosophical. That is to say, </w:t>
      </w:r>
      <w:r w:rsidRPr="001F458E">
        <w:rPr>
          <w:rStyle w:val="underline"/>
          <w:sz w:val="6"/>
          <w:szCs w:val="6"/>
        </w:rPr>
        <w:t>the suggestion I would like to make</w:t>
      </w:r>
      <w:r w:rsidRPr="001F458E">
        <w:rPr>
          <w:sz w:val="6"/>
          <w:szCs w:val="6"/>
        </w:rPr>
        <w:t xml:space="preserve"> here </w:t>
      </w:r>
      <w:r w:rsidRPr="001F458E">
        <w:rPr>
          <w:rStyle w:val="underline"/>
          <w:sz w:val="6"/>
          <w:szCs w:val="6"/>
        </w:rPr>
        <w:t>is not one for resolving for each of us the struggle of life-celebration and world-changing, but of offering a way to conceive ourselves that allows us to embrace both sides</w:t>
      </w:r>
      <w:r w:rsidRPr="001F458E">
        <w:rPr>
          <w:sz w:val="6"/>
          <w:szCs w:val="6"/>
        </w:rPr>
        <w:t xml:space="preserve"> of this battle </w:t>
      </w:r>
      <w:r w:rsidRPr="001F458E">
        <w:rPr>
          <w:rStyle w:val="underline"/>
          <w:sz w:val="6"/>
          <w:szCs w:val="6"/>
        </w:rPr>
        <w:t>at the same time</w:t>
      </w:r>
      <w:r w:rsidRPr="001F458E">
        <w:rPr>
          <w:sz w:val="6"/>
          <w:szCs w:val="6"/>
        </w:rPr>
        <w:t xml:space="preserve">. Given the thinkers I have chosen as reference points, it will be no surprise when I say that that conception runs through the body. Let me start with Merleau-Ponty. In his last writings, particularly in The Visible and the Invisible, he offers a conception of the body that is neither at odds nor even entangled with the world, but is of the very world itself. His concept of the flesh introduces a point of contact that is also a point of undifferentiation. The flesh, Merleau-Ponty writes, ‘is the coiling over of the visible upon the seeing body, of the tangible upon the touching body, which is attested in particular when the body sees itself, touches itself seeing and touching the things, such that, as tangible  it descends among them’.2 We must recall this economy of the flesh before we turn to Foucault. There is, for Merleau-Ponty, a single Being. Our world is of that Being, and we are of our world. We are not something that confronts the world from outside, but are born into it and do not leave it. This does not mean that we cannot remove ourselves from the immediacy of its grasp. What it means is that to remove ourselves from that immediacy is neither the breaking of a bond nor the discovery of an original dichotomy or dualism. What is remarkable about human beings is precisely our capacity to confront the world, to reflect upon it, understand it, and change it, while still being of a piece with it. To grasp this remarkable character, it is perhaps worth recalling Gilles Deleuze’s concept of the fold. The world is not composed of different parts; there is no transcendent, whether of God or of subjectivity. The world is one. As Deleuze sometimes says, being is univocal. This oneness is not, however, inert or inanimate. Among other things, it can fold over on itself, creating spaces that are at once insides and outsides, at once different from and continuous with one another. The flesh is a fold of Being in this sense. It is of the world, and yet encounters it as if from a perceptual or cognitive distance. It is a visibility that sees, a tangible that touches, an audible that hears. Merleau- Ponty writes: There is vision, touch when a certain visible, a certain tangible, turns back upon the whole of the visible, the whole of the tangible, of which it is a part, or when suddenly it finds itself surrounded by them, or when between it and them, and through their commerce, is formed a Visibility, a Tangible in itself, which belong properly neither to the body qua fact nor to the world qua fact . . . and which therefore form a couple, a couple more real than either of them.3 For Merleau-Ponty, thought and reflection do not attach themselves to this flesh from beyond it, but arise through it. As our body is of this world, our thought is of our bodies, its language of a piece with the world   it addresses. ‘[I]f we were to make completely explicit the architectonics of the human body, its ontological framework, and how it sees itself and hears itself, we would see the possibilities of language already given in it.’4 This conception of the body as flesh of the world is not foreign to Foucault, although of course the terms Merleau-Ponty uses are not his. We might read Foucault’s politics as starting from here, inaugurated at the point of undifferentiation between body and world. The crucial addition he would make is that that point of undifferentiation is not historically inert. The body/world nexus is inscribed in a history that leaves its traces on both at the same time, and that crosses the border  of the flesh and reaches the language that arises from it, and the thought that language expresses. How does this work?V Maybe it doesn’t happen that way. Maybe it happens another way. Maybe you walk into a room at a local community center. The room is large, but there aren’t many people, at least yet. There’s a rectangular table in the center, and everyone is sitting around it. A couple of people look up as you walk in. They nod slightly. You nod back, even more slightly. At the head of the table is someone with a legal pad. She does not look up. She is reading the notes on the pad, making occasional marks with the pen in her right hand. Other people come in and take places at the table. One or two of them open laptop computers and look for an outlet. Eventually, the table fills up and people start sitting in chairs behind the table. Your feel as though you’re in an inner circle where you don’t belong. You wonder whether you should give up your chair and go sit on the outside with the others who are just coming in now. Maybe people notice you, think you don’t belong there. At this moment you’d like to leave. You begin to feel at once large and small, visually intrusive and an object of scrutiny. You don’t move because maybe this is OK after all. You just don’t know. The room is quiet. A couple of people cough. Then the woman seated at the head of the table looks up. She scans the room as if taking attendance. She says, ‘Maybe we should begin.’ VI Merleau-Ponty’s discussion of the body as flesh is an ontological one. Although he does not see the body as remote from its historical inscription, his discussion does not incorporate the role such inscription plays. </w:t>
      </w:r>
      <w:r w:rsidRPr="001F458E">
        <w:rPr>
          <w:rStyle w:val="underline"/>
        </w:rPr>
        <w:t>For a body to be of the world is</w:t>
      </w:r>
      <w:r w:rsidRPr="001F458E">
        <w:t xml:space="preserve"> also </w:t>
      </w:r>
      <w:r w:rsidRPr="001F458E">
        <w:rPr>
          <w:rStyle w:val="underline"/>
        </w:rPr>
        <w:t>for it to be temporal</w:t>
      </w:r>
      <w:r w:rsidRPr="001F458E">
        <w:t xml:space="preserve">, to be </w:t>
      </w:r>
      <w:r w:rsidRPr="001F458E">
        <w:rPr>
          <w:rStyle w:val="underline"/>
        </w:rPr>
        <w:t>encrusted in the continuous emerging of the world</w:t>
      </w:r>
      <w:r w:rsidRPr="001F458E">
        <w:t xml:space="preserve"> over time. And </w:t>
      </w:r>
      <w:r w:rsidRPr="001F458E">
        <w:rPr>
          <w:rStyle w:val="underline"/>
        </w:rPr>
        <w:t>this</w:t>
      </w:r>
      <w:r w:rsidRPr="001F458E">
        <w:t xml:space="preserve"> emerging </w:t>
      </w:r>
      <w:r w:rsidRPr="001F458E">
        <w:rPr>
          <w:rStyle w:val="underline"/>
        </w:rPr>
        <w:t>is not abstract;</w:t>
      </w:r>
      <w:r w:rsidRPr="001F458E">
        <w:t xml:space="preserve"> rather, </w:t>
      </w:r>
      <w:r w:rsidRPr="001F458E">
        <w:rPr>
          <w:rStyle w:val="underline"/>
        </w:rPr>
        <w:t>it is concrete. The body/world nexus evolves during particular historical periods.</w:t>
      </w:r>
      <w:r w:rsidRPr="001F458E">
        <w:t xml:space="preserve"> This fold of the flesh, this body, is not nowhere and at any time. It is there, then; or it is here, now. </w:t>
      </w:r>
      <w:r w:rsidRPr="001F458E">
        <w:rPr>
          <w:rStyle w:val="underline"/>
        </w:rPr>
        <w:t>A body is entangled within a web of specific events and relations that, precisely because it is of this world, are inescapably a part of that body’s destiny.</w:t>
      </w:r>
      <w:r w:rsidRPr="001F458E">
        <w:t xml:space="preserve"> As Merleau-Ponty tells us in Phenomenology of Perception, ‘our open and personal existence rests on an initial foundation of acquired  and stabilized existence. But it could not be otherwise, if we are temporality, since the dialectic of acquisition and future is what constitutes time.’5 </w:t>
      </w:r>
      <w:r w:rsidRPr="001F458E">
        <w:rPr>
          <w:rStyle w:val="underline"/>
        </w:rPr>
        <w:t xml:space="preserve">The medium for the body’s insertion into a particular net of events </w:t>
      </w:r>
      <w:r w:rsidRPr="001F458E">
        <w:t xml:space="preserve">and relations </w:t>
      </w:r>
      <w:r w:rsidRPr="001F458E">
        <w:rPr>
          <w:rStyle w:val="underline"/>
        </w:rPr>
        <w:t>is that of social practices. Our bodies are not first and foremost creatures of the state</w:t>
      </w:r>
      <w:r w:rsidRPr="001F458E">
        <w:t xml:space="preserve"> or the economy, </w:t>
      </w:r>
      <w:r w:rsidRPr="001F458E">
        <w:rPr>
          <w:rStyle w:val="underline"/>
        </w:rPr>
        <w:t>no more than they are atomized</w:t>
      </w:r>
      <w:r w:rsidRPr="001F458E">
        <w:t xml:space="preserve"> wholes </w:t>
      </w:r>
      <w:r w:rsidRPr="001F458E">
        <w:rPr>
          <w:rStyle w:val="underline"/>
        </w:rPr>
        <w:t>distinct from the world they inhabit.</w:t>
      </w:r>
      <w:r w:rsidRPr="001F458E">
        <w:t xml:space="preserve"> Or better, </w:t>
      </w:r>
      <w:r w:rsidRPr="001F458E">
        <w:rPr>
          <w:rStyle w:val="underline"/>
        </w:rPr>
        <w:t>they are creatures of the state</w:t>
      </w:r>
      <w:r w:rsidRPr="001F458E">
        <w:t xml:space="preserve"> and the economy </w:t>
      </w:r>
      <w:r w:rsidRPr="001F458E">
        <w:rPr>
          <w:rStyle w:val="underline"/>
        </w:rPr>
        <w:t>inasmuch as those appear through social practices, through</w:t>
      </w:r>
      <w:r w:rsidRPr="001F458E">
        <w:t xml:space="preserve"> the </w:t>
      </w:r>
      <w:r w:rsidRPr="001F458E">
        <w:rPr>
          <w:rStyle w:val="underline"/>
        </w:rPr>
        <w:t>everyday practices</w:t>
      </w:r>
      <w:r w:rsidRPr="001F458E">
        <w:t xml:space="preserve"> that are the ether of our lives. Social practices are the sedimentation of history at the level of the body. </w:t>
      </w:r>
      <w:r w:rsidRPr="001F458E">
        <w:rPr>
          <w:sz w:val="6"/>
        </w:rPr>
        <w:t xml:space="preserve">When I teach, when I write this article, when I run a race or teach one of my children how to ride a bicycle, my body is oriented in particular ways, conforming to or rejecting particular norms, responding to the constraints and restraints of those practices as they have evolved in interaction with other practices over time. Through its engagement in these practices, my body has taken on a history that is not of my making but is nevertheless part of my inheritance. It is precisely because, as Merleau-Ponty has written, the body and the world are not separate things but rather in a chiasmic relation that we can think this inheritance. And it is because of Foucault’s histories that we can recognize that this inheritance is granted through specific social practices. And of course, as Foucault has taught us, social practices are where the power is. It is not, or not simply, at the level of the state or the modes of production where power arises. It is, as he sometimes puts it, at the capillaries. One of the lessons of Discipline and Punish is that, if the soul is the prison of the body, this is because the body is inserted into a set of practices that create for it a soul. These practices are not merely the choices of an individual whose thought surveys the world from above, but instead the fate of a body that is of a particular world at a particular time and place. Moreover, these practices are not merely in service to a power that exists outside of them; they are mechanisms of power in their own right. It is not because Jeremy Bentham disliked the prison population that the Panopticon became a grid for thinking about penal institutions. It is instead because the evolution of penal practices at that time created an opening for the economy of visibility that the Panopticon represented. When Foucault writes that . . . the soul has a reality, it is produced permanently around, on, within the body by the functioning of a power that is exercised on those punished – and, in a more general way, on those one supervises, trains and corrects, over madmen, children at home and at school, the colonized, over those who are stuck at a machine and supervised for the rest of their lives6  his claim is informed by four other ones that lie behind it: that bodies are of a piece with the world, that the body/world nexus is a temporal one, that the medium of that corporeal temporality is the practices a body is engaged in, and that that medium is political as well as social. The last three claims are, of course, of the framework of Foucault’s thought. The first one is the ontological scaffolding provided by Merleau-Ponty. And it is by means of all four that we can begin to conceive things so as to be able to choose both world-changing and lifecelebrating at the same time. VII It could happen yet another way. Increasingly, it does. There is no meeting. There are no tables and no legal pads. Nobody sits down in a room together, at least nobody sits down at a place you know about. There may not even be a leaflet. Maybe you just got an email that was forwarded by someone you know slightly and who thought you might be interested. At the bottom there’s a link, in case you want to unsubscribe. If you don’t unsubscribe you get more notices, with petitions to sign or times and places for rallies or teach-ins or marches. Maybe there’s also a link for feedback or a list for virtual conversations or suggestions. If you show up, it’s not to something you put together but to something that was already in place before you arrived. How did you decide on this rally or teach-in? You sat in front of your computer screen, stared at it, pondering. Maybe you emailed somebody you know, asking for their advice. Is it worth going? If it’s on campus you probably did. It matters who will see you, whether you have tenure, how much you’ve published. There are no Tims here. You’ve decided to go. If it’s a teach-in, you’ve got plausible deniability; you’re just there as an observer. If it’s a rally, you can stand to the side. But maybe you won’t do that. The issue is too important. You don’t know the people who will be there, but you will stand among them, walk among them. You will be with them, in some way. Bodies at the same time and place. You agree on the issue, but it’s a virtual agreement, one that does not come through gestures or words but through sharing the same values and the same internet connections. As you march, as you stand there, nearly shoulder to shoulder with others of like mind, you’re already somewhere else, telling this story to someone you know, trying to get them to understand the feeling of solidarity that you are projecting back into this moment. You say to yourself that maybe you should have brought a friend along.   </w:t>
      </w:r>
      <w:r w:rsidRPr="001F458E">
        <w:rPr>
          <w:rStyle w:val="underline"/>
        </w:rPr>
        <w:t>There are many ways to conceive the bond between world-changing and life-celebrating.</w:t>
      </w:r>
      <w:r w:rsidRPr="001F458E">
        <w:t xml:space="preserve"> Let me isolate two: one that runs from Merleau-Ponty to Foucault, from the body’s chiasmic relation with the world to the politics of its practices; and the other one running back in the opposite direction. </w:t>
      </w:r>
      <w:r w:rsidRPr="001F458E">
        <w:rPr>
          <w:rStyle w:val="underline"/>
        </w:rPr>
        <w:t>The ontology Merleau-Ponty offers</w:t>
      </w:r>
      <w:r w:rsidRPr="001F458E">
        <w:t xml:space="preserve"> in his late work </w:t>
      </w:r>
      <w:r w:rsidRPr="001F458E">
        <w:rPr>
          <w:rStyle w:val="underline"/>
        </w:rPr>
        <w:t>is one of wonder. Abandoning</w:t>
      </w:r>
      <w:r w:rsidRPr="001F458E">
        <w:t xml:space="preserve"> the </w:t>
      </w:r>
      <w:r w:rsidRPr="001F458E">
        <w:rPr>
          <w:rStyle w:val="underline"/>
        </w:rPr>
        <w:t>sterile philosophical debates</w:t>
      </w:r>
      <w:r w:rsidRPr="001F458E">
        <w:t xml:space="preserve"> about the relation of mind and body, subject and object, about the relation of reason to that which is not reason, or the problem of other minds, </w:t>
      </w:r>
      <w:r w:rsidRPr="001F458E">
        <w:rPr>
          <w:rStyle w:val="underline"/>
        </w:rPr>
        <w:t>his ontology forges a unity of body and world that puts us in immediate contact with all</w:t>
      </w:r>
      <w:r w:rsidRPr="001F458E">
        <w:t xml:space="preserve"> of </w:t>
      </w:r>
      <w:r w:rsidRPr="001F458E">
        <w:rPr>
          <w:rStyle w:val="underline"/>
        </w:rPr>
        <w:t>its aspects.</w:t>
      </w:r>
      <w:r w:rsidRPr="001F458E">
        <w:t xml:space="preserve"> No longer are we to be thought the self-enclosed creatures of the philosophical tradition. </w:t>
      </w:r>
      <w:r w:rsidRPr="001F458E">
        <w:rPr>
          <w:rStyle w:val="underline"/>
        </w:rPr>
        <w:t>We are now in touch with the world, because we are of it.</w:t>
      </w:r>
      <w:r w:rsidRPr="001F458E">
        <w:t xml:space="preserve"> Art, for example, does not appeal solely to our minds; its beauty is not merely a matter of the convergence of our faculties. We are moved by art, often literally moved, because our bodies and the work of art share the same world. As Merleau-Ponty says, ‘I would be at great pains to say where is the painting I am looking at. For I do not look at it as I do a thing; I do not fix it in its place. My gaze   wanders in it as in the halos of Being. It is more accurate to say that I see according to it, or with it, than that I see it.’7 It is only because my body is a fold of this world that art can affect me so. But this affection is also a vulnerability. As my look can happen according to a work of art, so it can happen according to a social practice. And even more so in proportion as that social practice and its effects are suffused through the world in which I carry on my life, the world my body navigates throughout the day, every day. I do not have a chance to look according to a painting by Cezanne very often; but I do encounter the effects of normalization as it has filtered through the practices of my employment, of my students’ upbringing, and of my family’s expectations of themselves and one another. </w:t>
      </w:r>
      <w:r w:rsidRPr="001F458E">
        <w:rPr>
          <w:rStyle w:val="underline"/>
        </w:rPr>
        <w:t>The vulnerability of the body</w:t>
      </w:r>
      <w:r w:rsidRPr="001F458E">
        <w:t xml:space="preserve">, then, </w:t>
      </w:r>
      <w:r w:rsidRPr="001F458E">
        <w:rPr>
          <w:rStyle w:val="underline"/>
        </w:rPr>
        <w:t xml:space="preserve">is at once its exposure to beauty and its opening to what is intolerable. </w:t>
      </w:r>
      <w:r w:rsidRPr="001F458E">
        <w:t xml:space="preserve">We might also see things from the other end, starting from politics and ending at the body. I take it that this is what Foucault suggests when he talks about bodies and pleasures at the end of the first volume of the History of Sexuality. </w:t>
      </w:r>
      <w:r w:rsidRPr="001F458E">
        <w:rPr>
          <w:rStyle w:val="underline"/>
        </w:rPr>
        <w:t>If we are a product of our practices and</w:t>
      </w:r>
      <w:r w:rsidRPr="001F458E">
        <w:t xml:space="preserve"> the </w:t>
      </w:r>
      <w:r w:rsidRPr="001F458E">
        <w:rPr>
          <w:rStyle w:val="underline"/>
        </w:rPr>
        <w:t xml:space="preserve">conception of ourselves and the world that those practices have fostered, </w:t>
      </w:r>
      <w:r w:rsidRPr="001F458E">
        <w:t xml:space="preserve">so </w:t>
      </w:r>
      <w:r w:rsidRPr="001F458E">
        <w:rPr>
          <w:rStyle w:val="underline"/>
        </w:rPr>
        <w:t>to change our practices is to experiment in new possibilities both for living and</w:t>
      </w:r>
      <w:r w:rsidRPr="001F458E">
        <w:t xml:space="preserve">, inseparably, for </w:t>
      </w:r>
      <w:r w:rsidRPr="001F458E">
        <w:rPr>
          <w:rStyle w:val="underline"/>
        </w:rPr>
        <w:t>conceiving the world</w:t>
      </w:r>
      <w:r w:rsidRPr="001F458E">
        <w:t xml:space="preserve">. To experiment in sexuality is not to see where the desire that lies at the core of our being may lead us; that is simply the continuation of our oppression by other means. Rather, it is to construct practices where what is at issue is no  longer desire but something else, something that might go by the name of bodies and pleasures. In doing so, we not only act differently, we think differently, both about ourselves and about the world those selves are inseparable from. And </w:t>
      </w:r>
      <w:r w:rsidRPr="001F458E">
        <w:rPr>
          <w:rStyle w:val="underline"/>
        </w:rPr>
        <w:t xml:space="preserve">because these experiments are practices of our bodies, and because our bodies are encrusted in the world, these experiments become not merely acts of </w:t>
      </w:r>
      <w:r w:rsidRPr="001F458E">
        <w:rPr>
          <w:rStyle w:val="underline"/>
          <w:highlight w:val="yellow"/>
        </w:rPr>
        <w:t>political resistance</w:t>
      </w:r>
      <w:r w:rsidRPr="001F458E">
        <w:rPr>
          <w:rStyle w:val="underline"/>
        </w:rPr>
        <w:t xml:space="preserve"> but new folds in the body/ world nexus. To construct new practices is to </w:t>
      </w:r>
      <w:r w:rsidRPr="001F458E">
        <w:rPr>
          <w:rStyle w:val="underline"/>
          <w:highlight w:val="yellow"/>
        </w:rPr>
        <w:t>appeal to</w:t>
      </w:r>
      <w:r w:rsidRPr="001F458E">
        <w:rPr>
          <w:rStyle w:val="underline"/>
        </w:rPr>
        <w:t xml:space="preserve"> aspects or </w:t>
      </w:r>
      <w:r w:rsidRPr="001F458E">
        <w:rPr>
          <w:rStyle w:val="underline"/>
          <w:highlight w:val="yellow"/>
        </w:rPr>
        <w:t>possibilities</w:t>
      </w:r>
      <w:r w:rsidRPr="001F458E">
        <w:rPr>
          <w:rStyle w:val="underline"/>
        </w:rPr>
        <w:t xml:space="preserve"> of the world that have been </w:t>
      </w:r>
      <w:r w:rsidRPr="001F458E">
        <w:rPr>
          <w:rStyle w:val="underline"/>
          <w:highlight w:val="yellow"/>
        </w:rPr>
        <w:t>previously closed to us</w:t>
      </w:r>
      <w:r w:rsidRPr="001F458E">
        <w:rPr>
          <w:rStyle w:val="underline"/>
        </w:rPr>
        <w:t>. It is to offer novel, and perhaps more tolerable, engagements in the chiasm of body and world.</w:t>
      </w:r>
      <w:r w:rsidRPr="001F458E">
        <w:t xml:space="preserve"> Thus we might say of politics what Merleau-Ponty has said of painting, that we see according to it. </w:t>
      </w:r>
      <w:r w:rsidRPr="001F458E">
        <w:rPr>
          <w:rStyle w:val="underline"/>
          <w:highlight w:val="yellow"/>
        </w:rPr>
        <w:t>Here</w:t>
      </w:r>
      <w:r w:rsidRPr="001F458E">
        <w:t xml:space="preserve">, I take it, </w:t>
      </w:r>
      <w:r w:rsidRPr="001F458E">
        <w:rPr>
          <w:rStyle w:val="underline"/>
          <w:highlight w:val="yellow"/>
        </w:rPr>
        <w:t>is where</w:t>
      </w:r>
      <w:r w:rsidRPr="001F458E">
        <w:t xml:space="preserve"> the idea of </w:t>
      </w:r>
      <w:r w:rsidRPr="001F458E">
        <w:rPr>
          <w:rStyle w:val="underline"/>
          <w:highlight w:val="yellow"/>
        </w:rPr>
        <w:t>freedom</w:t>
      </w:r>
      <w:r w:rsidRPr="001F458E">
        <w:t xml:space="preserve"> in Foucault </w:t>
      </w:r>
      <w:r w:rsidRPr="001F458E">
        <w:rPr>
          <w:rStyle w:val="underline"/>
          <w:highlight w:val="yellow"/>
        </w:rPr>
        <w:t>lies</w:t>
      </w:r>
      <w:r w:rsidRPr="001F458E">
        <w:t xml:space="preserve">. For Foucault, freedom is not a metaphysical condition. It does not lie in the nature of being human, nor is it a warping, an atomic swerve, in the web of causal relations in which we find ourselves. </w:t>
      </w:r>
      <w:r w:rsidRPr="001F458E">
        <w:rPr>
          <w:rStyle w:val="underline"/>
          <w:highlight w:val="yellow"/>
        </w:rPr>
        <w:t>To seek</w:t>
      </w:r>
      <w:r w:rsidRPr="001F458E">
        <w:t xml:space="preserve"> our </w:t>
      </w:r>
      <w:r w:rsidRPr="001F458E">
        <w:rPr>
          <w:rStyle w:val="underline"/>
          <w:highlight w:val="yellow"/>
        </w:rPr>
        <w:t>freedom</w:t>
      </w:r>
      <w:r w:rsidRPr="001F458E">
        <w:t xml:space="preserve"> in a space </w:t>
      </w:r>
      <w:r w:rsidRPr="001F458E">
        <w:rPr>
          <w:rStyle w:val="underline"/>
          <w:highlight w:val="yellow"/>
        </w:rPr>
        <w:t>apart from</w:t>
      </w:r>
      <w:r w:rsidRPr="001F458E">
        <w:rPr>
          <w:rStyle w:val="underline"/>
        </w:rPr>
        <w:t xml:space="preserve"> our encrustation in </w:t>
      </w:r>
      <w:r w:rsidRPr="001F458E">
        <w:rPr>
          <w:rStyle w:val="underline"/>
          <w:highlight w:val="yellow"/>
        </w:rPr>
        <w:t>the world is not</w:t>
      </w:r>
      <w:r w:rsidRPr="001F458E">
        <w:t xml:space="preserve"> so much </w:t>
      </w:r>
      <w:r w:rsidRPr="001F458E">
        <w:rPr>
          <w:rStyle w:val="underline"/>
          <w:highlight w:val="yellow"/>
        </w:rPr>
        <w:t>to liberate ourselves from its influence as to build our own private prison</w:t>
      </w:r>
      <w:r w:rsidRPr="001F458E">
        <w:rPr>
          <w:rStyle w:val="underline"/>
        </w:rPr>
        <w:t xml:space="preserve">. </w:t>
      </w:r>
      <w:r w:rsidRPr="001F458E">
        <w:t xml:space="preserve">Foucault once said: There’s an optimism that consists in saying that things couldn’t be better. </w:t>
      </w:r>
      <w:r w:rsidRPr="001F458E">
        <w:rPr>
          <w:rStyle w:val="underline"/>
        </w:rPr>
        <w:t>My optimism would consist</w:t>
      </w:r>
      <w:r w:rsidRPr="001F458E">
        <w:t xml:space="preserve"> rather </w:t>
      </w:r>
      <w:r w:rsidRPr="001F458E">
        <w:rPr>
          <w:rStyle w:val="underline"/>
        </w:rPr>
        <w:t>in saying that so many things can be changed</w:t>
      </w:r>
      <w:r w:rsidRPr="001F458E">
        <w:t xml:space="preserve">, fragile as they are, bound up more with circumstances than with necessities, more arbitrary than self-evident, </w:t>
      </w:r>
      <w:r w:rsidRPr="001F458E">
        <w:rPr>
          <w:rStyle w:val="underline"/>
        </w:rPr>
        <w:t>more a matter of complex, but temporary, historical circumstances than with inevitable anthropological constraints . . .8 That is where to discover our freedom.</w:t>
      </w:r>
      <w:r w:rsidRPr="001F458E">
        <w:t xml:space="preserve">  And what happens from there? From the meetings, from the rallies, from the petitions and the teach-ins? What happens next? </w:t>
      </w:r>
      <w:r w:rsidRPr="001F458E">
        <w:rPr>
          <w:rStyle w:val="underline"/>
        </w:rPr>
        <w:t>There is</w:t>
      </w:r>
      <w:r w:rsidRPr="001F458E">
        <w:t xml:space="preserve">, after all, </w:t>
      </w:r>
      <w:r w:rsidRPr="001F458E">
        <w:rPr>
          <w:rStyle w:val="underline"/>
        </w:rPr>
        <w:t>always a next.</w:t>
      </w:r>
      <w:r w:rsidRPr="001F458E">
        <w:t xml:space="preserve"> If you win this time – end aid to the contras, divest from apartheid South Africa, force debt-forgiveness by technologically advanced countries – </w:t>
      </w:r>
      <w:r w:rsidRPr="001F458E">
        <w:rPr>
          <w:rStyle w:val="underline"/>
        </w:rPr>
        <w:t>there is always more to do</w:t>
      </w:r>
      <w:r w:rsidRPr="001F458E">
        <w:t xml:space="preserve">. There is the de-unionization of workers, there are gay rights, there is Burma, there are the Palestinians, the Tibetans. There will always be Tibetans, even if they aren’t in Tibet, even if they aren’t Asian. But is that the only question: Next? Or is that just the question we focus on? What’s the next move in this campaign, what’s the next campaign? </w:t>
      </w:r>
      <w:r w:rsidRPr="001F458E">
        <w:rPr>
          <w:rStyle w:val="underline"/>
        </w:rPr>
        <w:t>Isn’t there more going on than that?</w:t>
      </w:r>
      <w:r w:rsidRPr="001F458E">
        <w:t xml:space="preserve"> After all, </w:t>
      </w:r>
      <w:r w:rsidRPr="001F458E">
        <w:rPr>
          <w:rStyle w:val="underline"/>
          <w:highlight w:val="yellow"/>
        </w:rPr>
        <w:t>engaging</w:t>
      </w:r>
      <w:r w:rsidRPr="001F458E">
        <w:rPr>
          <w:rStyle w:val="underline"/>
        </w:rPr>
        <w:t xml:space="preserve"> in political organizing is a practice, or a group of practices. It </w:t>
      </w:r>
      <w:r w:rsidRPr="001F458E">
        <w:rPr>
          <w:rStyle w:val="underline"/>
          <w:highlight w:val="yellow"/>
        </w:rPr>
        <w:t>contributes to making you who you are. It’s where the power is</w:t>
      </w:r>
      <w:r w:rsidRPr="001F458E">
        <w:rPr>
          <w:rStyle w:val="underline"/>
        </w:rPr>
        <w:t xml:space="preserve">, and </w:t>
      </w:r>
      <w:r w:rsidRPr="001F458E">
        <w:rPr>
          <w:rStyle w:val="underline"/>
          <w:highlight w:val="yellow"/>
        </w:rPr>
        <w:t>where your life is</w:t>
      </w:r>
      <w:r w:rsidRPr="001F458E">
        <w:rPr>
          <w:rStyle w:val="underline"/>
        </w:rPr>
        <w:t>, and where the intersection of your life and those of others</w:t>
      </w:r>
      <w:r w:rsidRPr="001F458E">
        <w:t xml:space="preserve"> (many of whom you will never meet, even if it’s for their sake that you’re involved) and the buildings and streets of your town </w:t>
      </w:r>
      <w:r w:rsidRPr="001F458E">
        <w:rPr>
          <w:rStyle w:val="underline"/>
        </w:rPr>
        <w:t>is. This moment when you are seeking to change the world, whether by making a suggestion</w:t>
      </w:r>
      <w:r w:rsidRPr="001F458E">
        <w:t xml:space="preserve"> in a meeting </w:t>
      </w:r>
      <w:r w:rsidRPr="001F458E">
        <w:rPr>
          <w:rStyle w:val="underline"/>
        </w:rPr>
        <w:t>or</w:t>
      </w:r>
      <w:r w:rsidRPr="001F458E">
        <w:t xml:space="preserve"> singing at a rally or </w:t>
      </w:r>
      <w:r w:rsidRPr="001F458E">
        <w:rPr>
          <w:rStyle w:val="underline"/>
        </w:rPr>
        <w:t>marching</w:t>
      </w:r>
      <w:r w:rsidRPr="001F458E">
        <w:t xml:space="preserve"> in silence or asking for a signature on a petition, </w:t>
      </w:r>
      <w:r w:rsidRPr="001F458E">
        <w:rPr>
          <w:rStyle w:val="underline"/>
        </w:rPr>
        <w:t xml:space="preserve">is not a moment in which you don’t exist. It’s not a moment of yours that you sacrifice for others so that it no longer belongs to you. It remains a </w:t>
      </w:r>
      <w:r w:rsidRPr="001F458E">
        <w:rPr>
          <w:rStyle w:val="Emphasis"/>
        </w:rPr>
        <w:t>moment of your life</w:t>
      </w:r>
      <w:r w:rsidRPr="001F458E">
        <w:t xml:space="preserve">, sedimenting in you to make you what you will become, emerging out of a past that is yours as well. What will you make of it, this moment? How will you be with others, those others around you who also do not cease to exist when they begin to organize or to protest or to resist? </w:t>
      </w:r>
      <w:r w:rsidRPr="001F458E">
        <w:rPr>
          <w:rStyle w:val="underline"/>
          <w:highlight w:val="yellow"/>
        </w:rPr>
        <w:t xml:space="preserve">The </w:t>
      </w:r>
      <w:r w:rsidRPr="001F458E">
        <w:rPr>
          <w:rStyle w:val="Emphasis"/>
          <w:highlight w:val="yellow"/>
        </w:rPr>
        <w:t>illusion</w:t>
      </w:r>
      <w:r w:rsidRPr="001F458E">
        <w:rPr>
          <w:rStyle w:val="underline"/>
          <w:highlight w:val="yellow"/>
        </w:rPr>
        <w:t xml:space="preserve"> is to think</w:t>
      </w:r>
      <w:r w:rsidRPr="001F458E">
        <w:rPr>
          <w:rStyle w:val="underline"/>
        </w:rPr>
        <w:t xml:space="preserve"> that </w:t>
      </w:r>
      <w:r w:rsidRPr="001F458E">
        <w:rPr>
          <w:rStyle w:val="underline"/>
          <w:highlight w:val="yellow"/>
        </w:rPr>
        <w:t xml:space="preserve">this has </w:t>
      </w:r>
      <w:r w:rsidRPr="001F458E">
        <w:rPr>
          <w:rStyle w:val="Emphasis"/>
          <w:highlight w:val="yellow"/>
        </w:rPr>
        <w:t>nothing to do with you.</w:t>
      </w:r>
      <w:r w:rsidRPr="001F458E">
        <w:rPr>
          <w:rStyle w:val="underline"/>
          <w:highlight w:val="yellow"/>
        </w:rPr>
        <w:t xml:space="preserve"> You’ve made a decision to participate in world-changing.</w:t>
      </w:r>
      <w:r w:rsidRPr="001F458E">
        <w:t xml:space="preserve"> Will that be all there is to it? Will it seem to you a simple sacrifice, for this small period of time, of who you are for the sake of others? Are you, for this moment, a political ascetic? Asceticism like that is dangerous. </w:t>
      </w:r>
      <w:r w:rsidRPr="001F458E">
        <w:rPr>
          <w:rStyle w:val="underline"/>
          <w:highlight w:val="yellow"/>
        </w:rPr>
        <w:t>Freedom lies</w:t>
      </w:r>
      <w:r w:rsidRPr="001F458E">
        <w:rPr>
          <w:rStyle w:val="underline"/>
        </w:rPr>
        <w:t xml:space="preserve"> not in our distance </w:t>
      </w:r>
      <w:r w:rsidRPr="001F458E">
        <w:rPr>
          <w:rStyle w:val="underline"/>
          <w:highlight w:val="yellow"/>
        </w:rPr>
        <w:t>from the world</w:t>
      </w:r>
      <w:r w:rsidRPr="001F458E">
        <w:rPr>
          <w:rStyle w:val="underline"/>
        </w:rPr>
        <w:t xml:space="preserve"> but </w:t>
      </w:r>
      <w:r w:rsidRPr="001F458E">
        <w:rPr>
          <w:rStyle w:val="underline"/>
          <w:highlight w:val="yellow"/>
        </w:rPr>
        <w:t>in</w:t>
      </w:r>
      <w:r w:rsidRPr="001F458E">
        <w:rPr>
          <w:rStyle w:val="underline"/>
        </w:rPr>
        <w:t xml:space="preserve"> the</w:t>
      </w:r>
      <w:r w:rsidRPr="001F458E">
        <w:t xml:space="preserve"> historically fragile and contingent </w:t>
      </w:r>
      <w:r w:rsidRPr="001F458E">
        <w:rPr>
          <w:rStyle w:val="underline"/>
          <w:highlight w:val="yellow"/>
        </w:rPr>
        <w:t>ways we are folded into it, just as we ourselves are folds of it</w:t>
      </w:r>
      <w:r w:rsidRPr="001F458E">
        <w:rPr>
          <w:rStyle w:val="underline"/>
        </w:rPr>
        <w:t>.</w:t>
      </w:r>
      <w:r w:rsidRPr="001F458E">
        <w:t xml:space="preserve"> If we take Merleau-Ponty’s Being not as a rigid foundation or a truth behind appearances but as the historical folding and refolding of a univocity, then </w:t>
      </w:r>
      <w:r w:rsidRPr="001F458E">
        <w:rPr>
          <w:rStyle w:val="underline"/>
          <w:highlight w:val="yellow"/>
        </w:rPr>
        <w:t>our freedom lies in the possibility of other foldings.</w:t>
      </w:r>
      <w:r w:rsidRPr="001F458E">
        <w:t xml:space="preserve"> Merleau-Ponty is not insensitive to this point. His elusive concept of the invisible seems to gesture in this direction. Of painting, he writes: the proper essence of the visible is to have a layer of invisibility in the strict sense, which it makes present as a certain absence . . . There is that which reaches the eye directly, the frontal properties of the visible; but there is also that which reaches it from below . . . and that which reaches it from above . . . where it no longer participates in the heaviness of origins but in free accomplishments.9 Elsewhere, in The Visible and the Invisible, he says: if . . . the surface of the visible, is doubled up over its whole extension with an invisible reserve; and if, finally, in our flesh as the flesh of things, the actual, empirical, ontic visible, by a sort of folding back, invagination, or padding, exhibits a visibility, a possibility that is not the shadow of the actual but its principle . . . an interior horizon and an exterior horizon between which the actual visible is a partitioning and which, nonetheless, open indefinitely only upon other visibles . . .10  What are we to make of these references? We can, to be sure, see the hand of Heidegger in them. But we may also, and for present purposes more relevantly, see an intersection with Foucault’s work on freedom. </w:t>
      </w:r>
      <w:r w:rsidRPr="001F458E">
        <w:rPr>
          <w:rStyle w:val="underline"/>
        </w:rPr>
        <w:t>There is an ontology of freedom at work here,</w:t>
      </w:r>
      <w:r w:rsidRPr="001F458E">
        <w:t xml:space="preserve"> one </w:t>
      </w:r>
      <w:r w:rsidRPr="001F458E">
        <w:rPr>
          <w:rStyle w:val="underline"/>
        </w:rPr>
        <w:t>that situates freedom not in the private reserve of an individual but in the unfinished character of any historical situation. There is more to our historical juncture,</w:t>
      </w:r>
      <w:r w:rsidRPr="001F458E">
        <w:t xml:space="preserve"> as there is to a painting, </w:t>
      </w:r>
      <w:r w:rsidRPr="001F458E">
        <w:rPr>
          <w:rStyle w:val="underline"/>
        </w:rPr>
        <w:t>than appears to us on the surface</w:t>
      </w:r>
      <w:r w:rsidRPr="001F458E">
        <w:t xml:space="preserve"> of its visibility. </w:t>
      </w:r>
      <w:r w:rsidRPr="001F458E">
        <w:rPr>
          <w:rStyle w:val="underline"/>
        </w:rPr>
        <w:t xml:space="preserve">The trick is to recognize this, and to take advantage of it, not only with our thoughts but with our lives. </w:t>
      </w:r>
      <w:r w:rsidRPr="001F458E">
        <w:t xml:space="preserve">And </w:t>
      </w:r>
      <w:r w:rsidRPr="001F458E">
        <w:rPr>
          <w:rStyle w:val="underline"/>
        </w:rPr>
        <w:t>that is why,</w:t>
      </w:r>
      <w:r w:rsidRPr="001F458E">
        <w:t xml:space="preserve"> in the end, </w:t>
      </w:r>
      <w:r w:rsidRPr="001F458E">
        <w:rPr>
          <w:rStyle w:val="underline"/>
        </w:rPr>
        <w:t xml:space="preserve">there can be no such thing as a sad revolutionary. </w:t>
      </w:r>
      <w:r w:rsidRPr="001F458E">
        <w:rPr>
          <w:rStyle w:val="underline"/>
          <w:highlight w:val="yellow"/>
        </w:rPr>
        <w:t>To seek to change the world is to offer a new form of life-celebration.</w:t>
      </w:r>
      <w:r w:rsidRPr="001F458E">
        <w:rPr>
          <w:rStyle w:val="underline"/>
        </w:rPr>
        <w:t xml:space="preserve"> It is to </w:t>
      </w:r>
      <w:r w:rsidRPr="001F458E">
        <w:rPr>
          <w:rStyle w:val="underline"/>
          <w:highlight w:val="yellow"/>
        </w:rPr>
        <w:t>articulate a fresh way of being</w:t>
      </w:r>
      <w:r w:rsidRPr="001F458E">
        <w:rPr>
          <w:rStyle w:val="underline"/>
        </w:rPr>
        <w:t>, which is at once a way of seeing, thinking, acting, and being acted upon. It is to fold Being once again upon itself,</w:t>
      </w:r>
      <w:r w:rsidRPr="001F458E">
        <w:t xml:space="preserve"> this time at a new point, </w:t>
      </w:r>
      <w:r w:rsidRPr="001F458E">
        <w:rPr>
          <w:rStyle w:val="underline"/>
        </w:rPr>
        <w:t>to see what that might yield. There is,</w:t>
      </w:r>
      <w:r w:rsidRPr="001F458E">
        <w:t xml:space="preserve"> as Foucault often reminds us, </w:t>
      </w:r>
      <w:r w:rsidRPr="001F458E">
        <w:rPr>
          <w:rStyle w:val="underline"/>
        </w:rPr>
        <w:t>no guarantee</w:t>
      </w:r>
      <w:r w:rsidRPr="001F458E">
        <w:t xml:space="preserve"> that </w:t>
      </w:r>
      <w:r w:rsidRPr="001F458E">
        <w:rPr>
          <w:rStyle w:val="underline"/>
        </w:rPr>
        <w:t>this fold will not</w:t>
      </w:r>
      <w:r w:rsidRPr="001F458E">
        <w:t xml:space="preserve"> itself </w:t>
      </w:r>
      <w:r w:rsidRPr="001F458E">
        <w:rPr>
          <w:rStyle w:val="underline"/>
        </w:rPr>
        <w:t>turn out to contain the intolerable. In a complex world</w:t>
      </w:r>
      <w:r w:rsidRPr="001F458E">
        <w:t xml:space="preserve"> with which we are inescapably entwined, a world we cannot view from above or outside, </w:t>
      </w:r>
      <w:r w:rsidRPr="001F458E">
        <w:rPr>
          <w:rStyle w:val="underline"/>
        </w:rPr>
        <w:t>there is no certainty about the results of our experiments.</w:t>
      </w:r>
      <w:r w:rsidRPr="001F458E">
        <w:t xml:space="preserve"> Our politics are constructed from the same vulnerability that is the stuff of our art and our daily practices. </w:t>
      </w:r>
      <w:r w:rsidRPr="001F458E">
        <w:rPr>
          <w:rStyle w:val="underline"/>
        </w:rPr>
        <w:t xml:space="preserve">But </w:t>
      </w:r>
      <w:r w:rsidRPr="001F458E">
        <w:rPr>
          <w:rStyle w:val="underline"/>
          <w:highlight w:val="yellow"/>
        </w:rPr>
        <w:t xml:space="preserve">to refuse to experiment is to resign </w:t>
      </w:r>
      <w:r w:rsidRPr="001F458E">
        <w:rPr>
          <w:rStyle w:val="underline"/>
        </w:rPr>
        <w:t xml:space="preserve">oneself to the intolerable; it is </w:t>
      </w:r>
      <w:r w:rsidRPr="001F458E">
        <w:rPr>
          <w:rStyle w:val="underline"/>
          <w:highlight w:val="yellow"/>
        </w:rPr>
        <w:t>to abandon</w:t>
      </w:r>
      <w:r w:rsidRPr="001F458E">
        <w:rPr>
          <w:rStyle w:val="underline"/>
        </w:rPr>
        <w:t xml:space="preserve"> both </w:t>
      </w:r>
      <w:r w:rsidRPr="001F458E">
        <w:rPr>
          <w:rStyle w:val="underline"/>
          <w:highlight w:val="yellow"/>
        </w:rPr>
        <w:t>the struggle to change the world and the opportunity to celebrate living within it.</w:t>
      </w:r>
      <w:r w:rsidRPr="001F458E">
        <w:t xml:space="preserve"> And </w:t>
      </w:r>
      <w:r w:rsidRPr="001F458E">
        <w:rPr>
          <w:rStyle w:val="underline"/>
          <w:highlight w:val="yellow"/>
        </w:rPr>
        <w:t xml:space="preserve">to seek one aspect without the other – </w:t>
      </w:r>
      <w:r w:rsidRPr="001F458E">
        <w:rPr>
          <w:rStyle w:val="underline"/>
        </w:rPr>
        <w:t>life-celebration without world-changing, world-changing without life-celebration – is to refuse to acknowledge the chiasm of body and world that is the wellspring of both.</w:t>
      </w:r>
      <w:r w:rsidRPr="001F458E">
        <w:t xml:space="preserve"> </w:t>
      </w:r>
      <w:r w:rsidRPr="001F458E">
        <w:rPr>
          <w:rStyle w:val="underline"/>
        </w:rPr>
        <w:t xml:space="preserve"> </w:t>
      </w:r>
      <w:r w:rsidRPr="001F458E">
        <w:rPr>
          <w:rStyle w:val="underline"/>
          <w:highlight w:val="yellow"/>
        </w:rPr>
        <w:t>If we are to celebrate</w:t>
      </w:r>
      <w:r w:rsidRPr="001F458E">
        <w:rPr>
          <w:rStyle w:val="underline"/>
        </w:rPr>
        <w:t xml:space="preserve"> our </w:t>
      </w:r>
      <w:r w:rsidRPr="001F458E">
        <w:rPr>
          <w:rStyle w:val="underline"/>
          <w:highlight w:val="yellow"/>
        </w:rPr>
        <w:t>lives</w:t>
      </w:r>
      <w:r w:rsidRPr="001F458E">
        <w:rPr>
          <w:rStyle w:val="underline"/>
        </w:rPr>
        <w:t>, if we are to change our world,</w:t>
      </w:r>
      <w:r w:rsidRPr="001F458E">
        <w:t xml:space="preserve"> then perhaps </w:t>
      </w:r>
      <w:r w:rsidRPr="001F458E">
        <w:rPr>
          <w:rStyle w:val="underline"/>
          <w:highlight w:val="yellow"/>
        </w:rPr>
        <w:t>the best place to begin</w:t>
      </w:r>
      <w:r w:rsidRPr="001F458E">
        <w:t xml:space="preserve"> to think </w:t>
      </w:r>
      <w:r w:rsidRPr="001F458E">
        <w:rPr>
          <w:rStyle w:val="underline"/>
          <w:highlight w:val="yellow"/>
        </w:rPr>
        <w:t>is our bodies, which are the openings to celebration and to change</w:t>
      </w:r>
      <w:r w:rsidRPr="001F458E">
        <w:t xml:space="preserve">, and perhaps the point at which the war within us that I spoke of earlier can be both waged and resolved. That is the fragile beauty that, in their different ways, both Merleau- Ponty and Foucault have placed before us. The question before us is whether, in our lives and in our politics, we can be worthy of it. </w:t>
      </w:r>
    </w:p>
    <w:p w14:paraId="4ACAF998" w14:textId="77777777" w:rsidR="009406FD" w:rsidRPr="00656FEF" w:rsidRDefault="009406FD" w:rsidP="00656FEF"/>
    <w:p w14:paraId="6655892C" w14:textId="161906DB" w:rsidR="00FA4475" w:rsidRDefault="00FA4475" w:rsidP="00FA4475">
      <w:pPr>
        <w:pStyle w:val="Heading2"/>
      </w:pPr>
      <w:r>
        <w:t xml:space="preserve">**PQD Answers </w:t>
      </w:r>
    </w:p>
    <w:p w14:paraId="7A7C4F3F" w14:textId="77777777" w:rsidR="00FA4475" w:rsidRDefault="00FA4475" w:rsidP="00FA4475">
      <w:pPr>
        <w:pStyle w:val="Heading3"/>
      </w:pPr>
      <w:r>
        <w:t xml:space="preserve">uq – 2ac </w:t>
      </w:r>
    </w:p>
    <w:p w14:paraId="0DF9242B" w14:textId="77777777" w:rsidR="00FA4475" w:rsidRPr="009254DF" w:rsidRDefault="00FA4475" w:rsidP="00FA4475">
      <w:pPr>
        <w:pStyle w:val="Heading4"/>
        <w:rPr>
          <w:rFonts w:cs="Times New Roman"/>
        </w:rPr>
      </w:pPr>
      <w:r w:rsidRPr="009254DF">
        <w:rPr>
          <w:rFonts w:cs="Times New Roman"/>
        </w:rPr>
        <w:t>Inconsistent application now</w:t>
      </w:r>
    </w:p>
    <w:p w14:paraId="29ED37E6" w14:textId="77777777" w:rsidR="00FA4475" w:rsidRPr="009254DF" w:rsidRDefault="00FA4475" w:rsidP="00FA4475">
      <w:r w:rsidRPr="009254DF">
        <w:rPr>
          <w:rStyle w:val="StyleStyleBold12pt"/>
        </w:rPr>
        <w:t>Jenks 10</w:t>
      </w:r>
      <w:r w:rsidRPr="009254DF">
        <w:t xml:space="preserve"> – LLM w/ Distinction @ Georgetown</w:t>
      </w:r>
    </w:p>
    <w:p w14:paraId="0C8647D4" w14:textId="77777777" w:rsidR="00FA4475" w:rsidRPr="009254DF" w:rsidRDefault="00FA4475" w:rsidP="00FA4475">
      <w:r w:rsidRPr="009254DF">
        <w:t>(Chris, “Square Peg in a Round Hole: Government Contractor Battlefield Tort Liability and the Political Question Doctrine,” Berkeley Journal of International Law, 28.1)</w:t>
      </w:r>
    </w:p>
    <w:p w14:paraId="167E3841" w14:textId="77777777" w:rsidR="00FA4475" w:rsidRPr="009254DF" w:rsidRDefault="00FA4475" w:rsidP="00FA4475">
      <w:r w:rsidRPr="009254DF">
        <w:rPr>
          <w:rStyle w:val="StyleUnderline"/>
        </w:rPr>
        <w:t>The doctrine</w:t>
      </w:r>
      <w:r w:rsidRPr="009254DF">
        <w:t>, which traces back to Marbury v. Madison,13 "</w:t>
      </w:r>
      <w:r w:rsidRPr="009254DF">
        <w:rPr>
          <w:rStyle w:val="StyleUnderline"/>
        </w:rPr>
        <w:t>excludes</w:t>
      </w:r>
      <w:r w:rsidRPr="009254DF">
        <w:t xml:space="preserve"> </w:t>
      </w:r>
      <w:r w:rsidRPr="009254DF">
        <w:rPr>
          <w:rStyle w:val="StyleUnderline"/>
        </w:rPr>
        <w:t>from</w:t>
      </w:r>
      <w:r w:rsidRPr="009254DF">
        <w:rPr>
          <w:sz w:val="12"/>
        </w:rPr>
        <w:t xml:space="preserve">¶ </w:t>
      </w:r>
      <w:r w:rsidRPr="009254DF">
        <w:t>judic</w:t>
      </w:r>
      <w:r w:rsidRPr="009254DF">
        <w:rPr>
          <w:rStyle w:val="StyleUnderline"/>
        </w:rPr>
        <w:t>ial review those controversies which revolve around policy choices and¶ value determinations constitutionally committed for resolution to the halls of¶ Congress or the confines of the executive branch</w:t>
      </w:r>
      <w:r w:rsidRPr="009254DF">
        <w:t xml:space="preserve">."' 14 </w:t>
      </w:r>
      <w:r w:rsidRPr="009254DF">
        <w:rPr>
          <w:rStyle w:val="StyleUnderline"/>
        </w:rPr>
        <w:t>Despite the political¶ question doctrine's longevity</w:t>
      </w:r>
      <w:r w:rsidRPr="009254DF">
        <w:t xml:space="preserve">, over time, </w:t>
      </w:r>
      <w:r w:rsidRPr="009254DF">
        <w:rPr>
          <w:rStyle w:val="StyleUnderline"/>
        </w:rPr>
        <w:t>the doctrine has been</w:t>
      </w:r>
      <w:r w:rsidRPr="009254DF">
        <w:t xml:space="preserve"> subject to various</w:t>
      </w:r>
      <w:r w:rsidRPr="009254DF">
        <w:rPr>
          <w:sz w:val="12"/>
        </w:rPr>
        <w:t xml:space="preserve">¶ </w:t>
      </w:r>
      <w:r w:rsidRPr="009254DF">
        <w:t xml:space="preserve">interpretations and been </w:t>
      </w:r>
      <w:r w:rsidRPr="009254DF">
        <w:rPr>
          <w:rStyle w:val="Emphasis"/>
        </w:rPr>
        <w:t>inconsistently applied</w:t>
      </w:r>
      <w:r w:rsidRPr="009254DF">
        <w:rPr>
          <w:rStyle w:val="StyleUnderline"/>
        </w:rPr>
        <w:t xml:space="preserve">, yielding </w:t>
      </w:r>
      <w:r w:rsidRPr="009254DF">
        <w:rPr>
          <w:rStyle w:val="Emphasis"/>
        </w:rPr>
        <w:t>more confusion than¶ clarity</w:t>
      </w:r>
      <w:r w:rsidRPr="009254DF">
        <w:t xml:space="preserve">. 15 </w:t>
      </w:r>
      <w:r w:rsidRPr="009254DF">
        <w:rPr>
          <w:rStyle w:val="StyleUnderline"/>
        </w:rPr>
        <w:t>There have even been periods in which commentators questioned¶ whether the doctrine still existed.</w:t>
      </w:r>
      <w:r w:rsidRPr="009254DF">
        <w:t xml:space="preserve"> 16</w:t>
      </w:r>
    </w:p>
    <w:p w14:paraId="0340DDD9" w14:textId="77777777" w:rsidR="00FA4475" w:rsidRPr="007D6E98" w:rsidRDefault="00FA4475" w:rsidP="00FA4475"/>
    <w:p w14:paraId="6A8B8534" w14:textId="77777777" w:rsidR="00FA4475" w:rsidRPr="00F1796C" w:rsidRDefault="00FA4475" w:rsidP="00FA4475">
      <w:pPr>
        <w:pStyle w:val="Heading4"/>
      </w:pPr>
      <w:r>
        <w:t>In nearly all pqd cases the supreme court ruled anywaay</w:t>
      </w:r>
    </w:p>
    <w:p w14:paraId="0581FEA7" w14:textId="77777777" w:rsidR="00FA4475" w:rsidRPr="005C1DB3" w:rsidRDefault="00FA4475" w:rsidP="00FA4475">
      <w:pPr>
        <w:rPr>
          <w:rStyle w:val="StyleStyleBold12pt"/>
        </w:rPr>
      </w:pPr>
      <w:r w:rsidRPr="005C1DB3">
        <w:rPr>
          <w:rStyle w:val="StyleStyleBold12pt"/>
        </w:rPr>
        <w:t>Skinner 14</w:t>
      </w:r>
    </w:p>
    <w:p w14:paraId="67130037" w14:textId="77777777" w:rsidR="00FA4475" w:rsidRDefault="00FA4475" w:rsidP="00FA4475">
      <w:r>
        <w:t>(</w:t>
      </w:r>
      <w:r w:rsidRPr="005C1DB3">
        <w:t>Gwynne Skinner</w:t>
      </w:r>
      <w:r>
        <w:t xml:space="preserve">, </w:t>
      </w:r>
      <w:r w:rsidRPr="005C1DB3">
        <w:t>Professor Gwynne Skinner directs the Human Rights and Immigration Clinic at Willamette</w:t>
      </w:r>
      <w:r>
        <w:t>, Spring 2014, “</w:t>
      </w:r>
      <w:r w:rsidRPr="005C1DB3">
        <w:t>MISUNDERSTOOD, MISCONSTRUED, AND NOW CLEARLY DEAD: THE “POLITICAL QUESTION DOCTRINE” AS A JUSTICIABILITY DOCTRINE</w:t>
      </w:r>
      <w:r>
        <w:t xml:space="preserve">”, </w:t>
      </w:r>
      <w:r w:rsidRPr="005C1DB3">
        <w:t>http://poseidon01.ssrn.com/delivery.php?ID=884112031001097102088018119022003024001024032007049053005121126102085112088114091121124025056115114005124126031099097098105100023039056023040019115002103001005072040073010074092089001002103116121112016004115095117094004025009026031103098116073119&amp;EXT=pdf&amp;TYPE=2</w:t>
      </w:r>
      <w:r>
        <w:t>)</w:t>
      </w:r>
    </w:p>
    <w:p w14:paraId="5EFC3CFB" w14:textId="77777777" w:rsidR="00FA4475" w:rsidRDefault="00FA4475" w:rsidP="00FA4475">
      <w:r>
        <w:t xml:space="preserve">Lower federal courts often erroneously cite the “political question doctrine” [FN1] to dismiss as nonjusticiable [FN2] individual rights claims [FN3] arising in foreign or military affairs contexts, [FN4] a trend that has increased since the 1962 case of Baker v. Carr. [FN5] This has been the case even though from the beginning of our nation's history, </w:t>
      </w:r>
      <w:r w:rsidRPr="00243119">
        <w:rPr>
          <w:rStyle w:val="StyleUnderline"/>
        </w:rPr>
        <w:t>the Supreme Court has never applied the *428 “political question doctrine” as a true justiciability doctrine</w:t>
      </w:r>
      <w:r>
        <w:t xml:space="preserve">, [FN6] </w:t>
      </w:r>
      <w:r w:rsidRPr="00243119">
        <w:rPr>
          <w:rStyle w:val="StyleUnderline"/>
        </w:rPr>
        <w:t>not even in the seminal case of Marbury v. Madison</w:t>
      </w:r>
      <w:r>
        <w:t xml:space="preserve">. [FN7] </w:t>
      </w:r>
      <w:r w:rsidRPr="00243119">
        <w:rPr>
          <w:rStyle w:val="StyleUnderline"/>
        </w:rPr>
        <w:t>In fact, a review of that history demonstrates that in nearly all cases involving a “political question,” the Court has adjudicated the case by finding that the branch whose conduct was being challenged acted legally - in other words, within its constitutional or statutory powers. [FN8] It is more accurate to say that when the Court has discussed a “political question,” it has referred to decisions appropriately made by another branch</w:t>
      </w:r>
      <w:r>
        <w:t xml:space="preserve">, i.e., within that branch's au- thority. The Court has deferred to these decisions in deciding the merits of a claim - but decide the merits it has, rather than dismiss the claim as nonjusticiable. The Court affirmed this approach in the 2012 case of Zivotofsky v. Clinton, [FN9] a case in which the Court once and for all rung the death knell for the application of the “political question doctrine” as a justiciability doctrine - even in the foreign policy context. </w:t>
      </w:r>
      <w:r w:rsidRPr="005C1DB3">
        <w:t xml:space="preserve">During the nineteenth century and the first half of the twentieth century, </w:t>
      </w:r>
      <w:r w:rsidRPr="00243119">
        <w:rPr>
          <w:rStyle w:val="StyleUnderline"/>
        </w:rPr>
        <w:t>the Supreme Court in fact adjudicated claims involving what was described as “political questions</w:t>
      </w:r>
      <w:r w:rsidRPr="005C1DB3">
        <w:t xml:space="preserve">.” </w:t>
      </w:r>
      <w:r w:rsidRPr="00243119">
        <w:rPr>
          <w:rStyle w:val="StyleUnderline"/>
        </w:rPr>
        <w:t>In those cases where the Court described “political questions,” rather than finding the cases nonjusticiable, the Court typically determined whether Congress or the Ex- ecutive was acting within its respective powers</w:t>
      </w:r>
      <w:r w:rsidRPr="005C1DB3">
        <w:t xml:space="preserve"> in deciding questions relevant to the case, a merits-based determina- tion. The Court frequently found it would not second-guess those decisions, but instead would accept them as binding in resolving the claims at hand. Moreover, in these cases, the Court routinely noted the limits of each of the branches' discretion, indicating that the federal courts should adjudicate any claims concerning violations of the law or Con- stitution. These cases typically fell into the categories of 1) determining or recognizing the sovereignty of other na- tions; 2) the effect of treaties on geographic borders and land ownership; 3) Native American land and rights; 4) immigration; 5) reapportionment; 6) the process for amending the Constitution; 7) the regulation of commerce; 8) rebellion, exigency, and national security and 9) issues relating to foreign policy.</w:t>
      </w:r>
      <w:r>
        <w:t xml:space="preserve"> </w:t>
      </w:r>
      <w:r w:rsidRPr="005C1DB3">
        <w:t>The late nineteenth century saw the Supreme Court grapple with congressional power over immigration. In doing so, it routinely invoked the concept of “political questions” when determining whether Congress had acted within its plenary powers in enacting various statutes. The Court routinely proceeded to adjudicate the cases, typically finding that Congress had acted within its powers, while at the same time noting that Congress' actions were limited by the Constitution. For example, in Chae Chan Ping v. United States (the Chinese Exclusion Case), the Court found that *439 Congress had acted constitutionally in enacting a law excluding Chinese laborers from the United States. [FN69] In Nishimura Ekiu v. United States, the Court found that Congress did not violate the Constitution's Due Process</w:t>
      </w:r>
      <w:r>
        <w:t xml:space="preserve"> </w:t>
      </w:r>
      <w:r w:rsidRPr="005C1DB3">
        <w:t xml:space="preserve">Clause in limiting the federal courts' review of the executive's final determination denying entry to a Japanese im- migrant. [FN70] Importantly, however, the Court said that the petitioner always had the right of habeas to challenge the legality of his detention. [FN71] In Fong Yue Ting v. United States, the Court found that Congress acted within its power in enacting the Geary Act of 1892, which imposed more onerous requirements than the Chinese Exclusion Act. [FN72] In so finding, </w:t>
      </w:r>
      <w:r w:rsidRPr="00243119">
        <w:rPr>
          <w:rStyle w:val="StyleUnderline"/>
        </w:rPr>
        <w:t>the Court stated that final decisions regarding various nationals had “been committed by the constitution to the other departments of the government” and that courts must be careful not to pass upon “political questions</w:t>
      </w:r>
      <w:r w:rsidRPr="005C1DB3">
        <w:t>.” [FN73] The Court also found that if Congress considered foreign nationals to be “‘dangerous to . . . peace and security,”’ then that “‘determination is conclusive upon the judiciary.”’ [FN74] Thus, although the Courts gave Congress great deference in its decision-making surrounding immigration, it still adjudicated the cases on the merits by holding that Congress had acted within its powers.</w:t>
      </w:r>
    </w:p>
    <w:p w14:paraId="0DBC64D2" w14:textId="77777777" w:rsidR="00FA4475" w:rsidRPr="009D2ABD" w:rsidRDefault="00FA4475" w:rsidP="00FA4475">
      <w:pPr>
        <w:pStyle w:val="Heading3"/>
      </w:pPr>
      <w:r>
        <w:t>uq – 1ar</w:t>
      </w:r>
    </w:p>
    <w:p w14:paraId="0F747487" w14:textId="77777777" w:rsidR="00FA4475" w:rsidRPr="00240339" w:rsidRDefault="00FA4475" w:rsidP="00FA4475"/>
    <w:p w14:paraId="01A72747" w14:textId="77777777" w:rsidR="00FA4475" w:rsidRPr="0087388C" w:rsidRDefault="00FA4475" w:rsidP="00FA4475">
      <w:pPr>
        <w:pStyle w:val="Heading4"/>
        <w:rPr>
          <w:rStyle w:val="StyleStyleBold12pt"/>
          <w:b/>
        </w:rPr>
      </w:pPr>
      <w:r w:rsidRPr="0087388C">
        <w:rPr>
          <w:rStyle w:val="StyleStyleBold12pt"/>
          <w:b/>
        </w:rPr>
        <w:t xml:space="preserve">Supreme Court is already ruling on political questions. </w:t>
      </w:r>
    </w:p>
    <w:p w14:paraId="049A862B" w14:textId="77777777" w:rsidR="00FA4475" w:rsidRPr="00F06F24" w:rsidRDefault="00FA4475" w:rsidP="00FA4475">
      <w:r w:rsidRPr="0087388C">
        <w:rPr>
          <w:rStyle w:val="StyleStyleBold12pt"/>
        </w:rPr>
        <w:t xml:space="preserve">Cooper </w:t>
      </w:r>
      <w:r>
        <w:rPr>
          <w:rStyle w:val="StyleStyleBold12pt"/>
        </w:rPr>
        <w:t xml:space="preserve">6/26 </w:t>
      </w:r>
      <w:r>
        <w:t xml:space="preserve"> </w:t>
      </w:r>
      <w:r w:rsidRPr="00F06F24">
        <w:t>Cooper, Matthew. "Revolutionary (and Hypocritical?) Supreme Court Makes Gay Marriage Legal." &lt;i&gt;Newsweek.com&lt;/i&gt;. Newsweek, 26 June 2015. Web. 28 June 2015.</w:t>
      </w:r>
    </w:p>
    <w:p w14:paraId="3719DC04" w14:textId="77777777" w:rsidR="00FA4475" w:rsidRPr="0087388C" w:rsidRDefault="00FA4475" w:rsidP="00FA4475">
      <w:r w:rsidRPr="0087388C">
        <w:rPr>
          <w:rStyle w:val="StyleUnderline"/>
        </w:rPr>
        <w:t>The Supreme Court’s</w:t>
      </w:r>
      <w:r w:rsidRPr="0087388C">
        <w:t xml:space="preserve"> sweeping </w:t>
      </w:r>
      <w:r w:rsidRPr="0087388C">
        <w:rPr>
          <w:rStyle w:val="StyleUnderline"/>
        </w:rPr>
        <w:t>ruling on gay marriage marks a stunning expansion of</w:t>
      </w:r>
      <w:r w:rsidRPr="0087388C">
        <w:t xml:space="preserve"> gay </w:t>
      </w:r>
      <w:r w:rsidRPr="0087388C">
        <w:rPr>
          <w:rStyle w:val="StyleUnderline"/>
        </w:rPr>
        <w:t>rights and</w:t>
      </w:r>
      <w:r w:rsidRPr="0087388C">
        <w:t xml:space="preserve"> also </w:t>
      </w:r>
      <w:r w:rsidRPr="0087388C">
        <w:rPr>
          <w:rStyle w:val="StyleUnderline"/>
        </w:rPr>
        <w:t>provides</w:t>
      </w:r>
      <w:r w:rsidRPr="0087388C">
        <w:t xml:space="preserve"> more </w:t>
      </w:r>
      <w:r w:rsidRPr="0087388C">
        <w:rPr>
          <w:rStyle w:val="StyleUnderline"/>
        </w:rPr>
        <w:t>proof that the high court is one of the most revolutionary</w:t>
      </w:r>
      <w:r w:rsidRPr="0087388C">
        <w:t xml:space="preserve"> (and hypocritical?) in living memory, and continues to infuriate and hearten both left and right. </w:t>
      </w:r>
      <w:r w:rsidRPr="0087388C">
        <w:rPr>
          <w:rStyle w:val="StyleUnderline"/>
        </w:rPr>
        <w:t>It was a bold ruling, the capstone of an extraordinary political and social transformation in American life</w:t>
      </w:r>
      <w:r w:rsidRPr="0087388C">
        <w:t xml:space="preserve">. Less than 20 years ago, civil unions granting gay couples a handful of legal rights but not marital status were rare, an oddity in small, liberal-leaning Vermont and Hawaii. Today, “civil union” is a quaint term, and 30 states and the District of Columbia allow same-sex marriage. </w:t>
      </w:r>
      <w:r w:rsidRPr="0087388C">
        <w:rPr>
          <w:rStyle w:val="StyleUnderline"/>
        </w:rPr>
        <w:t>And after today, no state may bar it. The only recourse for opponents, a constitutional amendment, could never pass.</w:t>
      </w:r>
      <w:r>
        <w:rPr>
          <w:rStyle w:val="StyleUnderline"/>
        </w:rPr>
        <w:t xml:space="preserve"> </w:t>
      </w:r>
      <w:r w:rsidRPr="0087388C">
        <w:t>The Supreme Court’s role in expanding gay marriage reflects the gung-ho activism of left and right that all justices decry but that all have had a hand in. That’s what makes this court revolutionary or hypocritical or both, depending on your views regarding their controversial rulings.</w:t>
      </w:r>
      <w:r>
        <w:rPr>
          <w:b/>
          <w:u w:val="single"/>
        </w:rPr>
        <w:t xml:space="preserve"> </w:t>
      </w:r>
    </w:p>
    <w:p w14:paraId="761A53DC" w14:textId="77777777" w:rsidR="00FA4475" w:rsidRDefault="00FA4475" w:rsidP="00FA4475">
      <w:pPr>
        <w:pStyle w:val="Heading4"/>
      </w:pPr>
      <w:r w:rsidRPr="00F06F24">
        <w:t>Empirical Examples prove that the SCOTUS makes political questions a reality</w:t>
      </w:r>
    </w:p>
    <w:p w14:paraId="6B1007AB" w14:textId="77777777" w:rsidR="00FA4475" w:rsidRPr="00AC04C1" w:rsidRDefault="00FA4475" w:rsidP="00FA4475">
      <w:pPr>
        <w:rPr>
          <w:rFonts w:ascii="Times" w:eastAsia="Times New Roman" w:hAnsi="Times"/>
          <w:sz w:val="20"/>
          <w:szCs w:val="20"/>
        </w:rPr>
      </w:pPr>
      <w:r w:rsidRPr="00AC04C1">
        <w:rPr>
          <w:rStyle w:val="StyleStyleBold12pt"/>
        </w:rPr>
        <w:t>De Vogue &amp; Diamond 6/25</w:t>
      </w:r>
      <w:r>
        <w:rPr>
          <w:rFonts w:ascii="Times" w:eastAsia="Times New Roman" w:hAnsi="Times"/>
          <w:sz w:val="20"/>
          <w:szCs w:val="20"/>
        </w:rPr>
        <w:t xml:space="preserve"> </w:t>
      </w:r>
      <w:r w:rsidRPr="00AC04C1">
        <w:rPr>
          <w:rFonts w:ascii="Times" w:eastAsia="Times New Roman" w:hAnsi="Times"/>
          <w:sz w:val="20"/>
          <w:szCs w:val="20"/>
        </w:rPr>
        <w:t xml:space="preserve">De Vogue, Ariane, and Jeremy Diamond. "Obamacare Lives on after Supreme Court Ruling - CNNPolitics.com." </w:t>
      </w:r>
      <w:r w:rsidRPr="00AC04C1">
        <w:rPr>
          <w:rFonts w:ascii="Times" w:eastAsia="Times New Roman" w:hAnsi="Times"/>
          <w:i/>
          <w:iCs/>
          <w:sz w:val="20"/>
          <w:szCs w:val="20"/>
        </w:rPr>
        <w:t>CNN</w:t>
      </w:r>
      <w:r w:rsidRPr="00AC04C1">
        <w:rPr>
          <w:rFonts w:ascii="Times" w:eastAsia="Times New Roman" w:hAnsi="Times"/>
          <w:sz w:val="20"/>
          <w:szCs w:val="20"/>
        </w:rPr>
        <w:t>. Cable News Network, 25 June 2015. Web. 28 June 2015.</w:t>
      </w:r>
    </w:p>
    <w:p w14:paraId="610328ED" w14:textId="77777777" w:rsidR="00FA4475" w:rsidRDefault="00FA4475" w:rsidP="00FA4475">
      <w:pPr>
        <w:rPr>
          <w:rStyle w:val="StyleUnderline"/>
        </w:rPr>
      </w:pPr>
      <w:r w:rsidRPr="00F06F24">
        <w:rPr>
          <w:rStyle w:val="StyleUnderline"/>
        </w:rPr>
        <w:t>In a 6-3 decision, the Supreme Court saved the</w:t>
      </w:r>
      <w:r>
        <w:t xml:space="preserve"> controversial </w:t>
      </w:r>
      <w:r w:rsidRPr="00F06F24">
        <w:rPr>
          <w:rStyle w:val="StyleUnderline"/>
        </w:rPr>
        <w:t>health care law that will define</w:t>
      </w:r>
      <w:r>
        <w:t xml:space="preserve"> President Barack </w:t>
      </w:r>
      <w:r w:rsidRPr="00F06F24">
        <w:rPr>
          <w:rStyle w:val="StyleUnderline"/>
        </w:rPr>
        <w:t>Obama's administration for generations to come</w:t>
      </w:r>
      <w:r>
        <w:t xml:space="preserve">. </w:t>
      </w:r>
      <w:r w:rsidRPr="00F06F24">
        <w:rPr>
          <w:rStyle w:val="StyleUnderline"/>
        </w:rPr>
        <w:t>The ruling holds that the Affordable Care Act authorized federal tax credits for eligible Americans</w:t>
      </w:r>
      <w:r>
        <w:t xml:space="preserve"> living not only in states with their own exchanges but also in the 34 states with federal marketplaces. </w:t>
      </w:r>
      <w:r w:rsidRPr="00F06F24">
        <w:rPr>
          <w:rStyle w:val="StyleUnderline"/>
        </w:rPr>
        <w:t>It staved off a major political showdown and a mad scramble in states that would have needed to act to prevent millions from losing health care coverage.</w:t>
      </w:r>
      <w:r>
        <w:rPr>
          <w:rStyle w:val="StyleUnderline"/>
        </w:rPr>
        <w:t xml:space="preserve"> </w:t>
      </w:r>
      <w:r>
        <w:t xml:space="preserve">"Five years ago, after nearly a century of talk, decades of trying, a year of bipartisan debate, we finally declared that in America, health care is not a privilege for a few but a right for all," </w:t>
      </w:r>
      <w:r w:rsidRPr="00F06F24">
        <w:rPr>
          <w:rStyle w:val="StyleUnderline"/>
        </w:rPr>
        <w:t>Obama said</w:t>
      </w:r>
      <w:r>
        <w:t xml:space="preserve"> from the White House. "</w:t>
      </w:r>
      <w:r w:rsidRPr="00F06F24">
        <w:rPr>
          <w:rStyle w:val="StyleUnderline"/>
        </w:rPr>
        <w:t>The Affordable Care Act is here to stay"</w:t>
      </w:r>
    </w:p>
    <w:p w14:paraId="5145E509" w14:textId="77777777" w:rsidR="00FA4475" w:rsidRPr="00E159B8" w:rsidRDefault="00FA4475" w:rsidP="00FA4475">
      <w:pPr>
        <w:pStyle w:val="Heading4"/>
      </w:pPr>
      <w:r w:rsidRPr="00E159B8">
        <w:t xml:space="preserve">Political question doctrine </w:t>
      </w:r>
      <w:r>
        <w:t>in decline</w:t>
      </w:r>
    </w:p>
    <w:p w14:paraId="01707B6A" w14:textId="77777777" w:rsidR="00FA4475" w:rsidRPr="002B4C8E" w:rsidRDefault="00FA4475" w:rsidP="00FA4475">
      <w:pPr>
        <w:rPr>
          <w:rStyle w:val="StyleStyleBold12pt"/>
        </w:rPr>
      </w:pPr>
      <w:r w:rsidRPr="002B4C8E">
        <w:rPr>
          <w:rStyle w:val="StyleStyleBold12pt"/>
        </w:rPr>
        <w:t>Stras 08</w:t>
      </w:r>
    </w:p>
    <w:p w14:paraId="533B4F9F" w14:textId="77777777" w:rsidR="00FA4475" w:rsidRDefault="00FA4475" w:rsidP="00FA4475">
      <w:r>
        <w:t>(</w:t>
      </w:r>
      <w:r w:rsidRPr="002B4C8E">
        <w:t>David Stras</w:t>
      </w:r>
      <w:r>
        <w:t xml:space="preserve">, </w:t>
      </w:r>
      <w:r w:rsidRPr="002B4C8E">
        <w:t>Associate Justice of the Minnesota Supreme Court</w:t>
      </w:r>
      <w:r>
        <w:t xml:space="preserve">, </w:t>
      </w:r>
      <w:r w:rsidRPr="002B4C8E">
        <w:t>December 29, 2008</w:t>
      </w:r>
      <w:r>
        <w:t>, “</w:t>
      </w:r>
      <w:r w:rsidRPr="002B4C8E">
        <w:t>The Decline of the Political Question Doctrine</w:t>
      </w:r>
      <w:r>
        <w:t xml:space="preserve">”, </w:t>
      </w:r>
      <w:r w:rsidRPr="002B4C8E">
        <w:t>http://balkin.blogspot.com/2008/12/decline-of-political-question-doctrine.html#6748464314032262136</w:t>
      </w:r>
      <w:r>
        <w:t>)</w:t>
      </w:r>
    </w:p>
    <w:p w14:paraId="256A76DC" w14:textId="77777777" w:rsidR="00FA4475" w:rsidRDefault="00FA4475" w:rsidP="00FA4475">
      <w:r>
        <w:t xml:space="preserve">I am very pleased to be a guest on Balkinization. Many thanks to Jack for permitting me to share a few thoughts here. Although much of my research focuses on the intersection of law and political science, my first post will take up a lingering doctrinal matter from the Court's decision in Boumediene this past June. For those of us who teach federal courts, one of the most elusive concepts is the political question doctrine, primarily because it is so difficult to reconcile with the other justiciability doctrines such as standing, mootness, or ripeness. Unlike those three other doctrines, the political question doctrine is unrelated to the question of whether a particular plaintiff has a sufficient personal stake in a controversy to bring a lawsuit. Instead, the political question doctrine focuses on whether the resolution of a particular issue is a matter for the judiciary or one of the political departments of government. </w:t>
      </w:r>
      <w:r w:rsidRPr="00F42AF4">
        <w:rPr>
          <w:rStyle w:val="StyleUnderline"/>
        </w:rPr>
        <w:t>Not surprisingly, the Court has limited the application of the political question doctrine to thorny areas that are at the intersection of law and public policy, such as Congress's ability to regulate its own internal processes and matters of foreign affairs.</w:t>
      </w:r>
      <w:r>
        <w:t xml:space="preserve"> With respect to the latter category, the Court has long declined to interfere with sensitive questions of foreign policy, holding at various points in history that such questions of when a war begins and ends and whether to recognize a foreign government and grant diplomatic immunity to its officials are all nonjusticiable political questions. In fact, </w:t>
      </w:r>
      <w:r w:rsidRPr="00F42AF4">
        <w:rPr>
          <w:rStyle w:val="StyleUnderline"/>
        </w:rPr>
        <w:t>some scholars have recognized that the area of foreign affairs was the last bastion where the political question doctrine had "real bite</w:t>
      </w:r>
      <w:r>
        <w:t xml:space="preserve">." The question I pose is </w:t>
      </w:r>
      <w:r w:rsidRPr="00F42AF4">
        <w:rPr>
          <w:rStyle w:val="StyleUnderline"/>
        </w:rPr>
        <w:t>what is left of the political question doctrine after Boumediene v. Bush</w:t>
      </w:r>
      <w:r>
        <w:t xml:space="preserve">? The answer, I believe, is </w:t>
      </w:r>
      <w:r w:rsidRPr="00F42AF4">
        <w:rPr>
          <w:rStyle w:val="StyleUnderline"/>
        </w:rPr>
        <w:t>not very much</w:t>
      </w:r>
      <w:r>
        <w:t xml:space="preserve">. As an initial matter, a majority of the Court has only employed the political question doctrine twice since 1964 (the year Baker v. Carr was decided) to dismiss a case, though various Justices have endorsed its use in a variety of contexts (e.g., treaty interpretation, political gerrymandering cases, etc.). Second, in Boumediene, the Court quickly dismissed the Government's argument that questions of sovereignty are matters for the political branches to conclusively decide. As the Court stated, "our cases do not hold it is improper for us to inquire into the objective degree of control the Nation asserts over foreign territory . . . . When we have stated that sovereignty is a political question, we have referred not to sovereignty in the general, colloquial sense, meaning the exercise of dominion or power, but sovereignty in the narrow, legal sense of the term, meaning a claim of right." The Court went on to conclude essentially that questions of de jure sovereignty (or a claim of right) are matters for the political branches to decide, but that questions of de facto sovereignty (or practical control over a territory) can be examined by the judicial branch. Given that de jure sovereignty is the clearer purely legal question and that one of the lynchpins of the political question doctrine is the presence or absence of judicially manageable standards, I find the Court's abbreviated discussion of the political question doctrine quite significant, even astonishing. Questions of de facto sovereignty tend to be difficult to determine because of competing indicia of control and, as a result, judicially manageable standards seem to be fairly elusive. (However, I would freely admit that the United States' near-total control of Guantanamo Bay made the question of de facto sovereignty by the United States in Boumediene pretty clear.) </w:t>
      </w:r>
      <w:r w:rsidRPr="00F1796C">
        <w:rPr>
          <w:rStyle w:val="StyleUnderline"/>
        </w:rPr>
        <w:t>I also find the Court's discussion of the political question doctrine to be in stark contrast to its prior case law, which is quite deferential to the political branches on foreign policy questions</w:t>
      </w:r>
      <w:r>
        <w:t xml:space="preserve">. For instance, in Chicago &amp; Southern Air Lines, Inc. v. Waterman Steamship Corp., 383 U.S. 103 (1948), the Court held that it could not review decisions of the President to grant or deny certificates of necessity to air carriers wishing to establish air travel routes to foreign countries. </w:t>
      </w:r>
      <w:r w:rsidRPr="00F1796C">
        <w:rPr>
          <w:rStyle w:val="StyleUnderline"/>
        </w:rPr>
        <w:t>As the Court stated: [t]he very nature of executive decisions as to foreign policy is political, not judicial. Such decisions are wholly confided by our Constitution to the political departments of the Government, Executive and Legislative. They are delicate, complex, and involve large elements of prophecy. They are and should be undertaken only by those directly responsible to the people whose welfare they advance or imperil. They are decisions of the kind for which the Judiciary has neither aptitude, facilities, nor responsibility, and have long been held to belong in the domain of political power not subject to judicial intrusion or inquiry. In the past, the Court has held that questions relating to sovereignty, such as whether to recognize a foreign government and grant diplomatic immunity to government officials, were among the "delicate" and "complex" matters that were better left to the "political departments." And as the Court freely concedes in Boumediene, it would have at least deferred to the Executive Branch if the outcome of the case depended on which country possessed de jure sovereignty over Guantanamo Bay</w:t>
      </w:r>
      <w:r>
        <w:t xml:space="preserve">. I am surprised, therefore, that not a single Justice on the Court would have dismissed this case on political question grounds, at least as the majority framed the case. (Perhaps the majority opinion could have taken sovereignty off the table by expanding its discussion of extraterritorial application of the Constitution and further distinguishing Eisentrager.) This post is a long-winded way of saying that I wonder </w:t>
      </w:r>
      <w:r w:rsidRPr="00F1796C">
        <w:rPr>
          <w:rStyle w:val="StyleUnderline"/>
        </w:rPr>
        <w:t>what is left of the political question doctrine after Boumediene, if anything</w:t>
      </w:r>
      <w:r>
        <w:t>? Is it, like the Rooker-Feldman doctrine after Saudi Basic, left for only the most exceptional of circumstances? More fundamentally, does the decline of the political question doctrine coincide with and portend of a federal judiciary that is more willing to involve itself with matters of cultural and particularly political significance that have traditionally been left to (and are arguably textually committed to) the political branches? I do not mean for this post to invite a free-for-all on whether the Court was wrong or right in granting habeas rights in Boumediene, a question that has been examined at length elsewhere, but to emphasize and begin a discussion on an aspect of the opinion that has been almost entirely ignored by the media and even constitutional law scholars. UPDATE: I have been a bit surprised by some of the comments that seem to suggest that questions of sovereignty should not be a political question. I suspect that much of the skepticism on this issue is due to the fact that Guantanamo Bay presented such an easy case on de facto sovereignty. But suppose that the Supreme Court of the United States were to declare the United States as the de facto or de jure sovereign over Iraq on account of the occupation of US troops. I find it hard to believe that such a declaration would not impact foreign policy and thus affect the US's relationship with both Iraq and other middle East countries. In fact, I view such a scenario as almost the paradigmatic case for application of the political question doctrine, at least as the doctrine has been articulated by the Supreme Court.</w:t>
      </w:r>
    </w:p>
    <w:p w14:paraId="005E8AAD" w14:textId="77777777" w:rsidR="00FA4475" w:rsidRDefault="00FA4475" w:rsidP="00FA4475">
      <w:pPr>
        <w:pStyle w:val="Heading4"/>
      </w:pPr>
      <w:r>
        <w:t>Political question doctrine is too murky</w:t>
      </w:r>
    </w:p>
    <w:p w14:paraId="45FABD87" w14:textId="77777777" w:rsidR="00FA4475" w:rsidRPr="002B4C8E" w:rsidRDefault="00FA4475" w:rsidP="00FA4475">
      <w:pPr>
        <w:rPr>
          <w:rStyle w:val="StyleStyleBold12pt"/>
        </w:rPr>
      </w:pPr>
      <w:r w:rsidRPr="002B4C8E">
        <w:rPr>
          <w:rStyle w:val="StyleStyleBold12pt"/>
        </w:rPr>
        <w:t>Ku 06</w:t>
      </w:r>
    </w:p>
    <w:p w14:paraId="3F45C41A" w14:textId="77777777" w:rsidR="00FA4475" w:rsidRDefault="00FA4475" w:rsidP="00FA4475">
      <w:r>
        <w:t>(</w:t>
      </w:r>
      <w:r w:rsidRPr="002B4C8E">
        <w:t>Julian Ku</w:t>
      </w:r>
      <w:r>
        <w:t xml:space="preserve">, </w:t>
      </w:r>
      <w:r w:rsidRPr="002B4C8E">
        <w:t>Professor at Hofstra University; Int'l &amp; Constl Law</w:t>
      </w:r>
      <w:r>
        <w:t xml:space="preserve">, </w:t>
      </w:r>
      <w:r w:rsidRPr="002B4C8E">
        <w:t>April 24th, 2006</w:t>
      </w:r>
      <w:r>
        <w:t>, “</w:t>
      </w:r>
      <w:r w:rsidRPr="002B4C8E">
        <w:t>The Ever Murky Political Question Doctrine – A Useful Shield for U.S. Foreign Policy</w:t>
      </w:r>
      <w:r>
        <w:t xml:space="preserve">”, </w:t>
      </w:r>
      <w:r w:rsidRPr="002B4C8E">
        <w:t>http://opiniojuris.org/2006/04/24/the-ever-murky-political-question-doctrine-a-useful-shield-for-us-foreign-policy/</w:t>
      </w:r>
      <w:r>
        <w:t>)</w:t>
      </w:r>
    </w:p>
    <w:p w14:paraId="7280FC6C" w14:textId="77777777" w:rsidR="00FA4475" w:rsidRPr="00F601E6" w:rsidRDefault="00FA4475" w:rsidP="00FA4475">
      <w:r>
        <w:t xml:space="preserve">Last week, </w:t>
      </w:r>
      <w:r w:rsidRPr="00A97FE0">
        <w:rPr>
          <w:rStyle w:val="StyleUnderline"/>
        </w:rPr>
        <w:t>the D.C. Circuit issued an important opinion applying the always controversial “political question” doctrine to dismiss a case challenging U.S. foreign policy actions as a violation of international law</w:t>
      </w:r>
      <w:r>
        <w:t xml:space="preserve">. The D.C. Circuit’s development (and revival even) of the political question doctrine signals serious obstacles to attempts by litigants to challenge foreign policy actions of the U.S. government in U.S. courts. On Friday, </w:t>
      </w:r>
      <w:r w:rsidRPr="00A97FE0">
        <w:rPr>
          <w:rStyle w:val="StyleUnderline"/>
        </w:rPr>
        <w:t>the D.C. Circuit invoked the political question doctrine to dismiss a claim against various U.S. government officials for removing an ethnic minority</w:t>
      </w:r>
      <w:r>
        <w:t xml:space="preserve">, the Chagossians, from Diego Garcia (in the Indian Ocean) </w:t>
      </w:r>
      <w:r w:rsidRPr="00A97FE0">
        <w:rPr>
          <w:rStyle w:val="StyleUnderline"/>
        </w:rPr>
        <w:t>in order to establish a U.S. airbase there in the 1950s</w:t>
      </w:r>
      <w:r>
        <w:t xml:space="preserve">. The opinion can be found here. As Roger noted, </w:t>
      </w:r>
      <w:r w:rsidRPr="00A97FE0">
        <w:rPr>
          <w:rStyle w:val="StyleUnderline"/>
        </w:rPr>
        <w:t>the Supreme Court recently refused to review a similar D.C. Circuit decision dismissing claims against Henry Kissenger for allegedly directing the overthrow of the Chilean government on</w:t>
      </w:r>
      <w:r>
        <w:t xml:space="preserve"> (mostly) </w:t>
      </w:r>
      <w:r w:rsidRPr="00A97FE0">
        <w:rPr>
          <w:rStyle w:val="StyleUnderline"/>
        </w:rPr>
        <w:t>political question grounds</w:t>
      </w:r>
      <w:r>
        <w:t xml:space="preserve"> (see Schneider v. Kissinger, 412 F.3d 190, 193 (D.C. Cir. 2005)). </w:t>
      </w:r>
      <w:r w:rsidRPr="00A97FE0">
        <w:rPr>
          <w:rStyle w:val="StyleUnderline"/>
        </w:rPr>
        <w:t>The Court interpreted the political question doctrine to bar judicial review, not only of foreign policy decisions, but also of the manner in which such decisions were implemented.</w:t>
      </w:r>
      <w:r>
        <w:t xml:space="preserve"> Hence, the Court held that courts could not review claims by the plaintiffs that the manner of their removal from Diego Garcia violated customary international law. The Court explains: If we were to hold that the executive owed a duty of care toward the Chagossians, or that the executive’s actions in depopulating the islands and constructing the base had to comport with some minimum level of protections, we would be meddling in foreign affairs beyond our institutional competence. </w:t>
      </w:r>
      <w:r w:rsidRPr="00A97FE0">
        <w:rPr>
          <w:rStyle w:val="StyleUnderline"/>
        </w:rPr>
        <w:t>The courts may not bind the executive’s hands on matters such as these</w:t>
      </w:r>
      <w:r>
        <w:t>, whether directly—by restricting what may be done—or indirectly—</w:t>
      </w:r>
      <w:r w:rsidRPr="00A97FE0">
        <w:rPr>
          <w:rStyle w:val="StyleUnderline"/>
        </w:rPr>
        <w:t>by restricting how the executive may do it</w:t>
      </w:r>
      <w:r>
        <w:t xml:space="preserve">. As </w:t>
      </w:r>
      <w:r w:rsidRPr="00A97FE0">
        <w:rPr>
          <w:rStyle w:val="Emphasis"/>
        </w:rPr>
        <w:t>the D.C. Circuit itself admits, the political question doctrine is notoriously murky. But it is worth noting that the Court has interpreted the doctrine so broadly that even when a U.S. foreign policy decision arguably violates customary international law, that decision is completely insulated from U.s. judicial review</w:t>
      </w:r>
      <w:r>
        <w:t xml:space="preserve">. </w:t>
      </w:r>
      <w:r w:rsidRPr="00A97FE0">
        <w:rPr>
          <w:rStyle w:val="StyleUnderline"/>
        </w:rPr>
        <w:t>If followed, this approach would seem to prevent any U.S. court from reviewing the legality or propriety of U.S. foreign policy decisions that do not implicate violations of constitutional rights</w:t>
      </w:r>
      <w:r>
        <w:t>. This isa attractive to me from a normative view, but I’m not sure this is quite right as a doctrinal legal matter. One final note, the decision was authored by Judge Janice Rogers Brown, a new addition to the D.C. Circuit, well-known libertarian conservative, and likely future nominee to the U.S. Supreme Court. So her views on this and other matters bear watching.</w:t>
      </w:r>
    </w:p>
    <w:p w14:paraId="5960B96A" w14:textId="77777777" w:rsidR="00FA4475" w:rsidRDefault="00FA4475" w:rsidP="00FA4475">
      <w:pPr>
        <w:rPr>
          <w:rFonts w:asciiTheme="minorHAnsi" w:hAnsiTheme="minorHAnsi"/>
          <w:sz w:val="24"/>
        </w:rPr>
      </w:pPr>
    </w:p>
    <w:p w14:paraId="6EB5ECD9" w14:textId="77777777" w:rsidR="00FA4475" w:rsidRPr="00240339" w:rsidRDefault="00FA4475" w:rsidP="00FA4475">
      <w:pPr>
        <w:rPr>
          <w:b/>
          <w:sz w:val="22"/>
        </w:rPr>
      </w:pPr>
    </w:p>
    <w:p w14:paraId="544C3CC3" w14:textId="77777777" w:rsidR="00FA4475" w:rsidRPr="00ED14F3" w:rsidRDefault="00FA4475" w:rsidP="00FA4475">
      <w:pPr>
        <w:pStyle w:val="Heading3"/>
      </w:pPr>
      <w:r>
        <w:t>uq – link non-unique</w:t>
      </w:r>
    </w:p>
    <w:p w14:paraId="0BC3EF77" w14:textId="77777777" w:rsidR="00FA4475" w:rsidRDefault="00FA4475" w:rsidP="00FA4475"/>
    <w:p w14:paraId="76C66DE9" w14:textId="77777777" w:rsidR="00FA4475" w:rsidRDefault="00FA4475" w:rsidP="00FA4475">
      <w:pPr>
        <w:pStyle w:val="Heading4"/>
      </w:pPr>
      <w:r>
        <w:t>SCOTUS has ruled on NSA and the Third Party Doctrine in the past – not a political question</w:t>
      </w:r>
    </w:p>
    <w:p w14:paraId="35738100" w14:textId="77777777" w:rsidR="00FA4475" w:rsidRPr="002E7956" w:rsidRDefault="00FA4475" w:rsidP="00FA4475">
      <w:r>
        <w:t>(</w:t>
      </w:r>
      <w:r w:rsidRPr="002E7956">
        <w:t>the Supreme Court indirectly created the Third Party Doctrine in Smith v. Maryland (1979), meaning the aff is 100% SCOTUS’</w:t>
      </w:r>
      <w:r>
        <w:t>s job)</w:t>
      </w:r>
    </w:p>
    <w:p w14:paraId="2B28B27F" w14:textId="77777777" w:rsidR="00FA4475" w:rsidRDefault="00FA4475" w:rsidP="00FA447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Segoe Print" w:hAnsi="Segoe Print" w:cs="Segoe Print"/>
          <w:lang w:val="en"/>
        </w:rPr>
      </w:pPr>
      <w:r>
        <w:rPr>
          <w:rStyle w:val="StyleStyleBold12pt"/>
        </w:rPr>
        <w:t xml:space="preserve">Hattem &amp; Bennett, The Hill, 5/8 </w:t>
      </w:r>
      <w:r w:rsidRPr="00ED14F3">
        <w:t xml:space="preserve">May 5th, 2015, Julian Hattem and Cory Bennett, “NSA Privacy Questions Bound for SCOTUS,” </w:t>
      </w:r>
      <w:hyperlink r:id="rId152" w:history="1">
        <w:r w:rsidRPr="00ED14F3">
          <w:t>http://thehill.com/policy/technology/241410-nsa-records-collection-dispute-bound-for-high-court</w:t>
        </w:r>
      </w:hyperlink>
      <w:r w:rsidRPr="00ED14F3">
        <w:t xml:space="preserve">   PJL~KKF</w:t>
      </w:r>
    </w:p>
    <w:p w14:paraId="53546F47" w14:textId="77777777" w:rsidR="00FA4475" w:rsidRPr="002E7956" w:rsidRDefault="00FA4475" w:rsidP="00FA4475">
      <w:pPr>
        <w:rPr>
          <w:sz w:val="8"/>
        </w:rPr>
      </w:pPr>
      <w:r w:rsidRPr="002E7956">
        <w:rPr>
          <w:sz w:val="8"/>
        </w:rPr>
        <w:t xml:space="preserve">Thursday’s appeals court ruling against the National Security Agency’s sweeping phone records collection program raises constitutional questions likely to be answered by the Supreme Court. </w:t>
      </w:r>
      <w:r w:rsidRPr="002E7956">
        <w:rPr>
          <w:rStyle w:val="Emphasis"/>
        </w:rPr>
        <w:t>The Second Circuit Court of Appeals rejected the NSA’s phone records program and poked holes in</w:t>
      </w:r>
      <w:r w:rsidRPr="002E7956">
        <w:rPr>
          <w:sz w:val="8"/>
        </w:rPr>
        <w:t xml:space="preserve"> a thorny legal theory known as </w:t>
      </w:r>
      <w:r w:rsidRPr="002E7956">
        <w:rPr>
          <w:rStyle w:val="Emphasis"/>
        </w:rPr>
        <w:t>“third-party doctrine,”</w:t>
      </w:r>
      <w:r w:rsidRPr="002E7956">
        <w:rPr>
          <w:rStyle w:val="StyleUnderline"/>
        </w:rPr>
        <w:t xml:space="preserve"> which the government uses to justify accessing people's records without a warrant.</w:t>
      </w:r>
      <w:r>
        <w:rPr>
          <w:rStyle w:val="StyleUnderline"/>
        </w:rPr>
        <w:t xml:space="preserve"> </w:t>
      </w:r>
      <w:r w:rsidRPr="002E7956">
        <w:rPr>
          <w:sz w:val="8"/>
        </w:rPr>
        <w:t>“</w:t>
      </w:r>
      <w:r w:rsidRPr="002E7956">
        <w:rPr>
          <w:rStyle w:val="StyleUnderline"/>
        </w:rPr>
        <w:t>Given the amount of metadata that Americans create every day ... I think it’s very likely that the status of the third-party doctrine ends up before the Supreme Court again sometime soon, whether through one of these cases or another,</w:t>
      </w:r>
      <w:r w:rsidRPr="002E7956">
        <w:rPr>
          <w:sz w:val="8"/>
        </w:rPr>
        <w:t xml:space="preserve">” </w:t>
      </w:r>
      <w:r w:rsidRPr="002E7956">
        <w:rPr>
          <w:rStyle w:val="StyleUnderline"/>
        </w:rPr>
        <w:t>said</w:t>
      </w:r>
      <w:r w:rsidRPr="002E7956">
        <w:rPr>
          <w:sz w:val="8"/>
        </w:rPr>
        <w:t xml:space="preserve"> Patrick Toomey, </w:t>
      </w:r>
      <w:r w:rsidRPr="002E7956">
        <w:rPr>
          <w:rStyle w:val="StyleUnderline"/>
        </w:rPr>
        <w:t>an attorney with the A</w:t>
      </w:r>
      <w:r w:rsidRPr="002E7956">
        <w:rPr>
          <w:sz w:val="8"/>
        </w:rPr>
        <w:t xml:space="preserve">merican </w:t>
      </w:r>
      <w:r w:rsidRPr="002E7956">
        <w:rPr>
          <w:rStyle w:val="StyleUnderline"/>
        </w:rPr>
        <w:t>C</w:t>
      </w:r>
      <w:r w:rsidRPr="002E7956">
        <w:rPr>
          <w:sz w:val="8"/>
        </w:rPr>
        <w:t xml:space="preserve">ivil </w:t>
      </w:r>
      <w:r w:rsidRPr="002E7956">
        <w:rPr>
          <w:rStyle w:val="StyleUnderline"/>
        </w:rPr>
        <w:t>L</w:t>
      </w:r>
      <w:r w:rsidRPr="002E7956">
        <w:rPr>
          <w:sz w:val="8"/>
        </w:rPr>
        <w:t xml:space="preserve">iberties </w:t>
      </w:r>
      <w:r w:rsidRPr="002E7956">
        <w:rPr>
          <w:rStyle w:val="StyleUnderline"/>
        </w:rPr>
        <w:t>U</w:t>
      </w:r>
      <w:r w:rsidRPr="002E7956">
        <w:rPr>
          <w:sz w:val="8"/>
        </w:rPr>
        <w:t>nion, which brought Thursday’s case against the government. “</w:t>
      </w:r>
      <w:r w:rsidRPr="002E7956">
        <w:rPr>
          <w:rStyle w:val="StyleUnderline"/>
        </w:rPr>
        <w:t>The world today involves the creation of so much metadata</w:t>
      </w:r>
      <w:r w:rsidRPr="002E7956">
        <w:rPr>
          <w:sz w:val="8"/>
        </w:rPr>
        <w:t xml:space="preserve">, and the government’s appetite to get its hands on that data has proven so limitless, </w:t>
      </w:r>
      <w:r w:rsidRPr="002E7956">
        <w:rPr>
          <w:rStyle w:val="StyleUnderline"/>
        </w:rPr>
        <w:t>that</w:t>
      </w:r>
      <w:r w:rsidRPr="002E7956">
        <w:rPr>
          <w:sz w:val="8"/>
        </w:rPr>
        <w:t xml:space="preserve"> I think </w:t>
      </w:r>
      <w:r w:rsidRPr="002E7956">
        <w:rPr>
          <w:rStyle w:val="StyleUnderline"/>
        </w:rPr>
        <w:t>the courts</w:t>
      </w:r>
      <w:r w:rsidRPr="002E7956">
        <w:rPr>
          <w:sz w:val="8"/>
        </w:rPr>
        <w:t xml:space="preserve"> — as the Second Circuit previewed — </w:t>
      </w:r>
      <w:r w:rsidRPr="002E7956">
        <w:rPr>
          <w:rStyle w:val="StyleUnderline"/>
        </w:rPr>
        <w:t>will have to grapple with it</w:t>
      </w:r>
      <w:r w:rsidRPr="002E7956">
        <w:rPr>
          <w:sz w:val="8"/>
        </w:rPr>
        <w:t xml:space="preserve">,” he added. </w:t>
      </w:r>
      <w:r w:rsidRPr="002E7956">
        <w:rPr>
          <w:rStyle w:val="StyleUnderline"/>
        </w:rPr>
        <w:t xml:space="preserve">The appeals court </w:t>
      </w:r>
      <w:r w:rsidRPr="002E7956">
        <w:rPr>
          <w:sz w:val="8"/>
        </w:rPr>
        <w:t xml:space="preserve">on Thursday </w:t>
      </w:r>
      <w:r w:rsidRPr="002E7956">
        <w:rPr>
          <w:rStyle w:val="StyleUnderline"/>
        </w:rPr>
        <w:t>determined the NSA’s bulk collection of phone “metadata”</w:t>
      </w:r>
      <w:r w:rsidRPr="002E7956">
        <w:rPr>
          <w:sz w:val="8"/>
        </w:rPr>
        <w:t xml:space="preserve"> — such as what numbers people dial and when — </w:t>
      </w:r>
      <w:r w:rsidRPr="002E7956">
        <w:rPr>
          <w:rStyle w:val="StyleUnderline"/>
        </w:rPr>
        <w:t>was not authorized by the Patriot Act</w:t>
      </w:r>
      <w:r w:rsidRPr="002E7956">
        <w:rPr>
          <w:sz w:val="8"/>
        </w:rPr>
        <w:t xml:space="preserve">, as the government had claimed, and was therefore illegal. The conclusion was similar to a determination from a small government privacy watchdog, which last year said the program did not have any “viable legal foundation.” While the court did not wade into the broader issue of whether or not the NSA operation violates the Constitution, it nonetheless questioned the rationale behind the government’s argument. The issue, Judge Gerard Lynch wrote on behalf of the three-member panel, was “vexing.” The argument from the ACLU and others “invokes one of the most difficult issues in Fourth Amendment jurisprudence: the extent to which modern technology alters our traditional expectations of privacy,” he added. In large part, </w:t>
      </w:r>
      <w:r w:rsidRPr="002E7956">
        <w:rPr>
          <w:rStyle w:val="Emphasis"/>
        </w:rPr>
        <w:t>the constitutional question hinges on the Supreme Court’s 1979 decision in Smith v. Maryland, which helped to establish the third-party doctrine.</w:t>
      </w:r>
      <w:r w:rsidRPr="002E7956">
        <w:rPr>
          <w:sz w:val="8"/>
        </w:rPr>
        <w:t xml:space="preserve"> Under the theory, people lose some of their constitutional privacy protections on information they knowingly hand over to a private company. The government has relied on that doctrine to argue it can treat records about someone’s phone calls — which are, by necessity, handed over to phone companies — differently than files in their desk drawer. But as technology has improved in the years since 1979, critics say that that standard is far out of date. “[I]n today’s technologically based world, it is virtually impossible for an ordinary citizen to avoid creating metadata about himself on a regular basis simply by conducting his ordinary affairs,” Lynch wrote. Thursday’s case is not the only one in which the NSA's authority is challenged. </w:t>
      </w:r>
      <w:r w:rsidRPr="002E7956">
        <w:rPr>
          <w:rStyle w:val="StyleUnderline"/>
        </w:rPr>
        <w:t xml:space="preserve">Two other cases are awaiting a decision from the </w:t>
      </w:r>
      <w:r w:rsidRPr="002E7956">
        <w:rPr>
          <w:sz w:val="8"/>
        </w:rPr>
        <w:t xml:space="preserve">liberal-leaning </w:t>
      </w:r>
      <w:r w:rsidRPr="002E7956">
        <w:rPr>
          <w:rStyle w:val="StyleUnderline"/>
        </w:rPr>
        <w:t>Ninth and D.C. Circuit Courts of Appeals, which could rule on the constitutionality of the NSA’s programs</w:t>
      </w:r>
      <w:r w:rsidRPr="002E7956">
        <w:rPr>
          <w:sz w:val="8"/>
        </w:rPr>
        <w:t>. One of those cases is an appeal of a lower court judge's ruling in December that the phone records collection was likely unconstitutional and “almost Orwellian.” As the cases move through the courts, Congress is grappling with the very same issue. Lawmakers debate whether to extend certain provisions of the Patriot Act — including the NSA’s bulk collection of records — before they expire at the end of the month. Still, the broader issue of the privacy of people's records is likely to land before the Supreme Court at some point. “There’s still going to be pretty substantial constitutional issues,” said Michael Vatis, who worked in national security for the FBI and Justice Department, after reviewing lawmakers’ proposed NSA reform bill. Or it could come from a number of cases further down the legal pipeline. The 11th Circuit Court of Appeals last summer rejected the government’s warrantless cellphone tracking program in a case that touched on many of the same constitutional and privacy concerns. “I think it’s more likely that a case like that may reach the Supreme Court first and offer some guidance as to how it could be applied in this particular situation,” said Peter Toren, a digital crime attorney and former Department of Justice prosecutor. Once these issues do reach the nation’s highest court — likely more than a year from now — there are multiple indications that the Supreme Court will reverse its decades-old precedent. “It may be necessary to reconsider the premise that an individual has no reasonable expectation of privacy in information voluntarily disclosed to third parties,” Supreme Court Justice Sonia Sotomayor wrote in a 2012 concurring opinion on a case about use of a GPS without a warrant. “This approach is ill suited to the digital age, in which people reveal a great deal of information about themselves to third parties in the course of carrying out mundane tasks.” Thursday's decision seemed to be in agreement. “Metadata today ... permit something akin to the 24‐hour surveillance that worried some of the Court” in 2012, Lynch wrote.</w:t>
      </w:r>
    </w:p>
    <w:p w14:paraId="693DD906" w14:textId="77777777" w:rsidR="00FA4475" w:rsidRDefault="00FA4475" w:rsidP="00FA4475"/>
    <w:p w14:paraId="04BB9A0B" w14:textId="77777777" w:rsidR="00FA4475" w:rsidRDefault="00FA4475" w:rsidP="00FA4475">
      <w:pPr>
        <w:pStyle w:val="Heading3"/>
      </w:pPr>
      <w:r>
        <w:t xml:space="preserve">uq – obamacare thumper  </w:t>
      </w:r>
    </w:p>
    <w:p w14:paraId="2C1149D3" w14:textId="77777777" w:rsidR="00FA4475" w:rsidRDefault="00FA4475" w:rsidP="00FA4475">
      <w:pPr>
        <w:pStyle w:val="Heading4"/>
      </w:pPr>
      <w:r>
        <w:t>PQD doesn’t matter -Obamacare was a political issue decided by the courts</w:t>
      </w:r>
    </w:p>
    <w:p w14:paraId="2E49F57A" w14:textId="77777777" w:rsidR="00FA4475" w:rsidRPr="009A4913" w:rsidRDefault="00FA4475" w:rsidP="00FA4475">
      <w:pPr>
        <w:rPr>
          <w:rStyle w:val="StyleStyleBold12pt"/>
        </w:rPr>
      </w:pPr>
      <w:r w:rsidRPr="009A4913">
        <w:rPr>
          <w:rStyle w:val="StyleStyleBold12pt"/>
        </w:rPr>
        <w:t>Van Spakovsky 13</w:t>
      </w:r>
    </w:p>
    <w:p w14:paraId="665B0A48" w14:textId="77777777" w:rsidR="00FA4475" w:rsidRDefault="00FA4475" w:rsidP="00FA4475">
      <w:r>
        <w:t xml:space="preserve">(Hans von Spakovsky, </w:t>
      </w:r>
      <w:r w:rsidRPr="009A4913">
        <w:t>an authority on a wide range of issues—including civil rights, civil justice, the First Amendment, immigration, the rule of law and government reform—as a senior legal fellow in The Heritage Foundation’s Edwin Meese III Center for Legal and Judicial Studies and manager of the think tank’s Election Law Reform Initiative</w:t>
      </w:r>
      <w:r>
        <w:t xml:space="preserve">, </w:t>
      </w:r>
      <w:r w:rsidRPr="009A4913">
        <w:t>November 22, 2013</w:t>
      </w:r>
      <w:r>
        <w:t>, “</w:t>
      </w:r>
      <w:r w:rsidRPr="009A4913">
        <w:t>How 40 Congressmen Are Challenging Obamacare</w:t>
      </w:r>
      <w:r>
        <w:t xml:space="preserve">”, </w:t>
      </w:r>
      <w:r w:rsidRPr="009A4913">
        <w:t>http://dailysignal.com/2013/11/22/40-congressmen-challenging-obamacare/</w:t>
      </w:r>
      <w:r>
        <w:t>)</w:t>
      </w:r>
    </w:p>
    <w:p w14:paraId="4DA65881" w14:textId="77777777" w:rsidR="00FA4475" w:rsidRDefault="00FA4475" w:rsidP="00FA4475">
      <w:r w:rsidRPr="00AC7FBC">
        <w:rPr>
          <w:rStyle w:val="StyleUnderline"/>
        </w:rPr>
        <w:t>The Supreme Court may have ruled once on</w:t>
      </w:r>
      <w:r>
        <w:t xml:space="preserve"> the Patient Protection and Affordable Care Act, better known as </w:t>
      </w:r>
      <w:r w:rsidRPr="00AC7FBC">
        <w:rPr>
          <w:rStyle w:val="StyleUnderline"/>
        </w:rPr>
        <w:t xml:space="preserve">Obamacare, but the debate </w:t>
      </w:r>
      <w:r>
        <w:t xml:space="preserve">about the law’s constitutionality </w:t>
      </w:r>
      <w:r w:rsidRPr="00AC7FBC">
        <w:rPr>
          <w:rStyle w:val="StyleUnderline"/>
        </w:rPr>
        <w:t>is far from settled</w:t>
      </w:r>
      <w:r>
        <w:t xml:space="preserve">. Forty members of the House of Representatives, led by Trent Franks (R–AZ), have filed an amicus brief in the latest case challenging the constitutionality of the Obama Administration’s crowning achievement (or failure, depending on your perspective). The lawsuit claims that the Obamacare legislation violates Article I, Section 7, Clause 1 of the Constitution, otherwise known as the Origination Clause. In last year’s surprising and oft-criticized opinion in NFIB v. Sebelius, the Supreme Court upheld the act under Congress’s authority “To lay and collect Taxes” under the Spending Clause of the Constitution. Chief Justice John Roberts, writing for the majority, found that, despite the plain text of the statute, the individual mandate was actually a tax and not a penalty. The Origination Clause provides: “All Bills for raising Revenue shall originate in the House of Representatives.” Our Founding Fathers understood that the power to tax, if abused, involved the power to destroy. They viewed the Origination Clause as a safeguard for liberty by insisting that the power to initiate new taxes should be left with the lawmakers who were most directly accountable to voters—members of the House, who are elected every two years in local districts. What this means for Obamacare is that if the individual mandate is indeed a tax, as the Supreme Court said it is, then it would have to have been introduced in the House. With Obamacare, Senate Democrats used a tactic known as “gut and amend”: They took a bill providing tax credits for veterans purchasing new homes, H.R. 3590, and stripped away the entire language of the bill, keeping only the related House bill number. They then “amended” the bill with the language that would become the 2,074 pages of Obamacare. While all bills raising revenue must originate in the House, the Senate is allowed to amend such spending bills. However, Franks and his colleagues argue that because the original veterans’ bill did not “raise revenue” and was entirely unrelated to health care, it would stretch the notion of “amending” bills to include complete demolition of a bill’s language and intent, then inserting completely new language on an unrelated issue. The case, Sissel v. United States Department of Health and Human Services, has already been dismissed by the federal district court but has been appealed to the D.C. Circuit Court of Appeals. Franks recently said on the floor of the House that if the courts don’t enforce the Origination Clause, then “it would allow the Obama administration to blow yet another hole in the constitutional fabric of this noble republic.” Precedent shows a low bar for Senators to clear in overcoming Origination Clause challenges. </w:t>
      </w:r>
      <w:r w:rsidRPr="00D93A24">
        <w:rPr>
          <w:rStyle w:val="StyleUnderline"/>
        </w:rPr>
        <w:t>As the Justice Department pointed out in its brief to the district court, there have been only eight Origination Clause cases in our history, and the Supreme Court “has never invalidated an act of Congress on that basis.”</w:t>
      </w:r>
      <w:r>
        <w:t xml:space="preserve"> </w:t>
      </w:r>
      <w:r w:rsidRPr="00AC7FBC">
        <w:rPr>
          <w:rStyle w:val="StyleUnderline"/>
        </w:rPr>
        <w:t>The case might also be subject to the Political Question Doctrine, where the Court could refuse to rule on the merits of the case if it determines that this a political issue best left to Congress and the President. But the latest legal challenge to Obamacare presents some interesting questions as to the meaning of the Origination Clause and the extent of senatorial power under the Constitution</w:t>
      </w:r>
      <w:r>
        <w:t>.</w:t>
      </w:r>
    </w:p>
    <w:p w14:paraId="019E195F" w14:textId="77777777" w:rsidR="00FA4475" w:rsidRPr="009D2ABD" w:rsidRDefault="00FA4475" w:rsidP="00FA4475"/>
    <w:p w14:paraId="293FF016" w14:textId="77777777" w:rsidR="00FA4475" w:rsidRPr="00ED14F3" w:rsidRDefault="00FA4475" w:rsidP="00FA4475"/>
    <w:p w14:paraId="14EA33AB" w14:textId="77777777" w:rsidR="00FA4475" w:rsidRDefault="00FA4475" w:rsidP="00FA4475">
      <w:pPr>
        <w:pStyle w:val="Heading3"/>
      </w:pPr>
      <w:r>
        <w:t xml:space="preserve">2ac no link </w:t>
      </w:r>
    </w:p>
    <w:p w14:paraId="77CCE486" w14:textId="77777777" w:rsidR="00FA4475" w:rsidRPr="00ED14F3" w:rsidRDefault="00FA4475" w:rsidP="00FA4475"/>
    <w:p w14:paraId="0A67D01F" w14:textId="77777777" w:rsidR="00FA4475" w:rsidRDefault="00FA4475" w:rsidP="00FA4475">
      <w:pPr>
        <w:pStyle w:val="Heading4"/>
      </w:pPr>
      <w:r>
        <w:t>Courts CAN rule on NSA – past cases prove, not a political question</w:t>
      </w:r>
    </w:p>
    <w:p w14:paraId="4BA7F2A1" w14:textId="77777777" w:rsidR="00FA4475" w:rsidRPr="00201D91" w:rsidRDefault="00FA4475" w:rsidP="00FA447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Style w:val="StyleStyleBold12pt"/>
          <w:rFonts w:ascii="Segoe Print" w:hAnsi="Segoe Print" w:cs="Segoe Print"/>
          <w:b w:val="0"/>
          <w:bCs/>
          <w:lang w:val="en"/>
        </w:rPr>
      </w:pPr>
      <w:r>
        <w:rPr>
          <w:rStyle w:val="StyleStyleBold12pt"/>
        </w:rPr>
        <w:t xml:space="preserve">PULVER et al, Counsel for Shubert Appellants, 10 </w:t>
      </w:r>
      <w:r w:rsidRPr="00ED14F3">
        <w:t xml:space="preserve">December 17th, 2010, MATTHEW D. BRINCKERHOFF, ILANN MARGALIT MAAZEL, ADAM R. PULVER, EMERY CELLI BRINCKERHOFF &amp; ABADY LLP, Counsel for Shubert Appellants, REPLY BRIEF OF SHUBERT APPELLANTS, “United States Court of Appeals for the Ninth Circuit” Ruling on CAROLYN JEWEL, et al., Plaintiffs-Appellants, – v. – NATIONAL SECURITY AGENCY, et al., Defendants-Appellees. </w:t>
      </w:r>
      <w:hyperlink r:id="rId153" w:history="1">
        <w:r w:rsidRPr="00ED14F3">
          <w:t>https://www.eff.org/files/filenode/jewel/schubertreplybrief.pdf</w:t>
        </w:r>
      </w:hyperlink>
      <w:r w:rsidRPr="00ED14F3">
        <w:t xml:space="preserve"> PJL~KKF</w:t>
      </w:r>
    </w:p>
    <w:p w14:paraId="0513DB44" w14:textId="77777777" w:rsidR="00FA4475" w:rsidRDefault="00FA4475" w:rsidP="00FA4475">
      <w:pPr>
        <w:rPr>
          <w:rStyle w:val="StyleUnderline"/>
        </w:rPr>
      </w:pPr>
      <w:r w:rsidRPr="00687681">
        <w:rPr>
          <w:rStyle w:val="StyleUnderline"/>
        </w:rPr>
        <w:t>The political question doctrine, though, has no relevance here.</w:t>
      </w:r>
      <w:r w:rsidRPr="00687681">
        <w:rPr>
          <w:sz w:val="8"/>
        </w:rPr>
        <w:t xml:space="preserve"> “</w:t>
      </w:r>
      <w:r w:rsidRPr="00687681">
        <w:rPr>
          <w:rStyle w:val="StyleUnderline"/>
        </w:rPr>
        <w:t>A</w:t>
      </w:r>
      <w:r>
        <w:rPr>
          <w:rStyle w:val="StyleUnderline"/>
        </w:rPr>
        <w:t xml:space="preserve"> </w:t>
      </w:r>
      <w:r w:rsidRPr="00687681">
        <w:rPr>
          <w:rStyle w:val="StyleUnderline"/>
        </w:rPr>
        <w:t>controversy is</w:t>
      </w:r>
      <w:r w:rsidRPr="00687681">
        <w:rPr>
          <w:sz w:val="8"/>
        </w:rPr>
        <w:t xml:space="preserve"> nonjusticiable– i.e., involves </w:t>
      </w:r>
      <w:r w:rsidRPr="00687681">
        <w:rPr>
          <w:rStyle w:val="StyleUnderline"/>
        </w:rPr>
        <w:t>a political question</w:t>
      </w:r>
      <w:r w:rsidRPr="00687681">
        <w:rPr>
          <w:sz w:val="8"/>
        </w:rPr>
        <w:t xml:space="preserve">– </w:t>
      </w:r>
      <w:r w:rsidRPr="00687681">
        <w:rPr>
          <w:rStyle w:val="StyleUnderline"/>
        </w:rPr>
        <w:t>where there is a</w:t>
      </w:r>
      <w:r>
        <w:rPr>
          <w:rStyle w:val="StyleUnderline"/>
        </w:rPr>
        <w:t xml:space="preserve"> </w:t>
      </w:r>
      <w:r w:rsidRPr="00687681">
        <w:rPr>
          <w:sz w:val="8"/>
        </w:rPr>
        <w:t xml:space="preserve">‘textually demonstrable constitutional commitment of the issue to a coordinate political department; or a </w:t>
      </w:r>
      <w:r w:rsidRPr="00687681">
        <w:rPr>
          <w:rStyle w:val="StyleUnderline"/>
        </w:rPr>
        <w:t>lack of judicially discoverable and manageable standards</w:t>
      </w:r>
      <w:r>
        <w:rPr>
          <w:rStyle w:val="StyleUnderline"/>
        </w:rPr>
        <w:t xml:space="preserve"> </w:t>
      </w:r>
      <w:r w:rsidRPr="00687681">
        <w:rPr>
          <w:rStyle w:val="StyleUnderline"/>
        </w:rPr>
        <w:t xml:space="preserve">for resolving it.’” </w:t>
      </w:r>
      <w:r w:rsidRPr="00687681">
        <w:rPr>
          <w:sz w:val="8"/>
        </w:rPr>
        <w:t xml:space="preserve">Nixon v. United States, 506 U.S. 224, 228 (1993) (quoting Baker v. Carr, 369 U.S. 186, 217 (1962)). Although Defendants claim grandly that the action raises “questions about how to conduct our nation’s intelligence operations,” Appellees’ Public Br. at 24, Plaintiffs’ claims are far narrower. They seek to enforce specific rights under specific statutes and the U.S. Constitution. </w:t>
      </w:r>
      <w:r w:rsidRPr="00687681">
        <w:rPr>
          <w:rStyle w:val="Emphasis"/>
        </w:rPr>
        <w:t>For</w:t>
      </w:r>
      <w:r>
        <w:rPr>
          <w:rStyle w:val="Emphasis"/>
        </w:rPr>
        <w:t xml:space="preserve"> </w:t>
      </w:r>
      <w:r w:rsidRPr="00687681">
        <w:rPr>
          <w:rStyle w:val="Emphasis"/>
        </w:rPr>
        <w:t>federal courts to interpret statutes and the Fourth Amendment and apply them to</w:t>
      </w:r>
      <w:r>
        <w:rPr>
          <w:rStyle w:val="Emphasis"/>
        </w:rPr>
        <w:t xml:space="preserve"> </w:t>
      </w:r>
      <w:r w:rsidRPr="00687681">
        <w:rPr>
          <w:rStyle w:val="Emphasis"/>
        </w:rPr>
        <w:t>the facts presented is not an intrusion on the political branches, but rather a</w:t>
      </w:r>
      <w:r>
        <w:rPr>
          <w:rStyle w:val="Emphasis"/>
        </w:rPr>
        <w:t xml:space="preserve"> </w:t>
      </w:r>
      <w:r w:rsidRPr="00687681">
        <w:rPr>
          <w:rStyle w:val="Emphasis"/>
        </w:rPr>
        <w:t>commonplace exercise of the judicial function. Our constitutional scheme was</w:t>
      </w:r>
      <w:r>
        <w:rPr>
          <w:rStyle w:val="Emphasis"/>
        </w:rPr>
        <w:t xml:space="preserve"> </w:t>
      </w:r>
      <w:r w:rsidRPr="00687681">
        <w:rPr>
          <w:rStyle w:val="Emphasis"/>
        </w:rPr>
        <w:t>specifically designed with a role for the judiciary to police the executive to protect</w:t>
      </w:r>
      <w:r>
        <w:rPr>
          <w:rStyle w:val="Emphasis"/>
        </w:rPr>
        <w:t xml:space="preserve"> </w:t>
      </w:r>
      <w:r w:rsidRPr="00687681">
        <w:rPr>
          <w:rStyle w:val="Emphasis"/>
        </w:rPr>
        <w:t>the citizenry from unlawful search and seizure.</w:t>
      </w:r>
      <w:r>
        <w:rPr>
          <w:rStyle w:val="Emphasis"/>
        </w:rPr>
        <w:t xml:space="preserve"> </w:t>
      </w:r>
      <w:r w:rsidRPr="00687681">
        <w:rPr>
          <w:sz w:val="8"/>
        </w:rPr>
        <w:t xml:space="preserve">Case: 10-15616 12/17/2010 Page: 12 of 41 ID: 7584559 DktEntry: 43 5 Here, Congress has specifically authorized judicial involvement by enacting statutes that grant individuals like Plaintiffs private rights of action which they can bring in federal courts: the Stored Communications Act, the Wiretap Act, and FISA. Such congressional action is conclusive of justiciability. See Hanson v. Wyatt, 552 F.3d 1148, 1159 (10th Cir. 2008) (“justiciability is determined simply by examining whether Congress has authorized the cause of action”); Johnson v. Collins Entertainment Co., Inc., 199 F.3d 710, 729 (4th Cir. 1999) (Luttig, J., concurring) (“If Congress sees fit to provide citizens with a particular cause of action, then we as federal courts should entertain that action-and unbegrudgingly.”). </w:t>
      </w:r>
      <w:r w:rsidRPr="00687681">
        <w:rPr>
          <w:rStyle w:val="StyleUnderline"/>
        </w:rPr>
        <w:t xml:space="preserve">That this case </w:t>
      </w:r>
      <w:r w:rsidRPr="00687681">
        <w:rPr>
          <w:sz w:val="8"/>
        </w:rPr>
        <w:t xml:space="preserve">(allegedly) </w:t>
      </w:r>
      <w:r w:rsidRPr="00687681">
        <w:rPr>
          <w:rStyle w:val="StyleUnderline"/>
        </w:rPr>
        <w:t>involves national security and foreign intelligence</w:t>
      </w:r>
      <w:r>
        <w:rPr>
          <w:rStyle w:val="StyleUnderline"/>
        </w:rPr>
        <w:t xml:space="preserve"> </w:t>
      </w:r>
      <w:r w:rsidRPr="00687681">
        <w:rPr>
          <w:rStyle w:val="StyleUnderline"/>
        </w:rPr>
        <w:t>does not</w:t>
      </w:r>
      <w:r w:rsidRPr="00687681">
        <w:rPr>
          <w:sz w:val="8"/>
        </w:rPr>
        <w:t xml:space="preserve">, as Defendants suggest, </w:t>
      </w:r>
      <w:r w:rsidRPr="00687681">
        <w:rPr>
          <w:rStyle w:val="StyleUnderline"/>
        </w:rPr>
        <w:t>make the case nonjusticiable.</w:t>
      </w:r>
      <w:r w:rsidRPr="00687681">
        <w:rPr>
          <w:sz w:val="8"/>
        </w:rPr>
        <w:t xml:space="preserve"> “[I]t is ‘error to suppose that every case or controversy which touches foreign relations lies beyond judicial cognizance.’” Corrie, 503 F.3d at 982 (quoting Baker, 369 U.S. at 211). See also Hanson, 552 F.3d 1148 at 1159 (10th Cir. 2008); Lane v. Halliburton, 529 F.3d 548, 558 (5th Cir. 2008) (political question analysis is “not satisfied by ‘semantic cataloguing’ of a particular matter as one implicating ‘foreign policy’ or ‘national security.’”). </w:t>
      </w:r>
      <w:r w:rsidRPr="00687681">
        <w:rPr>
          <w:rStyle w:val="StyleUnderline"/>
        </w:rPr>
        <w:t>Nor will this Court “find a political question ‘merely</w:t>
      </w:r>
      <w:r>
        <w:rPr>
          <w:rStyle w:val="StyleUnderline"/>
        </w:rPr>
        <w:t xml:space="preserve"> </w:t>
      </w:r>
      <w:r w:rsidRPr="00687681">
        <w:rPr>
          <w:rStyle w:val="StyleUnderline"/>
        </w:rPr>
        <w:t>because [a] decision may have significant political overtones.’”</w:t>
      </w:r>
      <w:r w:rsidRPr="00687681">
        <w:rPr>
          <w:sz w:val="8"/>
        </w:rPr>
        <w:t xml:space="preserve"> Corrie, 503 F.3d Case: 10-15616 12/17/2010 Page: 13 of 41 ID: 7584559 DktEntry: 43 at 982 (quoting Japan Whaling Ass’n v. Am. Cetacean Soc’y, 478 U.S. 221, 230 (1986)). </w:t>
      </w:r>
      <w:r w:rsidRPr="00687681">
        <w:rPr>
          <w:rStyle w:val="StyleUnderline"/>
        </w:rPr>
        <w:t>That the Government has a “compelling interest” in national security</w:t>
      </w:r>
      <w:r w:rsidRPr="00687681">
        <w:rPr>
          <w:sz w:val="8"/>
        </w:rPr>
        <w:t xml:space="preserve">, Appellees’ Public Br. at 19, </w:t>
      </w:r>
      <w:r w:rsidRPr="00687681">
        <w:rPr>
          <w:rStyle w:val="StyleUnderline"/>
        </w:rPr>
        <w:t>has no bearing on whether this case is justiciable. To</w:t>
      </w:r>
      <w:r>
        <w:rPr>
          <w:rStyle w:val="StyleUnderline"/>
        </w:rPr>
        <w:t xml:space="preserve"> </w:t>
      </w:r>
      <w:r w:rsidRPr="00687681">
        <w:rPr>
          <w:rStyle w:val="StyleUnderline"/>
        </w:rPr>
        <w:t xml:space="preserve">the contrary, </w:t>
      </w:r>
      <w:r w:rsidRPr="00687681">
        <w:rPr>
          <w:rStyle w:val="Emphasis"/>
        </w:rPr>
        <w:t>courts regularly find cases involving national security and</w:t>
      </w:r>
      <w:r>
        <w:rPr>
          <w:rStyle w:val="Emphasis"/>
        </w:rPr>
        <w:t xml:space="preserve"> </w:t>
      </w:r>
      <w:r w:rsidRPr="00687681">
        <w:rPr>
          <w:rStyle w:val="Emphasis"/>
        </w:rPr>
        <w:t>government surveillance justiciable.</w:t>
      </w:r>
      <w:r w:rsidRPr="00687681">
        <w:rPr>
          <w:sz w:val="8"/>
        </w:rPr>
        <w:t xml:space="preserve"> See, e.g., Wilson v. Libby, 535 F.3d 697 (D.C. Cir. 2008) (no political question in suit over disclosure of identity of covert agent by Vice President); Stehney v. Perry, 101 F.3d 925 (3d Cir. 1996) (</w:t>
      </w:r>
      <w:r w:rsidRPr="00687681">
        <w:rPr>
          <w:rStyle w:val="Emphasis"/>
        </w:rPr>
        <w:t>NSA clearance</w:t>
      </w:r>
      <w:r>
        <w:rPr>
          <w:rStyle w:val="Emphasis"/>
        </w:rPr>
        <w:t xml:space="preserve"> </w:t>
      </w:r>
      <w:r w:rsidRPr="00687681">
        <w:rPr>
          <w:rStyle w:val="Emphasis"/>
        </w:rPr>
        <w:t>revocations do not pose nonjusticiable political questions</w:t>
      </w:r>
      <w:r w:rsidRPr="00687681">
        <w:rPr>
          <w:sz w:val="8"/>
        </w:rPr>
        <w:t xml:space="preserve">); In re NSA Telecomm. Records Litig., 700 F. Supp.2d 1182 (N.D. Cal. 2010) (finding Plaintiffs had standing and NSA had violated FISA); Hepting v. AT&amp;T Corp., 439 F. Supp.2d 974 (N.D. Cal. 2006), abrogated by statute and remanded, 539 F.3d 1157 (9th Cir. 2008). </w:t>
      </w:r>
      <w:r w:rsidRPr="00687681">
        <w:rPr>
          <w:rStyle w:val="StyleUnderline"/>
        </w:rPr>
        <w:t xml:space="preserve">The political question doctrine simply does not apply to this case. </w:t>
      </w:r>
    </w:p>
    <w:p w14:paraId="65CF6BD5" w14:textId="77777777" w:rsidR="00FA4475" w:rsidRPr="00ED14F3" w:rsidRDefault="00FA4475" w:rsidP="00FA4475">
      <w:pPr>
        <w:pStyle w:val="Heading3"/>
      </w:pPr>
      <w:r w:rsidRPr="00ED14F3">
        <w:t>1ar no link – emp proven</w:t>
      </w:r>
    </w:p>
    <w:p w14:paraId="6168CA0E" w14:textId="77777777" w:rsidR="00FA4475" w:rsidRDefault="00FA4475" w:rsidP="00FA4475">
      <w:pPr>
        <w:pStyle w:val="Heading4"/>
      </w:pPr>
      <w:r>
        <w:t>Courts have ruled on NSA in the past – not an issue of PQD</w:t>
      </w:r>
    </w:p>
    <w:p w14:paraId="0C1C68B6" w14:textId="77777777" w:rsidR="00FA4475" w:rsidRDefault="00FA4475" w:rsidP="00FA447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Segoe Print" w:hAnsi="Segoe Print" w:cs="Segoe Print"/>
          <w:lang w:val="en"/>
        </w:rPr>
      </w:pPr>
      <w:r>
        <w:rPr>
          <w:rStyle w:val="StyleStyleBold12pt"/>
        </w:rPr>
        <w:t xml:space="preserve">Fidler 5/12 </w:t>
      </w:r>
      <w:r w:rsidRPr="00ED14F3">
        <w:t xml:space="preserve">May 12th, 2015, David Fidler, Newsweek, “What the Court Ruling on the NSA’s Metadata Snooping Means” </w:t>
      </w:r>
      <w:hyperlink r:id="rId154" w:history="1">
        <w:r w:rsidRPr="00ED14F3">
          <w:t>http://www.newsweek.com/what-court-ruling-nsa-metadata-snooping-means-331116</w:t>
        </w:r>
      </w:hyperlink>
      <w:r w:rsidRPr="00ED14F3">
        <w:t xml:space="preserve"> PJL~KKF</w:t>
      </w:r>
    </w:p>
    <w:p w14:paraId="02E801DA" w14:textId="79366716" w:rsidR="00B1772B" w:rsidRPr="00FA4475" w:rsidRDefault="00FA4475" w:rsidP="00B1772B">
      <w:pPr>
        <w:rPr>
          <w:sz w:val="8"/>
        </w:rPr>
      </w:pPr>
      <w:r w:rsidRPr="00CF3EF7">
        <w:rPr>
          <w:rStyle w:val="StyleUnderline"/>
        </w:rPr>
        <w:t>A federal appeals court ruled last week that Section 215 of the Patriot Act does not authorize the National Security Agency’s telephone metadata surveillance program.</w:t>
      </w:r>
      <w:r w:rsidRPr="00C53EEF">
        <w:rPr>
          <w:sz w:val="8"/>
        </w:rPr>
        <w:t xml:space="preserve"> Since Edward Snowden disclosed it in June 2013, the NSA program has been so controversial that its fate has taken on historic significance. The decision in American Civil Liberties Union v. Clapper arrived as Congress must decide whether to reform the program, continue it by reauthorizing Section 215 or let Section 215 expire on its June 1 sunset date. The judgment provided the program’s defenders and critics with ammunition in this debate. Moreover, </w:t>
      </w:r>
      <w:r w:rsidRPr="00CF3EF7">
        <w:rPr>
          <w:rStyle w:val="StyleUnderline"/>
        </w:rPr>
        <w:t>the court, through its decision, seems to be sending the political branches explicit constitutional messages about what should happen next.</w:t>
      </w:r>
      <w:r w:rsidRPr="00C53EEF">
        <w:rPr>
          <w:sz w:val="8"/>
        </w:rPr>
        <w:t xml:space="preserve"> Making Sense of the Decision </w:t>
      </w:r>
      <w:r w:rsidRPr="00CF3EF7">
        <w:rPr>
          <w:rStyle w:val="Emphasis"/>
        </w:rPr>
        <w:t>In its decision, the court is sending two strong messages to the legislative and executive branches about their responsibilities to protect national security and safeguard individual rights.</w:t>
      </w:r>
      <w:r>
        <w:rPr>
          <w:rStyle w:val="Emphasis"/>
        </w:rPr>
        <w:t xml:space="preserve"> </w:t>
      </w:r>
      <w:r w:rsidRPr="00C53EEF">
        <w:rPr>
          <w:sz w:val="8"/>
        </w:rPr>
        <w:t xml:space="preserve">The court’s reasoning contains warnings to the political branches as they consider their next steps. Its interpretation of "relevance" in Section 215 sends the message that invoking national security should not contort laws in ways that defy their language and intent. The court also rejects the argument that Congress ratified the executive branch’s expansive definition of relevance when it reauthorized Section 215 in 2011. In doing so, </w:t>
      </w:r>
      <w:r w:rsidRPr="00CF3EF7">
        <w:rPr>
          <w:rStyle w:val="StyleUnderline"/>
        </w:rPr>
        <w:t>the court communicated that secret legislative review of secret interpretations of public laws is not legitimate.</w:t>
      </w:r>
      <w:r>
        <w:rPr>
          <w:rStyle w:val="StyleUnderline"/>
        </w:rPr>
        <w:t xml:space="preserve"> </w:t>
      </w:r>
      <w:r w:rsidRPr="00C53EEF">
        <w:rPr>
          <w:sz w:val="8"/>
        </w:rPr>
        <w:t xml:space="preserve">Finally, </w:t>
      </w:r>
      <w:r w:rsidRPr="00CF3EF7">
        <w:rPr>
          <w:rStyle w:val="StyleUnderline"/>
        </w:rPr>
        <w:t>the court signaled its view that changes in communication technologies raise serious constitutional concerns with the third-party doctrine, suggesting that it might have held the metadata program in breach of the Fourth Amendment had it reached this question.</w:t>
      </w:r>
      <w:r>
        <w:rPr>
          <w:rStyle w:val="StyleUnderline"/>
        </w:rPr>
        <w:t xml:space="preserve"> </w:t>
      </w:r>
    </w:p>
    <w:p w14:paraId="2B6DA8BB" w14:textId="28EECFF2" w:rsidR="00B10C3B" w:rsidRPr="00656FEF" w:rsidRDefault="00B10C3B" w:rsidP="00CA0F4F">
      <w:pPr>
        <w:pStyle w:val="Heading1"/>
        <w:pBdr>
          <w:top w:val="single" w:sz="24" w:space="0" w:color="auto"/>
        </w:pBdr>
        <w:rPr>
          <w:rFonts w:cs="Times New Roman"/>
        </w:rPr>
      </w:pPr>
      <w:r w:rsidRPr="00656FEF">
        <w:rPr>
          <w:rFonts w:cs="Times New Roman"/>
        </w:rPr>
        <w:t>Neg</w:t>
      </w:r>
    </w:p>
    <w:p w14:paraId="7C84AC4F" w14:textId="6B53513A" w:rsidR="00B45FE9" w:rsidRPr="00656FEF" w:rsidRDefault="00CC1889" w:rsidP="00CC1889">
      <w:pPr>
        <w:pStyle w:val="Heading2"/>
        <w:rPr>
          <w:rFonts w:cs="Times New Roman"/>
        </w:rPr>
      </w:pPr>
      <w:r w:rsidRPr="00656FEF">
        <w:rPr>
          <w:rFonts w:cs="Times New Roman"/>
        </w:rPr>
        <w:t>No Spying CP</w:t>
      </w:r>
    </w:p>
    <w:p w14:paraId="50AF2CB7" w14:textId="60147992" w:rsidR="00CC1889" w:rsidRPr="00656FEF" w:rsidRDefault="00CC1889" w:rsidP="00CC1889">
      <w:pPr>
        <w:pStyle w:val="Heading3"/>
        <w:rPr>
          <w:rFonts w:cs="Times New Roman"/>
        </w:rPr>
      </w:pPr>
      <w:r w:rsidRPr="00656FEF">
        <w:rPr>
          <w:rFonts w:cs="Times New Roman"/>
        </w:rPr>
        <w:t>1NC</w:t>
      </w:r>
    </w:p>
    <w:p w14:paraId="450481D0" w14:textId="1A28B0EC" w:rsidR="00CC1889" w:rsidRPr="00656FEF" w:rsidRDefault="00CC1889" w:rsidP="00CC1889">
      <w:pPr>
        <w:pStyle w:val="Heading4"/>
        <w:rPr>
          <w:rFonts w:cs="Times New Roman"/>
        </w:rPr>
      </w:pPr>
      <w:r w:rsidRPr="00656FEF">
        <w:rPr>
          <w:rFonts w:cs="Times New Roman"/>
        </w:rPr>
        <w:t xml:space="preserve">Text: The United States should offer to accede to a “no-spying” agreement with France and Germany, modeled on the “Five Eyes” pact. </w:t>
      </w:r>
    </w:p>
    <w:p w14:paraId="1E2EC71D" w14:textId="09D4D538" w:rsidR="00CC1889" w:rsidRPr="00656FEF" w:rsidRDefault="00CC1889" w:rsidP="00CC1889">
      <w:pPr>
        <w:pStyle w:val="Heading4"/>
        <w:rPr>
          <w:rFonts w:cs="Times New Roman"/>
        </w:rPr>
      </w:pPr>
      <w:r w:rsidRPr="00656FEF">
        <w:rPr>
          <w:rFonts w:cs="Times New Roman"/>
        </w:rPr>
        <w:t>No spying agreement solves credibility and EU relations</w:t>
      </w:r>
    </w:p>
    <w:p w14:paraId="26180555" w14:textId="7306B66B" w:rsidR="00CC1889" w:rsidRPr="00656FEF" w:rsidRDefault="00CC1889" w:rsidP="00CC1889">
      <w:r w:rsidRPr="00656FEF">
        <w:rPr>
          <w:rStyle w:val="StyleStyleBold12pt"/>
        </w:rPr>
        <w:t>O’Donnell and Baker ’13</w:t>
      </w:r>
      <w:r w:rsidRPr="00656FEF">
        <w:t xml:space="preserve"> [</w:t>
      </w:r>
      <w:hyperlink r:id="rId155" w:history="1">
        <w:r w:rsidRPr="00656FEF">
          <w:t>JOHN O'DONNELL</w:t>
        </w:r>
      </w:hyperlink>
      <w:r w:rsidRPr="00656FEF">
        <w:t> AND </w:t>
      </w:r>
      <w:hyperlink r:id="rId156" w:history="1">
        <w:r w:rsidRPr="00656FEF">
          <w:t>LUKE BAKER</w:t>
        </w:r>
      </w:hyperlink>
      <w:r w:rsidRPr="00656FEF">
        <w:t>, Reuters, Oct 24, 2013, Germany, France demand 'no-spy' agreement with U.S.]</w:t>
      </w:r>
    </w:p>
    <w:p w14:paraId="7FBFBEE3" w14:textId="38CFFD22" w:rsidR="00CC1889" w:rsidRPr="00656FEF" w:rsidRDefault="00CC1889" w:rsidP="00CC1889">
      <w:r w:rsidRPr="00656FEF">
        <w:t xml:space="preserve">German Chancellor Angela </w:t>
      </w:r>
      <w:r w:rsidRPr="00656FEF">
        <w:rPr>
          <w:rStyle w:val="StyleBoldUnderline"/>
        </w:rPr>
        <w:t xml:space="preserve">Merkel demanded </w:t>
      </w:r>
      <w:r w:rsidRPr="00656FEF">
        <w:t xml:space="preserve">on Thursday that </w:t>
      </w:r>
      <w:r w:rsidRPr="00656FEF">
        <w:rPr>
          <w:rStyle w:val="StyleBoldUnderline"/>
        </w:rPr>
        <w:t>the U</w:t>
      </w:r>
      <w:r w:rsidRPr="00656FEF">
        <w:t xml:space="preserve">nited </w:t>
      </w:r>
      <w:r w:rsidRPr="00656FEF">
        <w:rPr>
          <w:rStyle w:val="StyleBoldUnderline"/>
        </w:rPr>
        <w:t>S</w:t>
      </w:r>
      <w:r w:rsidRPr="00656FEF">
        <w:t xml:space="preserve">tates </w:t>
      </w:r>
      <w:r w:rsidRPr="00656FEF">
        <w:rPr>
          <w:rStyle w:val="StyleBoldUnderline"/>
        </w:rPr>
        <w:t xml:space="preserve">strike a "no-spying" agreement with Berlin and Paris </w:t>
      </w:r>
      <w:r w:rsidRPr="00656FEF">
        <w:t xml:space="preserve">by the end of the year, </w:t>
      </w:r>
      <w:r w:rsidRPr="00656FEF">
        <w:rPr>
          <w:rStyle w:val="StyleBoldUnderline"/>
        </w:rPr>
        <w:t>saying alleged espionage against</w:t>
      </w:r>
      <w:r w:rsidRPr="00656FEF">
        <w:t xml:space="preserve"> two of Washington's closest </w:t>
      </w:r>
      <w:r w:rsidRPr="00656FEF">
        <w:rPr>
          <w:rStyle w:val="StyleBoldUnderline"/>
        </w:rPr>
        <w:t>EU allies had to be stopped</w:t>
      </w:r>
      <w:r w:rsidRPr="00656FEF">
        <w:t>.</w:t>
      </w:r>
      <w:r w:rsidRPr="00656FEF">
        <w:rPr>
          <w:sz w:val="12"/>
        </w:rPr>
        <w:t xml:space="preserve">¶ </w:t>
      </w:r>
      <w:r w:rsidRPr="00656FEF">
        <w:t xml:space="preserve">Speaking after talks with EU leaders that were dominated by allegations that the U.S. National Security Agency had accessed tens of thousands of French phone records and monitored Merkel's private mobile phone, </w:t>
      </w:r>
      <w:r w:rsidRPr="00656FEF">
        <w:rPr>
          <w:rStyle w:val="StyleBoldUnderline"/>
        </w:rPr>
        <w:t>the chancellor said she wanted action from</w:t>
      </w:r>
      <w:r w:rsidRPr="00656FEF">
        <w:t xml:space="preserve"> President </w:t>
      </w:r>
      <w:hyperlink r:id="rId157" w:history="1">
        <w:r w:rsidRPr="00656FEF">
          <w:t xml:space="preserve">Barack </w:t>
        </w:r>
        <w:r w:rsidRPr="00656FEF">
          <w:rPr>
            <w:rStyle w:val="StyleBoldUnderline"/>
          </w:rPr>
          <w:t>Obama</w:t>
        </w:r>
      </w:hyperlink>
      <w:r w:rsidRPr="00656FEF">
        <w:t>, not just apologetic words.</w:t>
      </w:r>
      <w:r w:rsidRPr="00656FEF">
        <w:rPr>
          <w:sz w:val="12"/>
        </w:rPr>
        <w:t xml:space="preserve">¶ </w:t>
      </w:r>
      <w:r w:rsidRPr="00656FEF">
        <w:rPr>
          <w:rStyle w:val="StyleBoldUnderline"/>
        </w:rPr>
        <w:t>Germany and France would seek a "mutual understanding" with the United States on cooperation between their intelligence agencies, and other EU member states could eventually take part</w:t>
      </w:r>
      <w:r w:rsidRPr="00656FEF">
        <w:t>.</w:t>
      </w:r>
      <w:r w:rsidRPr="00656FEF">
        <w:rPr>
          <w:sz w:val="12"/>
        </w:rPr>
        <w:t xml:space="preserve">¶ </w:t>
      </w:r>
      <w:r w:rsidRPr="00656FEF">
        <w:t>"That means a framework for cooperation between the relevant (intelligence) services.Germany and France have taken the initiative and other member states will join," she said.</w:t>
      </w:r>
      <w:r w:rsidRPr="00656FEF">
        <w:rPr>
          <w:sz w:val="12"/>
        </w:rPr>
        <w:t xml:space="preserve">¶ </w:t>
      </w:r>
      <w:r w:rsidRPr="00656FEF">
        <w:t xml:space="preserve">In a statement issued after the first day of the summit, </w:t>
      </w:r>
      <w:r w:rsidRPr="00656FEF">
        <w:rPr>
          <w:rStyle w:val="StyleBoldUnderline"/>
        </w:rPr>
        <w:t>the EU's 28 leaders said they supported the Franco-German plan</w:t>
      </w:r>
      <w:r w:rsidRPr="00656FEF">
        <w:t>.</w:t>
      </w:r>
      <w:r w:rsidRPr="00656FEF">
        <w:rPr>
          <w:sz w:val="12"/>
        </w:rPr>
        <w:t xml:space="preserve">¶ </w:t>
      </w:r>
      <w:r w:rsidRPr="00656FEF">
        <w:rPr>
          <w:rStyle w:val="StyleBoldUnderline"/>
        </w:rPr>
        <w:t>Merkel</w:t>
      </w:r>
      <w:r w:rsidRPr="00656FEF">
        <w:t xml:space="preserve"> first </w:t>
      </w:r>
      <w:r w:rsidRPr="00656FEF">
        <w:rPr>
          <w:rStyle w:val="StyleBoldUnderline"/>
        </w:rPr>
        <w:t>raised the</w:t>
      </w:r>
      <w:r w:rsidRPr="00656FEF">
        <w:t xml:space="preserve"> possibility of a "no-spying" agreement </w:t>
      </w:r>
      <w:r w:rsidRPr="00656FEF">
        <w:rPr>
          <w:rStyle w:val="StyleBoldUnderline"/>
        </w:rPr>
        <w:t>with Obama</w:t>
      </w:r>
      <w:r w:rsidRPr="00656FEF">
        <w:t xml:space="preserve"> during a visit to Berlin in June this year, </w:t>
      </w:r>
      <w:r w:rsidRPr="00656FEF">
        <w:rPr>
          <w:rStyle w:val="StyleBoldUnderline"/>
        </w:rPr>
        <w:t>but nothing came of it</w:t>
      </w:r>
      <w:r w:rsidRPr="00656FEF">
        <w:t>. The latest revelations, part of the vast leaks made by former U.S. data analyst Edward Snowden, would appear to have renewed her determination for a pact.</w:t>
      </w:r>
      <w:r w:rsidRPr="00656FEF">
        <w:rPr>
          <w:sz w:val="12"/>
        </w:rPr>
        <w:t xml:space="preserve">¶ </w:t>
      </w:r>
      <w:r w:rsidRPr="00656FEF">
        <w:rPr>
          <w:rStyle w:val="StyleBoldUnderline"/>
        </w:rPr>
        <w:t>The United States has a "no-spying" deal with Britain, Australia, New Zealand and Canada, an alliance known as "Five Eyes"</w:t>
      </w:r>
      <w:r w:rsidRPr="00656FEF">
        <w:t xml:space="preserve"> that was struck in the aftermath of World War Two.</w:t>
      </w:r>
      <w:r w:rsidRPr="00656FEF">
        <w:rPr>
          <w:sz w:val="12"/>
        </w:rPr>
        <w:t xml:space="preserve">¶ </w:t>
      </w:r>
      <w:r w:rsidRPr="00656FEF">
        <w:t xml:space="preserve">But </w:t>
      </w:r>
      <w:r w:rsidRPr="00656FEF">
        <w:rPr>
          <w:rStyle w:val="StyleBoldUnderline"/>
        </w:rPr>
        <w:t>there has traditionally been a reluctance to make similar arrangements with other allies</w:t>
      </w:r>
      <w:r w:rsidRPr="00656FEF">
        <w:t xml:space="preserve">, despite the close relations that the United States and </w:t>
      </w:r>
      <w:hyperlink r:id="rId158" w:history="1">
        <w:r w:rsidRPr="00656FEF">
          <w:t>Germany</w:t>
        </w:r>
      </w:hyperlink>
      <w:r w:rsidRPr="00656FEF">
        <w:t xml:space="preserve"> now enjoy.</w:t>
      </w:r>
      <w:r w:rsidRPr="00656FEF">
        <w:rPr>
          <w:sz w:val="12"/>
        </w:rPr>
        <w:t xml:space="preserve">¶ </w:t>
      </w:r>
      <w:r w:rsidRPr="00656FEF">
        <w:rPr>
          <w:rStyle w:val="StyleBoldUnderline"/>
        </w:rPr>
        <w:t>Merkel said an accord with Washington was long overdue</w:t>
      </w:r>
      <w:r w:rsidRPr="00656FEF">
        <w:t>, given the shared experiences the countries face.</w:t>
      </w:r>
      <w:r w:rsidRPr="00656FEF">
        <w:rPr>
          <w:sz w:val="12"/>
        </w:rPr>
        <w:t xml:space="preserve">¶ </w:t>
      </w:r>
      <w:r w:rsidRPr="00656FEF">
        <w:t>"We are in Afghanistan together. Our soldiers experience life threatening situations. They sometimes die in the same battles," she said.</w:t>
      </w:r>
      <w:r w:rsidRPr="00656FEF">
        <w:rPr>
          <w:sz w:val="12"/>
        </w:rPr>
        <w:t xml:space="preserve">¶ </w:t>
      </w:r>
      <w:r w:rsidRPr="00656FEF">
        <w:t>"</w:t>
      </w:r>
      <w:r w:rsidRPr="00656FEF">
        <w:rPr>
          <w:rStyle w:val="StyleBoldUnderline"/>
        </w:rPr>
        <w:t>The friendship and partnership between the European member states, includingGermany, and the United States is not a one-way street. We depend on it</w:t>
      </w:r>
      <w:r w:rsidRPr="00656FEF">
        <w:t xml:space="preserve">. But there are good reasons that </w:t>
      </w:r>
      <w:r w:rsidRPr="00656FEF">
        <w:rPr>
          <w:rStyle w:val="StyleBoldUnderline"/>
        </w:rPr>
        <w:t>the United States also needs friends in the w</w:t>
      </w:r>
      <w:r w:rsidRPr="00656FEF">
        <w:t>orld."</w:t>
      </w:r>
      <w:r w:rsidRPr="00656FEF">
        <w:rPr>
          <w:sz w:val="12"/>
        </w:rPr>
        <w:t xml:space="preserve">¶ </w:t>
      </w:r>
      <w:r w:rsidRPr="00656FEF">
        <w:t>COLLECTIVE ANGER</w:t>
      </w:r>
      <w:r w:rsidRPr="00656FEF">
        <w:rPr>
          <w:sz w:val="12"/>
        </w:rPr>
        <w:t xml:space="preserve">¶ </w:t>
      </w:r>
      <w:r w:rsidRPr="00656FEF">
        <w:rPr>
          <w:rStyle w:val="Emphasis"/>
        </w:rPr>
        <w:t>As EU leaders arrived for the two-day summit there was near-universal condemnation of the alleged activities by the NSA</w:t>
      </w:r>
      <w:r w:rsidRPr="00656FEF">
        <w:t>, particularly the monitoring of Merkel's mobile phone, a sensitive issue for a woman who grew up in East Germany, living under the Stasi police force and its feared eavesdropping.</w:t>
      </w:r>
      <w:r w:rsidRPr="00656FEF">
        <w:rPr>
          <w:sz w:val="12"/>
        </w:rPr>
        <w:t xml:space="preserve">¶ </w:t>
      </w:r>
      <w:r w:rsidRPr="00656FEF">
        <w:t xml:space="preserve">Some </w:t>
      </w:r>
      <w:r w:rsidRPr="00656FEF">
        <w:rPr>
          <w:rStyle w:val="StyleBoldUnderline"/>
        </w:rPr>
        <w:t>senior</w:t>
      </w:r>
      <w:r w:rsidRPr="00656FEF">
        <w:t xml:space="preserve"> German </w:t>
      </w:r>
      <w:r w:rsidRPr="00656FEF">
        <w:rPr>
          <w:rStyle w:val="StyleBoldUnderline"/>
        </w:rPr>
        <w:t>officials</w:t>
      </w:r>
      <w:r w:rsidRPr="00656FEF">
        <w:t xml:space="preserve">, and the German president of the European Parliament, </w:t>
      </w:r>
      <w:r w:rsidRPr="00656FEF">
        <w:rPr>
          <w:rStyle w:val="StyleBoldUnderline"/>
        </w:rPr>
        <w:t>have called for talks between the EU and United States on a free-trade agreement</w:t>
      </w:r>
      <w:r w:rsidRPr="00656FEF">
        <w:t xml:space="preserve">, which began in July, </w:t>
      </w:r>
      <w:r w:rsidRPr="00656FEF">
        <w:rPr>
          <w:rStyle w:val="Emphasis"/>
        </w:rPr>
        <w:t>to be suspended because of the spying allegations</w:t>
      </w:r>
      <w:r w:rsidRPr="00656FEF">
        <w:t>.</w:t>
      </w:r>
      <w:r w:rsidRPr="00656FEF">
        <w:rPr>
          <w:sz w:val="12"/>
        </w:rPr>
        <w:t xml:space="preserve">¶ </w:t>
      </w:r>
      <w:r w:rsidRPr="00656FEF">
        <w:t>Merkel, whose country is one of the world's leading exporters and stands to gain from any trade deal with Washington, said that was not the right path to take, saying the best way forward was to rebuild trust.</w:t>
      </w:r>
      <w:r w:rsidRPr="00656FEF">
        <w:rPr>
          <w:sz w:val="12"/>
        </w:rPr>
        <w:t xml:space="preserve">¶ </w:t>
      </w:r>
      <w:r w:rsidRPr="00656FEF">
        <w:rPr>
          <w:rStyle w:val="StyleBoldUnderline"/>
        </w:rPr>
        <w:t>The series of Snowden-based leak</w:t>
      </w:r>
      <w:r w:rsidRPr="00656FEF">
        <w:t xml:space="preserve">s over the past three months </w:t>
      </w:r>
      <w:r w:rsidRPr="00656FEF">
        <w:rPr>
          <w:rStyle w:val="StyleBoldUnderline"/>
        </w:rPr>
        <w:t xml:space="preserve">have left Washington at odds with a host of important allies, from </w:t>
      </w:r>
      <w:hyperlink r:id="rId159" w:history="1">
        <w:r w:rsidRPr="00656FEF">
          <w:rPr>
            <w:rStyle w:val="StyleBoldUnderline"/>
          </w:rPr>
          <w:t>Brazil</w:t>
        </w:r>
      </w:hyperlink>
      <w:r w:rsidRPr="00656FEF">
        <w:rPr>
          <w:rStyle w:val="StyleBoldUnderline"/>
        </w:rPr>
        <w:t xml:space="preserve"> to Saudi Arabia, and there are few signs that the revelations are going to dry up anytime soon</w:t>
      </w:r>
      <w:r w:rsidRPr="00656FEF">
        <w:t>.</w:t>
      </w:r>
      <w:r w:rsidRPr="00656FEF">
        <w:rPr>
          <w:sz w:val="12"/>
        </w:rPr>
        <w:t xml:space="preserve">¶ </w:t>
      </w:r>
    </w:p>
    <w:p w14:paraId="0E9C874C" w14:textId="03D8145F" w:rsidR="00CA0F4F" w:rsidRDefault="00CA0F4F" w:rsidP="004D2957">
      <w:pPr>
        <w:pStyle w:val="Heading2"/>
        <w:rPr>
          <w:rFonts w:cs="Times New Roman"/>
        </w:rPr>
      </w:pPr>
      <w:r>
        <w:rPr>
          <w:rFonts w:cs="Times New Roman"/>
        </w:rPr>
        <w:t>OSW Adv CP</w:t>
      </w:r>
    </w:p>
    <w:p w14:paraId="139244A0" w14:textId="322F5D6A" w:rsidR="00CA0F4F" w:rsidRDefault="00CA0F4F" w:rsidP="00CA0F4F">
      <w:pPr>
        <w:pStyle w:val="Heading3"/>
      </w:pPr>
      <w:r>
        <w:t>Solves Tech Leadership</w:t>
      </w:r>
    </w:p>
    <w:p w14:paraId="5E1F7084" w14:textId="77777777" w:rsidR="00CA0F4F" w:rsidRDefault="00CA0F4F" w:rsidP="00CA0F4F">
      <w:pPr>
        <w:pStyle w:val="Heading4"/>
      </w:pPr>
      <w:r>
        <w:t>Europe has monopoly on OSW tech leadership – EWI proves</w:t>
      </w:r>
    </w:p>
    <w:p w14:paraId="772C5CF4" w14:textId="77777777" w:rsidR="00CA0F4F" w:rsidRDefault="00CA0F4F" w:rsidP="00CA0F4F">
      <w:pPr>
        <w:rPr>
          <w:rStyle w:val="StyleStyleBold12pt"/>
        </w:rPr>
      </w:pPr>
      <w:r>
        <w:rPr>
          <w:rStyle w:val="StyleStyleBold12pt"/>
        </w:rPr>
        <w:t>EWEA ‘13</w:t>
      </w:r>
    </w:p>
    <w:p w14:paraId="7BF6F725" w14:textId="77777777" w:rsidR="00CA0F4F" w:rsidRPr="00C86654" w:rsidRDefault="00CA0F4F" w:rsidP="00CA0F4F">
      <w:r w:rsidRPr="00C86654">
        <w:t xml:space="preserve">(European Wind Energy Association, “The European Wind Initiative,” *No date is specifically listed – but the plan in the article begins in 2013. </w:t>
      </w:r>
      <w:hyperlink r:id="rId160" w:history="1">
        <w:r w:rsidRPr="00C86654">
          <w:rPr>
            <w:rStyle w:val="Hyperlink"/>
          </w:rPr>
          <w:t>http://www.ewea.org/fileadmin/files/library/publications/reports/EWI_2013.pdf</w:t>
        </w:r>
      </w:hyperlink>
      <w:r w:rsidRPr="00C86654">
        <w:t xml:space="preserve"> SM)</w:t>
      </w:r>
    </w:p>
    <w:p w14:paraId="4C74460B" w14:textId="77777777" w:rsidR="00CA0F4F" w:rsidRDefault="00CA0F4F" w:rsidP="00CA0F4F">
      <w:pPr>
        <w:rPr>
          <w:rStyle w:val="StyleUnderline"/>
        </w:rPr>
      </w:pPr>
      <w:r w:rsidRPr="006C7272">
        <w:rPr>
          <w:rStyle w:val="StyleUnderline"/>
          <w:highlight w:val="cyan"/>
        </w:rPr>
        <w:t>To</w:t>
      </w:r>
      <w:r w:rsidRPr="006C7272">
        <w:rPr>
          <w:rStyle w:val="StyleUnderline"/>
        </w:rPr>
        <w:t xml:space="preserve"> fight climate change, improve energy security,</w:t>
      </w:r>
      <w:r>
        <w:rPr>
          <w:rStyle w:val="StyleUnderline"/>
        </w:rPr>
        <w:t xml:space="preserve"> </w:t>
      </w:r>
      <w:r w:rsidRPr="006C7272">
        <w:rPr>
          <w:rStyle w:val="StyleUnderline"/>
          <w:highlight w:val="cyan"/>
        </w:rPr>
        <w:t>enhance Europe’s competitiveness and maintain our technological leadership, the European wind industry</w:t>
      </w:r>
      <w:r>
        <w:rPr>
          <w:rStyle w:val="StyleUnderline"/>
        </w:rPr>
        <w:t xml:space="preserve"> </w:t>
      </w:r>
      <w:r w:rsidRPr="006C7272">
        <w:t xml:space="preserve">— together with the European Commission and Member States — </w:t>
      </w:r>
      <w:r w:rsidRPr="006C7272">
        <w:rPr>
          <w:rStyle w:val="StyleUnderline"/>
          <w:highlight w:val="cyan"/>
        </w:rPr>
        <w:t>created</w:t>
      </w:r>
      <w:r w:rsidRPr="006C7272">
        <w:rPr>
          <w:rStyle w:val="StyleUnderline"/>
        </w:rPr>
        <w:t xml:space="preserve"> a wind energy research</w:t>
      </w:r>
      <w:r>
        <w:rPr>
          <w:rStyle w:val="StyleUnderline"/>
        </w:rPr>
        <w:t xml:space="preserve"> </w:t>
      </w:r>
      <w:r w:rsidRPr="006C7272">
        <w:rPr>
          <w:rStyle w:val="StyleUnderline"/>
        </w:rPr>
        <w:t>and development programme covering the 2010 -</w:t>
      </w:r>
      <w:r>
        <w:rPr>
          <w:rStyle w:val="StyleUnderline"/>
        </w:rPr>
        <w:t xml:space="preserve"> </w:t>
      </w:r>
      <w:r w:rsidRPr="006C7272">
        <w:rPr>
          <w:rStyle w:val="StyleUnderline"/>
        </w:rPr>
        <w:t xml:space="preserve">2020 period. </w:t>
      </w:r>
      <w:r w:rsidRPr="006C7272">
        <w:rPr>
          <w:rStyle w:val="StyleUnderline"/>
          <w:highlight w:val="cyan"/>
        </w:rPr>
        <w:t>The European Wind Initiative (EWI</w:t>
      </w:r>
      <w:r w:rsidRPr="006C7272">
        <w:t xml:space="preserve">) has a planned budget of €6bn, more than half provided by the wind power industry. The </w:t>
      </w:r>
      <w:r w:rsidRPr="006C7272">
        <w:rPr>
          <w:rStyle w:val="Emphasis"/>
          <w:highlight w:val="cyan"/>
        </w:rPr>
        <w:t>objectives are to: • maintain Europe’s technology leadership in onshore and offshore wind power</w:t>
      </w:r>
      <w:r w:rsidRPr="006C7272">
        <w:rPr>
          <w:rStyle w:val="Emphasis"/>
        </w:rPr>
        <w:t>;</w:t>
      </w:r>
      <w:r>
        <w:rPr>
          <w:rStyle w:val="Emphasis"/>
        </w:rPr>
        <w:t xml:space="preserve"> </w:t>
      </w:r>
      <w:r w:rsidRPr="006C7272">
        <w:rPr>
          <w:rStyle w:val="StyleUnderline"/>
        </w:rPr>
        <w:t>• make onshore wind the most competitive energy</w:t>
      </w:r>
      <w:r>
        <w:rPr>
          <w:rStyle w:val="StyleUnderline"/>
        </w:rPr>
        <w:t xml:space="preserve"> </w:t>
      </w:r>
      <w:r w:rsidRPr="006C7272">
        <w:rPr>
          <w:rStyle w:val="StyleUnderline"/>
        </w:rPr>
        <w:t>source by 2020, with offshore following by 2030;</w:t>
      </w:r>
      <w:r>
        <w:rPr>
          <w:rStyle w:val="StyleUnderline"/>
        </w:rPr>
        <w:t xml:space="preserve"> </w:t>
      </w:r>
      <w:r w:rsidRPr="006C7272">
        <w:rPr>
          <w:rStyle w:val="StyleUnderline"/>
        </w:rPr>
        <w:t>• achieve a 20% share of wind energy in EU total</w:t>
      </w:r>
      <w:r>
        <w:rPr>
          <w:rStyle w:val="StyleUnderline"/>
        </w:rPr>
        <w:t xml:space="preserve"> </w:t>
      </w:r>
      <w:r w:rsidRPr="006C7272">
        <w:rPr>
          <w:rStyle w:val="StyleUnderline"/>
        </w:rPr>
        <w:t>electricity consumption by 2020;</w:t>
      </w:r>
      <w:r>
        <w:rPr>
          <w:rStyle w:val="StyleUnderline"/>
        </w:rPr>
        <w:t xml:space="preserve"> </w:t>
      </w:r>
      <w:r w:rsidRPr="006C7272">
        <w:t xml:space="preserve">• create 250,000 new skilled jobs in the EU by 2020. </w:t>
      </w:r>
      <w:r w:rsidRPr="006C7272">
        <w:rPr>
          <w:rStyle w:val="StyleUnderline"/>
        </w:rPr>
        <w:t>To achieve these objectives, the EWI prioritises</w:t>
      </w:r>
      <w:r>
        <w:rPr>
          <w:rStyle w:val="StyleUnderline"/>
        </w:rPr>
        <w:t xml:space="preserve"> </w:t>
      </w:r>
      <w:r w:rsidRPr="006C7272">
        <w:rPr>
          <w:rStyle w:val="StyleUnderline"/>
        </w:rPr>
        <w:t>R&amp;D in new turbines and components, offshore</w:t>
      </w:r>
      <w:r>
        <w:rPr>
          <w:rStyle w:val="StyleUnderline"/>
        </w:rPr>
        <w:t xml:space="preserve"> </w:t>
      </w:r>
      <w:r w:rsidRPr="006C7272">
        <w:rPr>
          <w:rStyle w:val="StyleUnderline"/>
        </w:rPr>
        <w:t>technology, grid integration, resource assessment</w:t>
      </w:r>
      <w:r>
        <w:rPr>
          <w:rStyle w:val="StyleUnderline"/>
        </w:rPr>
        <w:t xml:space="preserve"> </w:t>
      </w:r>
      <w:r w:rsidRPr="006C7272">
        <w:rPr>
          <w:rStyle w:val="StyleUnderline"/>
        </w:rPr>
        <w:t xml:space="preserve">and spatial planning. </w:t>
      </w:r>
    </w:p>
    <w:p w14:paraId="23AFFABA" w14:textId="77777777" w:rsidR="00CA0F4F" w:rsidRDefault="00CA0F4F" w:rsidP="00CA0F4F">
      <w:pPr>
        <w:rPr>
          <w:rStyle w:val="StyleUnderline"/>
        </w:rPr>
      </w:pPr>
    </w:p>
    <w:p w14:paraId="3132662C" w14:textId="77777777" w:rsidR="00CA0F4F" w:rsidRDefault="00CA0F4F" w:rsidP="00CA0F4F">
      <w:pPr>
        <w:pStyle w:val="Heading4"/>
      </w:pPr>
      <w:r>
        <w:t>Too many alt causes to technological leadership – collapse inevitable</w:t>
      </w:r>
    </w:p>
    <w:p w14:paraId="75866D17" w14:textId="77777777" w:rsidR="00CA0F4F" w:rsidRDefault="00CA0F4F" w:rsidP="00CA0F4F">
      <w:pPr>
        <w:rPr>
          <w:rStyle w:val="StyleStyleBold12pt"/>
        </w:rPr>
      </w:pPr>
      <w:r>
        <w:rPr>
          <w:rStyle w:val="StyleStyleBold12pt"/>
        </w:rPr>
        <w:t>McCoy ‘10</w:t>
      </w:r>
    </w:p>
    <w:p w14:paraId="4113F3A8" w14:textId="77777777" w:rsidR="00CA0F4F" w:rsidRPr="00442404" w:rsidRDefault="00CA0F4F" w:rsidP="00CA0F4F">
      <w:r w:rsidRPr="00442404">
        <w:t xml:space="preserve">(Alfred staff writer for Salon focusing on economic issues, “How America Will Collapse (by 2025),” 12/6/2010 </w:t>
      </w:r>
      <w:hyperlink r:id="rId161" w:history="1">
        <w:r w:rsidRPr="00442404">
          <w:rPr>
            <w:rStyle w:val="Hyperlink"/>
          </w:rPr>
          <w:t>http://www.salon.com/2010/12/06/america_collapse_2025/</w:t>
        </w:r>
      </w:hyperlink>
      <w:r>
        <w:t xml:space="preserve"> </w:t>
      </w:r>
      <w:r w:rsidRPr="00442404">
        <w:t>SM)</w:t>
      </w:r>
    </w:p>
    <w:p w14:paraId="0620C4ED" w14:textId="3C0D4008" w:rsidR="00CA0F4F" w:rsidRPr="00CA0F4F" w:rsidRDefault="00CA0F4F" w:rsidP="00CA0F4F">
      <w:pPr>
        <w:rPr>
          <w:u w:val="single"/>
        </w:rPr>
      </w:pPr>
      <w:r w:rsidRPr="00442404">
        <w:t xml:space="preserve">Similarly, </w:t>
      </w:r>
      <w:r w:rsidRPr="00442404">
        <w:rPr>
          <w:rStyle w:val="StyleUnderline"/>
          <w:highlight w:val="cyan"/>
        </w:rPr>
        <w:t>American leadership in technological innovation is on the wane</w:t>
      </w:r>
      <w:r w:rsidRPr="00442404">
        <w:t xml:space="preserve">. In 2008, </w:t>
      </w:r>
      <w:r w:rsidRPr="00442404">
        <w:rPr>
          <w:rStyle w:val="StyleUnderline"/>
        </w:rPr>
        <w:t>the U.S. was still number two behind Japan in worldwide patent applications</w:t>
      </w:r>
      <w:r w:rsidRPr="00442404">
        <w:t xml:space="preserve"> with 232,000, </w:t>
      </w:r>
      <w:r w:rsidRPr="00442404">
        <w:rPr>
          <w:rStyle w:val="StyleUnderline"/>
        </w:rPr>
        <w:t>but China was closing fast</w:t>
      </w:r>
      <w:r w:rsidRPr="00442404">
        <w:t xml:space="preserve"> at 195,000, thanks to a blistering 400 percent increase since 2000. A harbinger of further decline: in 2009 </w:t>
      </w:r>
      <w:r w:rsidRPr="00442404">
        <w:rPr>
          <w:rStyle w:val="StyleUnderline"/>
          <w:highlight w:val="cyan"/>
        </w:rPr>
        <w:t>the U.S. hit rock bottom in ranking among the 40 nations surveyed by the Information Technology</w:t>
      </w:r>
      <w:r w:rsidRPr="00442404">
        <w:rPr>
          <w:rStyle w:val="StyleUnderline"/>
        </w:rPr>
        <w:t xml:space="preserve"> &amp; Innovation Foundation </w:t>
      </w:r>
      <w:r w:rsidRPr="00442404">
        <w:rPr>
          <w:rStyle w:val="StyleUnderline"/>
          <w:highlight w:val="cyan"/>
        </w:rPr>
        <w:t>when it came to “change</w:t>
      </w:r>
      <w:r w:rsidRPr="00442404">
        <w:rPr>
          <w:rStyle w:val="StyleUnderline"/>
        </w:rPr>
        <w:t>” in “global innovation-based competitiveness” during the previous decade.</w:t>
      </w:r>
      <w:r w:rsidRPr="00442404">
        <w:t xml:space="preserve"> Adding substance to these statistics, in October China’s Defense Ministry unveiled the world’s fastest supercomputer, the Tianhe-1A, so powerful, said one U.S. expert, that it “blows away the existing No. 1 machine” in America. Add to this clear evidence that </w:t>
      </w:r>
      <w:r w:rsidRPr="00442404">
        <w:rPr>
          <w:rStyle w:val="StyleUnderline"/>
        </w:rPr>
        <w:t>the U.S. education system, that source of future scientists and innovators, has been falling behind its competitors.</w:t>
      </w:r>
      <w:r w:rsidRPr="00442404">
        <w:t xml:space="preserve"> After leading the world for decades in 25- to 34-year-olds with university degrees, </w:t>
      </w:r>
      <w:r w:rsidRPr="00442404">
        <w:rPr>
          <w:rStyle w:val="StyleUnderline"/>
        </w:rPr>
        <w:t>the country sank to 12th place</w:t>
      </w:r>
      <w:r w:rsidRPr="00442404">
        <w:t xml:space="preserve"> in 2010. The World Economic Forum ranked the </w:t>
      </w:r>
      <w:r w:rsidRPr="00442404">
        <w:rPr>
          <w:rStyle w:val="StyleUnderline"/>
        </w:rPr>
        <w:t xml:space="preserve">United States at a mediocre </w:t>
      </w:r>
      <w:r w:rsidRPr="00442404">
        <w:rPr>
          <w:rStyle w:val="StyleUnderline"/>
          <w:highlight w:val="cyan"/>
        </w:rPr>
        <w:t>52nd</w:t>
      </w:r>
      <w:r w:rsidRPr="00442404">
        <w:t xml:space="preserve"> among 139 nations </w:t>
      </w:r>
      <w:r w:rsidRPr="00442404">
        <w:rPr>
          <w:rStyle w:val="StyleUnderline"/>
          <w:highlight w:val="cyan"/>
        </w:rPr>
        <w:t>in the quality of its</w:t>
      </w:r>
      <w:r w:rsidRPr="00442404">
        <w:rPr>
          <w:rStyle w:val="StyleUnderline"/>
        </w:rPr>
        <w:t xml:space="preserve"> university </w:t>
      </w:r>
      <w:r w:rsidRPr="00442404">
        <w:rPr>
          <w:rStyle w:val="StyleUnderline"/>
          <w:highlight w:val="cyan"/>
        </w:rPr>
        <w:t>math and science instruction</w:t>
      </w:r>
      <w:r w:rsidRPr="00442404">
        <w:t xml:space="preserve"> in 2010. Nearly half of all graduate students in the sciences in the U.S. are now foreigners, most of whom will be heading home, not staying here as once would have happened. </w:t>
      </w:r>
      <w:r w:rsidRPr="00442404">
        <w:rPr>
          <w:rStyle w:val="StyleUnderline"/>
        </w:rPr>
        <w:t>By 2025</w:t>
      </w:r>
      <w:r w:rsidRPr="00442404">
        <w:t xml:space="preserve">, in other words, </w:t>
      </w:r>
      <w:r w:rsidRPr="00442404">
        <w:rPr>
          <w:rStyle w:val="StyleUnderline"/>
          <w:highlight w:val="cyan"/>
        </w:rPr>
        <w:t>the United States is likely to face a critical shortage of talented scientists.</w:t>
      </w:r>
    </w:p>
    <w:p w14:paraId="0FEBDA1D" w14:textId="418DC394" w:rsidR="003F0FCB" w:rsidRDefault="003F0FCB" w:rsidP="004D2957">
      <w:pPr>
        <w:pStyle w:val="Heading2"/>
        <w:rPr>
          <w:rFonts w:cs="Times New Roman"/>
        </w:rPr>
      </w:pPr>
      <w:r>
        <w:rPr>
          <w:rFonts w:cs="Times New Roman"/>
        </w:rPr>
        <w:t>Politics DA</w:t>
      </w:r>
    </w:p>
    <w:p w14:paraId="7694C919" w14:textId="77777777" w:rsidR="003F0FCB" w:rsidRDefault="003F0FCB" w:rsidP="003F0FCB">
      <w:pPr>
        <w:pStyle w:val="Heading3"/>
      </w:pPr>
      <w:r>
        <w:t>Carney Link</w:t>
      </w:r>
    </w:p>
    <w:p w14:paraId="44F3B719" w14:textId="77777777" w:rsidR="003F0FCB" w:rsidRDefault="003F0FCB" w:rsidP="003F0FCB">
      <w:pPr>
        <w:pStyle w:val="Heading4"/>
      </w:pPr>
      <w:r>
        <w:t>Plan unpopular with Carney</w:t>
      </w:r>
    </w:p>
    <w:p w14:paraId="54C40D07" w14:textId="77777777" w:rsidR="003F0FCB" w:rsidRDefault="003F0FCB" w:rsidP="003F0FCB">
      <w:r w:rsidRPr="00E53999">
        <w:rPr>
          <w:rStyle w:val="StyleStyleBold12pt"/>
        </w:rPr>
        <w:t>Carne</w:t>
      </w:r>
      <w:r>
        <w:rPr>
          <w:rStyle w:val="StyleStyleBold12pt"/>
        </w:rPr>
        <w:t xml:space="preserve">y ‘13 </w:t>
      </w:r>
      <w:r>
        <w:t>– United States Congressman Democratic Representative of Delaware</w:t>
      </w:r>
    </w:p>
    <w:p w14:paraId="0034A24F" w14:textId="77777777" w:rsidR="003F0FCB" w:rsidRDefault="003F0FCB" w:rsidP="003F0FCB">
      <w:r>
        <w:t>(John, “</w:t>
      </w:r>
      <w:r w:rsidRPr="00E53999">
        <w:t>Congressman Carney Statement On NSA Surveillance Programs</w:t>
      </w:r>
      <w:r>
        <w:t xml:space="preserve">,” John Carney, </w:t>
      </w:r>
      <w:r w:rsidRPr="00E53999">
        <w:t>http://johncarney.house.gov/index.php/press-releases0/470-congressman-carney-statement-on-nsa-surveillance-programs</w:t>
      </w:r>
      <w:r>
        <w:t>)</w:t>
      </w:r>
    </w:p>
    <w:p w14:paraId="7E435F3A" w14:textId="77777777" w:rsidR="003F0FCB" w:rsidRDefault="003F0FCB" w:rsidP="003F0FCB">
      <w:pPr>
        <w:rPr>
          <w:sz w:val="10"/>
        </w:rPr>
      </w:pPr>
      <w:r w:rsidRPr="00E53999">
        <w:rPr>
          <w:rStyle w:val="StyleUnderline"/>
        </w:rPr>
        <w:t>Since the revelations about the NSA’s data collection practices came to light</w:t>
      </w:r>
      <w:r w:rsidRPr="00E53999">
        <w:rPr>
          <w:sz w:val="10"/>
        </w:rPr>
        <w:t xml:space="preserve"> earlier this summer, I’ve been working with my colleagues to learn more about the scope of these programs. My goal has been to determine whether these programs maintain a proper balance between protecting our country from terrorist attacks and protecting our personal privacy. Here’s what I’ve learned during this </w:t>
      </w:r>
      <w:r w:rsidRPr="00F23777">
        <w:rPr>
          <w:sz w:val="10"/>
        </w:rPr>
        <w:t xml:space="preserve">process: </w:t>
      </w:r>
      <w:r w:rsidRPr="00F23777">
        <w:rPr>
          <w:rStyle w:val="StyleUnderline"/>
        </w:rPr>
        <w:t>Close to a dozen terrorist plots on U.S. soil have been foiled due to the NSA’s surveillance program. And while the government collects the phone records of calls made in the U.S., the government can only inspect these records with approval from a FISA Court judge</w:t>
      </w:r>
      <w:r w:rsidRPr="00F23777">
        <w:rPr>
          <w:sz w:val="10"/>
        </w:rPr>
        <w:t xml:space="preserve">. Even then, the government can only look at those records that are relevant to an ongoing terrorist investigation. It’s also important to note that the data collected does not include the content of calls or other personal information – it’s just a record of phone numbers and the dates and times of calls made. </w:t>
      </w:r>
      <w:r w:rsidRPr="00F23777">
        <w:rPr>
          <w:rStyle w:val="StyleUnderline"/>
        </w:rPr>
        <w:t>As many of my constituents have pointed out, this system asks Americans to put a lot of trust in their government. Part of the challenge is that most of the details surrounding the NSA’s operations are classified</w:t>
      </w:r>
      <w:r w:rsidRPr="00F23777">
        <w:rPr>
          <w:sz w:val="10"/>
        </w:rPr>
        <w:t xml:space="preserve">, so Americans don’t have the information they need to weigh the pros and cons of the program on their own. Frankly, I understand why this makes a lot of Americans uncomfortable. When the House considers the Intelligence Authorization Act this fall, I would like to see several changes made to the NSA’s surveillance programs. First, we need to identify as many aspects of the program as possible that can be declassified and made available to the public. Second, we need to consider alternate ways to store and protect the data the government currently collects. Asking phone companies to keep the data instead of having the government do it is one option. </w:t>
      </w:r>
      <w:r w:rsidRPr="00F23777">
        <w:rPr>
          <w:rStyle w:val="StyleUnderline"/>
        </w:rPr>
        <w:t>Ultimately, I voted against yesterday’s amendment to the Defense Appropriations bill because it would have effectively ended critical aspects of the NSA’s programs instead of improving them. I do not believe that’s the right approach.</w:t>
      </w:r>
      <w:r w:rsidRPr="00F23777">
        <w:rPr>
          <w:sz w:val="10"/>
        </w:rPr>
        <w:t xml:space="preserve"> However, the amount of support the amendment received reflects the deep discomfort many Americans feel with the current system. I share those concerns, and feel strongly that we have to address them. Despite a series of classified briefings over the past few months, there’s still uncertainty in Congress regarding the scope of the NSA’s data collection efforts. </w:t>
      </w:r>
      <w:r w:rsidRPr="00F23777">
        <w:rPr>
          <w:rStyle w:val="StyleUnderline"/>
        </w:rPr>
        <w:t>We need a full debate on the House floor</w:t>
      </w:r>
      <w:r w:rsidRPr="00F23777">
        <w:rPr>
          <w:sz w:val="10"/>
        </w:rPr>
        <w:t xml:space="preserve"> -- as public</w:t>
      </w:r>
      <w:r w:rsidRPr="00E53999">
        <w:rPr>
          <w:sz w:val="10"/>
        </w:rPr>
        <w:t xml:space="preserve"> as our national security allows -- so my colleagues and I can assess these programs with input from our constituents. We need to make the changes that are necessary to ensure our privacy is protected while keeping our country safe. I look forward to having that debate, and making those changes, when Congress returns in the fall.</w:t>
      </w:r>
    </w:p>
    <w:p w14:paraId="79A92C8E" w14:textId="77777777" w:rsidR="003F0FCB" w:rsidRDefault="003F0FCB" w:rsidP="003F0FCB">
      <w:pPr>
        <w:rPr>
          <w:sz w:val="10"/>
        </w:rPr>
      </w:pPr>
    </w:p>
    <w:p w14:paraId="6A1F2ECE" w14:textId="77777777" w:rsidR="003F0FCB" w:rsidRDefault="003F0FCB" w:rsidP="003F0FCB">
      <w:pPr>
        <w:pStyle w:val="Heading4"/>
      </w:pPr>
      <w:r>
        <w:t>Carney has influence on the agenda – he controls the votes of the freshmen congressman</w:t>
      </w:r>
    </w:p>
    <w:p w14:paraId="49539257" w14:textId="77777777" w:rsidR="003F0FCB" w:rsidRDefault="003F0FCB" w:rsidP="003F0FCB">
      <w:r w:rsidRPr="00E53999">
        <w:rPr>
          <w:rStyle w:val="StyleStyleBold12pt"/>
        </w:rPr>
        <w:t>Carne</w:t>
      </w:r>
      <w:r>
        <w:rPr>
          <w:rStyle w:val="StyleStyleBold12pt"/>
        </w:rPr>
        <w:t xml:space="preserve">y ‘13 </w:t>
      </w:r>
      <w:r>
        <w:t>– United States Congressman Democratic Representative of Delaware</w:t>
      </w:r>
    </w:p>
    <w:p w14:paraId="2621F6F6" w14:textId="77777777" w:rsidR="003F0FCB" w:rsidRDefault="003F0FCB" w:rsidP="003F0FCB">
      <w:r>
        <w:t xml:space="preserve"> (John, “</w:t>
      </w:r>
      <w:r w:rsidRPr="00F23777">
        <w:t>Delaware Rep. John Carn</w:t>
      </w:r>
      <w:r>
        <w:t xml:space="preserve">ey Deals With GOP Rule In House,” John Carney, </w:t>
      </w:r>
      <w:r w:rsidRPr="00F23777">
        <w:t>http://johncarney.house.gov/index.php/media-center/in-the-news/112-delaware-rep-john-carney-deals-with-gop-rule-in-house</w:t>
      </w:r>
      <w:r>
        <w:t>)</w:t>
      </w:r>
    </w:p>
    <w:p w14:paraId="000C0FAA" w14:textId="77777777" w:rsidR="003F0FCB" w:rsidRDefault="003F0FCB" w:rsidP="003F0FCB">
      <w:pPr>
        <w:rPr>
          <w:sz w:val="10"/>
        </w:rPr>
      </w:pPr>
      <w:r w:rsidRPr="00F23777">
        <w:rPr>
          <w:rStyle w:val="StyleUnderline"/>
        </w:rPr>
        <w:t>Carney's strongest relationships in Congress so far may be with other members of the Noble Nine</w:t>
      </w:r>
      <w:r w:rsidRPr="00F23777">
        <w:rPr>
          <w:sz w:val="10"/>
        </w:rPr>
        <w:t xml:space="preserve">. The group meets regularly for dinner. "You get a certain esprit de corps with just a small number," he said. </w:t>
      </w:r>
      <w:r w:rsidRPr="00F23777">
        <w:rPr>
          <w:rStyle w:val="StyleUnderline"/>
        </w:rPr>
        <w:t>Group members have come to rely on one another's counsel, said Rep. Karen Bass, D-Calif.</w:t>
      </w:r>
      <w:r w:rsidRPr="00F23777">
        <w:rPr>
          <w:sz w:val="10"/>
        </w:rPr>
        <w:t xml:space="preserve">, one of the nine. Others are David Cicilline of Rhode Island, Hansen Clark of Michigan, Colleen Hanabusa of Hawaii, William Keeting of Massachusetts, Cedric Richmond of Louisiana, Terri Sewell of Alabama and Frederica Wilson of Florida. "If you look at the [House] floor, we're often sitting together," she said. "It's not because we feel alienated. More than any reason, it's because we like each other." </w:t>
      </w:r>
      <w:r w:rsidRPr="00F23777">
        <w:rPr>
          <w:rStyle w:val="StyleUnderline"/>
        </w:rPr>
        <w:t>But Carney spends a lot of time with Republican freshmen, too, partly because of his committee assignment. He's one of 14 freshmen on Financial Services, but the other 13 are Republicans. Carney has pursued relationships with Republicans</w:t>
      </w:r>
      <w:r w:rsidRPr="00F23777">
        <w:rPr>
          <w:sz w:val="10"/>
        </w:rPr>
        <w:t xml:space="preserve"> such as Rep. Jim Renacci, R-Ohio, an accountant who spoke authoritatively during committee discussions of derivatives. Carney arranged a lunch meeting with Renacci to discuss what he wants to accomplish and offer help. Renacci called Carney "</w:t>
      </w:r>
      <w:r w:rsidRPr="00F23777">
        <w:rPr>
          <w:rStyle w:val="StyleUnderline"/>
        </w:rPr>
        <w:t>somebody that I know I can work with</w:t>
      </w:r>
      <w:r w:rsidRPr="00F23777">
        <w:rPr>
          <w:sz w:val="10"/>
        </w:rPr>
        <w:t>." "</w:t>
      </w:r>
      <w:r w:rsidRPr="00F23777">
        <w:rPr>
          <w:rStyle w:val="StyleUnderline"/>
        </w:rPr>
        <w:t>We can sit down and debate, and maybe not agree on everything, but come up with some conclusions that are very similar</w:t>
      </w:r>
      <w:r w:rsidRPr="00F23777">
        <w:rPr>
          <w:sz w:val="10"/>
        </w:rPr>
        <w:t>," Renacci said. "We've got to get spending reduced, we've got to get our deficit reduced. And when we talked, we both had those same thoughts and agreements." Winning a seat on Financial Services was no small feat for Carney. Because of the reduced size of all committees, Democrats were competing for only one vacancy.</w:t>
      </w:r>
    </w:p>
    <w:p w14:paraId="69C1AD7E" w14:textId="77777777" w:rsidR="003F0FCB" w:rsidRDefault="003F0FCB" w:rsidP="003F0FCB">
      <w:pPr>
        <w:rPr>
          <w:sz w:val="10"/>
        </w:rPr>
      </w:pPr>
    </w:p>
    <w:p w14:paraId="4629B894" w14:textId="77777777" w:rsidR="003F0FCB" w:rsidRDefault="003F0FCB" w:rsidP="003F0FCB">
      <w:pPr>
        <w:pStyle w:val="Heading3"/>
      </w:pPr>
      <w:r>
        <w:t>McConnell Link</w:t>
      </w:r>
    </w:p>
    <w:p w14:paraId="499AEC44" w14:textId="77777777" w:rsidR="003F0FCB" w:rsidRDefault="003F0FCB" w:rsidP="003F0FCB">
      <w:pPr>
        <w:pStyle w:val="Heading4"/>
      </w:pPr>
      <w:r>
        <w:t>McConnell hates the plan – uniquely true in context of bulk collection</w:t>
      </w:r>
    </w:p>
    <w:p w14:paraId="5766D920" w14:textId="77777777" w:rsidR="003F0FCB" w:rsidRDefault="003F0FCB" w:rsidP="003F0FCB">
      <w:r w:rsidRPr="00F23777">
        <w:rPr>
          <w:rStyle w:val="StyleStyleBold12pt"/>
        </w:rPr>
        <w:t>Rosenthal 6/2</w:t>
      </w:r>
      <w:r>
        <w:t xml:space="preserve"> – </w:t>
      </w:r>
      <w:r w:rsidRPr="00F23777">
        <w:t>DC bureau covering national security</w:t>
      </w:r>
      <w:r>
        <w:t xml:space="preserve"> and</w:t>
      </w:r>
      <w:r w:rsidRPr="00F23777">
        <w:t xml:space="preserve"> surveillance</w:t>
      </w:r>
    </w:p>
    <w:p w14:paraId="1FA47419" w14:textId="77777777" w:rsidR="003F0FCB" w:rsidRDefault="003F0FCB" w:rsidP="003F0FCB">
      <w:r>
        <w:t>(Max, “</w:t>
      </w:r>
      <w:r w:rsidRPr="00F23777">
        <w:t>How Mitch McConnell Tried—and Failed—to Weaken NSA Reform</w:t>
      </w:r>
      <w:r>
        <w:t xml:space="preserve">,” Mother Jones, </w:t>
      </w:r>
      <w:r w:rsidRPr="00F23777">
        <w:t>http://www.motherjones.com/politics/2015/06/mitch-mcconnell-nsa-reform-freedom-act</w:t>
      </w:r>
      <w:r>
        <w:t>)</w:t>
      </w:r>
    </w:p>
    <w:p w14:paraId="0306A3E6" w14:textId="77777777" w:rsidR="003F0FCB" w:rsidRDefault="003F0FCB" w:rsidP="003F0FCB">
      <w:pPr>
        <w:rPr>
          <w:sz w:val="12"/>
        </w:rPr>
      </w:pPr>
      <w:r w:rsidRPr="004E4018">
        <w:rPr>
          <w:sz w:val="12"/>
        </w:rPr>
        <w:t xml:space="preserve">The USA Freedom Act, the bill that reforms the Patriot Act and stops the US government's bulk collection of phone records, finally passed the Senate on Tuesday after the chamber rejected three amendments from </w:t>
      </w:r>
      <w:r w:rsidRPr="004E4018">
        <w:rPr>
          <w:rStyle w:val="StyleUnderline"/>
        </w:rPr>
        <w:t>GOP Majority Leader Mitch McConnell</w:t>
      </w:r>
      <w:r w:rsidRPr="004E4018">
        <w:rPr>
          <w:sz w:val="12"/>
        </w:rPr>
        <w:t xml:space="preserve"> (R-Ky.) </w:t>
      </w:r>
      <w:r w:rsidRPr="004E4018">
        <w:rPr>
          <w:rStyle w:val="StyleUnderline"/>
        </w:rPr>
        <w:t>aimed at weakening the bill's reforms. McConnell originally supported leaving the Patriot Act with all of its surveillance powers intact</w:t>
      </w:r>
      <w:r w:rsidRPr="004E4018">
        <w:rPr>
          <w:sz w:val="12"/>
        </w:rPr>
        <w:t xml:space="preserve">, but he faced resistance from both Democrats and Republicans, including die-hards such as Sen. Rand Paul (R-Ky.) who were happy to let bulk collection simply disappear without creating a replacement. So </w:t>
      </w:r>
      <w:r w:rsidRPr="004E4018">
        <w:rPr>
          <w:rStyle w:val="StyleUnderline"/>
        </w:rPr>
        <w:t>McConnell agreed to proceed with the USA Freedom Act, but proposed four amendments to address what he called the bill's "serious flaws."</w:t>
      </w:r>
      <w:r w:rsidRPr="004E4018">
        <w:rPr>
          <w:sz w:val="12"/>
        </w:rPr>
        <w:t xml:space="preserve"> (He withdrew one of them.) Harley Geiger, chief counsel of the Center for Democracy and Technology, called McConnell's amendments "unnecessary for national security" and said that they would "erode both privacy and transparency." The Senate agreed, rejecting the three amendments that came to a vote on Tuesday afternoon. </w:t>
      </w:r>
      <w:r w:rsidRPr="004E4018">
        <w:rPr>
          <w:rStyle w:val="StyleUnderline"/>
        </w:rPr>
        <w:t>McConnell's proposed changes would have: Delayed the shutdown of bulk collection</w:t>
      </w:r>
      <w:r w:rsidRPr="004E4018">
        <w:rPr>
          <w:sz w:val="12"/>
        </w:rPr>
        <w:t xml:space="preserve">: The USA Freedom Act calls for bulk collection to shut down within six months of the law's passage. One of McConnell's amendments would have stretched that out to a full year. Kept arguments before the FISA court a one-sided affair: The FISA court reviews—and essentially always approves—requests for surveillance from government agencies. Its business is classified, and the only arguments presented are by government lawyers. The USA Freedom Act establishes a panel of experts to argue privacy concerns before the court, a move that one of McConnell's amendments would have tried to limit. Offered a potential backdoor for anti-reform efforts: Under the USA Freedom Act, bulk collection will be replaced by a "query-based" system, in which intelligence agencies would have to ask phone companies for records. That will take place six months after the bill is signed into law, but McConnell wanted to make the attorney general certify one month before the end of bulk collection that the new system would not harm national security. </w:t>
      </w:r>
      <w:r w:rsidRPr="004E4018">
        <w:rPr>
          <w:rStyle w:val="StyleUnderline"/>
        </w:rPr>
        <w:t>That may have given anti-reform lawmakers a final chance to scuttle the USA Freedom Act if the attorney general's certification didn't happen, or even raised any concerns at all</w:t>
      </w:r>
      <w:r w:rsidRPr="004E4018">
        <w:rPr>
          <w:sz w:val="12"/>
        </w:rPr>
        <w:t>. Even if the amendments had passed, McConnell faced an uphill battle in the House: House Judiciary Committee chairman Rep. Bob Goodlatte (R-Va.) and ranking member Rep. John Conyers (D-Ill.) said in a statement on Monday that "[t]he House is not likely to accept the changes proposed by Senator McConnell." Other House leaders also warned the Senate away from making changes to the bill. Geiger called the USA Freedom Act's passage "the most significant national security surveillance reform measure in the past three decades," and it may be only a matter of hours before President Barack Obama signs it into law. And while privacy advocates didn't get everything they wanted from surveillance reform, McConnell got nothing.</w:t>
      </w:r>
    </w:p>
    <w:p w14:paraId="30CA669A" w14:textId="77777777" w:rsidR="003F0FCB" w:rsidRDefault="003F0FCB" w:rsidP="003F0FCB">
      <w:pPr>
        <w:rPr>
          <w:sz w:val="12"/>
        </w:rPr>
      </w:pPr>
    </w:p>
    <w:p w14:paraId="5FCEF6B1" w14:textId="77777777" w:rsidR="003F0FCB" w:rsidRDefault="003F0FCB" w:rsidP="003F0FCB">
      <w:pPr>
        <w:pStyle w:val="Heading4"/>
      </w:pPr>
      <w:r>
        <w:t>McConnell key to the agenda – can sway Senate votes</w:t>
      </w:r>
    </w:p>
    <w:p w14:paraId="21DABF7E" w14:textId="77777777" w:rsidR="003F0FCB" w:rsidRDefault="003F0FCB" w:rsidP="003F0FCB">
      <w:r w:rsidRPr="004E4018">
        <w:rPr>
          <w:rStyle w:val="StyleStyleBold12pt"/>
        </w:rPr>
        <w:t>Boehner and McConnell 12/5/14</w:t>
      </w:r>
      <w:r>
        <w:t xml:space="preserve"> - </w:t>
      </w:r>
      <w:r w:rsidRPr="004E4018">
        <w:t>Mr. Boehner (R., Ohio), is the House speaker; Mr. McConnell (R., Ky.) is curre</w:t>
      </w:r>
      <w:r>
        <w:t>ntly the Senate minority leader</w:t>
      </w:r>
    </w:p>
    <w:p w14:paraId="5FF0FA6C" w14:textId="77777777" w:rsidR="003F0FCB" w:rsidRPr="004E4018" w:rsidRDefault="003F0FCB" w:rsidP="003F0FCB">
      <w:r>
        <w:t>(John and Mitch, “</w:t>
      </w:r>
      <w:r w:rsidRPr="005E35AA">
        <w:t>Now We Can Get Congress Going</w:t>
      </w:r>
      <w:r>
        <w:t xml:space="preserve">,” Wall Street Journal, </w:t>
      </w:r>
      <w:r w:rsidRPr="005E35AA">
        <w:t>http://www.wsj.com/articles/john-boehner-and-mitch-mcconnell-now-we-can-get-congress-going-1415232759</w:t>
      </w:r>
      <w:r>
        <w:t>)</w:t>
      </w:r>
    </w:p>
    <w:p w14:paraId="3AC3DD2C" w14:textId="77777777" w:rsidR="003F0FCB" w:rsidRPr="005E35AA" w:rsidRDefault="003F0FCB" w:rsidP="003F0FCB">
      <w:pPr>
        <w:rPr>
          <w:sz w:val="8"/>
        </w:rPr>
      </w:pPr>
      <w:r w:rsidRPr="005E35AA">
        <w:rPr>
          <w:sz w:val="8"/>
        </w:rPr>
        <w:t xml:space="preserve">Americans have entrusted Republicans with control of both the House and Senate. </w:t>
      </w:r>
      <w:r w:rsidRPr="005E35AA">
        <w:rPr>
          <w:rStyle w:val="StyleUnderline"/>
        </w:rPr>
        <w:t>We are humbled by this opportunity to help struggling middle-class Americans who are clearly frustrated by an increasing lack of opportunity, the stagnation of wages, and a government that seems incapable of performing even basic tasks. Looking ahead to the next Congress, we will honor the voters’ trust by focusing, first, on jobs and the economy. Among other things, that means a renewed effort to debate and vote on the many bills that passed the Republican-led House in recent years with bipartisan support, but were never even brought to a vote by the Democratic Senate majority</w:t>
      </w:r>
      <w:r w:rsidRPr="005E35AA">
        <w:rPr>
          <w:sz w:val="8"/>
        </w:rPr>
        <w:t xml:space="preserve">. It also means renewing our commitment to repeal ObamaCare, which is hurting the job market along with Americans’ health care. For years, the House did its job and produced a steady stream of bills that would remove barriers to job creation and lower energy costs for families. Many passed with bipartisan support—only to gather dust in a Democratic-controlled Senate that kept them from ever reaching the president’s desk. Senate Republicans also offered legislation that was denied consideration despite bipartisan support and benefits for American families and jobs. These bills provide an obvious and potentially bipartisan starting point for the new Congress—and, for President Obama, a chance to begin the final years of his presidency by taking some steps toward a stronger economy. Editorial Page Editor Paul Gigot advises the President on how best to spend the next two years governing with a GOP-led Congress. Photo credit: Getty Images. </w:t>
      </w:r>
      <w:r w:rsidRPr="005E35AA">
        <w:rPr>
          <w:rStyle w:val="StyleUnderline"/>
        </w:rPr>
        <w:t>These bills include measures authorizing the construction of the Keystone XL pipeline, which will mean lower energy costs for families and more jobs for American workers; the Hire More Heroes Act, legislation encouraging employers to hire more of our nation’s veterans; and a proposal to restore the traditional 40-hour definition of full-time employment, removing an arbitrary and destructive government barrier to more hours and better pay created by the Affordable Care Act of 2010.</w:t>
      </w:r>
      <w:r w:rsidRPr="005E35AA">
        <w:rPr>
          <w:sz w:val="8"/>
        </w:rPr>
        <w:t xml:space="preserve"> We’ll also consider legislation to help protect and expand America’s emerging energy boom and to support innovative charter schools around the country. </w:t>
      </w:r>
      <w:r w:rsidRPr="005E35AA">
        <w:rPr>
          <w:rStyle w:val="StyleUnderline"/>
        </w:rPr>
        <w:t>Enacting such measures early in the new session will signal that the logjam in Washington has been broken</w:t>
      </w:r>
      <w:r w:rsidRPr="005E35AA">
        <w:rPr>
          <w:sz w:val="8"/>
        </w:rPr>
        <w:t xml:space="preserve">, and help to establish a foundation of certainty and stability that both parties can build upon. At a time of growing anxiety for the American people, with household incomes stubbornly flat and the nation facing rising threats on multiple fronts, this is vital work. Will these bills single-handedly turn around the economy? No. But taking up bipartisan bills aimed at helping the economy that have already passed the House is a sensible and obvious first step. More good ideas aimed at helping the American middle class will follow. </w:t>
      </w:r>
      <w:r w:rsidRPr="005E35AA">
        <w:rPr>
          <w:rStyle w:val="StyleUnderline"/>
        </w:rPr>
        <w:t>And as we work to persuade others of their merit, we won’t repeat the mistakes made when a different majority ran Congress in the first years of Barack Obama’s presidency, attempting to reshape large chunks of the nation’s economy with massive bills that few Americans have read and fewer understand</w:t>
      </w:r>
      <w:r w:rsidRPr="005E35AA">
        <w:rPr>
          <w:sz w:val="8"/>
        </w:rPr>
        <w:t>. Editorial Page Editor Paul Gigot on why the Republican Senate victory is a rebuke of the President and his polices. Photo credit: Associated Press. Instead, we will restore an era in which committees in both the House and Senate conduct meaningful oversight of federal agencies and develop and debate legislation; and where members of the minority party in both chambers are given the opportunity to participate in the process of governing. We will oversee a legislature in which “bigger” isn’t automatically equated with “better” when it comes to writing and passing bills.</w:t>
      </w:r>
      <w:r w:rsidRPr="005E35AA">
        <w:rPr>
          <w:rStyle w:val="StyleUnderline"/>
        </w:rPr>
        <w:t xml:space="preserve"> Our priorities in the 114th Congress will be your priorities</w:t>
      </w:r>
      <w:r w:rsidRPr="005E35AA">
        <w:rPr>
          <w:sz w:val="8"/>
        </w:rPr>
        <w:t xml:space="preserve">. </w:t>
      </w:r>
      <w:r w:rsidRPr="005E35AA">
        <w:rPr>
          <w:rStyle w:val="StyleUnderline"/>
        </w:rPr>
        <w:t>That means addressing head-on many of the most pressing challenges facing the country</w:t>
      </w:r>
      <w:r w:rsidRPr="005E35AA">
        <w:rPr>
          <w:sz w:val="8"/>
        </w:rPr>
        <w:t>, including: • The insanely complex tax code that is driving American jobs overseas; • Health costs that continue to rise under a hopelessly flawed law that Americans have never supported; • A savage global terrorist threat that seeks to wage war on every American; • An education system that denies choice to parents and denies a good education to too many children; • Excessive regulations and frivolous lawsuits that are driving up costs for families and preventing the economy from growing; • An antiquated government bureaucracy ill-equipped to serve a citizenry facing 21st-century challenges, from disease control to caring for veterans; • A national debt that has Americans stealing from their children and grandchildren, robbing them of benefits that they will never see and leaving them with burdens that will be nearly impossible to repay. January will bring the opportunity to begin anew. Republicans will return the focus to the issues at the top of your priority list. Your concerns will be our concerns. That’s our pledge. The skeptics say nothing will be accomplished in the next two years. As elected servants of the people, we will make it our job to prove the skeptics wrong.</w:t>
      </w:r>
    </w:p>
    <w:p w14:paraId="661B54B6" w14:textId="77777777" w:rsidR="003F0FCB" w:rsidRPr="003F0FCB" w:rsidRDefault="003F0FCB" w:rsidP="003F0FCB"/>
    <w:p w14:paraId="7F50D20F" w14:textId="02913D1B" w:rsidR="00B10C3B" w:rsidRPr="00656FEF" w:rsidRDefault="00B10C3B" w:rsidP="004D2957">
      <w:pPr>
        <w:pStyle w:val="Heading2"/>
        <w:rPr>
          <w:rFonts w:cs="Times New Roman"/>
        </w:rPr>
      </w:pPr>
      <w:r w:rsidRPr="00656FEF">
        <w:rPr>
          <w:rFonts w:cs="Times New Roman"/>
        </w:rPr>
        <w:t>Deference DA</w:t>
      </w:r>
    </w:p>
    <w:p w14:paraId="017AB39B" w14:textId="15AD79AF" w:rsidR="00333B8B" w:rsidRDefault="00333B8B" w:rsidP="00B10C3B">
      <w:pPr>
        <w:pStyle w:val="Heading3"/>
        <w:rPr>
          <w:rFonts w:cs="Times New Roman"/>
        </w:rPr>
      </w:pPr>
      <w:r>
        <w:rPr>
          <w:rFonts w:cs="Times New Roman"/>
        </w:rPr>
        <w:t>UQ</w:t>
      </w:r>
    </w:p>
    <w:p w14:paraId="3B21E26D" w14:textId="77777777" w:rsidR="00333B8B" w:rsidRDefault="00333B8B" w:rsidP="00333B8B">
      <w:pPr>
        <w:pStyle w:val="Heading4"/>
      </w:pPr>
      <w:r>
        <w:t>Courts defer to the executive all of the time – 9/11 has changed the legal game</w:t>
      </w:r>
    </w:p>
    <w:p w14:paraId="1DF83DC0" w14:textId="77777777" w:rsidR="00333B8B" w:rsidRDefault="00333B8B" w:rsidP="00333B8B">
      <w:r>
        <w:rPr>
          <w:rStyle w:val="StyleStyleBold12pt"/>
        </w:rPr>
        <w:t>Posner 12</w:t>
      </w:r>
      <w:r>
        <w:t xml:space="preserve"> – expert and professor in law and economics, and international law</w:t>
      </w:r>
    </w:p>
    <w:p w14:paraId="5765B388" w14:textId="77777777" w:rsidR="00333B8B" w:rsidRDefault="00333B8B" w:rsidP="00333B8B">
      <w:r>
        <w:t xml:space="preserve">(Eric A. Posner, “DEFERENCE TO THE EXECUTIVE IN THE UNITED STATES AFTER SEPTEMBER 11: CONGRESS, THE COURTS, AND THE OFFICE OF LEGAL COUNSEL”, Harvard Journal of Law &amp; Public Policy, </w:t>
      </w:r>
      <w:r w:rsidRPr="00335CAD">
        <w:t>http://www.harvard-jlpp.com/wp-content/uploads/2013/10/35_1_213_Posner.pdf</w:t>
      </w:r>
      <w:r>
        <w:t>)</w:t>
      </w:r>
    </w:p>
    <w:p w14:paraId="73A55EDD" w14:textId="77777777" w:rsidR="00333B8B" w:rsidRDefault="00333B8B" w:rsidP="00333B8B">
      <w:pPr>
        <w:rPr>
          <w:sz w:val="8"/>
        </w:rPr>
      </w:pPr>
      <w:r w:rsidRPr="00335CAD">
        <w:rPr>
          <w:sz w:val="8"/>
        </w:rPr>
        <w:t xml:space="preserve">According to the “deference thesis,” legislatures, </w:t>
      </w:r>
      <w:r w:rsidRPr="00335CAD">
        <w:rPr>
          <w:rStyle w:val="StyleUnderline"/>
        </w:rPr>
        <w:t xml:space="preserve">courts, and other government institutions should </w:t>
      </w:r>
      <w:r w:rsidRPr="004A3662">
        <w:rPr>
          <w:rStyle w:val="Emphasis"/>
        </w:rPr>
        <w:t>defer to the executive’s policy decisions during national security emergencies</w:t>
      </w:r>
      <w:r w:rsidRPr="00335CAD">
        <w:rPr>
          <w:sz w:val="8"/>
        </w:rPr>
        <w:t>.1 In this Essay, I will address two criticisms of the deference thesis. The first argument, which has been developed most powerfully by Professor Stephen Holmes, is that rules dominate standards at moments of crisis.2 An executive that is unconstrained, that is, not bound by rules, will make worse policy choices than an ex</w:t>
      </w:r>
      <w:r w:rsidRPr="00335CAD">
        <w:rPr>
          <w:rFonts w:ascii="Cambria Math" w:hAnsi="Cambria Math" w:cs="Cambria Math"/>
          <w:sz w:val="8"/>
        </w:rPr>
        <w:t>‐</w:t>
      </w:r>
      <w:r w:rsidRPr="00335CAD">
        <w:rPr>
          <w:sz w:val="8"/>
        </w:rPr>
        <w:t xml:space="preserve"> ecutive that is bound by rules.3 This type of argument is usu</w:t>
      </w:r>
      <w:r w:rsidRPr="00335CAD">
        <w:rPr>
          <w:rFonts w:ascii="Cambria Math" w:hAnsi="Cambria Math" w:cs="Cambria Math"/>
          <w:sz w:val="8"/>
        </w:rPr>
        <w:t>‐</w:t>
      </w:r>
      <w:r w:rsidRPr="00335CAD">
        <w:rPr>
          <w:sz w:val="8"/>
        </w:rPr>
        <w:t xml:space="preserve"> ally made in the context of urging legislatures and courts to constrain the executive during emergencies.4 Some commenta</w:t>
      </w:r>
      <w:r w:rsidRPr="00335CAD">
        <w:rPr>
          <w:rFonts w:ascii="Cambria Math" w:hAnsi="Cambria Math" w:cs="Cambria Math"/>
          <w:sz w:val="8"/>
        </w:rPr>
        <w:t>‐</w:t>
      </w:r>
      <w:r w:rsidRPr="00335CAD">
        <w:rPr>
          <w:sz w:val="8"/>
        </w:rPr>
        <w:t xml:space="preserve"> tors, however, doubt whether it is possible for legislatures and courts to constrain the executive during emergencies.5 These doubts have led to a second argument that the executive should be bound by institutions within the executive branch such as (in the United States) the Office of Legal Counsel,6 or through the construction of new institutions that review the executive branch’s actions.7 Both arguments criticize the defer</w:t>
      </w:r>
      <w:r w:rsidRPr="00335CAD">
        <w:rPr>
          <w:rFonts w:ascii="Cambria Math" w:hAnsi="Cambria Math" w:cs="Cambria Math"/>
          <w:sz w:val="8"/>
        </w:rPr>
        <w:t>‐</w:t>
      </w:r>
      <w:r w:rsidRPr="00335CAD">
        <w:rPr>
          <w:sz w:val="8"/>
        </w:rPr>
        <w:t xml:space="preserve"> ence thesis but propose different solutions. The first argument proposes that Congress and the judiciary give the executive less deference; the second proposes that officials within the ex</w:t>
      </w:r>
      <w:r w:rsidRPr="00335CAD">
        <w:rPr>
          <w:rFonts w:ascii="Cambria Math" w:hAnsi="Cambria Math" w:cs="Cambria Math"/>
          <w:sz w:val="8"/>
        </w:rPr>
        <w:t>‐</w:t>
      </w:r>
      <w:r w:rsidRPr="00335CAD">
        <w:rPr>
          <w:sz w:val="8"/>
        </w:rPr>
        <w:t xml:space="preserve"> ecutive branch give the President less deference. </w:t>
      </w:r>
      <w:r w:rsidRPr="00335CAD">
        <w:rPr>
          <w:rStyle w:val="StyleUnderline"/>
        </w:rPr>
        <w:t>Thus, we can distinguish external constraints on the executive and internal constraints on the President. Both arguments are flawed. The external constraints argu</w:t>
      </w:r>
      <w:r w:rsidRPr="00335CAD">
        <w:rPr>
          <w:rStyle w:val="StyleUnderline"/>
          <w:rFonts w:ascii="Cambria Math" w:hAnsi="Cambria Math" w:cs="Cambria Math"/>
        </w:rPr>
        <w:t>‐</w:t>
      </w:r>
      <w:r w:rsidRPr="00335CAD">
        <w:rPr>
          <w:rStyle w:val="StyleUnderline"/>
        </w:rPr>
        <w:t xml:space="preserve"> ment gets the normal analysis backwards: rules are better for routine, recurring situations</w:t>
      </w:r>
      <w:r w:rsidRPr="00335CAD">
        <w:rPr>
          <w:sz w:val="8"/>
        </w:rPr>
        <w:t xml:space="preserve">. Although some emergencies are, in fact, routine, the type of emergency that calls for deference is not. </w:t>
      </w:r>
      <w:r w:rsidRPr="00335CAD">
        <w:rPr>
          <w:rStyle w:val="StyleUnderline"/>
        </w:rPr>
        <w:t>The internal constraints argument, as normally presented, makes the fatal assumption that the President can be bound by his own agents against his own perceived interest</w:t>
      </w:r>
      <w:r w:rsidRPr="00335CAD">
        <w:rPr>
          <w:sz w:val="8"/>
        </w:rPr>
        <w:t>, and relies on other questionable premises about the structure of government in the United States. I. THE DEFERENCE THESIS The deference thesis states that during emergencies the legis</w:t>
      </w:r>
      <w:r w:rsidRPr="00335CAD">
        <w:rPr>
          <w:rFonts w:ascii="Cambria Math" w:hAnsi="Cambria Math" w:cs="Cambria Math"/>
          <w:sz w:val="8"/>
        </w:rPr>
        <w:t>‐</w:t>
      </w:r>
      <w:r w:rsidRPr="00335CAD">
        <w:rPr>
          <w:sz w:val="8"/>
        </w:rPr>
        <w:t xml:space="preserve"> lature and </w:t>
      </w:r>
      <w:r w:rsidRPr="00335CAD">
        <w:rPr>
          <w:rStyle w:val="StyleUnderline"/>
        </w:rPr>
        <w:t>judiciary should defer to the executive</w:t>
      </w:r>
      <w:r w:rsidRPr="00335CAD">
        <w:rPr>
          <w:sz w:val="8"/>
        </w:rPr>
        <w:t>.8 It assumes that the executive is controlled by the President, but to the ex</w:t>
      </w:r>
      <w:r w:rsidRPr="00335CAD">
        <w:rPr>
          <w:rFonts w:ascii="Cambria Math" w:hAnsi="Cambria Math" w:cs="Cambria Math"/>
          <w:sz w:val="8"/>
        </w:rPr>
        <w:t>‐</w:t>
      </w:r>
      <w:r w:rsidRPr="00335CAD">
        <w:rPr>
          <w:sz w:val="8"/>
        </w:rPr>
        <w:t xml:space="preserve"> tent that the President could be bound by agents within the ex</w:t>
      </w:r>
      <w:r w:rsidRPr="00335CAD">
        <w:rPr>
          <w:rFonts w:ascii="Cambria Math" w:hAnsi="Cambria Math" w:cs="Cambria Math"/>
          <w:sz w:val="8"/>
        </w:rPr>
        <w:t>‐</w:t>
      </w:r>
      <w:r w:rsidRPr="00335CAD">
        <w:rPr>
          <w:sz w:val="8"/>
        </w:rPr>
        <w:t xml:space="preserve"> ecutive, the deference thesis also holds that those </w:t>
      </w:r>
      <w:r w:rsidRPr="00335CAD">
        <w:rPr>
          <w:rStyle w:val="StyleUnderline"/>
        </w:rPr>
        <w:t>agents should follow the President’s orders</w:t>
      </w:r>
      <w:r w:rsidRPr="00335CAD">
        <w:rPr>
          <w:sz w:val="8"/>
        </w:rPr>
        <w:t>, not the other way around. In normal times, the three branches of government share power. For example, if the executive believes that a new, dangerous drug has become available, but possession of the drug is not yet illegal, the executive may not act on its own to detain and prosecute those who deal and use the drug. The legislature must first enact a statute that outlaws the drug. The executive also depends on the legislature for financial appropriations and other forms of support. The executive also faces constraints from the courts. If the executive arrests drug dealers and seeks to imprison them, it must first obtain the approval of courts. The courts ensure that the executive does not go beyond the bounds of the new law, does not violate earlier</w:t>
      </w:r>
      <w:r w:rsidRPr="00335CAD">
        <w:rPr>
          <w:rFonts w:ascii="Cambria Math" w:hAnsi="Cambria Math" w:cs="Cambria Math"/>
          <w:sz w:val="8"/>
        </w:rPr>
        <w:t>‐</w:t>
      </w:r>
      <w:r w:rsidRPr="00335CAD">
        <w:rPr>
          <w:sz w:val="8"/>
        </w:rPr>
        <w:t>enacted laws that have not been superseded by the new law, and does not violate the Constitution</w:t>
      </w:r>
      <w:r w:rsidRPr="00335CAD">
        <w:rPr>
          <w:rStyle w:val="StyleUnderline"/>
        </w:rPr>
        <w:t>. In emergencies, the executive often will contemplate actions that do not have clear legislative authority and might be consti</w:t>
      </w:r>
      <w:r w:rsidRPr="00335CAD">
        <w:rPr>
          <w:rStyle w:val="StyleUnderline"/>
          <w:rFonts w:ascii="Cambria Math" w:hAnsi="Cambria Math" w:cs="Cambria Math"/>
        </w:rPr>
        <w:t>‐</w:t>
      </w:r>
      <w:r w:rsidRPr="00335CAD">
        <w:rPr>
          <w:rStyle w:val="StyleUnderline"/>
        </w:rPr>
        <w:t xml:space="preserve"> tutionally dubious. For example, after September 11, the U.S. government engaged in immigration sweeps, detained people without charges, used coercive interrogation, and engaged in warrantless wiretapping of American citizens.</w:t>
      </w:r>
      <w:r w:rsidRPr="00335CAD">
        <w:rPr>
          <w:sz w:val="8"/>
        </w:rPr>
        <w:t xml:space="preserve">9 Many, if not all, of these actions would have been considered violations of the law and the U.S. Constitution if they had been undertaken against normal criminal suspects the day before the attacks. </w:t>
      </w:r>
      <w:r w:rsidRPr="00335CAD">
        <w:rPr>
          <w:rStyle w:val="StyleUnderline"/>
        </w:rPr>
        <w:t xml:space="preserve">After September 11, both the legislature and the </w:t>
      </w:r>
      <w:r w:rsidRPr="004A3662">
        <w:rPr>
          <w:rStyle w:val="Emphasis"/>
        </w:rPr>
        <w:t>courts gave the executive some deference</w:t>
      </w:r>
      <w:r w:rsidRPr="00335CAD">
        <w:rPr>
          <w:sz w:val="8"/>
        </w:rPr>
        <w:t>. The legislature gave explicit authori</w:t>
      </w:r>
      <w:r w:rsidRPr="00335CAD">
        <w:rPr>
          <w:rFonts w:ascii="Cambria Math" w:hAnsi="Cambria Math" w:cs="Cambria Math"/>
          <w:sz w:val="8"/>
        </w:rPr>
        <w:t>‐</w:t>
      </w:r>
      <w:r w:rsidRPr="00335CAD">
        <w:rPr>
          <w:sz w:val="8"/>
        </w:rPr>
        <w:t xml:space="preserve"> ties to the executive that it had initially lacked;10 </w:t>
      </w:r>
      <w:r w:rsidRPr="00335CAD">
        <w:rPr>
          <w:rStyle w:val="StyleUnderline"/>
        </w:rPr>
        <w:t>the courts did not block actions that they would have blocked during normal times</w:t>
      </w:r>
      <w:r w:rsidRPr="00335CAD">
        <w:rPr>
          <w:sz w:val="8"/>
        </w:rPr>
        <w:t>.11 But neither body was entirely passive. Congress ob</w:t>
      </w:r>
      <w:r w:rsidRPr="00335CAD">
        <w:rPr>
          <w:rFonts w:ascii="Cambria Math" w:hAnsi="Cambria Math" w:cs="Cambria Math"/>
          <w:sz w:val="8"/>
        </w:rPr>
        <w:t>‐</w:t>
      </w:r>
      <w:r w:rsidRPr="00335CAD">
        <w:rPr>
          <w:sz w:val="8"/>
        </w:rPr>
        <w:t xml:space="preserve"> jected to coercive interrogation and did not give the executive all the authorities that it requested.12 After a slow start, the courts also resisted some of the assertions the executive made. There is some dispute about whether this resistance was mean</w:t>
      </w:r>
      <w:r w:rsidRPr="00335CAD">
        <w:rPr>
          <w:rFonts w:ascii="Cambria Math" w:hAnsi="Cambria Math" w:cs="Cambria Math"/>
          <w:sz w:val="8"/>
        </w:rPr>
        <w:t>‐</w:t>
      </w:r>
      <w:r w:rsidRPr="00335CAD">
        <w:rPr>
          <w:sz w:val="8"/>
        </w:rPr>
        <w:t xml:space="preserve"> ingful and caused the executive to change policy or merely re</w:t>
      </w:r>
      <w:r w:rsidRPr="00335CAD">
        <w:rPr>
          <w:rFonts w:ascii="Cambria Math" w:hAnsi="Cambria Math" w:cs="Cambria Math"/>
          <w:sz w:val="8"/>
        </w:rPr>
        <w:t>‐</w:t>
      </w:r>
      <w:r w:rsidRPr="00335CAD">
        <w:rPr>
          <w:sz w:val="8"/>
        </w:rPr>
        <w:t xml:space="preserve"> acted to the same stimuli that caused the executive to moderate certain policies independently.13 In any event, no one disputes that </w:t>
      </w:r>
      <w:r w:rsidRPr="00335CAD">
        <w:rPr>
          <w:rStyle w:val="StyleUnderline"/>
        </w:rPr>
        <w:t xml:space="preserve">the courts gave the executive a nearly </w:t>
      </w:r>
      <w:r w:rsidRPr="004A3662">
        <w:rPr>
          <w:rStyle w:val="Emphasis"/>
        </w:rPr>
        <w:t>free pass over at least the first five to seven years</w:t>
      </w:r>
      <w:r w:rsidRPr="00335CAD">
        <w:rPr>
          <w:rStyle w:val="StyleUnderline"/>
        </w:rPr>
        <w:t xml:space="preserve"> of the conflict with al Qaeda</w:t>
      </w:r>
      <w:r w:rsidRPr="00335CAD">
        <w:rPr>
          <w:sz w:val="8"/>
        </w:rPr>
        <w:t>. The deference thesis, then, can be strong</w:t>
      </w:r>
      <w:r w:rsidRPr="00335CAD">
        <w:rPr>
          <w:rFonts w:ascii="Cambria Math" w:hAnsi="Cambria Math" w:cs="Cambria Math"/>
          <w:sz w:val="8"/>
        </w:rPr>
        <w:t>‐</w:t>
      </w:r>
      <w:r w:rsidRPr="00335CAD">
        <w:rPr>
          <w:sz w:val="8"/>
        </w:rPr>
        <w:t>form or weak</w:t>
      </w:r>
      <w:r w:rsidRPr="00335CAD">
        <w:rPr>
          <w:rFonts w:ascii="Cambria Math" w:hAnsi="Cambria Math" w:cs="Cambria Math"/>
          <w:sz w:val="8"/>
        </w:rPr>
        <w:t>‐</w:t>
      </w:r>
      <w:r w:rsidRPr="00335CAD">
        <w:rPr>
          <w:sz w:val="8"/>
        </w:rPr>
        <w:t>form. This ambiguity has had unfortunate consequences for debates about post</w:t>
      </w:r>
      <w:r w:rsidRPr="00335CAD">
        <w:rPr>
          <w:rFonts w:ascii="Cambria Math" w:hAnsi="Cambria Math" w:cs="Cambria Math"/>
          <w:sz w:val="8"/>
        </w:rPr>
        <w:t>‐</w:t>
      </w:r>
      <w:r w:rsidRPr="00335CAD">
        <w:rPr>
          <w:sz w:val="8"/>
        </w:rPr>
        <w:t xml:space="preserve">September 11 legal policies. Few people believe that the courts should impose exactly the same restrictions on the executive during an emergency as during normal times. Indeed, </w:t>
      </w:r>
      <w:r w:rsidRPr="00335CAD">
        <w:rPr>
          <w:rStyle w:val="StyleUnderline"/>
        </w:rPr>
        <w:t>doctrine itself instructs courts to balance the security value of a course of action and its cost to civil liberties, implying that cer</w:t>
      </w:r>
      <w:r w:rsidRPr="00335CAD">
        <w:rPr>
          <w:rStyle w:val="StyleUnderline"/>
          <w:rFonts w:ascii="Cambria Math" w:hAnsi="Cambria Math" w:cs="Cambria Math"/>
        </w:rPr>
        <w:t>‐</w:t>
      </w:r>
      <w:r w:rsidRPr="00335CAD">
        <w:rPr>
          <w:rStyle w:val="StyleUnderline"/>
        </w:rPr>
        <w:t xml:space="preserve"> tain actions might be legally justified to counter high</w:t>
      </w:r>
      <w:r w:rsidRPr="00335CAD">
        <w:rPr>
          <w:rStyle w:val="StyleUnderline"/>
          <w:rFonts w:ascii="Cambria Math" w:hAnsi="Cambria Math" w:cs="Cambria Math"/>
        </w:rPr>
        <w:t>‐</w:t>
      </w:r>
      <w:r w:rsidRPr="00335CAD">
        <w:rPr>
          <w:rStyle w:val="StyleUnderline"/>
        </w:rPr>
        <w:t>stakes threats but not to counter low</w:t>
      </w:r>
      <w:r w:rsidRPr="00335CAD">
        <w:rPr>
          <w:rStyle w:val="StyleUnderline"/>
          <w:rFonts w:ascii="Cambria Math" w:hAnsi="Cambria Math" w:cs="Cambria Math"/>
        </w:rPr>
        <w:t>‐</w:t>
      </w:r>
      <w:r w:rsidRPr="00335CAD">
        <w:rPr>
          <w:rStyle w:val="StyleUnderline"/>
        </w:rPr>
        <w:t>stakes threats</w:t>
      </w:r>
      <w:r w:rsidRPr="00335CAD">
        <w:rPr>
          <w:sz w:val="8"/>
        </w:rPr>
        <w:t>.14 Nor does anyone believe that the executive should be completely unconstrained. The debate is best understood in the context of the U.S. gov</w:t>
      </w:r>
      <w:r w:rsidRPr="00335CAD">
        <w:rPr>
          <w:rFonts w:ascii="Cambria Math" w:hAnsi="Cambria Math" w:cs="Cambria Math"/>
          <w:sz w:val="8"/>
        </w:rPr>
        <w:t>‐</w:t>
      </w:r>
      <w:r w:rsidRPr="00335CAD">
        <w:rPr>
          <w:sz w:val="8"/>
        </w:rPr>
        <w:t xml:space="preserve"> ernment’s post</w:t>
      </w:r>
      <w:r w:rsidRPr="00335CAD">
        <w:rPr>
          <w:rFonts w:ascii="Cambria Math" w:hAnsi="Cambria Math" w:cs="Cambria Math"/>
          <w:sz w:val="8"/>
        </w:rPr>
        <w:t>‐</w:t>
      </w:r>
      <w:r w:rsidRPr="00335CAD">
        <w:rPr>
          <w:sz w:val="8"/>
        </w:rPr>
        <w:t>September 11 policies. Defenders of these poli</w:t>
      </w:r>
      <w:r w:rsidRPr="00335CAD">
        <w:rPr>
          <w:rFonts w:ascii="Cambria Math" w:hAnsi="Cambria Math" w:cs="Cambria Math"/>
          <w:sz w:val="8"/>
        </w:rPr>
        <w:t>‐</w:t>
      </w:r>
      <w:r w:rsidRPr="00335CAD">
        <w:rPr>
          <w:sz w:val="8"/>
        </w:rPr>
        <w:t xml:space="preserve"> cies frequently invoked the deference thesis—not so much as a way of justifying any particular policy, but as a way of insisting that the executive should be given the benefit of the doubt, at least in the short term.15 The deference thesis rests on basic in</w:t>
      </w:r>
      <w:r w:rsidRPr="00335CAD">
        <w:rPr>
          <w:rFonts w:ascii="Cambria Math" w:hAnsi="Cambria Math" w:cs="Cambria Math"/>
          <w:sz w:val="8"/>
        </w:rPr>
        <w:t>‐</w:t>
      </w:r>
      <w:r w:rsidRPr="00335CAD">
        <w:rPr>
          <w:sz w:val="8"/>
        </w:rPr>
        <w:t xml:space="preserve"> tuitions about institutional competence: that the executive can act more decisively and with greater secrecy than Congress or the courts because it is a hierarchical body and commands forces that are trained and experienced in countering security threats. The other branches lack expertise. Although they may have good ideas from time to time, and are free to volunteer them, </w:t>
      </w:r>
      <w:r w:rsidRPr="00335CAD">
        <w:rPr>
          <w:rStyle w:val="StyleUnderline"/>
        </w:rPr>
        <w:t>the ability of the executive to respond to security threats would be unacceptably hampered if Congress and the courts had the power to block it to any significant degree</w:t>
      </w:r>
      <w:r w:rsidRPr="00335CAD">
        <w:rPr>
          <w:sz w:val="8"/>
        </w:rPr>
        <w:t>. Secrecy is an important part of the argument. Policymaking depends on information, and information during emergencies often must be kept secret. Congress and the courts are by nature and tradition open bodies; if they were to act in secret, their value would be diminished. Meanwhile, the argument contin</w:t>
      </w:r>
      <w:r w:rsidRPr="00335CAD">
        <w:rPr>
          <w:rFonts w:ascii="Cambria Math" w:hAnsi="Cambria Math" w:cs="Cambria Math"/>
          <w:sz w:val="8"/>
        </w:rPr>
        <w:t>‐</w:t>
      </w:r>
      <w:r w:rsidRPr="00335CAD">
        <w:rPr>
          <w:sz w:val="8"/>
        </w:rPr>
        <w:t xml:space="preserve"> ues, the fear of an out</w:t>
      </w:r>
      <w:r w:rsidRPr="00335CAD">
        <w:rPr>
          <w:rFonts w:ascii="Cambria Math" w:hAnsi="Cambria Math" w:cs="Cambria Math"/>
          <w:sz w:val="8"/>
        </w:rPr>
        <w:t>‐</w:t>
      </w:r>
      <w:r w:rsidRPr="00335CAD">
        <w:rPr>
          <w:sz w:val="8"/>
        </w:rPr>
        <w:t>of</w:t>
      </w:r>
      <w:r w:rsidRPr="00335CAD">
        <w:rPr>
          <w:rFonts w:ascii="Cambria Math" w:hAnsi="Cambria Math" w:cs="Cambria Math"/>
          <w:sz w:val="8"/>
        </w:rPr>
        <w:t>‐</w:t>
      </w:r>
      <w:r w:rsidRPr="00335CAD">
        <w:rPr>
          <w:sz w:val="8"/>
        </w:rPr>
        <w:t>control executive who would engage in abuses unless it was constrained by the other branches is exag</w:t>
      </w:r>
      <w:r w:rsidRPr="00335CAD">
        <w:rPr>
          <w:rFonts w:ascii="Cambria Math" w:hAnsi="Cambria Math" w:cs="Cambria Math"/>
          <w:sz w:val="8"/>
        </w:rPr>
        <w:t>‐</w:t>
      </w:r>
      <w:r w:rsidRPr="00335CAD">
        <w:rPr>
          <w:sz w:val="8"/>
        </w:rPr>
        <w:t xml:space="preserve"> gerated. The President has strong electoral and other political incentives to act in the public interest (at least, in the United States). Even if the executive can conceal various “inputs” into counterterrorism policy, it cannot conceal the “output”—the ex</w:t>
      </w:r>
      <w:r w:rsidRPr="00335CAD">
        <w:rPr>
          <w:rFonts w:ascii="Cambria Math" w:hAnsi="Cambria Math" w:cs="Cambria Math"/>
          <w:sz w:val="8"/>
        </w:rPr>
        <w:t>‐</w:t>
      </w:r>
      <w:r w:rsidRPr="00335CAD">
        <w:rPr>
          <w:sz w:val="8"/>
        </w:rPr>
        <w:t xml:space="preserve"> istence, or not, of terrorist attacks that kill civilians. Thus, it was possible for defenders of the Bush Administra</w:t>
      </w:r>
      <w:r w:rsidRPr="00335CAD">
        <w:rPr>
          <w:rFonts w:ascii="Cambria Math" w:hAnsi="Cambria Math" w:cs="Cambria Math"/>
          <w:sz w:val="8"/>
        </w:rPr>
        <w:t>‐</w:t>
      </w:r>
      <w:r w:rsidRPr="00335CAD">
        <w:rPr>
          <w:sz w:val="8"/>
        </w:rPr>
        <w:t xml:space="preserve"> tion’s counterterrorism policies to express discomfort with cer</w:t>
      </w:r>
      <w:r w:rsidRPr="00335CAD">
        <w:rPr>
          <w:rFonts w:ascii="Cambria Math" w:hAnsi="Cambria Math" w:cs="Cambria Math"/>
          <w:sz w:val="8"/>
        </w:rPr>
        <w:t>‐</w:t>
      </w:r>
      <w:r w:rsidRPr="00335CAD">
        <w:rPr>
          <w:sz w:val="8"/>
        </w:rPr>
        <w:t xml:space="preserve"> tain policy choices, while arguing nonetheless that Congress and </w:t>
      </w:r>
      <w:r w:rsidRPr="00335CAD">
        <w:rPr>
          <w:rStyle w:val="StyleUnderline"/>
        </w:rPr>
        <w:t>the courts should not try to block executive policymaking for the duration of the emergency—at least not as a matter of presumption</w:t>
      </w:r>
      <w:r w:rsidRPr="00335CAD">
        <w:rPr>
          <w:sz w:val="8"/>
        </w:rPr>
        <w:t>. Critics of the Bush Administration argued that deference was not warranted—or at least not more than a lim</w:t>
      </w:r>
      <w:r w:rsidRPr="00335CAD">
        <w:rPr>
          <w:rFonts w:ascii="Cambria Math" w:hAnsi="Cambria Math" w:cs="Cambria Math"/>
          <w:sz w:val="8"/>
        </w:rPr>
        <w:t>‐</w:t>
      </w:r>
      <w:r w:rsidRPr="00335CAD">
        <w:rPr>
          <w:sz w:val="8"/>
        </w:rPr>
        <w:t xml:space="preserve"> ited amount of deference was warranted, although again these subtleties often were lost in the debate—for a variety of rea</w:t>
      </w:r>
      <w:r w:rsidRPr="00335CAD">
        <w:rPr>
          <w:rFonts w:ascii="Cambria Math" w:hAnsi="Cambria Math" w:cs="Cambria Math"/>
          <w:sz w:val="8"/>
        </w:rPr>
        <w:t>‐</w:t>
      </w:r>
      <w:r w:rsidRPr="00335CAD">
        <w:rPr>
          <w:sz w:val="8"/>
        </w:rPr>
        <w:t xml:space="preserve"> sons. I now turn to these arguments.</w:t>
      </w:r>
    </w:p>
    <w:p w14:paraId="2A354B28" w14:textId="77777777" w:rsidR="00333B8B" w:rsidRDefault="00333B8B" w:rsidP="00333B8B">
      <w:pPr>
        <w:rPr>
          <w:sz w:val="8"/>
        </w:rPr>
      </w:pPr>
    </w:p>
    <w:p w14:paraId="59911592" w14:textId="77777777" w:rsidR="00333B8B" w:rsidRDefault="00333B8B" w:rsidP="00333B8B">
      <w:pPr>
        <w:pStyle w:val="Heading4"/>
      </w:pPr>
      <w:r>
        <w:t>Judicial deference high now and observer effect means none of your offense applies</w:t>
      </w:r>
    </w:p>
    <w:p w14:paraId="2DF56C4A" w14:textId="77777777" w:rsidR="00333B8B" w:rsidRDefault="00333B8B" w:rsidP="00333B8B">
      <w:r>
        <w:rPr>
          <w:rStyle w:val="StyleStyleBold12pt"/>
        </w:rPr>
        <w:t>Deeks 10/21/13</w:t>
      </w:r>
    </w:p>
    <w:p w14:paraId="3B481C17" w14:textId="77777777" w:rsidR="00333B8B" w:rsidRDefault="00333B8B" w:rsidP="00333B8B">
      <w:r>
        <w:t>(Ashley Deeks “</w:t>
      </w:r>
      <w:r w:rsidRPr="00B439C2">
        <w:t>Courts Can Influence National Security Without Doing a Single Thing</w:t>
      </w:r>
      <w:r>
        <w:t xml:space="preserve">”, New Republic, </w:t>
      </w:r>
      <w:r w:rsidRPr="00B439C2">
        <w:t>http://www.newrepublic.com/article/115270/courts-influence-national-security-merely-watching</w:t>
      </w:r>
      <w:r>
        <w:t>)</w:t>
      </w:r>
    </w:p>
    <w:p w14:paraId="586A6397" w14:textId="77777777" w:rsidR="00333B8B" w:rsidRPr="0077020F" w:rsidRDefault="00333B8B" w:rsidP="00333B8B">
      <w:pPr>
        <w:rPr>
          <w:sz w:val="8"/>
        </w:rPr>
      </w:pPr>
      <w:r w:rsidRPr="0077020F">
        <w:rPr>
          <w:sz w:val="8"/>
        </w:rPr>
        <w:t xml:space="preserve">One of the most persistent fights in the national security arena since the September 11 attacks has been about the proper allocation of power between two branches of government: the Executive and the courts. Specifically, </w:t>
      </w:r>
      <w:r w:rsidRPr="0077020F">
        <w:rPr>
          <w:rStyle w:val="StyleUnderline"/>
        </w:rPr>
        <w:t>how much authority does and should the Executive Branch have to establish and implement national security policies</w:t>
      </w:r>
      <w:r w:rsidRPr="0077020F">
        <w:rPr>
          <w:sz w:val="8"/>
        </w:rPr>
        <w:t xml:space="preserve">, and how much oversight can and should courts provide over these policies? People tend to divide into one of two schools of thought when answering these questions. </w:t>
      </w:r>
      <w:r w:rsidRPr="0077020F">
        <w:rPr>
          <w:rStyle w:val="StyleUnderline"/>
        </w:rPr>
        <w:t>The first school favors extensive deference to Executive branch national security decisions and celebrates what it sees as a limited role for courts. The Executive, this school contends, is constitutionally charged with such decisions and structurally better suited than the judiciary to make them.</w:t>
      </w:r>
      <w:r w:rsidRPr="0077020F">
        <w:rPr>
          <w:sz w:val="8"/>
        </w:rPr>
        <w:t xml:space="preserve"> After all, Alexander Hamilton famously remarked that housing powers in a unitary executive provides the advantages of “[d]ecision, activity, secrecy, and dispatch”—qualities our federal courts simply don’t have. The other school of thought bemoans such judicial deference, even as this school admits that it occurs. Members of this school fear that this deference will undercut individual rights, leaving the Executive to maximize security over liberty again and again. This school also worries more broadly about creating an imbalance in the separation of powers: an unchecked Executive can impose draconian security measures without a reliable counter-weight. But both sides assume that the courts’ role in influencing security policy is minimal. Both sides are wrong. </w:t>
      </w:r>
      <w:r w:rsidRPr="0077020F">
        <w:rPr>
          <w:rStyle w:val="StyleUnderline"/>
        </w:rPr>
        <w:t xml:space="preserve">While courts rarely intervene directly in national security disputes, they nevertheless play a significant role in shaping Executive branch security policies. Let’s call this the “observer effect.” </w:t>
      </w:r>
      <w:r w:rsidRPr="0077020F">
        <w:rPr>
          <w:sz w:val="8"/>
        </w:rPr>
        <w:t xml:space="preserve">Physics teaches us that observing a particle alters how it behaves. Through psychology, we know that people act differently when they are aware that someone is watching them. In the national security context, the “observer effect” can be thought of as the impact on Executive policy-setting of pending or probable court consideration of a specific national security policy. </w:t>
      </w:r>
      <w:r w:rsidRPr="0077020F">
        <w:rPr>
          <w:rStyle w:val="StyleUnderline"/>
        </w:rPr>
        <w:t>The Executive’s awareness of likely judicial oversight over particular national security policies—an awareness that ebbs and flows—plays a significant role as a forcing mechanism. It drives the Executive to alter, disclose, and improve those policies before courts actually review them. Take, for example, U.S. detention policy in Afghanistan</w:t>
      </w:r>
      <w:r w:rsidRPr="0077020F">
        <w:rPr>
          <w:sz w:val="8"/>
        </w:rPr>
        <w:t xml:space="preserve">. After several detainees held by the United States asked U.S courts to review their detention, the Executive changed its policies to give detainees in Afghanistan a greater ability to appeal their detention—a change made in response to the pending litigation and in an effort to avoid an adverse decision by the court. The Government went on to win the litigation. A year later, the detainees re-filed their case, claiming that new facts had come to light. Just before the government’s brief was due in court, the process repeated itself, with the Obama Administration revealing another rule change that favored the petitioners. Exchanges between detainees and their personal representatives would be considered confidential, creating something akin to the attorney-client privilege. Thus we see the Executive shifting its policies in a more rights-protective direction without a court ordering it to do so. Other examples of the observer effect abound. In 2005, the Executive decided to reveal the processes by which it negotiated “diplomatic assurances” to return Guantanamo detainees to foreign countries, in an effort to fend off court decisions delaying those returns. The Government might well have won in court even without these revelations – the precedents suggested that it would have—but it hedged its bets by persuading the courts that it had in place a thorough process to ensure that the United States did not expose detainees to likely mistreatment in the receiving country. Here’s another example: in the face of some adverse lower court decisions (which the Government ultimately won on appeal), the Government curtailed its own use of the “state secrets” privilege. That’s a privilege the government may invoke when a lawsuit raises legal challenges that cannot be proven or defended without disclosing information that would jeopardize U.S. national security. And the Government altered the policies pursuant to which it uses secret evidence to deport aliens, due in part to critical language in court decisions, even though the Government likely would have won the cases on the merits. When should we expect to see the observer effect? In general, we should look for three things. First, there must be a triggering event. This ranges from the filing of a non-frivolous case, to some indication from a court that it may reach the merits of a case (i.e., ordering briefing on an issue, or rejecting the government’s motion for summary judgment), to the court’s consideration of the issue on the merits. The observer effect most clearly comes into play when a court becomes seized with a national security case after an extended period of judicial non-involvement in security issues, such as when federal courts started to consider the type of person the Executive lawfully may detain on the battlefield. The observer effect then kicks in to influence the Executive’s approach to the policy being challenged in the triggering case, as well as to future (or other pre-existing) Executive policies in the vicinity of that triggering case. Second, future uncertainty plays a critical role in eliciting the observer effect. In some cases, the question for the Executive will be whether a court will conclude that it can or should exercise jurisdiction over a case. In other cases, Executive uncertainty will exist when it is not obvious what law will govern the dispute at issue, or where there is little precedent to guide the courts in resolving the dispute. It is this uncertainty that leaves the Executive with doubt about whether it will win the case, and that creates incentives for the Executive to alter its policies in anticipation of litigation or its outcome. </w:t>
      </w:r>
      <w:r w:rsidRPr="0077020F">
        <w:rPr>
          <w:rStyle w:val="StyleUnderline"/>
        </w:rPr>
        <w:t>After all, there are real advantages to the Executive in retaining the power to shape these national security policies, even under a potentially watchful eye of the courts</w:t>
      </w:r>
      <w:r w:rsidRPr="0077020F">
        <w:rPr>
          <w:sz w:val="8"/>
        </w:rPr>
        <w:t xml:space="preserve">. The third factor that helps secure the observer effect’s operation is the likelihood of future litigation on related issues. If a court declines to defer to the Executive in a particular case, that decision is unlikely to create an observer effect if the Executive has confidence that the factual and legal questions at issue in that case will not arise again. In contrast, when the Executive perceives that a set of policies is likely to come under sustained litigation (and thus under the potential oversight of multiple judges over time), it is more likely to concertedly review—and alter—those policies. When these three elements are present, the observer effect is likely to come into play. How does the Executive react? The Executive attempts to maximize the total value of two elements: a sufficiently security-focused policy and unilateral control over national security policymaking. To achieve this goal, the Executive often is willing to cede some ground on the first element to retain the second element. </w:t>
      </w:r>
    </w:p>
    <w:p w14:paraId="15AC171F" w14:textId="77777777" w:rsidR="00333B8B" w:rsidRPr="001C0443" w:rsidRDefault="00333B8B" w:rsidP="00333B8B">
      <w:pPr>
        <w:pStyle w:val="Heading4"/>
      </w:pPr>
      <w:r>
        <w:t>Two conclusive cases proves courts defer to executive on NSA surveillance – a risk of national security threat means they deter</w:t>
      </w:r>
    </w:p>
    <w:p w14:paraId="05FFB5C4" w14:textId="77777777" w:rsidR="00333B8B" w:rsidRDefault="00333B8B" w:rsidP="00333B8B">
      <w:pPr>
        <w:rPr>
          <w:rStyle w:val="StyleStyleBold12pt"/>
        </w:rPr>
      </w:pPr>
      <w:r>
        <w:rPr>
          <w:rStyle w:val="StyleStyleBold12pt"/>
        </w:rPr>
        <w:t>Chesney ‘9</w:t>
      </w:r>
    </w:p>
    <w:p w14:paraId="3DECC7D7" w14:textId="77777777" w:rsidR="00333B8B" w:rsidRPr="00AB5393" w:rsidRDefault="00333B8B" w:rsidP="00333B8B">
      <w:r w:rsidRPr="00AB5393">
        <w:t xml:space="preserve">(Robert - American lawyer and the Charles I. Francis Professor in Law at The University of Texas School of Law, where he serves as the Associate Dean for Academic Affairs and teaches courses relating to U.S. national security and constitutional law.[1] Chesney addresses issues involving national security and law, including matters relating to military detention, the use of force, terrorism-related prosecutions, the role of the courts in national security affairs, and the relationship between military and intelligence community activities. VIRGINIA LAW REVIEW, October 2009, “National Security Fact Deference,” </w:t>
      </w:r>
      <w:hyperlink r:id="rId162" w:history="1">
        <w:r w:rsidRPr="00AB5393">
          <w:rPr>
            <w:rStyle w:val="Hyperlink"/>
          </w:rPr>
          <w:t>http://www.virginialawreview.org/sites/virginialawreview.org/files/1361.pdf</w:t>
        </w:r>
      </w:hyperlink>
      <w:r w:rsidRPr="00AB5393">
        <w:t xml:space="preserve">   SM)</w:t>
      </w:r>
    </w:p>
    <w:p w14:paraId="3FBB6051" w14:textId="77777777" w:rsidR="00333B8B" w:rsidRPr="00504E2A" w:rsidRDefault="00333B8B" w:rsidP="00333B8B">
      <w:pPr>
        <w:tabs>
          <w:tab w:val="left" w:pos="1399"/>
        </w:tabs>
        <w:rPr>
          <w:rStyle w:val="Emphasis"/>
        </w:rPr>
      </w:pPr>
      <w:r w:rsidRPr="00504E2A">
        <w:t xml:space="preserve">Perhaps not surprisingly, no one appears to know quite what to make of this guidance despite decades of subsequent litigation involving the state secrets privilege. A recent oral argument before the Ninth Circuit in </w:t>
      </w:r>
      <w:r w:rsidRPr="000034E4">
        <w:rPr>
          <w:rStyle w:val="StyleUnderline"/>
        </w:rPr>
        <w:t>Hepting v. AT&amp;T, a civil suit alleging that the</w:t>
      </w:r>
      <w:r>
        <w:rPr>
          <w:rStyle w:val="StyleUnderline"/>
        </w:rPr>
        <w:t xml:space="preserve"> </w:t>
      </w:r>
      <w:r w:rsidRPr="000034E4">
        <w:rPr>
          <w:rStyle w:val="StyleUnderline"/>
        </w:rPr>
        <w:t>telecommunications industry assisted the National Security Agency</w:t>
      </w:r>
      <w:r>
        <w:rPr>
          <w:rStyle w:val="StyleUnderline"/>
        </w:rPr>
        <w:t xml:space="preserve"> </w:t>
      </w:r>
      <w:r w:rsidRPr="000034E4">
        <w:rPr>
          <w:rStyle w:val="StyleUnderline"/>
        </w:rPr>
        <w:t>in conducting illegal surveillance in the United States, illustrates</w:t>
      </w:r>
      <w:r>
        <w:rPr>
          <w:rStyle w:val="StyleUnderline"/>
        </w:rPr>
        <w:t xml:space="preserve"> </w:t>
      </w:r>
      <w:r w:rsidRPr="000034E4">
        <w:rPr>
          <w:rStyle w:val="StyleUnderline"/>
        </w:rPr>
        <w:t>the point:</w:t>
      </w:r>
      <w:r w:rsidRPr="00504E2A">
        <w:t xml:space="preserve"> Judge Harry Pregerson: </w:t>
      </w:r>
      <w:r w:rsidRPr="000034E4">
        <w:rPr>
          <w:rStyle w:val="StyleUnderline"/>
        </w:rPr>
        <w:t>Well, who decides whether . . . something’s</w:t>
      </w:r>
      <w:r>
        <w:rPr>
          <w:rStyle w:val="StyleUnderline"/>
        </w:rPr>
        <w:t xml:space="preserve"> </w:t>
      </w:r>
      <w:r w:rsidRPr="000034E4">
        <w:rPr>
          <w:rStyle w:val="StyleUnderline"/>
        </w:rPr>
        <w:t>a state secret or not</w:t>
      </w:r>
      <w:r w:rsidRPr="00504E2A">
        <w:t xml:space="preserve">? Deputy Solicitor General Gregory Garre: Ultimately, </w:t>
      </w:r>
      <w:r w:rsidRPr="000034E4">
        <w:rPr>
          <w:rStyle w:val="StyleUnderline"/>
        </w:rPr>
        <w:t>the courts</w:t>
      </w:r>
      <w:r>
        <w:rPr>
          <w:rStyle w:val="StyleUnderline"/>
        </w:rPr>
        <w:t xml:space="preserve"> </w:t>
      </w:r>
      <w:r w:rsidRPr="000034E4">
        <w:rPr>
          <w:rStyle w:val="StyleUnderline"/>
        </w:rPr>
        <w:t>do, Your Honor</w:t>
      </w:r>
      <w:r w:rsidRPr="00504E2A">
        <w:t xml:space="preserve"> . . . . </w:t>
      </w:r>
      <w:r w:rsidRPr="000034E4">
        <w:rPr>
          <w:rStyle w:val="StyleUnderline"/>
        </w:rPr>
        <w:t>And they</w:t>
      </w:r>
      <w:r w:rsidRPr="00504E2A">
        <w:t xml:space="preserve"> . . . </w:t>
      </w:r>
      <w:r w:rsidRPr="000034E4">
        <w:rPr>
          <w:rStyle w:val="StyleUnderline"/>
        </w:rPr>
        <w:t>apply the utmost deference to</w:t>
      </w:r>
      <w:r>
        <w:rPr>
          <w:rStyle w:val="StyleUnderline"/>
        </w:rPr>
        <w:t xml:space="preserve"> </w:t>
      </w:r>
      <w:r w:rsidRPr="000034E4">
        <w:rPr>
          <w:rStyle w:val="StyleUnderline"/>
        </w:rPr>
        <w:t>the assertion of the privilege and the judgments of the people</w:t>
      </w:r>
      <w:r>
        <w:rPr>
          <w:rStyle w:val="StyleUnderline"/>
        </w:rPr>
        <w:t xml:space="preserve"> </w:t>
      </w:r>
      <w:r w:rsidRPr="000034E4">
        <w:rPr>
          <w:rStyle w:val="StyleUnderline"/>
        </w:rPr>
        <w:t>whose job it is to make predictive assessments</w:t>
      </w:r>
      <w:r w:rsidRPr="00504E2A">
        <w:t xml:space="preserve"> of foreign— Pregerson: Are you saying the courts are to rubberstamp the determination that the Executive makes that there’s a state secret? Garre: We are not, Your Honor, and we think that the courts play an important role— Pregerson: What is our job? Garre: Your job is to determine whether or not the requirements of the privilege have been properly met. And that includes the declaration, the sworn declaration of the head of the agency asserting the privilege, and the assertion that that individual asserting it has personal knowledge of the matter [at hand]. Pregerson: </w:t>
      </w:r>
      <w:r w:rsidRPr="00504E2A">
        <w:rPr>
          <w:rStyle w:val="StyleUnderline"/>
        </w:rPr>
        <w:t>So we just have to take the word of the members of</w:t>
      </w:r>
      <w:r>
        <w:rPr>
          <w:rStyle w:val="StyleUnderline"/>
        </w:rPr>
        <w:t xml:space="preserve"> </w:t>
      </w:r>
      <w:r w:rsidRPr="00504E2A">
        <w:rPr>
          <w:rStyle w:val="StyleUnderline"/>
        </w:rPr>
        <w:t>the Executive Branch that tell us it’s a state secret</w:t>
      </w:r>
      <w:r w:rsidRPr="00504E2A">
        <w:t xml:space="preserve">. Garre: We don’t— Pregerson: [Because] that’s what you’re saying, isn’t it? Garre: No, Your Honor, what </w:t>
      </w:r>
      <w:r w:rsidRPr="00504E2A">
        <w:rPr>
          <w:rStyle w:val="StyleUnderline"/>
        </w:rPr>
        <w:t>this Court’s precedents say is the</w:t>
      </w:r>
      <w:r>
        <w:rPr>
          <w:rStyle w:val="StyleUnderline"/>
        </w:rPr>
        <w:t xml:space="preserve"> </w:t>
      </w:r>
      <w:r w:rsidRPr="00504E2A">
        <w:rPr>
          <w:rStyle w:val="StyleUnderline"/>
        </w:rPr>
        <w:t>court has to give the utmost deference to the assertion</w:t>
      </w:r>
      <w:r w:rsidRPr="00504E2A">
        <w:t xml:space="preserve">, and the second part of the— Pregerson: But what does “utmost deference” mean? We just bow to it? Judge Michael D. Hawkins: It doesn’t mean abdication, does it? Garre: It does not mean abdication, Your Honor, but </w:t>
      </w:r>
      <w:r w:rsidRPr="00504E2A">
        <w:rPr>
          <w:rStyle w:val="StyleUnderline"/>
        </w:rPr>
        <w:t>it means</w:t>
      </w:r>
      <w:r>
        <w:rPr>
          <w:rStyle w:val="StyleUnderline"/>
        </w:rPr>
        <w:t xml:space="preserve"> </w:t>
      </w:r>
      <w:r w:rsidRPr="00504E2A">
        <w:rPr>
          <w:rStyle w:val="Emphasis"/>
        </w:rPr>
        <w:t>the court gives great deference to the judgments of the individuals</w:t>
      </w:r>
      <w:r>
        <w:rPr>
          <w:rStyle w:val="Emphasis"/>
        </w:rPr>
        <w:t xml:space="preserve"> </w:t>
      </w:r>
      <w:r w:rsidRPr="00504E2A">
        <w:rPr>
          <w:rStyle w:val="Emphasis"/>
        </w:rPr>
        <w:t>whose job it is to assess whether or not the disclosure</w:t>
      </w:r>
      <w:r w:rsidRPr="00504E2A">
        <w:rPr>
          <w:rStyle w:val="StyleUnderline"/>
        </w:rPr>
        <w:t xml:space="preserve"> </w:t>
      </w:r>
      <w:r w:rsidRPr="00504E2A">
        <w:t xml:space="preserve">or nondisclosure </w:t>
      </w:r>
      <w:r w:rsidRPr="00504E2A">
        <w:rPr>
          <w:rStyle w:val="Emphasis"/>
        </w:rPr>
        <w:t>of</w:t>
      </w:r>
      <w:r w:rsidRPr="00504E2A">
        <w:t xml:space="preserve"> particular</w:t>
      </w:r>
      <w:r w:rsidRPr="00504E2A">
        <w:rPr>
          <w:rStyle w:val="StyleUnderline"/>
        </w:rPr>
        <w:t xml:space="preserve"> </w:t>
      </w:r>
      <w:r w:rsidRPr="00504E2A">
        <w:rPr>
          <w:rStyle w:val="Emphasis"/>
        </w:rPr>
        <w:t>information would harm national security</w:t>
      </w:r>
      <w:r>
        <w:rPr>
          <w:rStyle w:val="StyleUnderline"/>
        </w:rPr>
        <w:t xml:space="preserve"> </w:t>
      </w:r>
      <w:r w:rsidRPr="00504E2A">
        <w:t xml:space="preserve">. . . .60 The Ninth Circuit ultimately remanded in Hepting without reaching the merits,61 but the same panel did proceed to the merits in a closely related case. </w:t>
      </w:r>
      <w:r w:rsidRPr="00504E2A">
        <w:rPr>
          <w:rStyle w:val="StyleUnderline"/>
        </w:rPr>
        <w:t>In Al-Haramain Islamic Foundation v</w:t>
      </w:r>
      <w:r>
        <w:rPr>
          <w:rStyle w:val="StyleUnderline"/>
        </w:rPr>
        <w:t xml:space="preserve"> </w:t>
      </w:r>
      <w:r w:rsidRPr="00504E2A">
        <w:rPr>
          <w:rStyle w:val="StyleUnderline"/>
        </w:rPr>
        <w:t>Bush</w:t>
      </w:r>
      <w:r w:rsidRPr="00504E2A">
        <w:t xml:space="preserve">, the panel began by asserting the independent nature of judicial review: </w:t>
      </w:r>
      <w:r w:rsidRPr="00504E2A">
        <w:rPr>
          <w:rStyle w:val="StyleUnderline"/>
        </w:rPr>
        <w:t>We take very seriously our obligation to review the documents</w:t>
      </w:r>
      <w:r>
        <w:rPr>
          <w:rStyle w:val="StyleUnderline"/>
        </w:rPr>
        <w:t xml:space="preserve"> </w:t>
      </w:r>
      <w:r w:rsidRPr="00504E2A">
        <w:rPr>
          <w:rStyle w:val="StyleUnderline"/>
        </w:rPr>
        <w:t>with a very careful, indeed a skeptical, eye, and not to accept at</w:t>
      </w:r>
      <w:r>
        <w:rPr>
          <w:rStyle w:val="StyleUnderline"/>
        </w:rPr>
        <w:t xml:space="preserve"> </w:t>
      </w:r>
      <w:r w:rsidRPr="00504E2A">
        <w:rPr>
          <w:rStyle w:val="StyleUnderline"/>
        </w:rPr>
        <w:t>face value the government’s claim or justification of privilege.</w:t>
      </w:r>
      <w:r>
        <w:rPr>
          <w:rStyle w:val="StyleUnderline"/>
        </w:rPr>
        <w:t xml:space="preserve"> </w:t>
      </w:r>
      <w:r w:rsidRPr="00504E2A">
        <w:rPr>
          <w:rStyle w:val="StyleUnderline"/>
        </w:rPr>
        <w:t>Simply saying “military secret,” “national security” or “terrorist</w:t>
      </w:r>
      <w:r>
        <w:rPr>
          <w:rStyle w:val="StyleUnderline"/>
        </w:rPr>
        <w:t xml:space="preserve"> </w:t>
      </w:r>
      <w:r w:rsidRPr="00504E2A">
        <w:rPr>
          <w:rStyle w:val="StyleUnderline"/>
        </w:rPr>
        <w:t>threat” or invoking an ethereal fear that disclosure will threaten</w:t>
      </w:r>
      <w:r>
        <w:rPr>
          <w:rStyle w:val="StyleUnderline"/>
        </w:rPr>
        <w:t xml:space="preserve"> </w:t>
      </w:r>
      <w:r w:rsidRPr="00504E2A">
        <w:rPr>
          <w:rStyle w:val="StyleUnderline"/>
        </w:rPr>
        <w:t>our nation is insufficient to support the privilege.</w:t>
      </w:r>
      <w:r w:rsidRPr="00504E2A">
        <w:t xml:space="preserve">62 </w:t>
      </w:r>
      <w:r w:rsidRPr="00504E2A">
        <w:rPr>
          <w:rStyle w:val="Emphasis"/>
        </w:rPr>
        <w:t>The court proceeded, however, to endorse a robust deference obligation:</w:t>
      </w:r>
      <w:r>
        <w:rPr>
          <w:rStyle w:val="Emphasis"/>
        </w:rPr>
        <w:t xml:space="preserve"> </w:t>
      </w:r>
      <w:r w:rsidRPr="00504E2A">
        <w:t>“</w:t>
      </w:r>
      <w:r w:rsidRPr="00504E2A">
        <w:rPr>
          <w:rStyle w:val="Emphasis"/>
        </w:rPr>
        <w:t>we acknowledge the need to defer to the Executive on</w:t>
      </w:r>
      <w:r>
        <w:rPr>
          <w:rStyle w:val="Emphasis"/>
        </w:rPr>
        <w:t xml:space="preserve"> </w:t>
      </w:r>
      <w:r w:rsidRPr="00504E2A">
        <w:rPr>
          <w:rStyle w:val="Emphasis"/>
        </w:rPr>
        <w:t>matters of foreign policy and national security and surely cannot</w:t>
      </w:r>
      <w:r>
        <w:rPr>
          <w:rStyle w:val="Emphasis"/>
        </w:rPr>
        <w:t xml:space="preserve"> </w:t>
      </w:r>
      <w:r w:rsidRPr="00504E2A">
        <w:rPr>
          <w:rStyle w:val="Emphasis"/>
        </w:rPr>
        <w:t>legitimately find ourselves second guessing the Executive in this</w:t>
      </w:r>
      <w:r>
        <w:rPr>
          <w:rStyle w:val="Emphasis"/>
        </w:rPr>
        <w:t xml:space="preserve"> </w:t>
      </w:r>
      <w:r w:rsidRPr="00504E2A">
        <w:rPr>
          <w:rStyle w:val="Emphasis"/>
        </w:rPr>
        <w:t>arena.”</w:t>
      </w:r>
    </w:p>
    <w:p w14:paraId="618F1B94" w14:textId="77777777" w:rsidR="00333B8B" w:rsidRDefault="00333B8B" w:rsidP="00333B8B">
      <w:pPr>
        <w:pStyle w:val="Heading4"/>
      </w:pPr>
      <w:r>
        <w:t>Supreme Court can’t challenge surveillance – Their own ruling proves</w:t>
      </w:r>
    </w:p>
    <w:p w14:paraId="4A21EE22" w14:textId="77777777" w:rsidR="00333B8B" w:rsidRDefault="00333B8B" w:rsidP="00333B8B">
      <w:pPr>
        <w:rPr>
          <w:rStyle w:val="StyleStyleBold12pt"/>
        </w:rPr>
      </w:pPr>
      <w:r>
        <w:rPr>
          <w:rStyle w:val="StyleStyleBold12pt"/>
        </w:rPr>
        <w:t>Kravets ‘13</w:t>
      </w:r>
    </w:p>
    <w:p w14:paraId="12B96160" w14:textId="77777777" w:rsidR="00333B8B" w:rsidRPr="00AE1300" w:rsidRDefault="00333B8B" w:rsidP="00333B8B">
      <w:pPr>
        <w:rPr>
          <w:sz w:val="20"/>
          <w:szCs w:val="20"/>
        </w:rPr>
      </w:pPr>
      <w:r w:rsidRPr="00AE1300">
        <w:rPr>
          <w:sz w:val="20"/>
          <w:szCs w:val="20"/>
        </w:rPr>
        <w:t xml:space="preserve">(David, Staff Writer for Wired. “SUPREME COURT THWARTS CHALLENGE TO WARRANTLESS SURVEILLANCE,” 2/26/2013, WIRED, </w:t>
      </w:r>
      <w:hyperlink r:id="rId163" w:history="1">
        <w:r w:rsidRPr="00AE1300">
          <w:rPr>
            <w:rStyle w:val="Hyperlink"/>
            <w:szCs w:val="20"/>
          </w:rPr>
          <w:t>http://www.wired.com/2013/02/scotus-surveillance-challenge/</w:t>
        </w:r>
      </w:hyperlink>
      <w:r w:rsidRPr="00AE1300">
        <w:rPr>
          <w:sz w:val="20"/>
          <w:szCs w:val="20"/>
        </w:rPr>
        <w:t xml:space="preserve">   SM)</w:t>
      </w:r>
    </w:p>
    <w:p w14:paraId="6CD95D3D" w14:textId="77777777" w:rsidR="00333B8B" w:rsidRDefault="00333B8B" w:rsidP="00333B8B">
      <w:r w:rsidRPr="001F322C">
        <w:rPr>
          <w:rStyle w:val="StyleUnderline"/>
        </w:rPr>
        <w:t>A DIVIDED SUPREME Court halted a legal challenge Tuesday to a once-secret warrantless surveillance project that gobbles up Americans’ electronic communications,</w:t>
      </w:r>
      <w:r w:rsidRPr="00E51291">
        <w:t xml:space="preserve"> a program that Congress eventually legalized in 2008 and again in 2012. </w:t>
      </w:r>
      <w:r w:rsidRPr="00E51291">
        <w:rPr>
          <w:rStyle w:val="StyleUnderline"/>
        </w:rPr>
        <w:t>The 5-4 decision</w:t>
      </w:r>
      <w:r w:rsidRPr="00E51291">
        <w:t xml:space="preserve"> (.pdf) by Justice Samuel Alito </w:t>
      </w:r>
      <w:r w:rsidRPr="00E51291">
        <w:rPr>
          <w:rStyle w:val="StyleUnderline"/>
        </w:rPr>
        <w:t>was a clear victory for the President Barack Obama administration, which</w:t>
      </w:r>
      <w:r w:rsidRPr="00E51291">
        <w:t xml:space="preserve"> like its predecessor, </w:t>
      </w:r>
      <w:r w:rsidRPr="00E51291">
        <w:rPr>
          <w:rStyle w:val="StyleUnderline"/>
        </w:rPr>
        <w:t xml:space="preserve">argued that </w:t>
      </w:r>
      <w:r w:rsidRPr="00E51291">
        <w:rPr>
          <w:rStyle w:val="Emphasis"/>
        </w:rPr>
        <w:t>government wiretapping laws cannot be challenged in court</w:t>
      </w:r>
      <w:r w:rsidRPr="00E51291">
        <w:t xml:space="preserve">. What’s more, the outcome marks the first time </w:t>
      </w:r>
      <w:r w:rsidRPr="00E51291">
        <w:rPr>
          <w:rStyle w:val="StyleUnderline"/>
        </w:rPr>
        <w:t>the Supreme Court decided any case touching on the eavesdropping program</w:t>
      </w:r>
      <w:r w:rsidRPr="00E51291">
        <w:t xml:space="preserve"> that was secretly employed in the wake of 9/11 by the President George W. Bush administration, and eventually codified into law twice by Congress. A high court majority concluded that, </w:t>
      </w:r>
      <w:r w:rsidRPr="00E51291">
        <w:rPr>
          <w:rStyle w:val="StyleUnderline"/>
        </w:rPr>
        <w:t>because the eavesdropping is done secretly, the American Civil Liberties Union, journalists and human-rights groups that sued to nullify the law have no legal standing to sue — because they have no evidence they are being targeted by the FISA Amendments Act</w:t>
      </w:r>
      <w:r w:rsidRPr="00E51291">
        <w:t xml:space="preserve">. Some of the plaintiffs, which the court labeled “respondents,” are also journalists and among other things claimed the 2008 legislation has chilled their speech and violated their Fourth Amendment privacy rights. The </w:t>
      </w:r>
      <w:r w:rsidRPr="00E51291">
        <w:rPr>
          <w:rStyle w:val="StyleUnderline"/>
        </w:rPr>
        <w:t>act, known as §1881, authorizes the government to electronically eavesdrop on Americans’ phone calls and e-mails without a probable-cause warrant so long as one of the parties to the communication is outside the United States</w:t>
      </w:r>
      <w:r w:rsidRPr="00E51291">
        <w:t xml:space="preserve">. The communications may be intercepted “to acquire foreign intelligence information.” The FISA Amendments Act generally requires the Foreign Intelligence Surveillance Court to rubber-stamp terror-related electronic surveillance requests. The government does not have to identify the target or facility to be monitored. It can begin surveillance a week before making the request, and the surveillance can continue during the appeals process if, in a rare case, the secret FISA court rejects the surveillance application. “Yet respondents have no actual knowledge of the Government’s §1881a targeting practices. Instead, respondents merely speculate and make assumptions about whether their communications with their foreign contacts will be acquired under §1881a,” Alito wrote. Joining Alito were Chief Justice John Roberts, and Justices Anthony Kennedy, Antonin Scalia and Clarence Thomas. In dissent, Justice Stephen Breyer said standing should have been granted. He said that the spying, “Indeed it is a s likely to take place as are most future events that commonsense inference and ordinary knowledge of human nature tell us will happen.” Signing the dissent were Justices Ruth Bader Ginsburg, Elena Kagan and Sonia Sotomayor. The legislation authorizing the spying was signed into law the first time in July 2008 and the ACLU immediately brought suit. Then-senator and presidential candidate Barack Obama voted for the measure, though he said the bill was flawed and that he would push to amend it if elected. Instead, Obama, as president, simply continued the Bush administration’s legal tactics aimed at crushing any judicial scrutiny of the wiretapping program. Obama signed legislation in December that extended the measure’s effectiveness for another five years. The case before the justices was a review of a surprising 2011 appellate court decision that reinstated the ACLU’s lawsuit, which the Obama administration asked the Supreme Court to dismiss. A majority of the justices agreed with the government’s contentions (.pdf) that the ACLU and a host of other groups don’t have the legal standing to bring the case because they have no evidence they or their overseas clients are being targeted. </w:t>
      </w:r>
      <w:r w:rsidRPr="00E51291">
        <w:rPr>
          <w:rStyle w:val="StyleUnderline"/>
        </w:rPr>
        <w:t>A lower court, taking the same position as the high court’s majority, had ruled the ACLU, Amnesty International, Global Fund for Women, Global Rights, Human Rights Watch, International Criminal Defence Attorneys Association, The Nation magazine, PEN American Center, Service Employees International Union and other plaintiffs did not have standing to bring the case.</w:t>
      </w:r>
      <w:r>
        <w:rPr>
          <w:rStyle w:val="StyleUnderline"/>
        </w:rPr>
        <w:t xml:space="preserve"> </w:t>
      </w:r>
      <w:r w:rsidRPr="00E51291">
        <w:t xml:space="preserve">The groups appealed to the 2nd U.S. Circuit Court of Appeals, arguing that they often work with overseas dissidents who might be targets of the National Security Agency program. Instead of speaking with those people on the phone or through e-mails, the groups asserted that they have had to make expensive overseas trips in a bid to maintain attorney-client confidentiality. “They cannot manufacture standing by incurring costs in anticipating of non-imminent harms,” Alito wrote. The appeals court in 2011 agreed with the ACLU, ruling that they had standing because they had ample reason to fear the surveillance program. </w:t>
      </w:r>
      <w:r w:rsidRPr="00E51291">
        <w:rPr>
          <w:rStyle w:val="StyleUnderline"/>
        </w:rPr>
        <w:t xml:space="preserve">But even if the Supreme Court sided with the ACLU on Tuesday, </w:t>
      </w:r>
      <w:r w:rsidRPr="00E51291">
        <w:rPr>
          <w:rStyle w:val="Emphasis"/>
        </w:rPr>
        <w:t>that does not necessarily mean the constitutionality of the FISA Amendments Act would have been litigated</w:t>
      </w:r>
      <w:r w:rsidRPr="00E51291">
        <w:rPr>
          <w:rStyle w:val="StyleUnderline"/>
        </w:rPr>
        <w:t>.</w:t>
      </w:r>
      <w:r w:rsidRPr="00E51291">
        <w:t xml:space="preserve"> That’s because the only issue before the high court was whether the plaintiffs had the legal standing to bring the case. Because they don’t, </w:t>
      </w:r>
      <w:r w:rsidRPr="00E51291">
        <w:rPr>
          <w:rStyle w:val="Emphasis"/>
        </w:rPr>
        <w:t>the case is over</w:t>
      </w:r>
      <w:r w:rsidRPr="00E51291">
        <w:t>.</w:t>
      </w:r>
    </w:p>
    <w:p w14:paraId="69DAE44B" w14:textId="77777777" w:rsidR="00333B8B" w:rsidRDefault="00333B8B" w:rsidP="00333B8B">
      <w:pPr>
        <w:pStyle w:val="Heading4"/>
      </w:pPr>
      <w:r>
        <w:t>Supreme Court will Defer – Coming legislation</w:t>
      </w:r>
    </w:p>
    <w:p w14:paraId="0D750A42" w14:textId="77777777" w:rsidR="00333B8B" w:rsidRDefault="00333B8B" w:rsidP="00333B8B">
      <w:pPr>
        <w:rPr>
          <w:rStyle w:val="StyleStyleBold12pt"/>
        </w:rPr>
      </w:pPr>
      <w:r>
        <w:rPr>
          <w:rStyle w:val="StyleStyleBold12pt"/>
        </w:rPr>
        <w:t>Braun ‘14</w:t>
      </w:r>
    </w:p>
    <w:p w14:paraId="5E1746DD" w14:textId="77777777" w:rsidR="00333B8B" w:rsidRPr="00AE1300" w:rsidRDefault="00333B8B" w:rsidP="00333B8B">
      <w:pPr>
        <w:rPr>
          <w:sz w:val="20"/>
          <w:szCs w:val="20"/>
        </w:rPr>
      </w:pPr>
      <w:r w:rsidRPr="00AE1300">
        <w:rPr>
          <w:sz w:val="20"/>
          <w:szCs w:val="20"/>
        </w:rPr>
        <w:t xml:space="preserve">(Stephen, staff writer for AP politics, *Cites Stephen A Baker, former NSA general counsel and specialist in national security, “NSA Phone Surveillance Could Be Headed For Supreme Court,” 7/1/2014, </w:t>
      </w:r>
      <w:hyperlink r:id="rId164" w:history="1">
        <w:r w:rsidRPr="00AE1300">
          <w:rPr>
            <w:rStyle w:val="Hyperlink"/>
            <w:szCs w:val="20"/>
          </w:rPr>
          <w:t>http://www.huffingtonpost.com/2014/01/07/nsa-surveillance-supreme-court_n_4553990.html</w:t>
        </w:r>
      </w:hyperlink>
      <w:r w:rsidRPr="00AE1300">
        <w:rPr>
          <w:sz w:val="20"/>
          <w:szCs w:val="20"/>
        </w:rPr>
        <w:t xml:space="preserve">   SM) </w:t>
      </w:r>
    </w:p>
    <w:p w14:paraId="3E0671AA" w14:textId="77777777" w:rsidR="00333B8B" w:rsidRDefault="00333B8B" w:rsidP="00333B8B">
      <w:r w:rsidRPr="002475A3">
        <w:t xml:space="preserve">Legal experts caution that while </w:t>
      </w:r>
      <w:r w:rsidRPr="006E1D24">
        <w:rPr>
          <w:rStyle w:val="StyleUnderline"/>
        </w:rPr>
        <w:t>the opposing lawyers are girding for a landmark Supreme Court decision, it is not certain the top court will intervene. They warn that the prospect of administration and congressional changes in the next few months could complicate the two appeals rulings that are still more than a year away</w:t>
      </w:r>
      <w:r w:rsidRPr="002475A3">
        <w:t xml:space="preserve">. And several said </w:t>
      </w:r>
      <w:r w:rsidRPr="006E1D24">
        <w:rPr>
          <w:rStyle w:val="StyleUnderline"/>
        </w:rPr>
        <w:t>the fact that the judges in both cases allowed challenges to the NSA programs to go forward could lead to a spate of new lawsuits questioning other government surveillance practices.</w:t>
      </w:r>
      <w:r>
        <w:rPr>
          <w:rStyle w:val="StyleUnderline"/>
        </w:rPr>
        <w:t xml:space="preserve"> </w:t>
      </w:r>
      <w:r w:rsidRPr="002475A3">
        <w:t xml:space="preserve">In the Washington case, U.S. District Judge Richard Leon ruled last month that the NSA phone surveillance was "almost Orwellian" and likely violated constitutional protections against unreasonable search and seizure. But in a similar lawsuit filed last month by the ACLU in New York, U.S. District Judge William H. Pauley III validated the NSA operation as an effective "counterpunch" to terrorist acts and spurned the legal group's challenge. </w:t>
      </w:r>
      <w:r w:rsidRPr="006E1D24">
        <w:rPr>
          <w:rStyle w:val="StyleUnderline"/>
        </w:rPr>
        <w:t>"</w:t>
      </w:r>
      <w:r w:rsidRPr="006E1D24">
        <w:rPr>
          <w:rStyle w:val="Emphasis"/>
        </w:rPr>
        <w:t>It's not at all inevitable that the Supreme Court takes these cases</w:t>
      </w:r>
      <w:r w:rsidRPr="006E1D24">
        <w:rPr>
          <w:rStyle w:val="StyleUnderline"/>
        </w:rPr>
        <w:t>," said Stewart A. Baker, a former NSA general counsel and specialist in national security</w:t>
      </w:r>
      <w:r w:rsidRPr="002475A3">
        <w:t xml:space="preserve"> law who has staunchly defended NSA surveillance programs. "If both appeals courts rule for the government, I'm </w:t>
      </w:r>
      <w:r w:rsidRPr="006E1D24">
        <w:rPr>
          <w:rStyle w:val="StyleUnderline"/>
        </w:rPr>
        <w:t>skeptical we'd see the court get involved at all</w:t>
      </w:r>
      <w:r w:rsidRPr="002475A3">
        <w:t xml:space="preserve">." Baker said </w:t>
      </w:r>
      <w:r w:rsidRPr="006E1D24">
        <w:rPr>
          <w:rStyle w:val="StyleUnderline"/>
        </w:rPr>
        <w:t>surveillance legislation in Congress and the Obama administration's apparent plans to alter the phone surveillance could dim the Supreme Court's interest in taking up the case.</w:t>
      </w:r>
      <w:r w:rsidRPr="002475A3">
        <w:t xml:space="preserve"> The USA Patriot Act provision under assault in both lawsuits "is going to get tinkered with for sure," Baker said, "</w:t>
      </w:r>
      <w:r w:rsidRPr="006E1D24">
        <w:rPr>
          <w:rStyle w:val="StyleUnderline"/>
        </w:rPr>
        <w:t>and if you're a Supreme Court justice, why would you take a case if the law might be revised before you reach your</w:t>
      </w:r>
      <w:r w:rsidRPr="002475A3">
        <w:t xml:space="preserve"> opinion?"</w:t>
      </w:r>
    </w:p>
    <w:p w14:paraId="5B48DF5A" w14:textId="77777777" w:rsidR="00333B8B" w:rsidRPr="00333B8B" w:rsidRDefault="00333B8B" w:rsidP="00333B8B"/>
    <w:p w14:paraId="5A9789E0" w14:textId="2DC42841" w:rsidR="00B10C3B" w:rsidRPr="00656FEF" w:rsidRDefault="00B10C3B" w:rsidP="00B10C3B">
      <w:pPr>
        <w:pStyle w:val="Heading3"/>
        <w:rPr>
          <w:rFonts w:cs="Times New Roman"/>
        </w:rPr>
      </w:pPr>
      <w:r w:rsidRPr="00656FEF">
        <w:rPr>
          <w:rFonts w:cs="Times New Roman"/>
        </w:rPr>
        <w:t>Links</w:t>
      </w:r>
    </w:p>
    <w:p w14:paraId="1738EA14" w14:textId="221790B9" w:rsidR="00B10C3B" w:rsidRPr="00656FEF" w:rsidRDefault="00B10C3B" w:rsidP="00B10C3B">
      <w:pPr>
        <w:pStyle w:val="Heading4"/>
        <w:rPr>
          <w:rStyle w:val="StyleStyleBold12pt"/>
          <w:rFonts w:cs="Times New Roman"/>
          <w:b/>
        </w:rPr>
      </w:pPr>
      <w:r w:rsidRPr="00656FEF">
        <w:rPr>
          <w:rStyle w:val="StyleStyleBold12pt"/>
          <w:rFonts w:cs="Times New Roman"/>
          <w:b/>
        </w:rPr>
        <w:t xml:space="preserve">Unique link- judicial deference </w:t>
      </w:r>
      <w:r w:rsidRPr="00656FEF">
        <w:rPr>
          <w:rStyle w:val="StyleStyleBold12pt"/>
          <w:rFonts w:cs="Times New Roman"/>
          <w:b/>
          <w:u w:val="single"/>
        </w:rPr>
        <w:t>specifically on surveillance</w:t>
      </w:r>
      <w:r w:rsidRPr="00656FEF">
        <w:rPr>
          <w:rStyle w:val="StyleStyleBold12pt"/>
          <w:rFonts w:cs="Times New Roman"/>
          <w:b/>
        </w:rPr>
        <w:t xml:space="preserve"> is high- NSA is a core area and the Supreme Court is crucial to </w:t>
      </w:r>
      <w:r w:rsidR="004102B5" w:rsidRPr="00656FEF">
        <w:rPr>
          <w:rStyle w:val="StyleStyleBold12pt"/>
          <w:rFonts w:cs="Times New Roman"/>
          <w:b/>
        </w:rPr>
        <w:t>clarify</w:t>
      </w:r>
    </w:p>
    <w:p w14:paraId="4B8FEA9A" w14:textId="5947168C" w:rsidR="00B10C3B" w:rsidRPr="00656FEF" w:rsidRDefault="00B10C3B" w:rsidP="00B10C3B">
      <w:r w:rsidRPr="00656FEF">
        <w:rPr>
          <w:rStyle w:val="StyleStyleBold12pt"/>
        </w:rPr>
        <w:t>Cohen ’13</w:t>
      </w:r>
      <w:r w:rsidRPr="00656FEF">
        <w:t xml:space="preserve"> [</w:t>
      </w:r>
      <w:hyperlink r:id="rId165" w:tooltip="Andrew Cohen" w:history="1">
        <w:r w:rsidRPr="00656FEF">
          <w:t>ANDREW COHEN</w:t>
        </w:r>
      </w:hyperlink>
      <w:r w:rsidRPr="00656FEF">
        <w:t>, DEC 27, 2013, The Atlantic, Is the NSA's Spying Constitutional? It Depends Which Judge You Ask, http://www.theatlantic.com/national/archive/2013/12/is-the-nsas-spying-constitutional-it-depends-which-judge-you-ask/282672/]</w:t>
      </w:r>
    </w:p>
    <w:p w14:paraId="1E8AA6CE" w14:textId="77777777" w:rsidR="00B10C3B" w:rsidRPr="00656FEF" w:rsidRDefault="00B10C3B" w:rsidP="00B10C3B">
      <w:r w:rsidRPr="00656FEF">
        <w:t xml:space="preserve">Judge Leon last week questioned the effectiveness of the government's program, asserting that federal officials did not "cite a single instance in which analysis of the NSA’s bulk metadata collection actually stopped an imminent attack." Judge </w:t>
      </w:r>
      <w:r w:rsidRPr="00656FEF">
        <w:rPr>
          <w:rStyle w:val="StyleBoldUnderline"/>
        </w:rPr>
        <w:t xml:space="preserve">Pauley asserted </w:t>
      </w:r>
      <w:r w:rsidRPr="00656FEF">
        <w:t>the exact opposite: "</w:t>
      </w:r>
      <w:r w:rsidRPr="00656FEF">
        <w:rPr>
          <w:rStyle w:val="StyleBoldUnderline"/>
        </w:rPr>
        <w:t>The effectiveness of bulk telephony metadata collection cannot be seriously disputed</w:t>
      </w:r>
      <w:r w:rsidRPr="00656FEF">
        <w:t>."</w:t>
      </w:r>
    </w:p>
    <w:p w14:paraId="482DFA9D" w14:textId="77777777" w:rsidR="00B10C3B" w:rsidRPr="00656FEF" w:rsidRDefault="00B10C3B" w:rsidP="00B10C3B">
      <w:r w:rsidRPr="00656FEF">
        <w:t xml:space="preserve">Judge </w:t>
      </w:r>
      <w:r w:rsidRPr="00656FEF">
        <w:rPr>
          <w:rStyle w:val="StyleBoldUnderline"/>
        </w:rPr>
        <w:t>Leon peppered his lengthy opinion with expressions of great skepticism for the government's justifications. His lack of deference toward the executive branch and its intelligence operations was palpable</w:t>
      </w:r>
      <w:r w:rsidRPr="00656FEF">
        <w:t>. "I cannot imagine a more 'indiscriminate' and 'arbitrary invasion' than this systematic and high-tech collection and retention of personal data," he wrote.</w:t>
      </w:r>
    </w:p>
    <w:p w14:paraId="18E1E969" w14:textId="3DE31456" w:rsidR="00B10C3B" w:rsidRPr="00656FEF" w:rsidRDefault="00B10C3B" w:rsidP="00B10C3B">
      <w:r w:rsidRPr="00656FEF">
        <w:t xml:space="preserve">Judge </w:t>
      </w:r>
      <w:r w:rsidRPr="00656FEF">
        <w:rPr>
          <w:rStyle w:val="StyleBoldUnderline"/>
        </w:rPr>
        <w:t>Pauley peppered his lengthy opinion with expressions of great respect for the government's surveillance efforts. His respect for the nation's intelligence operations was palpable</w:t>
      </w:r>
      <w:r w:rsidRPr="00656FEF">
        <w:t>. “While there have been unintentional violations of guidelines," he wrote, "those appear to stem from human error and the incredibly complex computer programs that support this vital tool.”</w:t>
      </w:r>
    </w:p>
    <w:p w14:paraId="2A73B4F3" w14:textId="77777777" w:rsidR="00B10C3B" w:rsidRPr="00656FEF" w:rsidRDefault="00B10C3B" w:rsidP="00B10C3B">
      <w:r w:rsidRPr="00656FEF">
        <w:t>Although the two rulings involve different plaintiffs, Judge Pauley's opinion reads as a pointed response to Judge Leon's ruling of 10 days earlier. In fact, I suspect the two rulings will soon be used side by side in law schools to illustrate how two reasonable jurists could come to completely different conclusions about the same facts and the same laws.</w:t>
      </w:r>
    </w:p>
    <w:p w14:paraId="33F1861A" w14:textId="77777777" w:rsidR="00B10C3B" w:rsidRPr="00656FEF" w:rsidRDefault="00B10C3B" w:rsidP="00B10C3B">
      <w:r w:rsidRPr="00656FEF">
        <w:t xml:space="preserve">And </w:t>
      </w:r>
      <w:r w:rsidRPr="00656FEF">
        <w:rPr>
          <w:rStyle w:val="StyleBoldUnderline"/>
        </w:rPr>
        <w:t>that</w:t>
      </w:r>
      <w:r w:rsidRPr="00656FEF">
        <w:t xml:space="preserve">, of course, </w:t>
      </w:r>
      <w:r w:rsidRPr="00656FEF">
        <w:rPr>
          <w:rStyle w:val="StyleBoldUnderline"/>
        </w:rPr>
        <w:t>says a great deal about the nature of the NSA's program itself and its symbolic role in the conflict America faces as it teeters back and forth between privacy and security</w:t>
      </w:r>
      <w:r w:rsidRPr="00656FEF">
        <w:t>. Taken together, these two manifestos represent the best arguments either side so far has been able to muster. If you trust the government, Judge Pauley's the guy for you. If you don't, Judge Leon makes more sense.</w:t>
      </w:r>
    </w:p>
    <w:p w14:paraId="53B25349" w14:textId="77777777" w:rsidR="00B10C3B" w:rsidRPr="00656FEF" w:rsidRDefault="00B10C3B" w:rsidP="00B10C3B">
      <w:r w:rsidRPr="00656FEF">
        <w:rPr>
          <w:rStyle w:val="StyleBoldUnderline"/>
        </w:rPr>
        <w:t>That two judges would hold such contrasting worldviews is either alarming</w:t>
      </w:r>
      <w:r w:rsidRPr="00656FEF">
        <w:t xml:space="preserve"> (if you believe the law can be evenly applied) </w:t>
      </w:r>
      <w:r w:rsidRPr="00656FEF">
        <w:rPr>
          <w:rStyle w:val="StyleBoldUnderline"/>
        </w:rPr>
        <w:t>or comforting</w:t>
      </w:r>
      <w:r w:rsidRPr="00656FEF">
        <w:t xml:space="preserve"> (if you believe that each individual judge ought to be free to express his conscience). In any event</w:t>
      </w:r>
      <w:r w:rsidRPr="00656FEF">
        <w:rPr>
          <w:rStyle w:val="StyleBoldUnderline"/>
        </w:rPr>
        <w:t>, taken together, the two opinions say a lot about nature of legal analysis. The judge who gets overturned on appeal here won't necessarily be wrong—he'll just not have the votes on appeal supporting his particular view of the law</w:t>
      </w:r>
      <w:r w:rsidRPr="00656FEF">
        <w:t xml:space="preserve"> and the facts. In the end, you see, there is no central truth in these great constitutional cases that rest at the core of government authority; there is just the exercise of judicial power.</w:t>
      </w:r>
    </w:p>
    <w:p w14:paraId="7B31E810" w14:textId="77777777" w:rsidR="00B10C3B" w:rsidRDefault="00B10C3B" w:rsidP="00B10C3B">
      <w:r w:rsidRPr="00656FEF">
        <w:t> </w:t>
      </w:r>
      <w:r w:rsidRPr="00656FEF">
        <w:rPr>
          <w:rStyle w:val="StyleBoldUnderline"/>
        </w:rPr>
        <w:t>Where does that leave the rest of us? The program still rolls on—unencumbered by</w:t>
      </w:r>
      <w:r w:rsidRPr="00656FEF">
        <w:t xml:space="preserve"> the statutory and </w:t>
      </w:r>
      <w:r w:rsidRPr="00656FEF">
        <w:rPr>
          <w:rStyle w:val="StyleBoldUnderline"/>
        </w:rPr>
        <w:t>constitutional confusion that now reigns over it</w:t>
      </w:r>
      <w:r w:rsidRPr="00656FEF">
        <w:t xml:space="preserve">. We'll spend the bulk of 2014 watching the fight over it play out in at least two separate federal appeals courts. </w:t>
      </w:r>
      <w:r w:rsidRPr="00656FEF">
        <w:rPr>
          <w:rStyle w:val="StyleBoldUnderline"/>
        </w:rPr>
        <w:t>And</w:t>
      </w:r>
      <w:r w:rsidRPr="00656FEF">
        <w:t xml:space="preserve"> then, </w:t>
      </w:r>
      <w:r w:rsidRPr="00656FEF">
        <w:rPr>
          <w:rStyle w:val="StyleBoldUnderline"/>
        </w:rPr>
        <w:t>unless there is a form of unanimity between and among those appeals courts that clearly is lacking between and among Judges Leon and Pauley, we'll see sometime in 2015 the first big terror law case in front of the Supreme Court </w:t>
      </w:r>
      <w:hyperlink r:id="rId166" w:history="1">
        <w:r w:rsidRPr="00656FEF">
          <w:rPr>
            <w:rStyle w:val="StyleBoldUnderline"/>
          </w:rPr>
          <w:t>since 2008</w:t>
        </w:r>
      </w:hyperlink>
      <w:r w:rsidRPr="00656FEF">
        <w:t>.</w:t>
      </w:r>
    </w:p>
    <w:p w14:paraId="3A39E01E" w14:textId="77777777" w:rsidR="00333B8B" w:rsidRPr="004736A5" w:rsidRDefault="00333B8B" w:rsidP="00333B8B">
      <w:pPr>
        <w:pStyle w:val="Heading4"/>
        <w:tabs>
          <w:tab w:val="left" w:pos="3690"/>
        </w:tabs>
      </w:pPr>
      <w:r>
        <w:t>Issues of national surveillance are a key issue for deference</w:t>
      </w:r>
    </w:p>
    <w:p w14:paraId="5957AF38" w14:textId="77777777" w:rsidR="00333B8B" w:rsidRDefault="00333B8B" w:rsidP="00333B8B">
      <w:r w:rsidRPr="004736A5">
        <w:rPr>
          <w:rStyle w:val="StyleStyleBold12pt"/>
        </w:rPr>
        <w:t>Rosenthal 6/12/15</w:t>
      </w:r>
      <w:r>
        <w:rPr>
          <w:rStyle w:val="StyleStyleBold12pt"/>
        </w:rPr>
        <w:br/>
      </w:r>
      <w:r>
        <w:t>(“</w:t>
      </w:r>
      <w:r w:rsidRPr="004736A5">
        <w:t>Government's Secret Surveillance Court May Be About to Get a Little Less Secret</w:t>
      </w:r>
      <w:r>
        <w:t xml:space="preserve"> </w:t>
      </w:r>
      <w:r w:rsidRPr="004736A5">
        <w:t>The USA Freedom Act may foist some transparency on th</w:t>
      </w:r>
      <w:r>
        <w:t xml:space="preserve">e notoriously opaque FISA court” Max J. Rosenthal </w:t>
      </w:r>
      <w:r w:rsidRPr="004736A5">
        <w:t>a reporter at the Mother Jones DC bureau covering national security, surveillance</w:t>
      </w:r>
      <w:r>
        <w:t xml:space="preserve"> </w:t>
      </w:r>
      <w:r w:rsidRPr="004736A5">
        <w:t>Fri Jun. 12, 2015</w:t>
      </w:r>
      <w:r>
        <w:t xml:space="preserve">,  </w:t>
      </w:r>
      <w:r w:rsidRPr="004736A5">
        <w:t>https://www.google.com/webhp?sourceid=chrome-instant&amp;ion=1&amp;espv=2&amp;es_th=1&amp;ie=UTF-8#q=mother%20jones&amp;es_th=1</w:t>
      </w:r>
      <w:r>
        <w:t>)</w:t>
      </w:r>
      <w:r>
        <w:br/>
      </w:r>
      <w:r w:rsidRPr="004736A5">
        <w:rPr>
          <w:u w:val="single"/>
        </w:rPr>
        <w:t>When the USA Freedom Act was passed last week, it was hailed as the first major limit on NSA surveillance powers in decades. Less talked about was the law's mandate to open a secret intelligence court to unprecedented scrutiny.</w:t>
      </w:r>
      <w:r>
        <w:rPr>
          <w:u w:val="single"/>
        </w:rPr>
        <w:t xml:space="preserve"> </w:t>
      </w:r>
      <w:r w:rsidRPr="004736A5">
        <w:t>The Foreign Intelligence Surveillance Court, often known as the FISA court after the 1978 law that created it, rules on government requests for surveillance of foreigners. Its 11 federal judges, appointed by the chief justice of the Supreme Court, consider the requests one at a time on a rotating basis. In closed proceedings, they have approved nearly every one of the surveillance orders that have come before the court, and their rulings are classified.</w:t>
      </w:r>
      <w:r>
        <w:t xml:space="preserve"> </w:t>
      </w:r>
      <w:r w:rsidRPr="004736A5">
        <w:rPr>
          <w:u w:val="single"/>
        </w:rPr>
        <w:t>Privacy advocates say those secret deliberations have created a black box that keeps the public from seeing both why the government makes key surveillance decisions and how it justifies them. But the new law passed by Congress last week may shed some new light on these matters</w:t>
      </w:r>
      <w:r w:rsidRPr="004736A5">
        <w:t>. "The larger step that the USA Freedom Act accomplishes is that it is bringing those things out to the public," says Mark Jaycox, a legislative analyst at the Electronic Frontier Foundation, a digital privacy advocacy group. The new law mandates that FISA court rulings that create "novel and significant" changes to surveillance law be declassified—and it is up to the judges to determine if the cases reach that threshold—though only after review by the attorney general and the director of national intelligence. While FISA court rulings have been leaked and occasionally declassified, the new law marks the first time Congress has attempted to make the court's decisions available to the public.</w:t>
      </w:r>
      <w:r>
        <w:t xml:space="preserve"> </w:t>
      </w:r>
      <w:r w:rsidRPr="004736A5">
        <w:rPr>
          <w:u w:val="single"/>
        </w:rPr>
        <w:t>The law also requires the court to create an advisory panel of privacy experts, known as an amicus panel. When a judge considers what she considers a "novel or significant" cases, she will call on that panel to discuss civil liberties concerns the surveillance requests brings up.</w:t>
      </w:r>
      <w:r w:rsidRPr="004736A5">
        <w:t xml:space="preserve"> Judges can also use the panel in other cases as they see fit.</w:t>
      </w:r>
      <w:r>
        <w:t xml:space="preserve"> </w:t>
      </w:r>
      <w:r w:rsidRPr="004736A5">
        <w:t>The USA Freedom doesn't lay out how the amicus panel will work in detail. But privacy advocates say its mere existence will be an important step. "We know we will see the order and potentially that an amicus [a privacy panel member] is going to be there arguing against it. Those things are huge to us," Jaycox says.</w:t>
      </w:r>
      <w:r>
        <w:t xml:space="preserve"> </w:t>
      </w:r>
      <w:r w:rsidRPr="004736A5">
        <w:t>But while the USA Freedom Act calls for important FISA court rulings will be made public, there's no guarantee they will be. For one, final say on declassification still rests with the executive branch rather than the judges themselves.</w:t>
      </w:r>
      <w:r>
        <w:t xml:space="preserve"> </w:t>
      </w:r>
      <w:r w:rsidRPr="004736A5">
        <w:rPr>
          <w:u w:val="single"/>
        </w:rPr>
        <w:t>And while the judges' input on the cases will still be important—if not final</w:t>
      </w:r>
      <w:r w:rsidRPr="004736A5">
        <w:t xml:space="preserve">—says Liza Goitein, co-director of the Liberty and National Security Program at the Brennan Center for Justice, </w:t>
      </w:r>
      <w:r w:rsidRPr="004736A5">
        <w:rPr>
          <w:u w:val="single"/>
        </w:rPr>
        <w:t xml:space="preserve">they have already shown </w:t>
      </w:r>
      <w:r w:rsidRPr="004736A5">
        <w:rPr>
          <w:rStyle w:val="Emphasis"/>
        </w:rPr>
        <w:t>a "sort of reflexive deference</w:t>
      </w:r>
      <w:r w:rsidRPr="004736A5">
        <w:rPr>
          <w:u w:val="single"/>
        </w:rPr>
        <w:t>" to the government.</w:t>
      </w:r>
      <w:r>
        <w:t xml:space="preserve"> </w:t>
      </w:r>
      <w:r w:rsidRPr="004736A5">
        <w:t>While FISA court rulings have been leaked and occasionally declassified, the new law marks the first time Congress has attempted to make the court's decisions available to the public.</w:t>
      </w:r>
      <w:r>
        <w:t xml:space="preserve"> </w:t>
      </w:r>
      <w:r w:rsidRPr="004736A5">
        <w:t>In fact, advocates say, judges have always had the powers outlined in the new law—to bring in consultants or recommend declassifying their opinions. "This is something the FISA court could have done all along," says Amie Stepanovich, the US policy manager for privacy advocacy group Access. "They always could have chosen to be more transparent in their proceedings." Privacy advocates hope that having these pre-existing powers now written into law means that judges will actually use them, but even that isn't for certain.</w:t>
      </w:r>
      <w:r>
        <w:t xml:space="preserve"> </w:t>
      </w:r>
      <w:r w:rsidRPr="004736A5">
        <w:t>"I think the transparency provisions are going to be effective for the judges who are inclined to support them and are going to be ineffective for the judges who aren't," says Steve Vladeck, a professor at American University's Washington College of Law.</w:t>
      </w:r>
      <w:r>
        <w:t xml:space="preserve"> </w:t>
      </w:r>
      <w:r w:rsidRPr="004736A5">
        <w:rPr>
          <w:u w:val="single"/>
        </w:rPr>
        <w:t>There are other procedural moves the government could use to limit what information is made public. The court could simply issue summaries of decisions that don't include their key parts, or the executive branch could heavily redact them. "In theory, the executive branch could comply with this part of the statute by redacting 99 percent—everything but one sentence, essentially—of an opinion</w:t>
      </w:r>
      <w:r w:rsidRPr="004736A5">
        <w:t>," Goitein says.</w:t>
      </w:r>
      <w:r>
        <w:t xml:space="preserve"> </w:t>
      </w:r>
      <w:r w:rsidRPr="004736A5">
        <w:t>She admits that specific tactic is unlikely—it would be an obvious and public skirting of the law's intent—but stresses that even though the law makes important progress in disclosure, there are still many loopholes that could cut down on how much the public will get to see.</w:t>
      </w:r>
      <w:r>
        <w:t xml:space="preserve"> </w:t>
      </w:r>
      <w:r w:rsidRPr="004736A5">
        <w:t>"I think the history strongly suggests that the intelligence establishment will take every single little bit of rope it has," she says. "And then some."</w:t>
      </w:r>
    </w:p>
    <w:p w14:paraId="13E9ECC2" w14:textId="77777777" w:rsidR="00333B8B" w:rsidRPr="00D65BA3" w:rsidRDefault="00333B8B" w:rsidP="00333B8B">
      <w:pPr>
        <w:pStyle w:val="Heading4"/>
        <w:rPr>
          <w:rStyle w:val="StyleStyleBold12pt"/>
          <w:b/>
        </w:rPr>
      </w:pPr>
      <w:r w:rsidRPr="00D65BA3">
        <w:rPr>
          <w:rStyle w:val="StyleStyleBold12pt"/>
          <w:b/>
        </w:rPr>
        <w:t xml:space="preserve">Chief Justice Roberts ensures issues of national surveillance are deferred to the executive branch </w:t>
      </w:r>
    </w:p>
    <w:p w14:paraId="102C9A28" w14:textId="77777777" w:rsidR="00333B8B" w:rsidRDefault="00333B8B" w:rsidP="00333B8B">
      <w:r w:rsidRPr="00D65BA3">
        <w:rPr>
          <w:rStyle w:val="StyleStyleBold12pt"/>
        </w:rPr>
        <w:t>New York Times July 25th 2013</w:t>
      </w:r>
      <w:r>
        <w:rPr>
          <w:rStyle w:val="StyleStyleBold12pt"/>
        </w:rPr>
        <w:br/>
        <w:t xml:space="preserve"> </w:t>
      </w:r>
      <w:r>
        <w:t>(POLITICS Roberts’s Picks Reshaping Secret Surveillance Court By Charlie Savage July 25</w:t>
      </w:r>
      <w:r w:rsidRPr="00D65BA3">
        <w:rPr>
          <w:vertAlign w:val="superscript"/>
        </w:rPr>
        <w:t>th</w:t>
      </w:r>
      <w:r>
        <w:t xml:space="preserve"> 2013, New York Times, </w:t>
      </w:r>
      <w:r w:rsidRPr="00D65BA3">
        <w:t>http://www.nytimes.com/2013/07/26/us/politics/robertss-picks-reshaping-secret-surveillance-court.html?pagewanted=all</w:t>
      </w:r>
      <w:r>
        <w:t xml:space="preserve">) </w:t>
      </w:r>
      <w:r>
        <w:br/>
      </w:r>
      <w:r w:rsidRPr="005F7BCA">
        <w:rPr>
          <w:u w:val="single"/>
        </w:rPr>
        <w:t>The recent leaks about government spying programs have focused attention on the Foreign Intelligence Surveillance Court and its role in deciding how intrusive the government can be in the name of national security</w:t>
      </w:r>
      <w:r>
        <w:t xml:space="preserve">. Less mentioned has been the person who has been quietly reshaping the secret court: Chief Justice John G. Roberts Jr. </w:t>
      </w:r>
      <w:r w:rsidRPr="005F7BCA">
        <w:rPr>
          <w:u w:val="single"/>
        </w:rPr>
        <w:t>In making assignments to the court, Chief Justice Roberts, more than his predecessors, has chosen judges with conservative and executive branch backgrounds that critics say make the court more likely to defer to government arguments that domestic spying programs are necessary</w:t>
      </w:r>
      <w:r>
        <w:t xml:space="preserve">. </w:t>
      </w:r>
      <w:r w:rsidRPr="005F7BCA">
        <w:rPr>
          <w:u w:val="single"/>
        </w:rPr>
        <w:t>Ten of the court’s 11 judges</w:t>
      </w:r>
      <w:r>
        <w:t xml:space="preserve"> — all assigned by Chief Justice Roberts — </w:t>
      </w:r>
      <w:r w:rsidRPr="005F7BCA">
        <w:rPr>
          <w:u w:val="single"/>
        </w:rPr>
        <w:t>were appointed to the bench by Republican presidents; six once worked for the federal government</w:t>
      </w:r>
      <w:r>
        <w:t xml:space="preserve">. </w:t>
      </w:r>
      <w:r w:rsidRPr="005F7BCA">
        <w:rPr>
          <w:u w:val="single"/>
        </w:rPr>
        <w:t>Since the chief justice began making assignments in 2005, 86 percent of his choices have been Republican appointees, and 50 percent have been former executive branch officials</w:t>
      </w:r>
      <w:r>
        <w:t xml:space="preserve">. Though the two previous chief justices, Warren E. Burger and William H. Rehnquist, were conservatives like Chief Justice Roberts, </w:t>
      </w:r>
      <w:r w:rsidRPr="001257A5">
        <w:rPr>
          <w:u w:val="single"/>
        </w:rPr>
        <w:t>their assignments to the surveillance court were more ideologically diverse, according to an analysis by The New York Times of a list of every judge who has served on the court since it was established in 1978. According to the analysis, 66 percent of their selections were Republican appointees, and 39 percent once worked for the executive branch. “Viewing this data, people with responsibility for national security ought to be very concerned about the impression and appearance, if not the reality, of bias — for favoring the executive branch in its applications for warrants and other action</w:t>
      </w:r>
      <w:r>
        <w:t xml:space="preserve">,” said Senator Richard Blumenthal, a Connecticut Democrat and one of several lawmakers who have sought to change the way the court’s judges are selected. Mr. Blumenthal, for example, has proposed that each of the chief judges of the 12 major appeals courts select a district judge for the surveillance court; the chief justice would still pick the review panel that hears rare appeals of the court’s decisions, but six other Supreme Court justices would have to sign off. Another bill, introduced by Representative Adam B. Schiff of California, would give the president the power to nominate judges for the court, subject to Senate approval. Chief Justice Roberts, through a Supreme Court spokeswoman, declined to comment. The court’s complexion has changed at a time when its role has been expanding beyond what Congress envisioned when it established the court as part of the Foreign Intelligence Surveillance Act. The idea then was that judges would review applications for wiretaps to make sure there was sufficient evidence that the F.B.I.’s target was a foreign terrorist or a spy. But, increasingly in recent years, the court has produced lengthy rulings interpreting the meaning of surveillance laws and constitutional rights based on procedures devised not for complex legal analysis but for up-or-down approvals of secret wiretap applications. The rulings are classified and based on theories submitted by the Justice Department without the participation of any lawyers offering contrary arguments or appealing a ruling if the government wins. </w:t>
      </w:r>
      <w:r w:rsidRPr="001257A5">
        <w:rPr>
          <w:u w:val="single"/>
        </w:rPr>
        <w:t>The court “is becoming ever more important in American life as more and more surveillance comes under its review in this era of big data,” said Timothy Edgar, a civil liberties adviser for intelligence issues in both the Bush and Obama administrations. “</w:t>
      </w:r>
      <w:r w:rsidRPr="001257A5">
        <w:rPr>
          <w:rStyle w:val="Emphasis"/>
        </w:rPr>
        <w:t>If the court is seen as skewed or biased, politically or ideologically, it will lose credibility.”</w:t>
      </w:r>
      <w:r>
        <w:t xml:space="preserve"> At a public meeting this month, Judge James Robertson, an appointee of President Bill Clinton who was assigned to the surveillance court in 2002 by Chief Justice Rehnquist and resigned from it in December 2005, offered an insider’s critique of how rapidly and recently the court’s role has changed. He said, for example, that during his time it was not engaged in developing a body of secret precedents interpreting what the law means. “In my experience, there weren’t any opinions,” he said. “You approved a warrant application or you didn’t — period.” The court began expanding its role when George W. Bush was president and its members were still assigned by Chief Justice Rehnquist, who died in 2005. Midway through the Bush administration, the executive branch sought and obtained the court’s legal blessing to continue secret surveillance programs that had originally circumvented the FISA process. The court’s power has also recently expanded in another way. In 2008, Congress passed the FISA Amendments Act to allow the National Security Agency to keep conducting a form of the Bush administration’s program of surveillance without warrants on domestic soil so long as only foreigners abroad were targeted. It gave the court the power to create rules for the program, like how the government may use Americans’ communications after they are picked up. “That change, in my view, turned the FISA court into something like an administrative agency that makes rules for others to follow,” Judge Robertson said. “That’s not the bailiwick of judges. Judges don’t make policy.” For the most part, the surveillance court judges — who serve staggered seven-year terms and take turns coming to Washington for a week to handle its business — do not discuss their work, and their rulings are secret. But the documents leaked by Edward J. Snowden, a former N.S.A. contractor, have cast an unusual spotlight on them. The first of the documents disclosed by Mr. Snowden was a top-secret order to a Verizon subsidiary requiring it to turn over three months of calling records for all its customers. It was signed by Judge Roger Vinson, an appointee of President Ronald Reagan who had previously achieved prominence in 2011 when he tried to strike down the entirety of President Obama’s health care law. Chief Justice Roberts assigned Judge Vinson to the surveillance court in 2006, one of 12 Republican appointees, compared with 2 Democratic ones. While the positions taken by individual judges on the court are classified, academic studies have shown that judges appointed by Republicans since Reagan have been more likely than their colleagues to rule in favor of the government in non-FISA cases over people claiming civil liberties violations. </w:t>
      </w:r>
      <w:r w:rsidRPr="00D65BA3">
        <w:rPr>
          <w:u w:val="single"/>
        </w:rPr>
        <w:t>Even more important, according to some critics of the court, is the court’s increasing proportion of judges who have a background in the executive branch. Senator Blumenthal, citing his own experience as a United States attorney and a state prosecutor, said judges who used to be executive branch lawyers were more likely to share a “get the bad guys” mind-set and defer to the Justice Department if executive branch officials told them that new surveillance powers were justified</w:t>
      </w:r>
      <w:r>
        <w:t xml:space="preserve">. </w:t>
      </w:r>
      <w:r w:rsidRPr="00D65BA3">
        <w:t>Steven G. Bradbury</w:t>
      </w:r>
      <w:r>
        <w:t>, who led the Justice Department’s Office of Legal Counsel in the second term of the Bush administration, argued that it made sense to put judges who were executive branch veterans on the court because they were already familiar with the issues. And he challenged the claim that they would be more deferential. “When it comes to highly technical national security issues, I really think there is value in a judge being a former prosecutor or a former government lawyer who understands how the executive branch works,” he said, adding that such judges “will be familiar with the process and able to ask the tough questions and see where the weak points are.” Either way, an executive branch background is increasingly common for the court. When Judge Vinson’s term ended in May, for example, Chief Justice Roberts replaced him with Judge Michael W. Mosman, who was a federal prosecutor before becoming a judge. Other current judges include Raymond J. Dearie, a United States attorney; Reggie B. Walton, a prosecutor who also worked on drug and crime issues for the White House; and F. Dennis Saylor IV, chief of staff in the Justice Department’s Criminal Division. The only Democratic appointee, Judge Mary A. McLaughlin, was also a prosecutor. Stephen Vladeck, an American University law professor, said having executive branch veterans — including what he called “law-and-order Democrats” — on the court carried advantages because they brought experience with security issues. But the downside, he argued, is that they may also be unduly accommodating to government requests. “The further the court’s authority has expanded from where it was in 1978, the greater the need has been for independent-minded government skeptics on the court,” he said. Chief justices have considerable leeway in choosing judges — the only requirement is that they ensure geographic diversity. In practice, according to people familiar with the court, they have been assisted in evaluating whom to select by the director of the Administrative Office of the United States Courts. The counselor to the chief justice and the surveillance court’s presiding judge also sometimes play a role. Judges sometimes volunteer for consideration, while chief justices and their advisers sometimes come up with their own ideas. Generally, the people familiar with the court said, evaluations have been based on reputation, workload, willingness to undergo an intrusive background check, and experience in security issues. Judges have served an average of 15 years before being assigned to the surveillance court. Chief Justice Roberts has dealt with a small circle. His past two choices to direct the judiciary’s administrative office have been Republican-appointed judges, Thomas F. Hogan and John D. Bates, whom he also appointed to the surveillance court. Representative Steve Cohen, Democrat of Tennessee, who has filed a bill that would let Congressional leaders pick eight of the court’s members, said it was time for the court to have a more diverse membership. “They all seem to have some type of a pretty conservative bent,” he said. “I don’t think that is what the Congress envisioned when giving the chief justice that authority. Maybe they didn’t think about the ramifications of giving that much power to one person.”.</w:t>
      </w:r>
    </w:p>
    <w:p w14:paraId="1A22B58B" w14:textId="77777777" w:rsidR="00333B8B" w:rsidRPr="00F601E6" w:rsidRDefault="00333B8B" w:rsidP="00333B8B">
      <w:pPr>
        <w:pStyle w:val="Heading4"/>
      </w:pPr>
      <w:r>
        <w:t xml:space="preserve">Courts empirically defer instances of national security </w:t>
      </w:r>
    </w:p>
    <w:p w14:paraId="409B5423" w14:textId="77777777" w:rsidR="00333B8B" w:rsidRDefault="00333B8B" w:rsidP="00333B8B">
      <w:r w:rsidRPr="0085222D">
        <w:rPr>
          <w:rStyle w:val="StyleStyleBold12pt"/>
        </w:rPr>
        <w:t>Posner 2007</w:t>
      </w:r>
      <w:r>
        <w:rPr>
          <w:rStyle w:val="StyleStyleBold12pt"/>
        </w:rPr>
        <w:br/>
      </w:r>
      <w:r w:rsidRPr="009E2694">
        <w:t>(</w:t>
      </w:r>
      <w:r>
        <w:t xml:space="preserve">“Terror in the Balance: Security, Liberty, and the Courts”, Eric A Posner, Oxford University Press, Pg. 1-2, 2007,  </w:t>
      </w:r>
      <w:r w:rsidRPr="009E2694">
        <w:t>https://www.law.upenn.edu/institutes/cerl/conferences/ethicsofsecrecy/papers/reading/PosnerVermeule.pdf</w:t>
      </w:r>
      <w:r>
        <w:t>)</w:t>
      </w:r>
      <w:r>
        <w:br/>
      </w:r>
      <w:r w:rsidRPr="009152F6">
        <w:rPr>
          <w:u w:val="single"/>
        </w:rPr>
        <w:t>When national emergencies strike, the executive acts, Congress acquiesces, and courts defer</w:t>
      </w:r>
      <w:r w:rsidRPr="009152F6">
        <w:t xml:space="preserve">. </w:t>
      </w:r>
      <w:r w:rsidRPr="009152F6">
        <w:rPr>
          <w:u w:val="single"/>
        </w:rPr>
        <w:t>When emergencies decay, judges become bolder, and soul searching begins. In retrospect, many of the executive's actions will seem unjustified, and people will blame Congress for its acquiescence and courts for their deference. Congress responds by passing new laws that constrain the executive, and courts reassert themselves by supplying relief to anyone who is still subject to emergency measures that have not yet been halted</w:t>
      </w:r>
      <w:r w:rsidRPr="009152F6">
        <w:t xml:space="preserve">. Normal times return, and professional opinion declares that the emergency policies were anomalous and will not recur, or at least should not recur. Then, another emergency strikes, and the cycle repeats itself. </w:t>
      </w:r>
      <w:r w:rsidRPr="009152F6">
        <w:rPr>
          <w:u w:val="single"/>
        </w:rPr>
        <w:t>One can identify roughly six periods of emergency during American history, each with its own paradigmatic instance of alleged executive overreaching</w:t>
      </w:r>
      <w:r w:rsidRPr="009152F6">
        <w:t xml:space="preserve">.1 The undeclared war with France at the end of the eighteenth century produced the Sedition Act, which permitted Federalist authorities to lock up Republican critics of the John Adams administration. The Civil War from 1861 to 1865 produced Lincoln's suspension of habeas corpus and imposition of military rule, which included prosecutions of war critics. World War I and the Red Scare generated Espionage Act prosecutions of war critics and the harassment of immigrants and aliens. </w:t>
      </w:r>
    </w:p>
    <w:p w14:paraId="21F796DD" w14:textId="77777777" w:rsidR="00333B8B" w:rsidRPr="003B1ED5" w:rsidRDefault="00333B8B" w:rsidP="00333B8B">
      <w:pPr>
        <w:pStyle w:val="Heading4"/>
      </w:pPr>
      <w:r>
        <w:t xml:space="preserve">National Surveillance implicates deference to the Executive Branch </w:t>
      </w:r>
    </w:p>
    <w:p w14:paraId="32634F16" w14:textId="77777777" w:rsidR="00333B8B" w:rsidRPr="003B1ED5" w:rsidRDefault="00333B8B" w:rsidP="00333B8B">
      <w:pPr>
        <w:rPr>
          <w:b/>
          <w:sz w:val="26"/>
        </w:rPr>
      </w:pPr>
      <w:r w:rsidRPr="003B1ED5">
        <w:rPr>
          <w:rStyle w:val="StyleStyleBold12pt"/>
        </w:rPr>
        <w:t>Goitien April 17th 2015</w:t>
      </w:r>
      <w:r>
        <w:rPr>
          <w:rStyle w:val="StyleStyleBold12pt"/>
        </w:rPr>
        <w:br/>
      </w:r>
      <w:r w:rsidRPr="003B1ED5">
        <w:rPr>
          <w:rFonts w:asciiTheme="majorHAnsi" w:hAnsiTheme="majorHAnsi"/>
        </w:rPr>
        <w:t>(Appointing Democratic Judges to the FISA Court Won't Solve Its Structural Flaws</w:t>
      </w:r>
      <w:r>
        <w:rPr>
          <w:rFonts w:asciiTheme="majorHAnsi" w:hAnsiTheme="majorHAnsi"/>
        </w:rPr>
        <w:t xml:space="preserve"> </w:t>
      </w:r>
      <w:r w:rsidRPr="003B1ED5">
        <w:rPr>
          <w:rFonts w:asciiTheme="majorHAnsi" w:hAnsiTheme="majorHAnsi"/>
        </w:rPr>
        <w:t>Elizabeth (Liza) Goitein</w:t>
      </w:r>
      <w:r>
        <w:rPr>
          <w:rFonts w:asciiTheme="majorHAnsi" w:hAnsiTheme="majorHAnsi"/>
        </w:rPr>
        <w:t xml:space="preserve"> </w:t>
      </w:r>
      <w:r w:rsidRPr="003B1ED5">
        <w:rPr>
          <w:rFonts w:asciiTheme="majorHAnsi" w:hAnsiTheme="majorHAnsi"/>
        </w:rPr>
        <w:t>April 17, 2015</w:t>
      </w:r>
      <w:r>
        <w:rPr>
          <w:rFonts w:asciiTheme="majorHAnsi" w:hAnsiTheme="majorHAnsi"/>
        </w:rPr>
        <w:t xml:space="preserve">, Brennan Center for Justice and New York Law, </w:t>
      </w:r>
      <w:r w:rsidRPr="003B1ED5">
        <w:rPr>
          <w:rFonts w:asciiTheme="majorHAnsi" w:hAnsiTheme="majorHAnsi"/>
        </w:rPr>
        <w:t>https://www.brennancenter.org/blog/appointing-democratic-judges-fisa-court-wont-solve-its-structural-flaws</w:t>
      </w:r>
      <w:r>
        <w:rPr>
          <w:rFonts w:asciiTheme="majorHAnsi" w:hAnsiTheme="majorHAnsi"/>
        </w:rPr>
        <w:t>)</w:t>
      </w:r>
      <w:r>
        <w:rPr>
          <w:rFonts w:asciiTheme="majorHAnsi" w:hAnsiTheme="majorHAnsi"/>
        </w:rPr>
        <w:br/>
      </w:r>
      <w:r w:rsidRPr="003B1ED5">
        <w:rPr>
          <w:rFonts w:asciiTheme="majorHAnsi" w:hAnsiTheme="majorHAnsi"/>
          <w:u w:val="single"/>
        </w:rPr>
        <w:t>Chief Justice Roberts recently named two new judges to the Foreign Intelligence Surveillance Court (FISC</w:t>
      </w:r>
      <w:r w:rsidRPr="003B1ED5">
        <w:rPr>
          <w:rFonts w:asciiTheme="majorHAnsi" w:hAnsiTheme="majorHAnsi"/>
        </w:rPr>
        <w:t xml:space="preserve">) — Judge James P. Jones from the Western District of Virginia and Judge Thomas B. Russell from the Western District of Kentucky. Roberts has now appointed three judges to the FISC since the Snowden revelations, and all three were originally nominated to the bench by a Democratic president (Clinton). </w:t>
      </w:r>
      <w:r w:rsidRPr="003B1ED5">
        <w:rPr>
          <w:rFonts w:asciiTheme="majorHAnsi" w:hAnsiTheme="majorHAnsi"/>
          <w:u w:val="single"/>
        </w:rPr>
        <w:t>This marks a stark departure from Roberts’ thirteen pre-Snowden appointments, eleven of whom were appointed by Republican presidents. The question naturally arises: does this change in composition herald a change in the FISC’s approach?</w:t>
      </w:r>
      <w:r>
        <w:rPr>
          <w:rFonts w:asciiTheme="majorHAnsi" w:hAnsiTheme="majorHAnsi"/>
          <w:u w:val="single"/>
        </w:rPr>
        <w:t xml:space="preserve"> </w:t>
      </w:r>
      <w:r w:rsidRPr="003B1ED5">
        <w:rPr>
          <w:rFonts w:asciiTheme="majorHAnsi" w:hAnsiTheme="majorHAnsi"/>
        </w:rPr>
        <w:t>Roberts’ track record of selecting Republican-appointed judges came under fire when Snowden’s disclosures trained a public lens on the FISC’s operations. Critics argued that conservative judges would be more likely to support government requests to conduct surveillance, and less solicitous of the civil liberties implications, than their progressive counterparts. Among the legislative proposals to reform NSA surveillance were measures to revamp the FISC, including changing the appointment process to guard against ideological bias.</w:t>
      </w:r>
      <w:r>
        <w:rPr>
          <w:rFonts w:asciiTheme="majorHAnsi" w:hAnsiTheme="majorHAnsi"/>
        </w:rPr>
        <w:t xml:space="preserve"> </w:t>
      </w:r>
      <w:r w:rsidRPr="003B1ED5">
        <w:rPr>
          <w:rFonts w:asciiTheme="majorHAnsi" w:hAnsiTheme="majorHAnsi"/>
        </w:rPr>
        <w:t>Ideological diversity is a good idea on any court. (Full disclosure: I don’t know enough about either Jones’ or Russell’s rulings to say whether their appointment will affect the court’s ideological balance, particularly since one of the FISC judges being replaced —Mary A. McLaughlin — is herself a Clinton appointee.) But as Steve Aftergood pointed out, there’s no evidence that the ideological makeup of the FISC has influenced its rulings. To the contrary: the FISC’s rate of approving government applications to conduct surveillance has always “hovered near 100%” (Aftergood’s words) — before and after Roberts’ streak of appointing conservatives.</w:t>
      </w:r>
      <w:r>
        <w:rPr>
          <w:rFonts w:asciiTheme="majorHAnsi" w:hAnsiTheme="majorHAnsi"/>
        </w:rPr>
        <w:t xml:space="preserve"> </w:t>
      </w:r>
      <w:r w:rsidRPr="003B1ED5">
        <w:rPr>
          <w:rFonts w:asciiTheme="majorHAnsi" w:hAnsiTheme="majorHAnsi"/>
        </w:rPr>
        <w:t>To be sure, there are applications and there are applications. A request to target a named individual based on a showing of probable cause (for communications content) or relevance (for business records) — which is what the FISC generally was reviewing in the pre-Roberts era — is very different from a request to collect Americans’ phone records in bulk on the ground that relevant records may be buried within them. The FISC judge who first endorsed this strained theory of “relevance” to justify the bulk collection of phone records in 2006 was appointed by a Republican president, as were eight of the other ten judges on the court at that time. On the other hand, that decision was based on a 2004 FISC order justifying the bulk collection of Internet metadata that was issued by a Clinton appointee.</w:t>
      </w:r>
      <w:r>
        <w:rPr>
          <w:rFonts w:asciiTheme="majorHAnsi" w:hAnsiTheme="majorHAnsi"/>
        </w:rPr>
        <w:t xml:space="preserve"> </w:t>
      </w:r>
      <w:r w:rsidRPr="003B1ED5">
        <w:rPr>
          <w:rFonts w:asciiTheme="majorHAnsi" w:hAnsiTheme="majorHAnsi"/>
        </w:rPr>
        <w:t>Why the bipartisan acquiescence to a legal theory that may charitably be described as far-fetched? Most judges, regardless of their ideology, are happy to defer to the executive branch in matters of national security, whether by declining to exercise jurisdiction at all or by refusing to probe factual claims. There’s a stark division of opinion on whether this is a good thing, but little dispute over the fact itself. Of course, there have always been exceptions — cases in which judges have refused to bow to executive claims of superior expertise and constitutional authority. Anecdotally, such pushback appears to have become more common among regular federal judges since the Snowden disclosures. It’s too soon, though, to say whether this phenomenon signals a broader change in judicial philosophy and, if so, whether it will last.</w:t>
      </w:r>
      <w:r>
        <w:rPr>
          <w:rFonts w:asciiTheme="majorHAnsi" w:hAnsiTheme="majorHAnsi"/>
        </w:rPr>
        <w:t xml:space="preserve"> </w:t>
      </w:r>
      <w:r w:rsidRPr="003B1ED5">
        <w:rPr>
          <w:rFonts w:asciiTheme="majorHAnsi" w:hAnsiTheme="majorHAnsi"/>
        </w:rPr>
        <w:t xml:space="preserve">In any case, there’s another reason why FISC judges, regardless of ideology, are likely to rule in the government’s favor. Because no opposing party is present, FISC judges who rule against government applications are not occupying the familiar role of a neutral adjudicator in a contest between adversaries. Instead, they have effectively become the government’s adversary — or, at least, they may create that perception. Especially in the national security context, few judges are eager to shoulder that role. Hence the iterative back-and-forth described by FISC judges and government officials, in which FISC staff work with Justice Department lawyers to craft an application that the FISC feels it can approve. </w:t>
      </w:r>
      <w:r w:rsidRPr="003B1ED5">
        <w:rPr>
          <w:rFonts w:asciiTheme="majorHAnsi" w:hAnsiTheme="majorHAnsi"/>
          <w:u w:val="single"/>
        </w:rPr>
        <w:t>The FISC is not a “rubber stamp,” as some have suggested, but it clearly sees its job as working in partnership with the executive branch to get to “yes.” Needless to say, that’s not the role courts are supposed to serve under our constitutional system of checks and balances.</w:t>
      </w:r>
      <w:r>
        <w:rPr>
          <w:rFonts w:asciiTheme="majorHAnsi" w:hAnsiTheme="majorHAnsi"/>
          <w:u w:val="single"/>
        </w:rPr>
        <w:t xml:space="preserve"> </w:t>
      </w:r>
      <w:r w:rsidRPr="003B1ED5">
        <w:rPr>
          <w:rFonts w:asciiTheme="majorHAnsi" w:hAnsiTheme="majorHAnsi"/>
        </w:rPr>
        <w:t>The pro-government rulings that result from these dynamics tend to perpetuate themselves. Once a FISC judge has approved a new program or a new type of surveillance, that ruling becomes the only direct precedent on which the other FISC judges may rely. There is no developed body of controlling case law, as there would be in regular federal courts, and no system to resolve differences through ascending levels of appeal. In such circumstances, the natural tendency to rely on the only available precedent would be difficult to overcome.</w:t>
      </w:r>
      <w:r>
        <w:rPr>
          <w:rFonts w:asciiTheme="majorHAnsi" w:hAnsiTheme="majorHAnsi"/>
        </w:rPr>
        <w:t xml:space="preserve"> </w:t>
      </w:r>
      <w:r w:rsidRPr="003B1ED5">
        <w:rPr>
          <w:rFonts w:asciiTheme="majorHAnsi" w:hAnsiTheme="majorHAnsi"/>
        </w:rPr>
        <w:t>Finally, even if all eleven FISC judges were determined to resolve any doubt or ambiguity against the government, the law that authorizes the most intrusive NSA surveillance ties their hands. Under Section 702 of the FISA Amendments Act, which authorizes programmatic surveillance of communications between foreign targets and US persons, the court is not allowed to probe the government’s certification of a foreign intelligence purpose, and it has no role in approving the selection of individual targets. Its only substantive job is to approve agency procedures for determining whether a target is “reasonably believed” to be a foreigner overseas, as well as agency procedures for “minimizing” the retention and dissemination of US person information.</w:t>
      </w:r>
      <w:r>
        <w:rPr>
          <w:rFonts w:asciiTheme="majorHAnsi" w:hAnsiTheme="majorHAnsi"/>
        </w:rPr>
        <w:t xml:space="preserve"> </w:t>
      </w:r>
      <w:r w:rsidRPr="003B1ED5">
        <w:rPr>
          <w:rFonts w:asciiTheme="majorHAnsi" w:hAnsiTheme="majorHAnsi"/>
          <w:u w:val="single"/>
        </w:rPr>
        <w:t>To be clear, less deferential rulings on these procedures would be a major step forward. After all, when the FISC approved the NSA’s 2011 minimization procedures, it approved “back door searches” — in which the government, having certified (as the law requires) that it has no interest in particular, known US persons, runs searches against the data it has collected using the phone numbers and e-mail addresses of particular, known US persons.</w:t>
      </w:r>
      <w:r w:rsidRPr="003B1ED5">
        <w:rPr>
          <w:rFonts w:asciiTheme="majorHAnsi" w:hAnsiTheme="majorHAnsi"/>
        </w:rPr>
        <w:t xml:space="preserve"> A more searching judicial review also might balk at the provision of the NSA’stargeting procedures that equates the absence of any information about a person’s nationality or location with a “reasonable belief” that the person is a foreigner overseas.</w:t>
      </w:r>
      <w:r>
        <w:rPr>
          <w:rFonts w:asciiTheme="majorHAnsi" w:hAnsiTheme="majorHAnsi"/>
        </w:rPr>
        <w:t xml:space="preserve"> </w:t>
      </w:r>
      <w:r w:rsidRPr="003B1ED5">
        <w:rPr>
          <w:rFonts w:asciiTheme="majorHAnsi" w:hAnsiTheme="majorHAnsi"/>
          <w:u w:val="single"/>
        </w:rPr>
        <w:t>The fact remains that the legal framework is stacked against meaningful judicial review, relegating the FISC to the role of approving general procedures that leave a great deal of discretion to the executive branch rather than applying the law to the specific facts of a particular case</w:t>
      </w:r>
      <w:r w:rsidRPr="003B1ED5">
        <w:rPr>
          <w:rFonts w:asciiTheme="majorHAnsi" w:hAnsiTheme="majorHAnsi"/>
        </w:rPr>
        <w:t>. Indeed, the FISC’s role is watered down to the point that it’s not clear whether the court’s operations even square with the requirements of Article III. (That’s the subject of a report I wrote with Faiza Patel, which we’ve also discussed on this blog and on Lawfare.)</w:t>
      </w:r>
      <w:r>
        <w:rPr>
          <w:rFonts w:asciiTheme="majorHAnsi" w:hAnsiTheme="majorHAnsi"/>
        </w:rPr>
        <w:t xml:space="preserve"> </w:t>
      </w:r>
      <w:r w:rsidRPr="003B1ED5">
        <w:rPr>
          <w:rFonts w:asciiTheme="majorHAnsi" w:hAnsiTheme="majorHAnsi"/>
        </w:rPr>
        <w:t>In short</w:t>
      </w:r>
      <w:r w:rsidRPr="003B1ED5">
        <w:rPr>
          <w:rStyle w:val="Emphasis"/>
        </w:rPr>
        <w:t>, a pro-government tilt in FISC proceedings is almost inevitable in light of the deference courts show in national security matters</w:t>
      </w:r>
      <w:r w:rsidRPr="003B1ED5">
        <w:rPr>
          <w:rFonts w:asciiTheme="majorHAnsi" w:hAnsiTheme="majorHAnsi"/>
        </w:rPr>
        <w:t>, the lack of an opposing party or an established body of precedent, and the constraints of the governing statute. The political leanings of the court’s judges aren’t the cause of these problems, and adjusting them will not be the solution.</w:t>
      </w:r>
    </w:p>
    <w:p w14:paraId="26DDDEAD" w14:textId="77777777" w:rsidR="00333B8B" w:rsidRPr="00737843" w:rsidRDefault="00333B8B" w:rsidP="00333B8B">
      <w:pPr>
        <w:pStyle w:val="Heading4"/>
        <w:rPr>
          <w:rStyle w:val="StyleStyleBold12pt"/>
          <w:b/>
        </w:rPr>
      </w:pPr>
      <w:r>
        <w:t xml:space="preserve">SCOTUS deference is ruining the legality of the three branches of government </w:t>
      </w:r>
      <w:r>
        <w:br/>
      </w:r>
      <w:r w:rsidRPr="00737843">
        <w:rPr>
          <w:rStyle w:val="StyleStyleBold12pt"/>
          <w:b/>
        </w:rPr>
        <w:t>Lightman June 19th 2013</w:t>
      </w:r>
    </w:p>
    <w:p w14:paraId="44F65C25" w14:textId="2C785096" w:rsidR="00333B8B" w:rsidRPr="00656FEF" w:rsidRDefault="00333B8B" w:rsidP="00B10C3B">
      <w:r>
        <w:t xml:space="preserve">(Spy data disclosures show anew that executive branch holds all the cards BY DAVID LIGHTMAN </w:t>
      </w:r>
      <w:r w:rsidRPr="00737843">
        <w:t>National political correspondent and veteran congressional reporter for McClatchy Newspapers</w:t>
      </w:r>
      <w:r>
        <w:t xml:space="preserve">McClatchy Washington Bureau June 19, 2013, </w:t>
      </w:r>
      <w:hyperlink r:id="rId167" w:anchor="Intro" w:history="1">
        <w:r w:rsidRPr="002A7EEB">
          <w:rPr>
            <w:rStyle w:val="Hyperlink"/>
          </w:rPr>
          <w:t>http://www.mcclatchydc.com/2013/06/19/194377/spy-data-disclosures-show-anew.html#Intro</w:t>
        </w:r>
      </w:hyperlink>
      <w:r>
        <w:t>)</w:t>
      </w:r>
      <w:r>
        <w:br/>
        <w:t xml:space="preserve">WASHINGTON — Disclosures about National Security Agency cyber-spying on millions of Americans vividly illustrates how the federal government’s check-and-balance system is out of balance. </w:t>
      </w:r>
      <w:r w:rsidRPr="00C27675">
        <w:rPr>
          <w:u w:val="single"/>
        </w:rPr>
        <w:t xml:space="preserve">Despite periodic attempts to assert itself, </w:t>
      </w:r>
      <w:r w:rsidRPr="00C27675">
        <w:rPr>
          <w:rStyle w:val="Emphasis"/>
        </w:rPr>
        <w:t>the legislative branch over time has settled into a secondary role to the executive branch on questions of national security</w:t>
      </w:r>
      <w:r w:rsidRPr="00C27675">
        <w:rPr>
          <w:u w:val="single"/>
        </w:rPr>
        <w:t>. The dominance of the executive branch in the nuclear age – when presidents claimed the need to act on a moment’s notice – continued into the age of terrorism with the claimed need for vast new spy powers handed over by Congress with the Patriot Act and renewed and extended ever since.</w:t>
      </w:r>
      <w:r>
        <w:rPr>
          <w:u w:val="single"/>
        </w:rPr>
        <w:t xml:space="preserve"> </w:t>
      </w:r>
      <w:r>
        <w:t xml:space="preserve">Lawmakers offered little resistance to American intervention in Libya two years ago, or to the use of American troops in central Africa and Uganda. Nor was there much demand for changes in the use of drones aimed at suspected terrorists in foreign countries, even after the administration disclosed last month that four Americans had been killed by strikes abroad. </w:t>
      </w:r>
      <w:r w:rsidRPr="00737843">
        <w:rPr>
          <w:u w:val="single"/>
        </w:rPr>
        <w:t>Bowing to the president in the interest of protecting the nation has been commonplace for a century, ever since the U.S. became a major international player and had to react quickly to crises. “</w:t>
      </w:r>
      <w:r w:rsidRPr="00737843">
        <w:rPr>
          <w:rStyle w:val="Emphasis"/>
        </w:rPr>
        <w:t>Presidents assumed power and got away with it,”</w:t>
      </w:r>
      <w:r>
        <w:t xml:space="preserve"> said Stephen Hess, a presidential historian at Washington’s Brookings Institution who worked with four presidents. Some of Congress’ inability to act like a co-equal branch of government is rooted in the institution’s nature. The president can act quickly and speak with one voice. Congress, divided between two parties and two chambers and featuring political factions ranging across the spectrum, cannot. The executive branch has another built-in edge: The public routinely supports the president’s ability to act decisively in times of crisis. Even those who once urged more congressional advice and consent see events differently from inside the Oval Office. In 2006, for example, Denis McDonough urged a more active role for Congress, in a study for the Center for American Progress, a liberal research group. “Recent news headlines that the National Security Agency is collecting the phone records of tens of millions of Americans without the knowledge of key congressional committees underscores the need for Congress to serve as the American public’s watchdog in overseeing intelligence agencies,” the 2006 study said. “Congress today has been negligent, with profound implications for the safety and security of America.” Now White House chief of staff to President Barack Obama, McDonough argues that safeguards have been established so Congress has a stronger role. Indeed, members of Congress have had access to information about the spy programs. But few have shown up to read the material. </w:t>
      </w:r>
      <w:r w:rsidRPr="00737843">
        <w:rPr>
          <w:u w:val="single"/>
        </w:rPr>
        <w:t>“It’s the perfect example of Congress handing over power to the executive branch and failing to keep up with it</w:t>
      </w:r>
      <w:r>
        <w:t>,” said Jim Harper, a former congressional counsel and now director of information policy studies at the libertarian Cato Institute. Congress thought it had given itself nearly equal billing by passing the 1973 War Powers Resolution. Approved after years of political conflict over Vietnam, it aimed to place new restrictions on presidents’ military initiatives. But “every president has taken the position that it is an unconstitutional infringement by Congress on the president’s authority as commander in chief,” Richard Grimmett, a Congressional Research Service international specialist, said in a report. Courts have not directly addressed the issue. “</w:t>
      </w:r>
      <w:r w:rsidRPr="00737843">
        <w:rPr>
          <w:rStyle w:val="Emphasis"/>
          <w:b w:val="0"/>
        </w:rPr>
        <w:t>The war powers act is routinely violated these days</w:t>
      </w:r>
      <w:r w:rsidRPr="00737843">
        <w:rPr>
          <w:rStyle w:val="Emphasis"/>
        </w:rPr>
        <w:t>,</w:t>
      </w:r>
      <w:r>
        <w:t xml:space="preserve">” said Jim Manley, a former top aide to Senate Majority Leader Harry Reid, D-Nev. </w:t>
      </w:r>
      <w:r w:rsidRPr="00737843">
        <w:rPr>
          <w:rStyle w:val="Emphasis"/>
        </w:rPr>
        <w:t>“In recent years Congress has tended to defer to the executive branch when it comes to national security-related issues.”</w:t>
      </w:r>
      <w:r>
        <w:rPr>
          <w:rStyle w:val="Emphasis"/>
        </w:rPr>
        <w:t xml:space="preserve"> </w:t>
      </w:r>
      <w:r>
        <w:t>This much is clear: Congress has adjusted its role in recent years so that “Congress does its best job at the front end and the back end,” said Gary Schmitt, co-director of the American Enterprise Institute’s Marilyn Ware Center for Security Studies. The usual pattern is that as a crisis unfolds, lawmakers often raise serious questions. If something goes awry, they try to put curbs on presidential action, which usually take a long time to approve let alone implement. When President George W. Bush was considering invading Iraq in 2002, Democrats controlling the Senate held hearings on war and its aftermath. But when the Bush administration argued that Iraq had weapons of mass destruction – a claim later proven false – Congress gave Bush broad bipartisan authority to act against Iraq and any others threatening the United States. On the back end, though, Congress got assertive. As popular support dwindled, and the war turned ugly, lawmakers raised new questions and debated withdrawal deadlines. Just as the war demonstrated Congress’ limits, so has the NSA controversy. Congress has offered little apparent resistance, though it did build some safeguards into the system. A secret court must approve NSA data collection. Congressional intelligence committees routinely scrutinize the effort, as evidenced by the lack of surprise members expressed when news of the programs surfaced. So, says Schmitt, don’t think about Congress’ role anymore in terms of what an equal branch of government might do. Think of the reality. “Congress wrote the law, amended it and debated it,” Schmitt said. “They wanted an executive who could act decisively and in secret. It’s the kind of inevitable result of us being a world power.”</w:t>
      </w:r>
    </w:p>
    <w:p w14:paraId="0AEBC109" w14:textId="11592C4C" w:rsidR="00BA54C9" w:rsidRPr="00656FEF" w:rsidRDefault="00BA54C9" w:rsidP="00BA54C9">
      <w:pPr>
        <w:pStyle w:val="Heading3"/>
        <w:rPr>
          <w:rFonts w:cs="Times New Roman"/>
        </w:rPr>
      </w:pPr>
      <w:r w:rsidRPr="00656FEF">
        <w:rPr>
          <w:rFonts w:cs="Times New Roman"/>
        </w:rPr>
        <w:t>Yes Spillover</w:t>
      </w:r>
    </w:p>
    <w:p w14:paraId="51E039E1" w14:textId="37672463" w:rsidR="00BA54C9" w:rsidRPr="00656FEF" w:rsidRDefault="00BA54C9" w:rsidP="00BA54C9">
      <w:pPr>
        <w:pStyle w:val="Heading4"/>
        <w:rPr>
          <w:rFonts w:cs="Times New Roman"/>
        </w:rPr>
      </w:pPr>
      <w:r w:rsidRPr="00656FEF">
        <w:rPr>
          <w:rFonts w:cs="Times New Roman"/>
        </w:rPr>
        <w:t>Surveillance is a fundamental security issue in the post-9/11 security environment- it’ll spill over</w:t>
      </w:r>
    </w:p>
    <w:p w14:paraId="225882F3" w14:textId="2B2B8E23" w:rsidR="00BA54C9" w:rsidRPr="00656FEF" w:rsidRDefault="00BA54C9" w:rsidP="00BA54C9">
      <w:r w:rsidRPr="00656FEF">
        <w:rPr>
          <w:rStyle w:val="StyleStyleBold12pt"/>
        </w:rPr>
        <w:t>Scheppele ‘9</w:t>
      </w:r>
      <w:r w:rsidRPr="00656FEF">
        <w:t xml:space="preserve"> [KIM LANE SCHEPPELE, “The New Judicial Deference,” Laurance S. Rockefeller Professor of Sociology and Public Affairs in the Woodrow Wilson School and University Center for Human Values; Director of the Program in Law and Public Affairs, Princeton University, 2009]</w:t>
      </w:r>
    </w:p>
    <w:p w14:paraId="2219575D" w14:textId="250511AA" w:rsidR="00BA54C9" w:rsidRPr="00656FEF" w:rsidRDefault="00BA54C9" w:rsidP="00BA54C9">
      <w:r w:rsidRPr="00656FEF">
        <w:rPr>
          <w:rStyle w:val="StyleBoldUnderline"/>
        </w:rPr>
        <w:t>As the country attacked on 9/11, the United States sprang into action¶ immediately with a twinned strategy of aggressive military action and new understandings of law</w:t>
      </w:r>
      <w:r w:rsidRPr="00656FEF">
        <w:t xml:space="preserve">. </w:t>
      </w:r>
      <w:r w:rsidRPr="00A035F1">
        <w:rPr>
          <w:rStyle w:val="StyleBoldUnderline"/>
        </w:rPr>
        <w:t xml:space="preserve">From launching wars abroad89 to developing novel¶ strategies for </w:t>
      </w:r>
      <w:r w:rsidRPr="00656FEF">
        <w:t xml:space="preserve">rendition, detention, and </w:t>
      </w:r>
      <w:r w:rsidRPr="00A035F1">
        <w:rPr>
          <w:rStyle w:val="StyleBoldUnderline"/>
        </w:rPr>
        <w:t xml:space="preserve">interrogation </w:t>
      </w:r>
      <w:r w:rsidRPr="00656FEF">
        <w:t>of suspected terrorists</w:t>
      </w:r>
      <w:r w:rsidRPr="00656FEF">
        <w:rPr>
          <w:sz w:val="12"/>
        </w:rPr>
        <w:t xml:space="preserve">¶ </w:t>
      </w:r>
      <w:r w:rsidRPr="00656FEF">
        <w:t xml:space="preserve">outside the United States90 </w:t>
      </w:r>
      <w:r w:rsidRPr="00A035F1">
        <w:rPr>
          <w:rStyle w:val="StyleBoldUnderline"/>
        </w:rPr>
        <w:t xml:space="preserve">and </w:t>
      </w:r>
      <w:r w:rsidRPr="00656FEF">
        <w:t xml:space="preserve">curtailing civil liberties through </w:t>
      </w:r>
      <w:r w:rsidRPr="00A035F1">
        <w:rPr>
          <w:rStyle w:val="StyleBoldUnderline"/>
        </w:rPr>
        <w:t>widespread¶ surveillance programs at home</w:t>
      </w:r>
      <w:r w:rsidRPr="00656FEF">
        <w:t xml:space="preserve">,91 </w:t>
      </w:r>
      <w:r w:rsidRPr="00A035F1">
        <w:rPr>
          <w:rStyle w:val="StyleBoldUnderline"/>
        </w:rPr>
        <w:t>the Bush Administration</w:t>
      </w:r>
      <w:r w:rsidRPr="00656FEF">
        <w:t>, with the active</w:t>
      </w:r>
      <w:r w:rsidRPr="00656FEF">
        <w:rPr>
          <w:sz w:val="12"/>
        </w:rPr>
        <w:t xml:space="preserve">¶ </w:t>
      </w:r>
      <w:r w:rsidRPr="00656FEF">
        <w:t>participation of the Office of Legal Counsel (OLC) at the Department of</w:t>
      </w:r>
      <w:r w:rsidRPr="00656FEF">
        <w:rPr>
          <w:sz w:val="12"/>
        </w:rPr>
        <w:t xml:space="preserve">¶ </w:t>
      </w:r>
      <w:r w:rsidRPr="00656FEF">
        <w:t>Justice</w:t>
      </w:r>
      <w:r w:rsidRPr="00A035F1">
        <w:rPr>
          <w:rStyle w:val="StyleBoldUnderline"/>
        </w:rPr>
        <w:t>, took a generous view of its own powers in wartime</w:t>
      </w:r>
      <w:r w:rsidRPr="00656FEF">
        <w:t>. The OLC</w:t>
      </w:r>
      <w:r w:rsidRPr="00656FEF">
        <w:rPr>
          <w:sz w:val="12"/>
        </w:rPr>
        <w:t xml:space="preserve">¶ </w:t>
      </w:r>
      <w:r w:rsidRPr="00656FEF">
        <w:t>developed new legal understandings to underwrite the anti-terrorism</w:t>
      </w:r>
      <w:r w:rsidRPr="00656FEF">
        <w:rPr>
          <w:sz w:val="12"/>
        </w:rPr>
        <w:t xml:space="preserve">¶ </w:t>
      </w:r>
      <w:r w:rsidRPr="00656FEF">
        <w:t>campaign.92</w:t>
      </w:r>
      <w:r w:rsidRPr="00656FEF">
        <w:rPr>
          <w:sz w:val="12"/>
        </w:rPr>
        <w:t xml:space="preserve">¶ </w:t>
      </w:r>
      <w:r w:rsidRPr="00656FEF">
        <w:t>Some of the new legal understandings resulted from new law. Congress</w:t>
      </w:r>
      <w:r w:rsidRPr="00656FEF">
        <w:rPr>
          <w:sz w:val="12"/>
        </w:rPr>
        <w:t xml:space="preserve">¶ </w:t>
      </w:r>
      <w:r w:rsidRPr="00656FEF">
        <w:t>quickly passed the Authorization of the Use of Military Force (AUMF), giving</w:t>
      </w:r>
      <w:r w:rsidRPr="00656FEF">
        <w:rPr>
          <w:sz w:val="12"/>
        </w:rPr>
        <w:t xml:space="preserve">¶ </w:t>
      </w:r>
      <w:r w:rsidRPr="00656FEF">
        <w:t>the President a green light to use “all necessary and appropriate force against</w:t>
      </w:r>
      <w:r w:rsidRPr="00656FEF">
        <w:rPr>
          <w:sz w:val="12"/>
        </w:rPr>
        <w:t xml:space="preserve">¶ </w:t>
      </w:r>
      <w:r w:rsidRPr="00656FEF">
        <w:t>those nations, organizations, or persons he determines planned, authorized,</w:t>
      </w:r>
      <w:r w:rsidRPr="00656FEF">
        <w:rPr>
          <w:sz w:val="12"/>
        </w:rPr>
        <w:t xml:space="preserve">¶ </w:t>
      </w:r>
      <w:r w:rsidRPr="00656FEF">
        <w:t>committed, or aided the terrorist attacks that occurred on September 11,</w:t>
      </w:r>
      <w:r w:rsidRPr="00656FEF">
        <w:rPr>
          <w:sz w:val="12"/>
        </w:rPr>
        <w:t xml:space="preserve">¶ </w:t>
      </w:r>
      <w:r w:rsidRPr="00656FEF">
        <w:t xml:space="preserve">2001.”93 Shortly thereafter, </w:t>
      </w:r>
      <w:r w:rsidRPr="00A035F1">
        <w:rPr>
          <w:rStyle w:val="StyleBoldUnderline"/>
        </w:rPr>
        <w:t>Congress passed the USA PATRIOT Act with¶ nearly unprecedented speed</w:t>
      </w:r>
      <w:r w:rsidRPr="00656FEF">
        <w:t>, broadening the definitions of terrorism offenses,</w:t>
      </w:r>
      <w:r w:rsidRPr="00656FEF">
        <w:rPr>
          <w:sz w:val="12"/>
        </w:rPr>
        <w:t xml:space="preserve">¶ </w:t>
      </w:r>
      <w:r w:rsidRPr="00656FEF">
        <w:t xml:space="preserve">clamping down on financial support for terrorism, </w:t>
      </w:r>
      <w:r w:rsidRPr="00A035F1">
        <w:rPr>
          <w:rStyle w:val="StyleBoldUnderline"/>
        </w:rPr>
        <w:t>increasing domestic¶ surveillance capacities of the U.S. government</w:t>
      </w:r>
      <w:r w:rsidRPr="00656FEF">
        <w:t xml:space="preserve">, </w:t>
      </w:r>
      <w:r w:rsidRPr="00A035F1">
        <w:rPr>
          <w:rStyle w:val="StyleBoldUnderline"/>
        </w:rPr>
        <w:t>and adding a toxic mix of small¶ changes in U.S. law that allowed the government to operate secretly and to¶ commandeer private resources in the anti-terrorism campaign</w:t>
      </w:r>
      <w:r w:rsidRPr="00656FEF">
        <w:t>.94</w:t>
      </w:r>
    </w:p>
    <w:p w14:paraId="5EE06FCA" w14:textId="77777777" w:rsidR="00BA54C9" w:rsidRPr="00656FEF" w:rsidRDefault="00BA54C9" w:rsidP="0067299C">
      <w:pPr>
        <w:pStyle w:val="Heading3"/>
      </w:pPr>
      <w:r w:rsidRPr="00656FEF">
        <w:t>Link Magnifier – Perception</w:t>
      </w:r>
    </w:p>
    <w:p w14:paraId="632D9357" w14:textId="77777777" w:rsidR="00BA54C9" w:rsidRPr="00656FEF" w:rsidRDefault="00BA54C9" w:rsidP="00BA54C9"/>
    <w:p w14:paraId="667A4D37" w14:textId="77777777" w:rsidR="00BA54C9" w:rsidRPr="00656FEF" w:rsidRDefault="00BA54C9" w:rsidP="00BA54C9">
      <w:pPr>
        <w:rPr>
          <w:b/>
        </w:rPr>
      </w:pPr>
      <w:r w:rsidRPr="00656FEF">
        <w:rPr>
          <w:b/>
        </w:rPr>
        <w:t>National security deference issues will be in the political spotlight – guarantees a link</w:t>
      </w:r>
    </w:p>
    <w:p w14:paraId="7CF1244C" w14:textId="77777777" w:rsidR="00BA54C9" w:rsidRPr="00656FEF" w:rsidRDefault="00BA54C9" w:rsidP="00BA54C9">
      <w:pPr>
        <w:rPr>
          <w:rFonts w:eastAsia="Times New Roman"/>
        </w:rPr>
      </w:pPr>
      <w:r w:rsidRPr="00656FEF">
        <w:rPr>
          <w:rFonts w:eastAsia="Times New Roman"/>
          <w:b/>
        </w:rPr>
        <w:t>Chesney 9</w:t>
      </w:r>
      <w:r w:rsidRPr="00656FEF">
        <w:rPr>
          <w:rFonts w:eastAsia="Times New Roman"/>
        </w:rPr>
        <w:t xml:space="preserve"> (Robert M., Professor, University of Texas School of Law, October, “NATIONAL SECURITY FACT DEFERENCE”, 95 Va. L. Rev. 1361, Lexis Law)</w:t>
      </w:r>
    </w:p>
    <w:p w14:paraId="4A0A7856" w14:textId="77777777" w:rsidR="00BA54C9" w:rsidRPr="00656FEF" w:rsidRDefault="00BA54C9" w:rsidP="00BA54C9"/>
    <w:p w14:paraId="0EB7577B" w14:textId="77777777" w:rsidR="00BA54C9" w:rsidRPr="00656FEF" w:rsidRDefault="00BA54C9" w:rsidP="00BA54C9">
      <w:pPr>
        <w:rPr>
          <w:u w:val="single"/>
        </w:rPr>
      </w:pPr>
      <w:r w:rsidRPr="00656FEF">
        <w:rPr>
          <w:u w:val="single"/>
        </w:rPr>
        <w:t>Judicial involvement in national security litigation</w:t>
      </w:r>
      <w:r w:rsidRPr="00656FEF">
        <w:t xml:space="preserve">, as noted at the outset, </w:t>
      </w:r>
      <w:r w:rsidRPr="00656FEF">
        <w:rPr>
          <w:u w:val="single"/>
        </w:rPr>
        <w:t>poses unusual risks for the judiciary as an institution</w:t>
      </w:r>
      <w:r w:rsidRPr="00656FEF">
        <w:t xml:space="preserve">. Such cases are more likely than most to involve claims of special, or even exclusive, executive branch authority. </w:t>
      </w:r>
      <w:r w:rsidRPr="00656FEF">
        <w:rPr>
          <w:u w:val="single"/>
        </w:rPr>
        <w:t>They are more likely than most to involve a perception</w:t>
      </w:r>
      <w:r w:rsidRPr="00656FEF">
        <w:t xml:space="preserve"> - on the part of the public, the government, or judges themselves - </w:t>
      </w:r>
      <w:r w:rsidRPr="00656FEF">
        <w:rPr>
          <w:u w:val="single"/>
        </w:rPr>
        <w:t>of unusually high stakes</w:t>
      </w:r>
      <w:r w:rsidRPr="00656FEF">
        <w:t xml:space="preserve">. </w:t>
      </w:r>
      <w:r w:rsidRPr="00656FEF">
        <w:rPr>
          <w:u w:val="single"/>
        </w:rPr>
        <w:t>They are more likely than most to be in the media spotlight and hence in view of the public in a meaningful sense</w:t>
      </w:r>
      <w:r w:rsidRPr="00656FEF">
        <w:t xml:space="preserve">. </w:t>
      </w:r>
      <w:r w:rsidRPr="00656FEF">
        <w:rPr>
          <w:u w:val="single"/>
        </w:rPr>
        <w:t>These cases are</w:t>
      </w:r>
      <w:r w:rsidRPr="00656FEF">
        <w:t xml:space="preserve">, as a result of all this, especially </w:t>
      </w:r>
      <w:r w:rsidRPr="00656FEF">
        <w:rPr>
          <w:u w:val="single"/>
        </w:rPr>
        <w:t>salient as a political matter</w:t>
      </w:r>
      <w:r w:rsidRPr="00656FEF">
        <w:t xml:space="preserve">. And </w:t>
      </w:r>
      <w:r w:rsidRPr="00656FEF">
        <w:rPr>
          <w:u w:val="single"/>
        </w:rPr>
        <w:t>therein lies the danger for the courts</w:t>
      </w:r>
      <w:r w:rsidRPr="00656FEF">
        <w:t xml:space="preserve">. Because of these elements, </w:t>
      </w:r>
      <w:r w:rsidRPr="00656FEF">
        <w:rPr>
          <w:u w:val="single"/>
        </w:rPr>
        <w:t>an inappropriate judicial intervention in national security litigation is unusually likely to generate a response from the other branches or the public at large that might harm the institutional interests of the judiciary,</w:t>
      </w:r>
      <w:r w:rsidRPr="00656FEF">
        <w:t xml:space="preserve"> </w:t>
      </w:r>
      <w:r w:rsidRPr="00656FEF">
        <w:rPr>
          <w:u w:val="single"/>
        </w:rPr>
        <w:t>either by undermining its prestige and authority or perhaps even by triggering some form of concrete political response</w:t>
      </w:r>
      <w:r w:rsidRPr="00656FEF">
        <w:t xml:space="preserve">. This concern traditionally finds expression through the political question doctrine, which in its prudential aspect functions to spare judges such risks. But just because a court determines that a case or an issue is justiciable does not mean that the institutional self-preservation concern has gone away or that a judge has lost sensitivity to it. </w:t>
      </w:r>
      <w:r w:rsidRPr="00656FEF">
        <w:rPr>
          <w:u w:val="single"/>
        </w:rPr>
        <w:t xml:space="preserve">National security fact deference provides a tempting opportunity for judges to accept the responsibility of adjudication </w:t>
      </w:r>
      <w:r w:rsidRPr="00656FEF">
        <w:t xml:space="preserve">[*1429] </w:t>
      </w:r>
      <w:r w:rsidRPr="00656FEF">
        <w:rPr>
          <w:u w:val="single"/>
        </w:rPr>
        <w:t>while simultaneously reducing the degree of interbranch conflict and hence the risk of political blowback</w:t>
      </w:r>
      <w:r w:rsidRPr="00656FEF">
        <w:t xml:space="preserve">. </w:t>
      </w:r>
      <w:r w:rsidRPr="00656FEF">
        <w:rPr>
          <w:u w:val="single"/>
        </w:rPr>
        <w:t>We cannot expect judges to attribute deference decisions to this motivation</w:t>
      </w:r>
      <w:r w:rsidRPr="00656FEF">
        <w:t>, of course</w:t>
      </w:r>
      <w:r w:rsidRPr="00656FEF">
        <w:rPr>
          <w:u w:val="single"/>
        </w:rPr>
        <w:t>, but we must account for the possibility -</w:t>
      </w:r>
      <w:r w:rsidRPr="00656FEF">
        <w:t xml:space="preserve"> even the likelihood - </w:t>
      </w:r>
      <w:r w:rsidRPr="00656FEF">
        <w:rPr>
          <w:u w:val="single"/>
        </w:rPr>
        <w:t>that such</w:t>
      </w:r>
      <w:r w:rsidRPr="00656FEF">
        <w:rPr>
          <w:rStyle w:val="verdana"/>
        </w:rPr>
        <w:t xml:space="preserve"> concerns will play some role.</w:t>
      </w:r>
    </w:p>
    <w:p w14:paraId="2AA3D42A" w14:textId="77777777" w:rsidR="00BA54C9" w:rsidRPr="00656FEF" w:rsidRDefault="00BA54C9" w:rsidP="0067299C">
      <w:pPr>
        <w:pStyle w:val="Heading3"/>
      </w:pPr>
      <w:r w:rsidRPr="00656FEF">
        <w:t>2NC Spillover</w:t>
      </w:r>
    </w:p>
    <w:p w14:paraId="6A0F17DC" w14:textId="77777777" w:rsidR="00BA54C9" w:rsidRPr="00656FEF" w:rsidRDefault="00BA54C9" w:rsidP="00BA54C9">
      <w:pPr>
        <w:rPr>
          <w:b/>
          <w:color w:val="000000"/>
        </w:rPr>
      </w:pPr>
      <w:r w:rsidRPr="00656FEF">
        <w:rPr>
          <w:b/>
          <w:color w:val="000000"/>
        </w:rPr>
        <w:t>Plan changes the precedent and community doctrine that underlies all deference—independent military is key</w:t>
      </w:r>
    </w:p>
    <w:p w14:paraId="6013537F" w14:textId="77777777" w:rsidR="00BA54C9" w:rsidRPr="00656FEF" w:rsidRDefault="00BA54C9" w:rsidP="00BA54C9">
      <w:pPr>
        <w:rPr>
          <w:color w:val="000000"/>
        </w:rPr>
      </w:pPr>
      <w:r w:rsidRPr="00656FEF">
        <w:rPr>
          <w:b/>
          <w:color w:val="000000"/>
        </w:rPr>
        <w:t>Gilbert 98</w:t>
      </w:r>
      <w:r w:rsidRPr="00656FEF">
        <w:rPr>
          <w:color w:val="000000"/>
        </w:rPr>
        <w:t xml:space="preserve"> – Lieutenant Colonel in the USAF Academy, MSBA from Boston University, JD from McGeorge School of Law, Harvard Law School (Michael H, 8 USAFA J. Leg. Stud. 197)</w:t>
      </w:r>
    </w:p>
    <w:p w14:paraId="607723A6" w14:textId="77777777" w:rsidR="00BA54C9" w:rsidRPr="00656FEF" w:rsidRDefault="00BA54C9" w:rsidP="00BA54C9">
      <w:pPr>
        <w:rPr>
          <w:color w:val="000000"/>
        </w:rPr>
      </w:pPr>
    </w:p>
    <w:p w14:paraId="559F8273" w14:textId="77777777" w:rsidR="00BA54C9" w:rsidRPr="00656FEF" w:rsidRDefault="00BA54C9" w:rsidP="00BA54C9">
      <w:pPr>
        <w:rPr>
          <w:color w:val="000000"/>
        </w:rPr>
      </w:pPr>
      <w:r w:rsidRPr="00656FEF">
        <w:rPr>
          <w:color w:val="000000"/>
          <w:u w:val="single"/>
        </w:rPr>
        <w:t>The federal judiciary, led by the United States Supreme Court, traditionally has avoided becoming the final reviewer of cases involving the military</w:t>
      </w:r>
      <w:r w:rsidRPr="00656FEF">
        <w:rPr>
          <w:color w:val="000000"/>
          <w:sz w:val="14"/>
          <w:szCs w:val="14"/>
        </w:rPr>
        <w:t>, particularly when the military is the defendant in a civil lawsuit. In the nineteenth century, the Supreme Court relied upon the separation of powers doctrine as the basis for refusing to review all administrative decisions by the executive branch. At the turn of the century, however, the Supreme Court began to review some executive decisions not dealing with the military when the allegation was that the official's actions exceeded statutory authority. At the same time, the Court continued to refuse to review military administrative decisions based upon the traditional separation of the military and civilian sector. The same philosophy thrives today.</w:t>
      </w:r>
      <w:r w:rsidRPr="00656FEF">
        <w:rPr>
          <w:color w:val="000000"/>
        </w:rPr>
        <w:t xml:space="preserve"> </w:t>
      </w:r>
      <w:r w:rsidRPr="00656FEF">
        <w:rPr>
          <w:color w:val="000000"/>
          <w:u w:val="single"/>
        </w:rPr>
        <w:t>Courts are reluctant to enter the military house built by Congress because they consider the military a unique and separate community with special interests that transcend the usual constitutional standards. The United States Supreme Court interprets the three clauses in Article I of the Constitution (that assign Congress the authority to raise and maintain the armed forces) as the strongest indicator that the framers intended Congress to be free from interference in their conduct of military affairs pursuant to national security. Similarly, they give great weight and deference to the President in his assignment in the Constitution as Commander-in-Chief. The Court further sees that the roles of Congress and the President in this arena embody certain special factors that almost always preclude the judiciary from inserting their independent review</w:t>
      </w:r>
      <w:r w:rsidRPr="00656FEF">
        <w:rPr>
          <w:color w:val="000000"/>
        </w:rPr>
        <w:t xml:space="preserve"> </w:t>
      </w:r>
      <w:r w:rsidRPr="00656FEF">
        <w:rPr>
          <w:color w:val="000000"/>
          <w:sz w:val="14"/>
          <w:szCs w:val="14"/>
        </w:rPr>
        <w:t>into what are essentially matters or political questions outside of their domain and expertise. Moreover, the Court recognizes that Congress has established venues through which military members can attempt to resolve grievances n31 and that they also have established payment schemes, such as disability, for those who are physically or mentally injured during service.  The fact that Congress has provided means by which aggrieved military members can seek redress and that Congress conducts hearings to consider the constitutionality of legislative options weighs heavily with the Court in granting virtually total deference to Congressional regulation of the military</w:t>
      </w:r>
      <w:r w:rsidRPr="00656FEF">
        <w:rPr>
          <w:color w:val="000000"/>
        </w:rPr>
        <w:t xml:space="preserve">. </w:t>
      </w:r>
      <w:r w:rsidRPr="00656FEF">
        <w:rPr>
          <w:color w:val="000000"/>
          <w:u w:val="single"/>
        </w:rPr>
        <w:t>Accordingly, the Supreme Court expressly recognizes the unique and special relationship between military subordinates and their superiors and their place in society, i.e., control by Congress and the executive branch</w:t>
      </w:r>
      <w:r w:rsidRPr="00656FEF">
        <w:rPr>
          <w:color w:val="000000"/>
        </w:rPr>
        <w:t xml:space="preserve">. </w:t>
      </w:r>
    </w:p>
    <w:p w14:paraId="635C6C3D" w14:textId="77777777" w:rsidR="00BA54C9" w:rsidRPr="00656FEF" w:rsidRDefault="00BA54C9" w:rsidP="00BA54C9"/>
    <w:p w14:paraId="6BB140AA" w14:textId="77777777" w:rsidR="00BA54C9" w:rsidRPr="00656FEF" w:rsidRDefault="00BA54C9" w:rsidP="00BA54C9">
      <w:pPr>
        <w:rPr>
          <w:rStyle w:val="blue"/>
          <w:color w:val="000000"/>
          <w:vertAlign w:val="superscript"/>
        </w:rPr>
      </w:pPr>
    </w:p>
    <w:p w14:paraId="0A0AB82A" w14:textId="77777777" w:rsidR="00BA54C9" w:rsidRPr="00656FEF" w:rsidRDefault="00BA54C9" w:rsidP="00BA54C9">
      <w:pPr>
        <w:rPr>
          <w:b/>
          <w:color w:val="000000"/>
        </w:rPr>
      </w:pPr>
      <w:r w:rsidRPr="00656FEF">
        <w:rPr>
          <w:b/>
          <w:color w:val="000000"/>
        </w:rPr>
        <w:t xml:space="preserve">Plan reverses strong precedent by having the Courts intervene in military policy—empirically, even the most serious constitutional challenges have been rebuffed due to blanket refusal </w:t>
      </w:r>
    </w:p>
    <w:p w14:paraId="5847E737" w14:textId="77777777" w:rsidR="00BA54C9" w:rsidRPr="00656FEF" w:rsidRDefault="00BA54C9" w:rsidP="00BA54C9">
      <w:pPr>
        <w:rPr>
          <w:color w:val="000000"/>
        </w:rPr>
      </w:pPr>
      <w:r w:rsidRPr="00656FEF">
        <w:rPr>
          <w:b/>
          <w:color w:val="000000"/>
        </w:rPr>
        <w:t>Gilbert 98</w:t>
      </w:r>
      <w:r w:rsidRPr="00656FEF">
        <w:rPr>
          <w:color w:val="000000"/>
        </w:rPr>
        <w:t xml:space="preserve"> – Lieutenant Colonel in the USAF Academy, MSBA from Boston University, JD from McGeorge School of Law, Harvard Law School (Michael H, 8 USAFA J. Leg. Stud. 197)</w:t>
      </w:r>
    </w:p>
    <w:p w14:paraId="597E1F84" w14:textId="77777777" w:rsidR="00BA54C9" w:rsidRPr="00656FEF" w:rsidRDefault="00BA54C9" w:rsidP="00BA54C9">
      <w:pPr>
        <w:rPr>
          <w:color w:val="000000"/>
        </w:rPr>
      </w:pPr>
      <w:r w:rsidRPr="00656FEF">
        <w:rPr>
          <w:color w:val="000000"/>
        </w:rPr>
        <w:t xml:space="preserve"> </w:t>
      </w:r>
    </w:p>
    <w:p w14:paraId="568BF26E" w14:textId="77777777" w:rsidR="00BA54C9" w:rsidRPr="00656FEF" w:rsidRDefault="00BA54C9" w:rsidP="00BA54C9">
      <w:pPr>
        <w:tabs>
          <w:tab w:val="left" w:pos="3690"/>
        </w:tabs>
        <w:rPr>
          <w:color w:val="000000"/>
          <w:u w:val="single"/>
        </w:rPr>
      </w:pPr>
      <w:r w:rsidRPr="00656FEF">
        <w:rPr>
          <w:color w:val="000000"/>
          <w:u w:val="single"/>
        </w:rPr>
        <w:t>Another important decision was Chappell v. Wallace, in which the Court unanimously ruled that enlisted military personnel may not sue their superior officers for damages for alleged constitutional violations</w:t>
      </w:r>
      <w:r w:rsidRPr="00656FEF">
        <w:rPr>
          <w:color w:val="000000"/>
        </w:rPr>
        <w:t xml:space="preserve"> suffered while in military service, specifically in this case, racial discrimination. n61 The plaintiffs argued that their superior officers assigned them to undesirable duties, threatened them, gave them low performance reports, and imposed unusually severe penalties based upon their race. </w:t>
      </w:r>
      <w:r w:rsidRPr="00656FEF">
        <w:rPr>
          <w:color w:val="000000"/>
          <w:u w:val="single"/>
        </w:rPr>
        <w:t>The Court focused on the explicit plenary conferral to Congress to regulate the armed forces in the Constitution in finding that special factors counseled hesitation in permitting judicial relief because of the need for special regulations governing military discipline, and the concomitant need for a special and exclusive system of military justice</w:t>
      </w:r>
      <w:r w:rsidRPr="00656FEF">
        <w:rPr>
          <w:color w:val="000000"/>
        </w:rPr>
        <w:t xml:space="preserve">. Noting that Congress had exercised this authority by establishing a comprehensive system of military justice, which of course addresses criminal acts rather than damages from civil wrongs as alleged in this case, the Court concluded that they would be wrong to provide enlisted members a judicial avenue by which to seek redress of wrongs committed by their superior officers. The Court further noted that many of the framers of the Constitution experienced the rigors of military life and, in drafting the Constitution, they anticipated this kind of issue by explicitly granting Congress "plenary control over the rights, duties, and responsibilities in the framework of the military establishment, including regulations, procedures and remedies related to military discipline; and Congress and the courts have acted in conformity with that view." n63 Finally, the Court admitted that they have long recognized two systems of justice, which are to some extent parallel, one for civilians and one for military personnel. By this statement, the Court concluded its creation of a military exception to the Constitution. </w:t>
      </w:r>
      <w:r w:rsidRPr="00656FEF">
        <w:rPr>
          <w:color w:val="000000"/>
          <w:u w:val="single"/>
        </w:rPr>
        <w:t>Through a string of cases decided over several decades, each building upon the other, each accepting the dicta of the previous ones as well-established and time-honored fact and guiding principle, the Court has twisted and contorted the Constitution</w:t>
      </w:r>
      <w:r w:rsidRPr="00656FEF">
        <w:rPr>
          <w:color w:val="000000"/>
        </w:rPr>
        <w:t xml:space="preserve">. To make the circle complete, the Court in Chappell relied upon the Feres doctrine and ruled that, as a matter of constitutional law, enlisted personnel may not maintain a suit for damages from alleged constitutional violations by superiors. In 1986, Chief Justice Rehnquist further cemented the great amount of deference owed to the military to the point that two justices expressed strong dissent. The dissenters criticized the Court's abdication "as principal expositor of the Constitution and protector of individual liberties in favor of credulous deference to unsupported assertions of military necessity." n66 In Goldman v. Weinberger, the Court examined whether the Air Force violated an Orthodox Jewish officer's First Amendment right to exercise his religious belief by prohibiting him through regulation from wearing his yarmulke while in uniform. The Court again emphatically supported the position of Orloff v. Willoughby in that the essence of military service "is the subordination of the desires and interests of the individual to the needs of the service," n67 and ruled that the military's need to have uniformity in dress is sufficient to warrant a regulatory prohibition against wearing religious articles outside the member's clothing. In short order, the Court affirmed the lower court's ruling that the appropriate level of scrutiny in reviewing a military regulation that clashes with the constitutional right of free exercise of religion was whether "legitimate ends are sought to be achieved." n69 </w:t>
      </w:r>
      <w:r w:rsidRPr="00656FEF">
        <w:rPr>
          <w:color w:val="000000"/>
          <w:u w:val="single"/>
        </w:rPr>
        <w:t>Even when faced with one of the most serious challenges by a minority military member under the Constitution, the Court gave the greatest deference to the military in determining the regulations needed to ensure good order and discipline. Perhaps more interesting is the implicit basis within the Court's decision that the individual is totally subordinated to the needs of the service</w:t>
      </w:r>
      <w:r w:rsidRPr="00656FEF">
        <w:rPr>
          <w:color w:val="000000"/>
        </w:rPr>
        <w:t xml:space="preserve"> (reminiscent of a person in involuntary servitude). The Goldman decision, however, should not have been a surprise because it was consistent with precedent. In 1974, more than a decade before the Chief Justice penned the Goldman opinion for the Court, then Justice Rehnquist wrote the Court's opinion in Parker v. Levy, n70 which presented the Court with a suit for a habeas corpus based upon a challenge under the First Amendment. Essentially, the Uniform Code of Military Justice (UCMJ) Articles proscribing "conduct  [*216]  unbecoming an officer and gentleman" and "all disorders and neglects to the prejudice of good order and discipline in the armed forces," n71 were alleged to be void for vagueness, when used to convict an Army physician (Capt. Levy) who had been critical of U.S. involvement in Vietnam. Levy was convicted by general court-martial and sentenced to three years confinement at hard labor, forfeiture of all pay and allowances, and a dismissal from the Army. </w:t>
      </w:r>
      <w:r w:rsidRPr="00656FEF">
        <w:rPr>
          <w:color w:val="000000"/>
          <w:u w:val="single"/>
        </w:rPr>
        <w:t>Justice Rehnquist stressed that the Court has long recognized "the military is, by necessity, a specialized society separate from civilian society. We have also recognized that the military has, again by necessity, developed laws and traditions of its own during its long history." n72 He then characterized military officers as holding particular positions of responsibility and command in the armed forces that emanate from the commission the officers receive from the President. Moreover, he repeated the Court's position that, just as military society is a society apart from civilian society, "military law...is a jurisprudence separate and apart from the law which governs in our federal judicial establishment."</w:t>
      </w:r>
    </w:p>
    <w:p w14:paraId="497D09AE" w14:textId="77777777" w:rsidR="0067299C" w:rsidRDefault="0067299C" w:rsidP="0067299C">
      <w:pPr>
        <w:pStyle w:val="Heading3"/>
      </w:pPr>
      <w:r>
        <w:t>2NC Impact Overview Cards</w:t>
      </w:r>
    </w:p>
    <w:p w14:paraId="5CE94741" w14:textId="77777777" w:rsidR="0067299C" w:rsidRPr="00981C2C" w:rsidRDefault="0067299C" w:rsidP="0067299C"/>
    <w:p w14:paraId="7C5F69CB" w14:textId="77777777" w:rsidR="0067299C" w:rsidRDefault="0067299C" w:rsidP="0067299C">
      <w:pPr>
        <w:rPr>
          <w:b/>
        </w:rPr>
      </w:pPr>
      <w:r w:rsidRPr="00F06FA8">
        <w:rPr>
          <w:b/>
        </w:rPr>
        <w:t>Magnitude outweighs – these threats are unique</w:t>
      </w:r>
    </w:p>
    <w:p w14:paraId="736A8123" w14:textId="77777777" w:rsidR="0067299C" w:rsidRPr="00F06FA8" w:rsidRDefault="0067299C" w:rsidP="0067299C">
      <w:r w:rsidRPr="00F06FA8">
        <w:rPr>
          <w:b/>
        </w:rPr>
        <w:t>Knowles 9</w:t>
      </w:r>
      <w:r w:rsidRPr="00F06FA8">
        <w:t xml:space="preserve"> – Acting Assistant Professor, New York University School of Law (Robert, Spring, “American Hegemony and the Foreign Affairs Constitution”, 41 Ariz. St. L.J. 87, Lexis Law)</w:t>
      </w:r>
    </w:p>
    <w:p w14:paraId="57E9073C" w14:textId="77777777" w:rsidR="0067299C" w:rsidRPr="00F06FA8" w:rsidRDefault="0067299C" w:rsidP="0067299C"/>
    <w:p w14:paraId="21C77BD0" w14:textId="77777777" w:rsidR="0067299C" w:rsidRPr="00F06FA8" w:rsidRDefault="0067299C" w:rsidP="0067299C">
      <w:pPr>
        <w:rPr>
          <w:rStyle w:val="blue"/>
          <w:color w:val="000000"/>
          <w:vertAlign w:val="superscript"/>
        </w:rPr>
      </w:pPr>
      <w:r w:rsidRPr="00F06FA8">
        <w:rPr>
          <w:rStyle w:val="verdana"/>
        </w:rPr>
        <w:t xml:space="preserve">The terrible 9/11 attacks altered foreign affairs scholarship and magnified the importance of functionalist arguments for expansive executive power and limited judicial review. </w:t>
      </w:r>
      <w:r w:rsidRPr="00F06FA8">
        <w:rPr>
          <w:rStyle w:val="blue"/>
          <w:color w:val="000000"/>
          <w:vertAlign w:val="superscript"/>
        </w:rPr>
        <w:t>n41</w:t>
      </w:r>
      <w:r w:rsidRPr="00F06FA8">
        <w:rPr>
          <w:rStyle w:val="verdana"/>
        </w:rPr>
        <w:t xml:space="preserve"> These arguments have generally focused on threats from terrorism and weapons of mass destruction. Scholars such as Eric Posner, Adrian Vermeule, and Bruce Ackerman argue that these threats are unique in history, that formalist understandings of the Constitution are inadequate to meet them, and that they require the speed, secrecy, and unity of decision-making found only in the executive branch. </w:t>
      </w:r>
      <w:r w:rsidRPr="00F06FA8">
        <w:rPr>
          <w:rStyle w:val="blue"/>
          <w:color w:val="000000"/>
          <w:vertAlign w:val="superscript"/>
        </w:rPr>
        <w:t>n42</w:t>
      </w:r>
      <w:r w:rsidRPr="00F06FA8">
        <w:rPr>
          <w:rStyle w:val="verdana"/>
        </w:rPr>
        <w:t xml:space="preserve"> John Yoo, who had in the past made a comprehensive case for special deference using both formalist and functionalist methods, emphasized the importance of functional </w:t>
      </w:r>
      <w:bookmarkStart w:id="75" w:name="PAGE_98_8586"/>
      <w:bookmarkEnd w:id="75"/>
      <w:r w:rsidRPr="00F06FA8">
        <w:rPr>
          <w:rStyle w:val="verdana"/>
        </w:rPr>
        <w:t xml:space="preserve"> [*98]  considerations after 9/11. </w:t>
      </w:r>
      <w:r w:rsidRPr="00F06FA8">
        <w:rPr>
          <w:rStyle w:val="blue"/>
          <w:color w:val="000000"/>
          <w:vertAlign w:val="superscript"/>
        </w:rPr>
        <w:t>n43</w:t>
      </w:r>
      <w:r w:rsidRPr="00F06FA8">
        <w:rPr>
          <w:rStyle w:val="verdana"/>
        </w:rPr>
        <w:t xml:space="preserve"> Similar functional justifications lie at the core of Bush administration arguments against judicial review of executive policies regarding the interrogation, detention, and trial of suspected terrorists. </w:t>
      </w:r>
      <w:r w:rsidRPr="00F06FA8">
        <w:rPr>
          <w:rStyle w:val="blue"/>
          <w:color w:val="000000"/>
          <w:vertAlign w:val="superscript"/>
        </w:rPr>
        <w:t>n44</w:t>
      </w:r>
    </w:p>
    <w:p w14:paraId="7CE5AD6E" w14:textId="77777777" w:rsidR="0067299C" w:rsidRPr="00F06FA8" w:rsidRDefault="0067299C" w:rsidP="0067299C"/>
    <w:p w14:paraId="123B511F" w14:textId="77777777" w:rsidR="0067299C" w:rsidRPr="00F06FA8" w:rsidRDefault="0067299C" w:rsidP="0067299C">
      <w:pPr>
        <w:rPr>
          <w:b/>
        </w:rPr>
      </w:pPr>
      <w:r>
        <w:rPr>
          <w:b/>
        </w:rPr>
        <w:t>Timeframe outweighs – d</w:t>
      </w:r>
      <w:r w:rsidRPr="00F06FA8">
        <w:rPr>
          <w:b/>
        </w:rPr>
        <w:t>eference is essential to respond to crises</w:t>
      </w:r>
    </w:p>
    <w:p w14:paraId="08A3C4FE" w14:textId="77777777" w:rsidR="0067299C" w:rsidRPr="00F06FA8" w:rsidRDefault="0067299C" w:rsidP="0067299C">
      <w:r w:rsidRPr="00F06FA8">
        <w:rPr>
          <w:b/>
        </w:rPr>
        <w:t>Knowles 9</w:t>
      </w:r>
      <w:r w:rsidRPr="00F06FA8">
        <w:t xml:space="preserve"> – Acting Assistant Professor, New York University School of Law (Robert, Spring, “American Hegemony and the Foreign Affairs Constitution”, 41 Ariz. St. L.J. 87, Lexis Law)</w:t>
      </w:r>
    </w:p>
    <w:p w14:paraId="0DC8F6A1" w14:textId="77777777" w:rsidR="0067299C" w:rsidRPr="00F06FA8" w:rsidRDefault="0067299C" w:rsidP="0067299C"/>
    <w:p w14:paraId="71AA345C" w14:textId="77777777" w:rsidR="0067299C" w:rsidRPr="00F06FA8" w:rsidRDefault="0067299C" w:rsidP="0067299C">
      <w:pPr>
        <w:rPr>
          <w:rStyle w:val="blue"/>
          <w:color w:val="000000"/>
          <w:vertAlign w:val="superscript"/>
        </w:rPr>
      </w:pPr>
      <w:r w:rsidRPr="00F06FA8">
        <w:rPr>
          <w:rStyle w:val="verdana"/>
        </w:rPr>
        <w:t xml:space="preserve">Returning to domestic deference standards as a baseline clarifies the ways in which foreign affairs are truly "special." The best response to the special nature of foreign affairs matters does not lie simply in adopting domestic deference on steroids. Instead, accurate analysis must also take into account the ways in which the constitutional separation of powers already accommodates the uniqueness of foreign affairs. Many of the differences between domestic and foreign affairs play out not in legal doctrine, but in the relationship between the President and Congress. Under the hegemonic model, courts would still wind up deferring to executive branch interpretations much more often in foreign affairs matters because Congress is more likely to delegate law-making to the executive branch in those areas. </w:t>
      </w:r>
      <w:r w:rsidRPr="00F06FA8">
        <w:rPr>
          <w:rStyle w:val="blue"/>
          <w:color w:val="000000"/>
          <w:vertAlign w:val="superscript"/>
        </w:rPr>
        <w:t>n390</w:t>
      </w:r>
    </w:p>
    <w:p w14:paraId="29A79E44" w14:textId="77777777" w:rsidR="0067299C" w:rsidRPr="00F06FA8" w:rsidRDefault="0067299C" w:rsidP="0067299C">
      <w:pPr>
        <w:rPr>
          <w:rStyle w:val="blue"/>
          <w:color w:val="000000"/>
          <w:vertAlign w:val="superscript"/>
        </w:rPr>
      </w:pPr>
    </w:p>
    <w:p w14:paraId="1E6F5F76" w14:textId="77777777" w:rsidR="0067299C" w:rsidRPr="00F06FA8" w:rsidRDefault="0067299C" w:rsidP="0067299C">
      <w:pPr>
        <w:rPr>
          <w:b/>
        </w:rPr>
      </w:pPr>
      <w:r w:rsidRPr="00F06FA8">
        <w:rPr>
          <w:b/>
        </w:rPr>
        <w:t>Only a risk it’s good – democracy means that no matter what regulations are passed, deference will always be good</w:t>
      </w:r>
    </w:p>
    <w:p w14:paraId="31ADF3A8" w14:textId="77777777" w:rsidR="0067299C" w:rsidRPr="00F06FA8" w:rsidRDefault="0067299C" w:rsidP="0067299C">
      <w:r w:rsidRPr="00F06FA8">
        <w:rPr>
          <w:b/>
        </w:rPr>
        <w:t>O'Connor 2</w:t>
      </w:r>
      <w:r w:rsidRPr="00F06FA8">
        <w:t xml:space="preserve"> –  Associate, Steptoe &amp; Johnson LLP; B.A., University of Rochester; M.S.Sc., Syracuse University; J.D., University of Maryland School of Law (John F., Fall, 2000, “The Origins and Application of The Military Deference Doctrine”, 35 Ga. L. Rev. 161, Lexis Law)</w:t>
      </w:r>
    </w:p>
    <w:p w14:paraId="796939F0" w14:textId="77777777" w:rsidR="0067299C" w:rsidRPr="00F06FA8" w:rsidRDefault="0067299C" w:rsidP="0067299C"/>
    <w:p w14:paraId="54E09815" w14:textId="77777777" w:rsidR="0067299C" w:rsidRPr="00F06FA8" w:rsidRDefault="0067299C" w:rsidP="0067299C">
      <w:pPr>
        <w:rPr>
          <w:rStyle w:val="verdana"/>
        </w:rPr>
      </w:pPr>
      <w:r w:rsidRPr="00F06FA8">
        <w:rPr>
          <w:rStyle w:val="verdana"/>
        </w:rPr>
        <w:t>Thus, the military cases decided by the Supreme Court and the federal courts of appeals in the 1990s really were no different than the military cases of the 1980s, which in turn were no different than the military deference decisions issued by the Supreme Court from 1974-76. To the extent a constitutional challenge required a judgment as to the significance of the governmental interest involved in the legislation, courts must be exceedingly deferential to determinations by Congress and the President that they have struck the proper balance between military necessity and a respect for individual rights. The upshot of this manner of adjudication is that it remains extremely difficult for an individual litigant to argue successfully that his interest in individual rights is sufficient to overcome the considered judgment of the political branches with respect to military regulations. Unlike the Supreme Court's noninterference cases of the nineteenth and early-twentieth century, there will be a substantive review of the challenged regulations. However, so long as the American people elect leaders who are at all responsive to the desires of their constituencies, it is difficult to imagine Congress or the President approving regulations that are so oppressive to individual rights as to overcome the tremendous jurisprudential advantage afforded the political branches through the military deference doctrine. Moreover, and perhaps more properly, it is difficult to imagine military regulations oppressive enough to overcome the military deference doctrine without first triggering sufficient public opprobrium to cause Congress and the President to take corrective action before the courts are called upon to intervene.</w:t>
      </w:r>
    </w:p>
    <w:p w14:paraId="47374D0C" w14:textId="77777777" w:rsidR="0067299C" w:rsidRDefault="0067299C" w:rsidP="0067299C"/>
    <w:p w14:paraId="2F93A305" w14:textId="77777777" w:rsidR="0067299C" w:rsidRPr="00F06FA8" w:rsidRDefault="0067299C" w:rsidP="0067299C">
      <w:pPr>
        <w:pStyle w:val="Heading3"/>
      </w:pPr>
      <w:r w:rsidRPr="00F06FA8">
        <w:t>Hegemony</w:t>
      </w:r>
      <w:r>
        <w:t>/Nuclear War</w:t>
      </w:r>
    </w:p>
    <w:p w14:paraId="4DE1D29A" w14:textId="77777777" w:rsidR="0067299C" w:rsidRPr="00F06FA8" w:rsidRDefault="0067299C" w:rsidP="0067299C"/>
    <w:p w14:paraId="6B594B57" w14:textId="77777777" w:rsidR="0067299C" w:rsidRPr="00F06FA8" w:rsidRDefault="0067299C" w:rsidP="0067299C">
      <w:pPr>
        <w:rPr>
          <w:b/>
        </w:rPr>
      </w:pPr>
      <w:r w:rsidRPr="00F06FA8">
        <w:rPr>
          <w:b/>
        </w:rPr>
        <w:t xml:space="preserve">Deference key to </w:t>
      </w:r>
      <w:r>
        <w:rPr>
          <w:b/>
        </w:rPr>
        <w:t>heg</w:t>
      </w:r>
      <w:r w:rsidRPr="00F06FA8">
        <w:rPr>
          <w:b/>
        </w:rPr>
        <w:t xml:space="preserve"> – 5 reasons</w:t>
      </w:r>
    </w:p>
    <w:p w14:paraId="5BAC29F0" w14:textId="77777777" w:rsidR="0067299C" w:rsidRPr="00F06FA8" w:rsidRDefault="0067299C" w:rsidP="0067299C">
      <w:r w:rsidRPr="00F06FA8">
        <w:rPr>
          <w:b/>
        </w:rPr>
        <w:t>Knowles 9</w:t>
      </w:r>
      <w:r w:rsidRPr="00F06FA8">
        <w:t xml:space="preserve"> – Acting Assistant Professor, New York University School of Law (Robert, Spring, “American Hegemony and the Foreign Affairs Constitution”, 41 Ariz. St. L.J. 87, Lexis Law)</w:t>
      </w:r>
    </w:p>
    <w:p w14:paraId="76D1B43A" w14:textId="77777777" w:rsidR="0067299C" w:rsidRPr="00F06FA8" w:rsidRDefault="0067299C" w:rsidP="0067299C"/>
    <w:p w14:paraId="65FBFF51" w14:textId="77777777" w:rsidR="0067299C" w:rsidRPr="00F06FA8" w:rsidRDefault="0067299C" w:rsidP="0067299C">
      <w:r w:rsidRPr="00F06FA8">
        <w:t xml:space="preserve">1. </w:t>
      </w:r>
      <w:r w:rsidRPr="00984364">
        <w:rPr>
          <w:rStyle w:val="StyleBoldUnderline"/>
          <w:b/>
        </w:rPr>
        <w:t xml:space="preserve">Flexibility </w:t>
      </w:r>
      <w:r w:rsidRPr="00F06FA8">
        <w:t xml:space="preserve">Because </w:t>
      </w:r>
      <w:r w:rsidRPr="00F06FA8">
        <w:rPr>
          <w:u w:val="single"/>
        </w:rPr>
        <w:t>the world is inherently anarchic</w:t>
      </w:r>
      <w:r w:rsidRPr="00F06FA8">
        <w:t xml:space="preserve"> and thus unstable, </w:t>
      </w:r>
      <w:r w:rsidRPr="00F06FA8">
        <w:rPr>
          <w:u w:val="single"/>
        </w:rPr>
        <w:t>flexibility is crucial</w:t>
      </w:r>
      <w:r w:rsidRPr="00F06FA8">
        <w:t xml:space="preserve">. Because the meaning of international </w:t>
      </w:r>
      <w:r w:rsidRPr="00F06FA8">
        <w:rPr>
          <w:u w:val="single"/>
        </w:rPr>
        <w:t>law changes with</w:t>
      </w:r>
      <w:r w:rsidRPr="00F06FA8">
        <w:t xml:space="preserve"> subtly shifting power </w:t>
      </w:r>
      <w:r w:rsidRPr="00F06FA8">
        <w:rPr>
          <w:u w:val="single"/>
        </w:rPr>
        <w:t>dynamics</w:t>
      </w:r>
      <w:r w:rsidRPr="00F06FA8">
        <w:t xml:space="preserve">, </w:t>
      </w:r>
      <w:r w:rsidRPr="00F06FA8">
        <w:rPr>
          <w:u w:val="single"/>
        </w:rPr>
        <w:t>the United States must be capable of quickly altering its interpretation of laws</w:t>
      </w:r>
      <w:r w:rsidRPr="00F06FA8">
        <w:t xml:space="preserve"> in order to preserve its advantage and avoid war if possible. </w:t>
      </w:r>
      <w:r w:rsidRPr="00F06FA8">
        <w:rPr>
          <w:rStyle w:val="blue"/>
          <w:color w:val="000000"/>
          <w:vertAlign w:val="superscript"/>
        </w:rPr>
        <w:t>n295</w:t>
      </w:r>
      <w:r w:rsidRPr="00F06FA8">
        <w:t xml:space="preserve"> Like Machiavelli's Prince, </w:t>
      </w:r>
      <w:r w:rsidRPr="00F06FA8">
        <w:rPr>
          <w:rStyle w:val="blue"/>
          <w:color w:val="000000"/>
          <w:vertAlign w:val="superscript"/>
        </w:rPr>
        <w:t>n296</w:t>
      </w:r>
      <w:r w:rsidRPr="00F06FA8">
        <w:t xml:space="preserve"> </w:t>
      </w:r>
      <w:r w:rsidRPr="00F06FA8">
        <w:rPr>
          <w:u w:val="single"/>
        </w:rPr>
        <w:t>the U.S. government</w:t>
      </w:r>
      <w:r w:rsidRPr="00F06FA8">
        <w:t xml:space="preserve"> [*135] </w:t>
      </w:r>
      <w:r w:rsidRPr="00F06FA8">
        <w:rPr>
          <w:u w:val="single"/>
        </w:rPr>
        <w:t>must be willing and able to bend with the shifting political winds</w:t>
      </w:r>
      <w:r w:rsidRPr="00F06FA8">
        <w:t xml:space="preserve"> and transgress norms if necessary. </w:t>
      </w:r>
      <w:r w:rsidRPr="00F06FA8">
        <w:rPr>
          <w:rStyle w:val="blue"/>
          <w:color w:val="000000"/>
          <w:vertAlign w:val="superscript"/>
        </w:rPr>
        <w:t>n297</w:t>
      </w:r>
      <w:r w:rsidRPr="00F06FA8">
        <w:t xml:space="preserve"> On this terrain, </w:t>
      </w:r>
      <w:r w:rsidRPr="00F06FA8">
        <w:rPr>
          <w:u w:val="single"/>
        </w:rPr>
        <w:t xml:space="preserve">the executive branch appears to have clear advantages </w:t>
      </w:r>
      <w:r w:rsidRPr="00F06FA8">
        <w:t xml:space="preserve">over the courts. The executive branch is more capable of altering its interpretation of the law when it suits U.S. interests. The courts must work within the confines of doctrine and stare decisis. </w:t>
      </w:r>
      <w:r w:rsidRPr="00F06FA8">
        <w:rPr>
          <w:rStyle w:val="blue"/>
          <w:color w:val="000000"/>
          <w:vertAlign w:val="superscript"/>
        </w:rPr>
        <w:t>n298</w:t>
      </w:r>
      <w:r w:rsidRPr="00F06FA8">
        <w:t xml:space="preserve"> </w:t>
      </w:r>
      <w:r w:rsidRPr="00F06FA8">
        <w:rPr>
          <w:u w:val="single"/>
        </w:rPr>
        <w:t>Courts cannot weigh in on the vast majority of foreign affairs issues</w:t>
      </w:r>
      <w:r w:rsidRPr="00F06FA8">
        <w:t xml:space="preserve"> because they only hear the controversies that parties bring before them, and have only the power to adjudicate the issues raised. </w:t>
      </w:r>
      <w:r w:rsidRPr="00F06FA8">
        <w:rPr>
          <w:rStyle w:val="blue"/>
          <w:color w:val="000000"/>
          <w:vertAlign w:val="superscript"/>
        </w:rPr>
        <w:t>n299</w:t>
      </w:r>
      <w:r w:rsidRPr="00F06FA8">
        <w:t xml:space="preserve"> In short, courts' status as legal, rather than political, institutions limits their flexibility. Again, however, the anarchy-based argument for flexibility boils down to an argument for total discretion. How do the courts determine when and how much to cabin executive power? Jide Nzelibe has concluded that in cases involving individual rights, the courts should take into account their competence in adjudicating such issues while balancing the individual rights concerns against the need to defer to the executive branch's foreign policy requirements. </w:t>
      </w:r>
      <w:r w:rsidRPr="00F06FA8">
        <w:rPr>
          <w:rStyle w:val="blue"/>
          <w:color w:val="000000"/>
          <w:vertAlign w:val="superscript"/>
        </w:rPr>
        <w:t>n300</w:t>
      </w:r>
      <w:r w:rsidRPr="00F06FA8">
        <w:t xml:space="preserve"> But if the courts lack competence to evaluate the importance of a foreign policy need, how can they competently weigh that need against the importance of protecting individual rights? 2. </w:t>
      </w:r>
      <w:r w:rsidRPr="006443A9">
        <w:rPr>
          <w:rStyle w:val="StyleBoldUnderline"/>
          <w:b/>
        </w:rPr>
        <w:t>Speed</w:t>
      </w:r>
      <w:r w:rsidRPr="006443A9">
        <w:rPr>
          <w:b/>
        </w:rPr>
        <w:t xml:space="preserve"> </w:t>
      </w:r>
      <w:r w:rsidRPr="00F06FA8">
        <w:t xml:space="preserve">Since Curtiss-Wright, speed has been recognized as an important executive branch characteristic. The executive branch can reach a uniform interpretation of the law quickly, and the courts are, by comparison, quite slow. </w:t>
      </w:r>
      <w:r w:rsidRPr="00F06FA8">
        <w:rPr>
          <w:rStyle w:val="blue"/>
          <w:color w:val="000000"/>
          <w:vertAlign w:val="superscript"/>
        </w:rPr>
        <w:t>n301</w:t>
      </w:r>
      <w:r w:rsidRPr="00F06FA8">
        <w:t xml:space="preserve"> This is understandable in a world in which subtly-shifting alliances determine the balance of power. And </w:t>
      </w:r>
      <w:r w:rsidRPr="00F06FA8">
        <w:rPr>
          <w:u w:val="single"/>
        </w:rPr>
        <w:t>in the age of terrorism</w:t>
      </w:r>
      <w:r w:rsidRPr="00F06FA8">
        <w:t xml:space="preserve">, </w:t>
      </w:r>
      <w:r w:rsidRPr="00F06FA8">
        <w:rPr>
          <w:u w:val="single"/>
        </w:rPr>
        <w:t>speed remains a crucial component of effective foreign policy</w:t>
      </w:r>
      <w:r w:rsidRPr="00F06FA8">
        <w:t xml:space="preserve">. </w:t>
      </w:r>
      <w:r w:rsidRPr="00F06FA8">
        <w:rPr>
          <w:u w:val="single"/>
        </w:rPr>
        <w:t>The ace card for defenders of special deference remains the national security emergency. How can we</w:t>
      </w:r>
      <w:r w:rsidRPr="00F06FA8">
        <w:t xml:space="preserve"> [*136</w:t>
      </w:r>
      <w:r w:rsidRPr="00F06FA8">
        <w:rPr>
          <w:u w:val="single"/>
        </w:rPr>
        <w:t>] possibly take the risk that the courts will hobble the President's efforts to protect the United States in a time of crisis?</w:t>
      </w:r>
      <w:r w:rsidRPr="00F06FA8">
        <w:t xml:space="preserve"> </w:t>
      </w:r>
      <w:r w:rsidRPr="00F06FA8">
        <w:rPr>
          <w:rStyle w:val="blue"/>
          <w:color w:val="000000"/>
          <w:vertAlign w:val="superscript"/>
        </w:rPr>
        <w:t>n302</w:t>
      </w:r>
      <w:r w:rsidRPr="00F06FA8">
        <w:t xml:space="preserve"> It is important to separate the very slender category of true emergencies from the vast category of foreign relations in general. The great majority of foreign affairs controversies do not involve the President sending troops abroad or a threatened terrorist attack, and there is very little opportunity for courts to interfere with an executive response to a crisis situation. Courts typically review the legality of presidential decisions years later. </w:t>
      </w:r>
      <w:r w:rsidRPr="00F06FA8">
        <w:rPr>
          <w:rStyle w:val="blue"/>
          <w:color w:val="000000"/>
          <w:vertAlign w:val="superscript"/>
        </w:rPr>
        <w:t>n303</w:t>
      </w:r>
      <w:r w:rsidRPr="00F06FA8">
        <w:t xml:space="preserve"> Most of the "enemy combatants" detained at Guantanamo were captured within a few months of September 11, 2001, and arrived at Guantanamo in early 2002. </w:t>
      </w:r>
      <w:r w:rsidRPr="00F06FA8">
        <w:rPr>
          <w:rStyle w:val="blue"/>
          <w:color w:val="000000"/>
          <w:vertAlign w:val="superscript"/>
        </w:rPr>
        <w:t>n304</w:t>
      </w:r>
      <w:r w:rsidRPr="00F06FA8">
        <w:t xml:space="preserve"> </w:t>
      </w:r>
      <w:r w:rsidRPr="00F06FA8">
        <w:rPr>
          <w:u w:val="single"/>
        </w:rPr>
        <w:t>The Supreme Court did not address the detainees' constitutional right to habeas review until 2008.</w:t>
      </w:r>
      <w:r w:rsidRPr="00F06FA8">
        <w:t xml:space="preserve"> </w:t>
      </w:r>
      <w:r w:rsidRPr="00F06FA8">
        <w:rPr>
          <w:rStyle w:val="blue"/>
          <w:color w:val="000000"/>
          <w:vertAlign w:val="superscript"/>
        </w:rPr>
        <w:t>n305</w:t>
      </w:r>
      <w:r w:rsidRPr="00F06FA8">
        <w:t xml:space="preserve"> The difficulty lies in situations where the courts are asked to use their equitable powers and issue injunctions or TROs before the issues have been fully adjudicated. Here it is the courts' institutional deliberativeness that is, arguably, the problem. </w:t>
      </w:r>
      <w:r w:rsidRPr="00F06FA8">
        <w:rPr>
          <w:rStyle w:val="blue"/>
          <w:color w:val="000000"/>
          <w:vertAlign w:val="superscript"/>
        </w:rPr>
        <w:t>n306</w:t>
      </w:r>
      <w:r w:rsidRPr="00F06FA8">
        <w:t xml:space="preserve"> 3. </w:t>
      </w:r>
      <w:r w:rsidRPr="006443A9">
        <w:rPr>
          <w:rStyle w:val="StyleBoldUnderline"/>
          <w:b/>
        </w:rPr>
        <w:t>Secrecy</w:t>
      </w:r>
      <w:r w:rsidRPr="00F06FA8">
        <w:t xml:space="preserve"> Since Curtiss-Wright, secrecy has also been invoked as a rationale for deference to the executive in foreign affairs. </w:t>
      </w:r>
      <w:r w:rsidRPr="00F06FA8">
        <w:rPr>
          <w:rStyle w:val="blue"/>
          <w:color w:val="000000"/>
          <w:vertAlign w:val="superscript"/>
        </w:rPr>
        <w:t>n307</w:t>
      </w:r>
      <w:r w:rsidRPr="00F06FA8">
        <w:t xml:space="preserve"> Again, this evokes a multipolar world in which diplomacy is conducted in private by an elite cadre from the great powers. However, courts are capable of handling secrets - even more skillfully than Congress. </w:t>
      </w:r>
      <w:r w:rsidRPr="00F06FA8">
        <w:rPr>
          <w:rStyle w:val="blue"/>
          <w:color w:val="000000"/>
          <w:vertAlign w:val="superscript"/>
        </w:rPr>
        <w:t>n308</w:t>
      </w:r>
      <w:r w:rsidRPr="00F06FA8">
        <w:t xml:space="preserve"> The secrecy argument is really an argument about the potential consequences of revealing secrets to non-governmental parties and the collateral consequences that would result. [*137] 4. </w:t>
      </w:r>
      <w:r w:rsidRPr="00984364">
        <w:rPr>
          <w:rStyle w:val="StyleBoldUnderline"/>
          <w:b/>
        </w:rPr>
        <w:t>Collateral Consequences</w:t>
      </w:r>
      <w:r w:rsidRPr="00F06FA8">
        <w:t xml:space="preserve"> </w:t>
      </w:r>
      <w:r w:rsidRPr="00F06FA8">
        <w:rPr>
          <w:u w:val="single"/>
        </w:rPr>
        <w:t>Many of the rationales for special deference</w:t>
      </w:r>
      <w:r w:rsidRPr="00F06FA8">
        <w:t xml:space="preserve"> - expertise, embarrassment, uniformity, and secrecy - </w:t>
      </w:r>
      <w:r w:rsidRPr="00F06FA8">
        <w:rPr>
          <w:u w:val="single"/>
        </w:rPr>
        <w:t>have</w:t>
      </w:r>
      <w:r w:rsidRPr="00F06FA8">
        <w:t xml:space="preserve">, at their core, </w:t>
      </w:r>
      <w:r w:rsidRPr="00F06FA8">
        <w:rPr>
          <w:u w:val="single"/>
        </w:rPr>
        <w:t>the assumption that the courts' involvement in foreign affairs will risk serious collateral consequences in international relations that courts cannot anticipate</w:t>
      </w:r>
      <w:r w:rsidRPr="00F06FA8">
        <w:t xml:space="preserve">, </w:t>
      </w:r>
      <w:r w:rsidRPr="00F06FA8">
        <w:rPr>
          <w:u w:val="single"/>
        </w:rPr>
        <w:t>cannot fully understand</w:t>
      </w:r>
      <w:r w:rsidRPr="00F06FA8">
        <w:t xml:space="preserve">, </w:t>
      </w:r>
      <w:r w:rsidRPr="00F06FA8">
        <w:rPr>
          <w:u w:val="single"/>
        </w:rPr>
        <w:t>and do not have the power to adequately address</w:t>
      </w:r>
      <w:r w:rsidRPr="00F06FA8">
        <w:t xml:space="preserve">. </w:t>
      </w:r>
      <w:r w:rsidRPr="00F06FA8">
        <w:rPr>
          <w:rStyle w:val="blue"/>
          <w:color w:val="000000"/>
          <w:vertAlign w:val="superscript"/>
        </w:rPr>
        <w:t>n309</w:t>
      </w:r>
      <w:r w:rsidRPr="00F06FA8">
        <w:t xml:space="preserve"> </w:t>
      </w:r>
      <w:r w:rsidRPr="00F06FA8">
        <w:rPr>
          <w:u w:val="single"/>
        </w:rPr>
        <w:t xml:space="preserve">There are collateral consequences for court decisions in the domestic context </w:t>
      </w:r>
      <w:r w:rsidRPr="00F06FA8">
        <w:t xml:space="preserve">as well. But </w:t>
      </w:r>
      <w:r w:rsidRPr="00F06FA8">
        <w:rPr>
          <w:u w:val="single"/>
        </w:rPr>
        <w:t>the distinction drawn in foreign affairs reflects the tragic side of realism</w:t>
      </w:r>
      <w:r w:rsidRPr="00F06FA8">
        <w:t xml:space="preserve"> - that the world is inherently an unstable and dangerous place, an arena for clashes between great powers under constant threat of war. </w:t>
      </w:r>
      <w:r w:rsidRPr="00F06FA8">
        <w:rPr>
          <w:u w:val="single"/>
        </w:rPr>
        <w:t>In an international system in which the balance of power is precarious and preserved only through delicate maneuvering by statesmen,</w:t>
      </w:r>
      <w:r w:rsidRPr="00F06FA8">
        <w:t xml:space="preserve"> </w:t>
      </w:r>
      <w:r w:rsidRPr="00F06FA8">
        <w:rPr>
          <w:u w:val="single"/>
        </w:rPr>
        <w:t>the courts' involvement could risk provoking another great power and undermining these efforts</w:t>
      </w:r>
      <w:r w:rsidRPr="00F06FA8">
        <w:t xml:space="preserve">. But once again, this justification, taken to its logical conclusion, requires complete deference. If courts truly lack any sense of the collateral consequences of their foreign affairs decisions, they cannot competently weigh those consequences against competing constitutional values. Suppose that the U.S. government advances a novel interpretation of criminal statutes in order to prosecute a suspected terrorist whose release, the government insists, would create instability in a key U.S. ally in the Middle East. Under the collateral consequences justification, the court must always defer to the government's interpretation. </w:t>
      </w:r>
      <w:r w:rsidRPr="00F06FA8">
        <w:rPr>
          <w:u w:val="single"/>
        </w:rPr>
        <w:t>This would eviscerate entirely the courts' statutory interpretation role whenever there is a claimed foreign affairs exigency</w:t>
      </w:r>
      <w:r w:rsidRPr="00F06FA8">
        <w:t xml:space="preserve">. 5. </w:t>
      </w:r>
      <w:r w:rsidRPr="006443A9">
        <w:rPr>
          <w:rStyle w:val="StyleBoldUnderline"/>
          <w:b/>
        </w:rPr>
        <w:t>Legitimacy</w:t>
      </w:r>
      <w:r w:rsidRPr="00F06FA8">
        <w:t xml:space="preserve"> </w:t>
      </w:r>
      <w:r w:rsidRPr="00F06FA8">
        <w:rPr>
          <w:u w:val="single"/>
        </w:rPr>
        <w:t>Arguments for the courts' incompetence in foreign affairs also focus on legitimacy</w:t>
      </w:r>
      <w:r w:rsidRPr="00F06FA8">
        <w:t xml:space="preserve">. </w:t>
      </w:r>
      <w:r w:rsidRPr="00F06FA8">
        <w:rPr>
          <w:u w:val="single"/>
        </w:rPr>
        <w:t>Courts are said to lack legitimac</w:t>
      </w:r>
      <w:r w:rsidRPr="00F06FA8">
        <w:t xml:space="preserve">y in this area because their ordinary power to bestow legitimacy on the other branches in the domestic context cannot function properly in the entirely political external realm. </w:t>
      </w:r>
      <w:r w:rsidRPr="00F06FA8">
        <w:rPr>
          <w:u w:val="single"/>
        </w:rPr>
        <w:t xml:space="preserve">The political branches do not require the courts' blessing for their activities outside the U.S. </w:t>
      </w:r>
      <w:r w:rsidRPr="00F06FA8">
        <w:rPr>
          <w:rStyle w:val="blue"/>
          <w:color w:val="000000"/>
          <w:vertAlign w:val="superscript"/>
        </w:rPr>
        <w:t>n310</w:t>
      </w:r>
      <w:r w:rsidRPr="00F06FA8">
        <w:t xml:space="preserve"> Furthermore, the courts seem to face a dilemma: </w:t>
      </w:r>
      <w:r w:rsidRPr="00F06FA8">
        <w:rPr>
          <w:u w:val="single"/>
        </w:rPr>
        <w:t>If they contravene the executive branch, the public will view this involvement with [*138] hostility</w:t>
      </w:r>
      <w:r w:rsidRPr="00F06FA8">
        <w:t xml:space="preserve">, especially when national security is at stake. </w:t>
      </w:r>
      <w:r w:rsidRPr="00F06FA8">
        <w:rPr>
          <w:rStyle w:val="blue"/>
          <w:color w:val="000000"/>
          <w:vertAlign w:val="superscript"/>
        </w:rPr>
        <w:t>n311</w:t>
      </w:r>
      <w:r w:rsidRPr="00F06FA8">
        <w:t xml:space="preserve"> But if the courts side with the President, they risk being seen as mere cogs in the government's foreign policy apparatus. </w:t>
      </w:r>
      <w:r w:rsidRPr="00F06FA8">
        <w:rPr>
          <w:rStyle w:val="blue"/>
          <w:color w:val="000000"/>
          <w:vertAlign w:val="superscript"/>
        </w:rPr>
        <w:t>n312</w:t>
      </w:r>
      <w:r w:rsidRPr="00F06FA8">
        <w:t xml:space="preserve"> However, some deferentialists acknowledge that courts should adjudicate foreign affairs cases involving individual rights claims but balance the right in question against the government's asserted foreign policy needs. </w:t>
      </w:r>
      <w:r w:rsidRPr="00F06FA8">
        <w:rPr>
          <w:rStyle w:val="blue"/>
          <w:color w:val="000000"/>
          <w:vertAlign w:val="superscript"/>
        </w:rPr>
        <w:t>n313</w:t>
      </w:r>
      <w:r w:rsidRPr="00F06FA8">
        <w:t xml:space="preserve"> The difficulty with this approach is that, </w:t>
      </w:r>
      <w:r w:rsidRPr="00F06FA8">
        <w:rPr>
          <w:u w:val="single"/>
        </w:rPr>
        <w:t>under the anarchy</w:t>
      </w:r>
      <w:r w:rsidRPr="00F06FA8">
        <w:t xml:space="preserve">/realpolitik </w:t>
      </w:r>
      <w:r w:rsidRPr="00F06FA8">
        <w:rPr>
          <w:u w:val="single"/>
        </w:rPr>
        <w:t>worldview</w:t>
      </w:r>
      <w:r w:rsidRPr="00F06FA8">
        <w:t xml:space="preserve">, </w:t>
      </w:r>
      <w:r w:rsidRPr="00F06FA8">
        <w:rPr>
          <w:u w:val="single"/>
        </w:rPr>
        <w:t>the government's arguments must always trump</w:t>
      </w:r>
      <w:r w:rsidRPr="00F06FA8">
        <w:t xml:space="preserve">. </w:t>
      </w:r>
      <w:r w:rsidRPr="00F06FA8">
        <w:rPr>
          <w:u w:val="single"/>
        </w:rPr>
        <w:t>If the courts are not competent to evaluate the importance of foreign policy necessity</w:t>
      </w:r>
      <w:r w:rsidRPr="00F06FA8">
        <w:t xml:space="preserve">, </w:t>
      </w:r>
      <w:r w:rsidRPr="00F06FA8">
        <w:rPr>
          <w:u w:val="single"/>
        </w:rPr>
        <w:t>then how can they weigh it against the value of individual rights</w:t>
      </w:r>
      <w:r w:rsidRPr="00F06FA8">
        <w:t xml:space="preserve">? Similarly, if the courts lack legitimacy to evaluate foreign policy needs, their decisions will be perceived as lacking legitimacy whether individual rights are involved or not. Professors Ku and Yoo do not make a similar concession, at least with respect to non-citizens. They have concluded that, while the public may tolerate limited intervention to protect constitutional liberties in wartime, the public has no patience for the courts' interfering with executive prerogatives to reinforce the rights of aliens designated as enemies. </w:t>
      </w:r>
      <w:r w:rsidRPr="00F06FA8">
        <w:rPr>
          <w:rStyle w:val="blue"/>
          <w:color w:val="000000"/>
          <w:vertAlign w:val="superscript"/>
        </w:rPr>
        <w:t>n314</w:t>
      </w:r>
      <w:r w:rsidRPr="00F06FA8">
        <w:t xml:space="preserve"> But in any event, the realist model seems to leave little room for the consideration of individual liberties, even for citizens.</w:t>
      </w:r>
    </w:p>
    <w:p w14:paraId="0F7EB626" w14:textId="77777777" w:rsidR="0067299C" w:rsidRPr="00F06FA8" w:rsidRDefault="0067299C" w:rsidP="0067299C"/>
    <w:p w14:paraId="0B1E7C9E" w14:textId="77777777" w:rsidR="0067299C" w:rsidRPr="00F06FA8" w:rsidRDefault="0067299C" w:rsidP="0067299C">
      <w:pPr>
        <w:rPr>
          <w:b/>
        </w:rPr>
      </w:pPr>
      <w:r w:rsidRPr="00F06FA8">
        <w:rPr>
          <w:b/>
        </w:rPr>
        <w:t>Impact is nuclear war</w:t>
      </w:r>
    </w:p>
    <w:p w14:paraId="2B9F5E57" w14:textId="77777777" w:rsidR="0067299C" w:rsidRPr="00F06FA8" w:rsidRDefault="0067299C" w:rsidP="0067299C">
      <w:r w:rsidRPr="00F06FA8">
        <w:rPr>
          <w:b/>
        </w:rPr>
        <w:t>Knowles 9</w:t>
      </w:r>
      <w:r w:rsidRPr="00F06FA8">
        <w:t xml:space="preserve"> – Acting Assistant Professor, New York University School of Law (Robert, Spring, “American Hegemony and the Foreign Affairs Constitution”, 41 Ariz. St. L.J. 87, Lexis Law)</w:t>
      </w:r>
    </w:p>
    <w:p w14:paraId="1BF2F823" w14:textId="77777777" w:rsidR="0067299C" w:rsidRPr="00F06FA8" w:rsidRDefault="0067299C" w:rsidP="0067299C">
      <w:pPr>
        <w:rPr>
          <w:rStyle w:val="blue"/>
          <w:color w:val="000000"/>
          <w:vertAlign w:val="superscript"/>
        </w:rPr>
      </w:pPr>
    </w:p>
    <w:p w14:paraId="532629F6" w14:textId="77777777" w:rsidR="0067299C" w:rsidRPr="00F06FA8" w:rsidRDefault="0067299C" w:rsidP="0067299C">
      <w:r w:rsidRPr="00F06FA8">
        <w:t xml:space="preserve">Nonetheless, foreign relations remain special, and </w:t>
      </w:r>
      <w:r w:rsidRPr="00F06FA8">
        <w:rPr>
          <w:u w:val="single"/>
        </w:rPr>
        <w:t>courts must treat them differently in one important respect</w:t>
      </w:r>
      <w:r w:rsidRPr="00F06FA8">
        <w:t xml:space="preserve">. In the twenty-first century, </w:t>
      </w:r>
      <w:r w:rsidRPr="00F06FA8">
        <w:rPr>
          <w:u w:val="single"/>
        </w:rPr>
        <w:t>speed matters</w:t>
      </w:r>
      <w:r w:rsidRPr="00F06FA8">
        <w:t xml:space="preserve">, and the </w:t>
      </w:r>
      <w:r w:rsidRPr="00F06FA8">
        <w:rPr>
          <w:u w:val="single"/>
        </w:rPr>
        <w:t>executive branch alone possesses the ability to articulate and implement foreign policy quickly</w:t>
      </w:r>
      <w:r w:rsidRPr="00F06FA8">
        <w:t xml:space="preserve">. Even non-realists will acknowledge that the international realm is much more susceptible to crisis and emergency than the domestic realm. But speed remains more important even to non-crisis foreign affairs cases. </w:t>
      </w:r>
      <w:bookmarkStart w:id="76" w:name="r391"/>
      <w:r w:rsidRPr="00F06FA8">
        <w:rPr>
          <w:rStyle w:val="blue"/>
          <w:color w:val="000000"/>
          <w:vertAlign w:val="superscript"/>
        </w:rPr>
        <w:t>n391</w:t>
      </w:r>
      <w:bookmarkEnd w:id="76"/>
      <w:r w:rsidRPr="00F06FA8">
        <w:rPr>
          <w:u w:val="single"/>
        </w:rPr>
        <w:t xml:space="preserve"> It is true that </w:t>
      </w:r>
      <w:r w:rsidRPr="00F06FA8">
        <w:rPr>
          <w:b/>
          <w:u w:val="single"/>
        </w:rPr>
        <w:t>the stable nature of American hegemony will prevent truly destabilizing events</w:t>
      </w:r>
      <w:r w:rsidRPr="00F06FA8">
        <w:t xml:space="preserve"> from happening without great changes in the geopolitical situation - the sort that occur over decades. The United States will not, for some time, face the same sorts of existential threats as in the past. </w:t>
      </w:r>
      <w:bookmarkStart w:id="77" w:name="r392"/>
      <w:r w:rsidRPr="00F06FA8">
        <w:rPr>
          <w:rStyle w:val="blue"/>
          <w:color w:val="000000"/>
          <w:vertAlign w:val="superscript"/>
        </w:rPr>
        <w:t>n392</w:t>
      </w:r>
      <w:bookmarkEnd w:id="77"/>
      <w:r w:rsidRPr="00F06FA8">
        <w:t xml:space="preserve"> Nonetheless, </w:t>
      </w:r>
      <w:r w:rsidRPr="00F06FA8">
        <w:rPr>
          <w:u w:val="single"/>
        </w:rPr>
        <w:t>in foreign affairs matters</w:t>
      </w:r>
      <w:r w:rsidRPr="00F06FA8">
        <w:t xml:space="preserve">, </w:t>
      </w:r>
      <w:r w:rsidRPr="00F06FA8">
        <w:rPr>
          <w:u w:val="single"/>
        </w:rPr>
        <w:t>it is only the executive branch that has the capacity successfully to conduct [*150] treaty negotiations,</w:t>
      </w:r>
      <w:r w:rsidRPr="00F06FA8">
        <w:t xml:space="preserve"> for example, </w:t>
      </w:r>
      <w:r w:rsidRPr="00F06FA8">
        <w:rPr>
          <w:u w:val="single"/>
        </w:rPr>
        <w:t>which depend on adjusting positions quickly</w:t>
      </w:r>
      <w:r w:rsidRPr="00F06FA8">
        <w:t xml:space="preserve">. </w:t>
      </w:r>
      <w:r w:rsidRPr="00F06FA8">
        <w:rPr>
          <w:u w:val="single"/>
        </w:rPr>
        <w:t>The need for speed is particularly acute in crises</w:t>
      </w:r>
      <w:r w:rsidRPr="00F06FA8">
        <w:t xml:space="preserve">. </w:t>
      </w:r>
      <w:r w:rsidRPr="00F06FA8">
        <w:rPr>
          <w:u w:val="single"/>
        </w:rPr>
        <w:t xml:space="preserve">Threats from </w:t>
      </w:r>
      <w:r w:rsidRPr="00F06FA8">
        <w:t xml:space="preserve">transnational </w:t>
      </w:r>
      <w:r w:rsidRPr="00F06FA8">
        <w:rPr>
          <w:u w:val="single"/>
        </w:rPr>
        <w:t xml:space="preserve">terrorist groups and </w:t>
      </w:r>
      <w:r w:rsidRPr="00F06FA8">
        <w:t xml:space="preserve">loose </w:t>
      </w:r>
      <w:r w:rsidRPr="00F06FA8">
        <w:rPr>
          <w:b/>
          <w:u w:val="single"/>
        </w:rPr>
        <w:t>nuclear weapons are among the most serious problems</w:t>
      </w:r>
      <w:r w:rsidRPr="00F06FA8">
        <w:t xml:space="preserve"> facing the United States today. The United States maintains a "quasi-monopoly on the international use of force," </w:t>
      </w:r>
      <w:bookmarkStart w:id="78" w:name="r393"/>
      <w:r w:rsidRPr="00F06FA8">
        <w:rPr>
          <w:rStyle w:val="blue"/>
          <w:color w:val="000000"/>
          <w:vertAlign w:val="superscript"/>
        </w:rPr>
        <w:t>n393</w:t>
      </w:r>
      <w:bookmarkEnd w:id="78"/>
      <w:r w:rsidRPr="00F06FA8">
        <w:t xml:space="preserve"> but </w:t>
      </w:r>
      <w:r w:rsidRPr="00F06FA8">
        <w:rPr>
          <w:u w:val="single"/>
        </w:rPr>
        <w:t xml:space="preserve">the rapid pace of change and improvements in weapons technology mean that the executive branch must respond to emergencies long before the courts have an opportunity to weigh in. </w:t>
      </w:r>
      <w:r w:rsidRPr="00F06FA8">
        <w:t xml:space="preserve">Even if a court was able to respond quickly enough, it is not clear that we would want courts to adjudicate foreign affairs crises without the deliberation and opportunities for review that are essential aspects of their institutional competence. Therefore, </w:t>
      </w:r>
      <w:r w:rsidRPr="00F06FA8">
        <w:rPr>
          <w:u w:val="single"/>
        </w:rPr>
        <w:t>courts should grant a higher level of deference to executive branch determinations in deciding whether to grant a temporary restraining order or a preliminary injunction in foreign affairs matters</w:t>
      </w:r>
      <w:r w:rsidRPr="00F06FA8">
        <w:t xml:space="preserve">. Under the super-strong Curtiss-Wright deference scheme, the court should accept the executive branch interpretation unless Congress has specifically addressed the matter and the issue does not fall within the President's textually-specified Article I powers. </w:t>
      </w:r>
    </w:p>
    <w:p w14:paraId="7A2494A3" w14:textId="77777777" w:rsidR="0067299C" w:rsidRDefault="0067299C" w:rsidP="0067299C"/>
    <w:p w14:paraId="68671BFC" w14:textId="77777777" w:rsidR="0067299C" w:rsidRPr="00F06FA8" w:rsidRDefault="0067299C" w:rsidP="0067299C">
      <w:pPr>
        <w:pStyle w:val="Heading3"/>
      </w:pPr>
      <w:r>
        <w:t>Readiness/Cohesion</w:t>
      </w:r>
    </w:p>
    <w:p w14:paraId="56A98C9B" w14:textId="77777777" w:rsidR="0067299C" w:rsidRPr="00F06FA8" w:rsidRDefault="0067299C" w:rsidP="0067299C">
      <w:pPr>
        <w:rPr>
          <w:rStyle w:val="blue"/>
          <w:color w:val="000000"/>
          <w:vertAlign w:val="superscript"/>
        </w:rPr>
      </w:pPr>
    </w:p>
    <w:p w14:paraId="4183EC07" w14:textId="77777777" w:rsidR="0067299C" w:rsidRPr="00F06FA8" w:rsidRDefault="0067299C" w:rsidP="0067299C">
      <w:pPr>
        <w:rPr>
          <w:b/>
        </w:rPr>
      </w:pPr>
      <w:r w:rsidRPr="00F06FA8">
        <w:rPr>
          <w:b/>
        </w:rPr>
        <w:t>Deference key to military cohesion and readiness—judicial interference kills it</w:t>
      </w:r>
    </w:p>
    <w:p w14:paraId="7D029A96" w14:textId="77777777" w:rsidR="0067299C" w:rsidRPr="00F06FA8" w:rsidRDefault="0067299C" w:rsidP="0067299C">
      <w:r w:rsidRPr="00F06FA8">
        <w:rPr>
          <w:b/>
        </w:rPr>
        <w:t xml:space="preserve">Wilkinson 96 – </w:t>
      </w:r>
      <w:r w:rsidRPr="00F06FA8">
        <w:t xml:space="preserve">Chief Judge US Court of Appeals (Thomasson v. Perry, Fourth Circuit, Majority Opinion, 80 F.3d 915, 4/5, </w:t>
      </w:r>
      <w:r w:rsidRPr="00F06FA8">
        <w:rPr>
          <w:color w:val="000000"/>
        </w:rPr>
        <w:t>http://www.ncgala.org/cases/thomasson.htm</w:t>
      </w:r>
      <w:r w:rsidRPr="00F06FA8">
        <w:t>, AD)</w:t>
      </w:r>
    </w:p>
    <w:p w14:paraId="67F168B9" w14:textId="77777777" w:rsidR="0067299C" w:rsidRPr="00F06FA8" w:rsidRDefault="0067299C" w:rsidP="0067299C"/>
    <w:p w14:paraId="334B6157" w14:textId="77777777" w:rsidR="0067299C" w:rsidRPr="00F06FA8" w:rsidRDefault="0067299C" w:rsidP="0067299C">
      <w:pPr>
        <w:rPr>
          <w:szCs w:val="20"/>
          <w:u w:val="single"/>
        </w:rPr>
      </w:pPr>
      <w:r w:rsidRPr="00F06FA8">
        <w:rPr>
          <w:szCs w:val="16"/>
        </w:rPr>
        <w:t xml:space="preserve">Aside from the Constitution itself, </w:t>
      </w:r>
      <w:r w:rsidRPr="00F06FA8">
        <w:rPr>
          <w:rStyle w:val="StyleUnderline"/>
          <w:szCs w:val="20"/>
        </w:rPr>
        <w:t>the need for deference</w:t>
      </w:r>
      <w:r w:rsidRPr="00F06FA8">
        <w:rPr>
          <w:szCs w:val="16"/>
        </w:rPr>
        <w:t xml:space="preserve"> also </w:t>
      </w:r>
      <w:r w:rsidRPr="00F06FA8">
        <w:rPr>
          <w:rStyle w:val="StyleUnderline"/>
          <w:szCs w:val="20"/>
        </w:rPr>
        <w:t>arises from the unique role that national defense plays in a democracy.</w:t>
      </w:r>
      <w:r w:rsidRPr="00F06FA8">
        <w:rPr>
          <w:szCs w:val="16"/>
        </w:rPr>
        <w:t xml:space="preserve"> Because </w:t>
      </w:r>
      <w:r w:rsidRPr="00F06FA8">
        <w:rPr>
          <w:rStyle w:val="StyleUnderline"/>
          <w:szCs w:val="20"/>
        </w:rPr>
        <w:t>our nation's very preservation hinges on decisions regarding war and preparation for war, the nation collectively, as expressed through its elected officials, faces "'the delicate task of balancing the rights of servicemen against the needs of the military.'</w:t>
      </w:r>
      <w:r w:rsidRPr="00F06FA8">
        <w:rPr>
          <w:szCs w:val="16"/>
        </w:rPr>
        <w:t xml:space="preserve">" Weiss, supra (quoting Solorio v. United States, 483 U.S. 435, 447-48 (1987)). To the degree </w:t>
      </w:r>
      <w:r w:rsidRPr="00F06FA8">
        <w:rPr>
          <w:szCs w:val="16"/>
          <w:u w:val="single"/>
        </w:rPr>
        <w:t xml:space="preserve">that </w:t>
      </w:r>
      <w:r w:rsidRPr="00F06FA8">
        <w:rPr>
          <w:rStyle w:val="StyleUnderline"/>
          <w:szCs w:val="20"/>
        </w:rPr>
        <w:t>the judiciary</w:t>
      </w:r>
      <w:r w:rsidRPr="00F06FA8">
        <w:rPr>
          <w:szCs w:val="16"/>
          <w:u w:val="single"/>
        </w:rPr>
        <w:t xml:space="preserve"> is permitted to </w:t>
      </w:r>
      <w:r w:rsidRPr="00F06FA8">
        <w:rPr>
          <w:rStyle w:val="StyleUnderline"/>
          <w:szCs w:val="20"/>
        </w:rPr>
        <w:t>circumscribe the national security options of our elected officials,</w:t>
      </w:r>
      <w:r w:rsidRPr="00F06FA8">
        <w:rPr>
          <w:szCs w:val="16"/>
          <w:u w:val="single"/>
        </w:rPr>
        <w:t xml:space="preserve"> it "</w:t>
      </w:r>
      <w:r w:rsidRPr="00F06FA8">
        <w:rPr>
          <w:rStyle w:val="StyleUnderline"/>
          <w:szCs w:val="20"/>
        </w:rPr>
        <w:t>decreases the ability of the political branches to impose their will on another [nation and at] the worst, it permits the imposition of the will of another [nation] on the United States</w:t>
      </w:r>
      <w:r w:rsidRPr="00F06FA8">
        <w:rPr>
          <w:szCs w:val="16"/>
        </w:rPr>
        <w:t>." James M. Hirschhorn, “The Separate Community: Military Uniqueness and Servicemen's Constitutional Rights,” 62 N.C. L. Rev. 177, 237-238 (1983). After all, "</w:t>
      </w:r>
      <w:r w:rsidRPr="00F06FA8">
        <w:rPr>
          <w:rStyle w:val="StyleUnderline"/>
          <w:szCs w:val="20"/>
        </w:rPr>
        <w:t>unless a society has the capability . . . to defend itself from the aggressions of others, constitutional protections of any sort have little meaning</w:t>
      </w:r>
      <w:r w:rsidRPr="00F06FA8">
        <w:rPr>
          <w:szCs w:val="16"/>
        </w:rPr>
        <w:t xml:space="preserve">." Wayte v. United States, 470 U.S. 598, 612 (1985). </w:t>
      </w:r>
      <w:r w:rsidRPr="00F06FA8">
        <w:rPr>
          <w:rStyle w:val="StyleUnderline"/>
          <w:szCs w:val="20"/>
        </w:rPr>
        <w:t>National defense decisions</w:t>
      </w:r>
      <w:r w:rsidRPr="00F06FA8">
        <w:rPr>
          <w:szCs w:val="16"/>
        </w:rPr>
        <w:t xml:space="preserve"> not only </w:t>
      </w:r>
      <w:r w:rsidRPr="00F06FA8">
        <w:rPr>
          <w:rStyle w:val="StyleUnderline"/>
          <w:szCs w:val="20"/>
        </w:rPr>
        <w:t>implicate each citizen in the most profound way. Such decisions</w:t>
      </w:r>
      <w:r w:rsidRPr="00F06FA8">
        <w:rPr>
          <w:szCs w:val="16"/>
        </w:rPr>
        <w:t xml:space="preserve"> also </w:t>
      </w:r>
      <w:r w:rsidRPr="00F06FA8">
        <w:rPr>
          <w:rStyle w:val="StyleUnderline"/>
          <w:szCs w:val="20"/>
        </w:rPr>
        <w:t>require policy choices, which the legislature is equipped to make and the judiciary is not.</w:t>
      </w:r>
      <w:r w:rsidRPr="00F06FA8">
        <w:rPr>
          <w:szCs w:val="16"/>
        </w:rPr>
        <w:t xml:space="preserve"> "</w:t>
      </w:r>
      <w:r w:rsidRPr="00F06FA8">
        <w:rPr>
          <w:rStyle w:val="StyleUnderline"/>
          <w:szCs w:val="20"/>
        </w:rPr>
        <w:t>Congress, working with the Executive Branch, has developed a system of military criminal and administrative law that carefully balances the rights of individual servicemembers and the needs of the armed forces</w:t>
      </w:r>
      <w:r w:rsidRPr="00F06FA8">
        <w:rPr>
          <w:szCs w:val="16"/>
        </w:rPr>
        <w:t xml:space="preserve">." Sam Nunn, “The Fundamental Principles of the Supreme Court's Jurisprudence in Military Cases,” 29 Wake Forest L. Rev. 557, 566 (1994). </w:t>
      </w:r>
      <w:r w:rsidRPr="00F06FA8">
        <w:rPr>
          <w:rStyle w:val="StyleUnderline"/>
          <w:szCs w:val="20"/>
        </w:rPr>
        <w:t>While Congress and the President have access to intelligence and testimony on military readiness, the federal judiciary does not. While Congress and the members of the Executive Branch have developed a practiced expertise by virtue of their day-to-day supervision of the military, the federal judiciary has not. The judiciary has no Armed Services Committee, Foreign Relations Committee, Department of Defense, or Department of State.</w:t>
      </w:r>
      <w:r w:rsidRPr="00F06FA8">
        <w:rPr>
          <w:szCs w:val="16"/>
        </w:rPr>
        <w:t xml:space="preserve"> As </w:t>
      </w:r>
      <w:r w:rsidRPr="00F06FA8">
        <w:rPr>
          <w:rStyle w:val="StyleUnderline"/>
          <w:szCs w:val="20"/>
        </w:rPr>
        <w:t>the Supreme Court</w:t>
      </w:r>
      <w:r w:rsidRPr="00F06FA8">
        <w:rPr>
          <w:szCs w:val="16"/>
        </w:rPr>
        <w:t xml:space="preserve"> has </w:t>
      </w:r>
      <w:r w:rsidRPr="00F06FA8">
        <w:rPr>
          <w:rStyle w:val="StyleUnderline"/>
          <w:szCs w:val="20"/>
        </w:rPr>
        <w:t>noted, "the lack of competence on the part of the courts [with respect to military judgments] is marked</w:t>
      </w:r>
      <w:r w:rsidRPr="00F06FA8">
        <w:rPr>
          <w:szCs w:val="16"/>
        </w:rPr>
        <w:t xml:space="preserve">." Rostker, supra. In fact, </w:t>
      </w:r>
      <w:r w:rsidRPr="00F06FA8">
        <w:rPr>
          <w:rStyle w:val="StyleUnderline"/>
          <w:szCs w:val="20"/>
        </w:rPr>
        <w:t>It is difficult to conceive of an area of governmental activity in which the courts have less competence. The complex, subtle, and professional decisions as to the composition, training, equipping, and control of a military force are essentially professional military judgments, subject always to civilian control of the Legislative and Executive Branches.</w:t>
      </w:r>
      <w:r w:rsidRPr="00F06FA8">
        <w:rPr>
          <w:szCs w:val="16"/>
        </w:rPr>
        <w:t xml:space="preserve"> Gilligan v. Morgan, 413 U.S. 1, 10 (1973). Finally, </w:t>
      </w:r>
      <w:r w:rsidRPr="00F06FA8">
        <w:rPr>
          <w:rStyle w:val="StyleUnderline"/>
          <w:szCs w:val="20"/>
        </w:rPr>
        <w:t>the imprimatur of the President, the Congress, or both imparts a degree of legitimacy to military decisions that courts cannot hope to confer</w:t>
      </w:r>
      <w:r w:rsidRPr="00F06FA8">
        <w:rPr>
          <w:szCs w:val="16"/>
        </w:rPr>
        <w:t>. Even when there is opposition to a proposed change --as when Congress abolished flogging in the 19th century or when President Truman ended the military's racial segregation in 1948, see Hirschhorn, supra --</w:t>
      </w:r>
      <w:r w:rsidRPr="00F06FA8">
        <w:rPr>
          <w:rStyle w:val="StyleUnderline"/>
          <w:szCs w:val="20"/>
        </w:rPr>
        <w:t>the fact that the change emanates from the political branches minimizes both the likelihood of resistance in the military and the probability of prolonged societal division</w:t>
      </w:r>
      <w:r w:rsidRPr="00F06FA8">
        <w:rPr>
          <w:szCs w:val="16"/>
        </w:rPr>
        <w:t xml:space="preserve">. In contrast, </w:t>
      </w:r>
      <w:r w:rsidRPr="00F06FA8">
        <w:rPr>
          <w:rStyle w:val="StyleUnderline"/>
          <w:szCs w:val="20"/>
        </w:rPr>
        <w:t xml:space="preserve">when courts impose military policy in the face of deep social division, the nation inherently runs the risk of long-term social discord because large segments of our population have been deprived of a democratic means of change. In the military context, such divisiveness could constitute an independent threat to national security. </w:t>
      </w:r>
      <w:r w:rsidRPr="00F06FA8">
        <w:rPr>
          <w:szCs w:val="16"/>
        </w:rPr>
        <w:t xml:space="preserve">Parallel to the deference owed Congressional and Presidential policies is deference to the decision-making authority of military personnel who "have been charged by the Executive and Legislative Branches with carrying out our Nation's military policy." Goldman v. Weinberger, 475 U.S. 503, 508 (1986). </w:t>
      </w:r>
      <w:r w:rsidRPr="00F06FA8">
        <w:rPr>
          <w:rStyle w:val="StyleUnderline"/>
          <w:szCs w:val="20"/>
        </w:rPr>
        <w:t>Judicial interference with the subordinate decisions of military authorities frustrates the national security goals that the democratic branches have sought to achieve</w:t>
      </w:r>
      <w:r w:rsidRPr="00F06FA8">
        <w:rPr>
          <w:szCs w:val="16"/>
        </w:rPr>
        <w:t xml:space="preserve">. </w:t>
      </w:r>
      <w:r w:rsidRPr="00F06FA8">
        <w:rPr>
          <w:szCs w:val="16"/>
          <w:u w:val="single"/>
        </w:rPr>
        <w:t>The Supreme Court has recognized the need for deference when facing challenges to a variety of military decisions</w:t>
      </w:r>
      <w:r w:rsidRPr="00F06FA8">
        <w:rPr>
          <w:szCs w:val="16"/>
        </w:rPr>
        <w:t xml:space="preserve">: a policy that prohibited the wearing of headgear in certain circumstances, Goldman, supra (noting that the </w:t>
      </w:r>
      <w:r w:rsidRPr="00F06FA8">
        <w:rPr>
          <w:szCs w:val="16"/>
          <w:u w:val="single"/>
        </w:rPr>
        <w:t>military is "a specialized society separate from civilian society</w:t>
      </w:r>
      <w:r w:rsidRPr="00F06FA8">
        <w:rPr>
          <w:szCs w:val="16"/>
        </w:rPr>
        <w:t xml:space="preserve">"); an Air Force regulation that required service members to obtain permission before circulating petitions on bases, Brown v. Glines, 444 U.S. 348, 357 (1980) (noting that "the military must possess substantial discretion over its internal discipline"); a base policy that prohibited certain political activity on base premises, Greer v. Spock, 424 U.S. 828, 837 (1976) (noting "the special constitutional function of the military in our national life"); and military court-martial proceedings, Schlesinger v. Councilman, 420 U.S. 738, 757 (1975) (noting that "to prepare for and perform its vital role, the military must insist upon a respect for duty and discipline without counterpart in civilian life"). </w:t>
      </w:r>
      <w:r w:rsidRPr="00F06FA8">
        <w:rPr>
          <w:rStyle w:val="StyleUnderline"/>
          <w:szCs w:val="20"/>
        </w:rPr>
        <w:t>The need for deference also derives from the military's experience with the particular exigencies of military life</w:t>
      </w:r>
      <w:r w:rsidRPr="00F06FA8">
        <w:rPr>
          <w:szCs w:val="16"/>
          <w:u w:val="single"/>
        </w:rPr>
        <w:t>.</w:t>
      </w:r>
      <w:r w:rsidRPr="00F06FA8">
        <w:rPr>
          <w:szCs w:val="16"/>
        </w:rPr>
        <w:t xml:space="preserve"> </w:t>
      </w:r>
      <w:r w:rsidRPr="00F06FA8">
        <w:rPr>
          <w:szCs w:val="16"/>
          <w:u w:val="single"/>
        </w:rPr>
        <w:t xml:space="preserve">Among </w:t>
      </w:r>
      <w:r w:rsidRPr="00F06FA8">
        <w:rPr>
          <w:rStyle w:val="StyleUnderline"/>
          <w:szCs w:val="20"/>
        </w:rPr>
        <w:t>these is the attainment of unit cohesion</w:t>
      </w:r>
      <w:r w:rsidRPr="00F06FA8">
        <w:rPr>
          <w:szCs w:val="16"/>
          <w:u w:val="single"/>
        </w:rPr>
        <w:t>--"</w:t>
      </w:r>
      <w:r w:rsidRPr="00F06FA8">
        <w:rPr>
          <w:rStyle w:val="StyleUnderline"/>
          <w:szCs w:val="20"/>
        </w:rPr>
        <w:t>the subordination of personal preferences and identities in favor of the overall group mission" and "the habit of immediate compliance with military procedures and orders</w:t>
      </w:r>
      <w:r w:rsidRPr="00F06FA8">
        <w:rPr>
          <w:szCs w:val="16"/>
        </w:rPr>
        <w:t xml:space="preserve">." Goldman, supra. </w:t>
      </w:r>
      <w:r w:rsidRPr="00F06FA8">
        <w:rPr>
          <w:rStyle w:val="StyleUnderline"/>
          <w:b/>
          <w:szCs w:val="20"/>
        </w:rPr>
        <w:t xml:space="preserve">Should the judiciary interfere </w:t>
      </w:r>
      <w:r w:rsidRPr="00F06FA8">
        <w:rPr>
          <w:rStyle w:val="StyleUnderline"/>
          <w:szCs w:val="20"/>
        </w:rPr>
        <w:t>with the intricate mix of morale and discipline that fosters unit cohesion</w:t>
      </w:r>
      <w:r w:rsidRPr="00F06FA8">
        <w:rPr>
          <w:rStyle w:val="StyleUnderline"/>
          <w:b/>
          <w:szCs w:val="20"/>
        </w:rPr>
        <w:t>, it is simply impossible to estimate the damage that a particular change could inflict upon national security</w:t>
      </w:r>
      <w:r w:rsidRPr="00F06FA8">
        <w:rPr>
          <w:rStyle w:val="StyleUnderline"/>
          <w:szCs w:val="20"/>
        </w:rPr>
        <w:t>--"there is no way to determine and correct the mistake until it has produced the substantial and sometimes irreparable cost of [military] failure</w:t>
      </w:r>
      <w:r w:rsidRPr="00F06FA8">
        <w:rPr>
          <w:szCs w:val="16"/>
        </w:rPr>
        <w:t>." Hirschhorn, supra.</w:t>
      </w:r>
    </w:p>
    <w:p w14:paraId="6DE2222A" w14:textId="77777777" w:rsidR="0067299C" w:rsidRDefault="0067299C" w:rsidP="0067299C">
      <w:pPr>
        <w:rPr>
          <w:rStyle w:val="Heading2Char"/>
          <w:rFonts w:ascii="Georgia" w:eastAsia="Calibri" w:hAnsi="Georgia"/>
        </w:rPr>
      </w:pPr>
    </w:p>
    <w:p w14:paraId="1745A41D" w14:textId="77777777" w:rsidR="0067299C" w:rsidRPr="000818E6" w:rsidRDefault="0067299C" w:rsidP="0067299C">
      <w:pPr>
        <w:pStyle w:val="Heading3"/>
        <w:rPr>
          <w:rStyle w:val="Heading2Char"/>
          <w:rFonts w:ascii="Georgia" w:eastAsia="Calibri" w:hAnsi="Georgia"/>
          <w:b/>
          <w:sz w:val="28"/>
          <w:szCs w:val="28"/>
        </w:rPr>
      </w:pPr>
      <w:r>
        <w:rPr>
          <w:rStyle w:val="Heading2Char"/>
          <w:rFonts w:ascii="Georgia" w:eastAsia="Calibri" w:hAnsi="Georgia"/>
          <w:b/>
          <w:sz w:val="28"/>
          <w:szCs w:val="28"/>
        </w:rPr>
        <w:t xml:space="preserve">  </w:t>
      </w:r>
      <w:r w:rsidRPr="000818E6">
        <w:rPr>
          <w:rStyle w:val="Heading2Char"/>
          <w:rFonts w:ascii="Georgia" w:eastAsia="Calibri" w:hAnsi="Georgia"/>
          <w:b/>
          <w:sz w:val="28"/>
          <w:szCs w:val="28"/>
        </w:rPr>
        <w:t>Impact</w:t>
      </w:r>
    </w:p>
    <w:p w14:paraId="65B5B3F1" w14:textId="77777777" w:rsidR="0067299C" w:rsidRPr="000818E6" w:rsidRDefault="0067299C" w:rsidP="0067299C"/>
    <w:p w14:paraId="06C5025D" w14:textId="77777777" w:rsidR="0067299C" w:rsidRPr="00613824" w:rsidRDefault="0067299C" w:rsidP="0067299C">
      <w:pPr>
        <w:rPr>
          <w:rStyle w:val="Heading2Char"/>
          <w:rFonts w:ascii="Georgia" w:eastAsia="Calibri" w:hAnsi="Georgia"/>
          <w:sz w:val="22"/>
          <w:szCs w:val="22"/>
        </w:rPr>
      </w:pPr>
      <w:r w:rsidRPr="00613824">
        <w:rPr>
          <w:rStyle w:val="Heading2Char"/>
          <w:rFonts w:ascii="Georgia" w:eastAsia="Calibri" w:hAnsi="Georgia"/>
          <w:sz w:val="22"/>
          <w:szCs w:val="22"/>
        </w:rPr>
        <w:t>Military effectiveness is key to deter large-scale aggression and prevent conflict escalation</w:t>
      </w:r>
    </w:p>
    <w:p w14:paraId="4EF86D25" w14:textId="77777777" w:rsidR="0067299C" w:rsidRDefault="0067299C" w:rsidP="0067299C">
      <w:r>
        <w:rPr>
          <w:rStyle w:val="Heading2Char"/>
          <w:rFonts w:ascii="Georgia" w:eastAsia="Calibri" w:hAnsi="Georgia"/>
          <w:sz w:val="22"/>
          <w:szCs w:val="22"/>
        </w:rPr>
        <w:t xml:space="preserve">Spencer </w:t>
      </w:r>
      <w:r w:rsidRPr="00613824">
        <w:rPr>
          <w:rStyle w:val="Heading2Char"/>
          <w:rFonts w:ascii="Georgia" w:eastAsia="Calibri" w:hAnsi="Georgia"/>
          <w:sz w:val="22"/>
          <w:szCs w:val="22"/>
        </w:rPr>
        <w:t>3</w:t>
      </w:r>
      <w:r w:rsidRPr="00613824">
        <w:rPr>
          <w:bCs/>
        </w:rPr>
        <w:t xml:space="preserve"> (Jack, Senior Defense Policy Analyst @ Heritage, "</w:t>
      </w:r>
      <w:r w:rsidRPr="00613824">
        <w:t xml:space="preserve">Focusing Defense Resources to Meet National Security Requirements," 3/21, </w:t>
      </w:r>
      <w:hyperlink r:id="rId168" w:history="1">
        <w:r w:rsidRPr="00F168A3">
          <w:rPr>
            <w:rStyle w:val="Hyperlink"/>
          </w:rPr>
          <w:t>www.heritage.org/Research/NationalSecurity/bg1638.cfm</w:t>
        </w:r>
      </w:hyperlink>
      <w:r w:rsidRPr="00613824">
        <w:t>)</w:t>
      </w:r>
    </w:p>
    <w:p w14:paraId="2B800999" w14:textId="77777777" w:rsidR="0067299C" w:rsidRPr="00613824" w:rsidRDefault="0067299C" w:rsidP="0067299C">
      <w:pPr>
        <w:rPr>
          <w:bCs/>
        </w:rPr>
      </w:pPr>
    </w:p>
    <w:p w14:paraId="69FCEE4C" w14:textId="77777777" w:rsidR="0067299C" w:rsidRPr="00613824" w:rsidRDefault="0067299C" w:rsidP="0067299C">
      <w:r w:rsidRPr="00613824">
        <w:rPr>
          <w:bCs/>
        </w:rPr>
        <w:t>Be prepared to fight with little or no warning in unanticipated places</w:t>
      </w:r>
      <w:r w:rsidRPr="00613824">
        <w:rPr>
          <w:b/>
          <w:bCs/>
        </w:rPr>
        <w:t xml:space="preserve">. </w:t>
      </w:r>
      <w:r w:rsidRPr="00613824">
        <w:t>The emergence of global communications, advances in technology, and the globalization of terrorism provide many opportunities for surprise attacks against the United States and its interests</w:t>
      </w:r>
      <w:r w:rsidRPr="00613824">
        <w:rPr>
          <w:u w:val="single"/>
        </w:rPr>
        <w:t xml:space="preserve">. Maintaining the ability to fight and win wars in diverse situations and environments can </w:t>
      </w:r>
      <w:r w:rsidRPr="00613824">
        <w:rPr>
          <w:b/>
          <w:u w:val="single"/>
        </w:rPr>
        <w:t>discourage many of America's enemies from hostile acts</w:t>
      </w:r>
      <w:r w:rsidRPr="00613824">
        <w:t xml:space="preserve">. </w:t>
      </w:r>
      <w:bookmarkStart w:id="79" w:name="pgfId-1017346"/>
      <w:bookmarkEnd w:id="79"/>
      <w:r w:rsidRPr="00613824">
        <w:rPr>
          <w:bCs/>
        </w:rPr>
        <w:t>Maintain adequate capability to deter aggression against America's allies.</w:t>
      </w:r>
      <w:r w:rsidRPr="00613824">
        <w:t xml:space="preserve"> America faces enduring threats beyond terrorism, as demonstrated by North Korea's nuclear weapons program. </w:t>
      </w:r>
      <w:r w:rsidRPr="00613824">
        <w:rPr>
          <w:u w:val="single"/>
        </w:rPr>
        <w:t xml:space="preserve">There are nations in every region of the world that threaten America's vital interests in the near term. Assuring stability in those regions and protecting U.S. interests requires the ability to defeat any nation or group that threatens America's allies, which itself provides </w:t>
      </w:r>
      <w:r w:rsidRPr="00613824">
        <w:rPr>
          <w:b/>
          <w:u w:val="single"/>
        </w:rPr>
        <w:t>effective deterrence against large-scale aggression</w:t>
      </w:r>
      <w:r w:rsidRPr="00613824">
        <w:t>. This should include both conventional forces and other capabilities such as an effective ballistic missile defense and reliable nuclear forces. The Administration should take every step to strengthen its important alliances and be ready to respond forcefully and immediately to aggression</w:t>
      </w:r>
      <w:r w:rsidRPr="00613824">
        <w:rPr>
          <w:u w:val="single"/>
        </w:rPr>
        <w:t xml:space="preserve"> </w:t>
      </w:r>
      <w:r w:rsidRPr="00613824">
        <w:t xml:space="preserve">against America's allies. </w:t>
      </w:r>
    </w:p>
    <w:p w14:paraId="274ED0E6" w14:textId="77777777" w:rsidR="0067299C" w:rsidRDefault="0067299C" w:rsidP="0067299C">
      <w:pPr>
        <w:pStyle w:val="Heading3"/>
      </w:pPr>
      <w:r>
        <w:t xml:space="preserve">  Ext. Readiness</w:t>
      </w:r>
    </w:p>
    <w:p w14:paraId="15B0C1A1" w14:textId="77777777" w:rsidR="0067299C" w:rsidRPr="00F06FA8" w:rsidRDefault="0067299C" w:rsidP="0067299C">
      <w:r w:rsidRPr="00F06FA8">
        <w:t xml:space="preserve"> </w:t>
      </w:r>
    </w:p>
    <w:p w14:paraId="3900E833" w14:textId="77777777" w:rsidR="0067299C" w:rsidRPr="00F06FA8" w:rsidRDefault="0067299C" w:rsidP="0067299C">
      <w:pPr>
        <w:rPr>
          <w:b/>
        </w:rPr>
      </w:pPr>
      <w:r w:rsidRPr="00F06FA8">
        <w:rPr>
          <w:b/>
        </w:rPr>
        <w:t>Deference key to military readiness and effectiveness</w:t>
      </w:r>
    </w:p>
    <w:p w14:paraId="72D8B488" w14:textId="77777777" w:rsidR="0067299C" w:rsidRPr="00F06FA8" w:rsidRDefault="0067299C" w:rsidP="0067299C">
      <w:r w:rsidRPr="00F06FA8">
        <w:rPr>
          <w:b/>
        </w:rPr>
        <w:t xml:space="preserve">Hudson 99 – </w:t>
      </w:r>
      <w:r w:rsidRPr="00F06FA8">
        <w:t>Major, Judge Advocate General’s Corps of United States Army, and Instructor of the Criminal Law Dept (Major Walter M, Military Law Review Volume 159, March, AD)</w:t>
      </w:r>
    </w:p>
    <w:p w14:paraId="7E92B499" w14:textId="77777777" w:rsidR="0067299C" w:rsidRPr="00F06FA8" w:rsidRDefault="0067299C" w:rsidP="0067299C"/>
    <w:p w14:paraId="5D2740B3" w14:textId="77777777" w:rsidR="0067299C" w:rsidRPr="00F06FA8" w:rsidRDefault="0067299C" w:rsidP="0067299C">
      <w:r w:rsidRPr="00F06FA8">
        <w:rPr>
          <w:rStyle w:val="UnderlineCharCharCharCharCharChar"/>
          <w:rFonts w:ascii="Georgia" w:eastAsia="Calibri" w:hAnsi="Georgia"/>
        </w:rPr>
        <w:t>By granting the elected branches plenary and command power over the military, the Constitution links military control to the democratic will and the democratic process. Because the people will feel the burden of war, the elected branches can best respond to that will.</w:t>
      </w:r>
      <w:r w:rsidRPr="00F06FA8">
        <w:t xml:space="preserve">223 Furthermore, in granting power to the elected branches to control the military, the Constitution acknowledges that </w:t>
      </w:r>
      <w:r w:rsidRPr="00F06FA8">
        <w:rPr>
          <w:rStyle w:val="UnderlineCharCharCharCharCharChar"/>
          <w:rFonts w:ascii="Georgia" w:eastAsia="Calibri" w:hAnsi="Georgia"/>
        </w:rPr>
        <w:t>the elected branches grant a degree of legitimacy to military policy that courts cannot</w:t>
      </w:r>
      <w:r w:rsidRPr="00F06FA8">
        <w:t xml:space="preserve">. </w:t>
      </w:r>
      <w:r w:rsidRPr="00F06FA8">
        <w:rPr>
          <w:rStyle w:val="UnderlineCharCharCharCharCharChar"/>
          <w:rFonts w:ascii="Georgia" w:eastAsia="Calibri" w:hAnsi="Georgia"/>
        </w:rPr>
        <w:t>These elected branches can best reflect and respond to the societal consensus, a particularly relevant and important concern when dealing with national security</w:t>
      </w:r>
      <w:r w:rsidRPr="00F06FA8">
        <w:t xml:space="preserve">.224 Of the three branches, </w:t>
      </w:r>
      <w:r w:rsidRPr="00F06FA8">
        <w:rPr>
          <w:rStyle w:val="UnderlineCharCharCharCharCharChar"/>
          <w:rFonts w:ascii="Georgia" w:eastAsia="Calibri" w:hAnsi="Georgia"/>
        </w:rPr>
        <w:t>the judiciary has the least competence to evaluate the military’s formation, training, or command. It has</w:t>
      </w:r>
      <w:r w:rsidRPr="00F06FA8">
        <w:t>, as one court stated, “</w:t>
      </w:r>
      <w:r w:rsidRPr="00F06FA8">
        <w:rPr>
          <w:rStyle w:val="UnderlineCharCharCharCharCharChar"/>
          <w:rFonts w:ascii="Georgia" w:eastAsia="Calibri" w:hAnsi="Georgia"/>
        </w:rPr>
        <w:t>no</w:t>
      </w:r>
      <w:r w:rsidRPr="00F06FA8">
        <w:t xml:space="preserve"> Armed Services </w:t>
      </w:r>
      <w:r w:rsidRPr="00F06FA8">
        <w:rPr>
          <w:rStyle w:val="UnderlineCharCharCharCharCharChar"/>
          <w:rFonts w:ascii="Georgia" w:eastAsia="Calibri" w:hAnsi="Georgia"/>
        </w:rPr>
        <w:t>Committee</w:t>
      </w:r>
      <w:r w:rsidRPr="00F06FA8">
        <w:t xml:space="preserve">, Foreign Relations Committee, Department of Defense, </w:t>
      </w:r>
      <w:r w:rsidRPr="00F06FA8">
        <w:rPr>
          <w:rStyle w:val="UnderlineCharCharCharCharCharChar"/>
          <w:rFonts w:ascii="Georgia" w:eastAsia="Calibri" w:hAnsi="Georgia"/>
        </w:rPr>
        <w:t>or Department</w:t>
      </w:r>
      <w:r w:rsidRPr="00F06FA8">
        <w:t xml:space="preserve"> of State” </w:t>
      </w:r>
      <w:r w:rsidRPr="00F06FA8">
        <w:rPr>
          <w:rStyle w:val="UnderlineCharCharCharCharCharChar"/>
          <w:rFonts w:ascii="Georgia" w:eastAsia="Calibri" w:hAnsi="Georgia"/>
        </w:rPr>
        <w:t>nor does it have the same access to intelligence and testimony on military readiness as does Congress or the President</w:t>
      </w:r>
      <w:r w:rsidRPr="00F06FA8">
        <w:t xml:space="preserve">.225 </w:t>
      </w:r>
      <w:r w:rsidRPr="00F06FA8">
        <w:rPr>
          <w:rStyle w:val="UnderlineCharCharCharCharCharChar"/>
          <w:rFonts w:ascii="Georgia" w:eastAsia="Calibri" w:hAnsi="Georgia"/>
        </w:rPr>
        <w:t>The Supreme Court has thus repeatedly cited its own lack of competence to evaluate military affairs</w:t>
      </w:r>
      <w:r w:rsidRPr="00F06FA8">
        <w:t xml:space="preserve">.226 To analyze the oft-criticized judicial deference to military matters, </w:t>
      </w:r>
      <w:r w:rsidRPr="00F06FA8">
        <w:rPr>
          <w:rStyle w:val="UnderlineCharCharCharCharCharChar"/>
          <w:rFonts w:ascii="Georgia" w:eastAsia="Calibri" w:hAnsi="Georgia"/>
        </w:rPr>
        <w:t>it is important to understand the structural differences between the ability of the elected branches and the courts to determine policy. The elected branches use regulatory decision making to determine policy</w:t>
      </w:r>
      <w:r w:rsidRPr="00F06FA8">
        <w:t xml:space="preserve">. Regulatory decision-making, which is the creation of administrative policy through internal-rule formation, is </w:t>
      </w:r>
      <w:r w:rsidRPr="00F06FA8">
        <w:rPr>
          <w:rStyle w:val="UnderlineCharCharCharCharCharChar"/>
          <w:rFonts w:ascii="Georgia" w:eastAsia="Calibri" w:hAnsi="Georgia"/>
        </w:rPr>
        <w:t>a far more efficient means of policy making than adjudicated decisions</w:t>
      </w:r>
      <w:r w:rsidRPr="00F06FA8">
        <w:t xml:space="preserve">.227 </w:t>
      </w:r>
      <w:r w:rsidRPr="00F06FA8">
        <w:rPr>
          <w:rStyle w:val="UnderlineCharCharCharCharCharChar"/>
          <w:rFonts w:ascii="Georgia" w:eastAsia="Calibri" w:hAnsi="Georgia"/>
        </w:rPr>
        <w:t>There are several problems with adjudication</w:t>
      </w:r>
      <w:r w:rsidRPr="00F06FA8">
        <w:t xml:space="preserve"> as a means of rule making. Adjudication is </w:t>
      </w:r>
      <w:r w:rsidRPr="00F06FA8">
        <w:rPr>
          <w:rStyle w:val="UnderlineCharCharCharCharCharChar"/>
          <w:rFonts w:ascii="Georgia" w:eastAsia="Calibri" w:hAnsi="Georgia"/>
        </w:rPr>
        <w:t>more costly and more time consuming. Years and millions of dollars can be spent in litigating one issue that involves one individual</w:t>
      </w:r>
      <w:r w:rsidRPr="00F06FA8">
        <w:t xml:space="preserve">.228 </w:t>
      </w:r>
      <w:r w:rsidRPr="00F06FA8">
        <w:rPr>
          <w:rStyle w:val="UnderlineCharCharCharCharCharChar"/>
          <w:rFonts w:ascii="Georgia" w:eastAsia="Calibri" w:hAnsi="Georgia"/>
        </w:rPr>
        <w:t>Adjudication concerns itself with an individual remedy</w:t>
      </w:r>
      <w:r w:rsidRPr="00F06FA8">
        <w:t xml:space="preserve"> based upon “a small set of controverted facts’’ </w:t>
      </w:r>
      <w:r w:rsidRPr="00F06FA8">
        <w:rPr>
          <w:rStyle w:val="UnderlineCharCharCharCharCharChar"/>
          <w:rFonts w:ascii="Georgia" w:eastAsia="Calibri" w:hAnsi="Georgia"/>
        </w:rPr>
        <w:t xml:space="preserve">that </w:t>
      </w:r>
      <w:r w:rsidRPr="00F06FA8">
        <w:t xml:space="preserve">are highly contextual and may or </w:t>
      </w:r>
      <w:r w:rsidRPr="00F06FA8">
        <w:rPr>
          <w:rStyle w:val="UnderlineCharCharCharCharCharChar"/>
          <w:rFonts w:ascii="Georgia" w:eastAsia="Calibri" w:hAnsi="Georgia"/>
        </w:rPr>
        <w:t>may not be applicable to a larger class of individuals</w:t>
      </w:r>
      <w:r w:rsidRPr="00F06FA8">
        <w:t xml:space="preserve">.229 Furthermore, adjudication sets up elaborate procedures according to its ultimate goal-to determine whether a particular individual should prevail in a particular case.23o Dissenters, in particular Justice Brennan, have asserted that the Court decides issues that are far more technically complicated than adjudicating rather straightforward rules on di~cipline.~~’ Yet that argument does not address rules formation in an administrative, as opposed to an adjudicative, system. Military </w:t>
      </w:r>
      <w:r w:rsidRPr="00F06FA8">
        <w:rPr>
          <w:rStyle w:val="UnderlineCharCharCharCharCharChar"/>
          <w:rFonts w:ascii="Georgia" w:eastAsia="Calibri" w:hAnsi="Georgia"/>
        </w:rPr>
        <w:t>policy-making is, by its nature, meant to do</w:t>
      </w:r>
      <w:r w:rsidRPr="00F06FA8">
        <w:t xml:space="preserve"> precisely what administrative policy-making does: allocate rights, benefits, and sanctions, </w:t>
      </w:r>
      <w:r w:rsidRPr="00F06FA8">
        <w:rPr>
          <w:rStyle w:val="UnderlineCharCharCharCharCharChar"/>
          <w:rFonts w:ascii="Georgia" w:eastAsia="Calibri" w:hAnsi="Georgia"/>
        </w:rPr>
        <w:t>among large groups using consistent standards</w:t>
      </w:r>
      <w:r w:rsidRPr="00F06FA8">
        <w:t xml:space="preserve">.232 What makes military policy making along administrative rule-making lines even more advantageous is that </w:t>
      </w:r>
      <w:r w:rsidRPr="00F06FA8">
        <w:rPr>
          <w:rStyle w:val="UnderlineCharCharCharCharCharChar"/>
          <w:rFonts w:ascii="Georgia" w:eastAsia="Calibri" w:hAnsi="Georgia"/>
        </w:rPr>
        <w:t>the military’s primary concern is ensuring military discipline and combat effectiveness of units, rather than focusing primarily on individuals themselves</w:t>
      </w:r>
      <w:r w:rsidRPr="00F06FA8">
        <w:t xml:space="preserve">. </w:t>
      </w:r>
      <w:r w:rsidRPr="00F06FA8">
        <w:rPr>
          <w:rStyle w:val="UnderlineCharCharCharCharCharChar"/>
          <w:rFonts w:ascii="Georgia" w:eastAsia="Calibri" w:hAnsi="Georgia"/>
        </w:rPr>
        <w:t>Applying consistent and predetermined norms among large groups is what administrative rule making is best equipped to do</w:t>
      </w:r>
      <w:r w:rsidRPr="00F06FA8">
        <w:t>.233 Where Brennan’s argument may appear to be the most persuasive is where the potential “penalties” cut into the interests that the adjudicative process is best suited to protect-namely, constitutional protections. In dealing with constitutional protections, individual rights often trump majority concerns. Discerning whether individuals should be granted these protections may not be particularly complex, on the surface.234 When viewing the grant of constitutional protections in relation to the military’s goal-successful combat operations-this argument loses force. This is because “simplicity” as defined in civilian contexts often does not have the same meaning in the military context. Clausewitz, the Prussian general and author of the military classic, On War, once famously stated: “Everything in war is very simple, but the simplest thing is Clausewitz terms all the uncertainties and problems that accompany wartime operations as Friction can be defined as the “realm of uncertainty and chance, even more [is] it the realm of suffering, confusion, exhaustion, and fear”237 that accompanies military wartime operations. All these exist to a much higher degree in war, because, as Clausewitz points out, in war, not only is chance and uncertainty a con- ~tant,*~* but also one side is trying to impose its will on its opponent, which is an “animate object that reacts.”239 In other words, in war, you are seeking to overcome an opponent who is reacting to (and may be anticipating) your movements, who is trying not only to defeat but to destroy you, and who may not be constrained by your own laws, customs, and behavior. It is not thus simply</w:t>
      </w:r>
      <w:r w:rsidRPr="00F06FA8">
        <w:rPr>
          <w:rStyle w:val="UnderlineCharCharCharCharCharChar"/>
          <w:rFonts w:ascii="Georgia" w:eastAsia="Calibri" w:hAnsi="Georgia"/>
        </w:rPr>
        <w:t xml:space="preserve"> the lack of judicial competence in military affairs</w:t>
      </w:r>
      <w:r w:rsidRPr="00F06FA8">
        <w:t xml:space="preserve">, but the effects that the lack of competence may have that </w:t>
      </w:r>
      <w:r w:rsidRPr="00F06FA8">
        <w:rPr>
          <w:rStyle w:val="UnderlineCharCharCharCharCharChar"/>
          <w:rFonts w:ascii="Georgia" w:eastAsia="Calibri" w:hAnsi="Georgia"/>
        </w:rPr>
        <w:t>is an additional “friction” in the military environment. The problem</w:t>
      </w:r>
      <w:r w:rsidRPr="00F06FA8">
        <w:t xml:space="preserve"> in applying a standard of review similar to the kind used for civilian society</w:t>
      </w:r>
      <w:r w:rsidRPr="00F06FA8">
        <w:rPr>
          <w:rStyle w:val="UnderlineCharCharCharCharCharChar"/>
          <w:rFonts w:ascii="Georgia" w:eastAsia="Calibri" w:hAnsi="Georgia"/>
        </w:rPr>
        <w:t xml:space="preserve"> is</w:t>
      </w:r>
      <w:r w:rsidRPr="00F06FA8">
        <w:t xml:space="preserve"> not just that the court may err, but </w:t>
      </w:r>
      <w:r w:rsidRPr="00F06FA8">
        <w:rPr>
          <w:rStyle w:val="UnderlineCharCharCharCharCharChar"/>
          <w:rFonts w:ascii="Georgia" w:eastAsia="Calibri" w:hAnsi="Georgia"/>
        </w:rPr>
        <w:t>the ramifications of such an error given the uncertainty of conflict</w:t>
      </w:r>
      <w:r w:rsidRPr="00F06FA8">
        <w:t xml:space="preserve">.240 </w:t>
      </w:r>
      <w:r w:rsidRPr="00F06FA8">
        <w:rPr>
          <w:rStyle w:val="UnderlineCharCharCharCharCharChar"/>
          <w:rFonts w:ascii="Georgia" w:eastAsia="Calibri" w:hAnsi="Georgia"/>
        </w:rPr>
        <w:t>An error in military policy making could impede military effectiveness and thereby jeopardize national security</w:t>
      </w:r>
      <w:r w:rsidRPr="00F06FA8">
        <w:t xml:space="preserve">.241 </w:t>
      </w:r>
      <w:r w:rsidRPr="00F06FA8">
        <w:rPr>
          <w:rStyle w:val="UnderlineCharCharCharCharCharChar"/>
          <w:rFonts w:ascii="Georgia" w:eastAsia="Calibri" w:hAnsi="Georgia"/>
        </w:rPr>
        <w:t>These judicial decisions put the courts squarely into the political arena</w:t>
      </w:r>
      <w:r w:rsidRPr="00F06FA8">
        <w:t xml:space="preserve">. </w:t>
      </w:r>
      <w:r w:rsidRPr="00F06FA8">
        <w:rPr>
          <w:rStyle w:val="UnderlineCharCharCharCharCharChar"/>
          <w:rFonts w:ascii="Georgia" w:eastAsia="Calibri" w:hAnsi="Georgia"/>
        </w:rPr>
        <w:t xml:space="preserve">Judges unwittingly become “strategists”-unelected and ill-equipped officials deciding matters of potentially ultimate importance. </w:t>
      </w:r>
      <w:r w:rsidRPr="00F06FA8">
        <w:t xml:space="preserve">Judicial deference, therefore, is generally appropriate to military decision- making, and in particular, a unit commander’s decision-making on extremism. Extremism’s disproportionate impact on the community where it occurs is an impact that can only be magnified in a military unit. The best way to appreciate that impact is to look at the gravest danger posed by racial extremists-the violent hate crime. If the courts rely solely on the statistics that compare the few numbers of bias crimes committed in relation to total crimes, they may be misled about the effect on good order and discipline.242 The courts may not be aware of the totality of information about extremist hate crimes. The vast majority of bias-oriented crimes are crimes against persons, not property. These crimes are also more likely to involve physical assault than non-bias crimes.243 Usually, at least four or more individuals commit them.244 The median age group is among young Loosely associated individuals, not organized extremist groups, commit most hate crimes.246 Furthermore, the most explosive element about the crimes is not necessarily the criminal act. Rather, the race or bias motivation can cause a community to polarize and even to explode.247 This impact is essential to the military’s need for judicial deference to extremist policies-at both the local commander policy level and the Army policy level. </w:t>
      </w:r>
    </w:p>
    <w:p w14:paraId="45E9FB41" w14:textId="77777777" w:rsidR="0067299C" w:rsidRPr="00F06FA8" w:rsidRDefault="0067299C" w:rsidP="0067299C"/>
    <w:p w14:paraId="3C58B97E" w14:textId="77777777" w:rsidR="0067299C" w:rsidRPr="00F06FA8" w:rsidRDefault="0067299C" w:rsidP="0067299C">
      <w:pPr>
        <w:rPr>
          <w:b/>
        </w:rPr>
      </w:pPr>
      <w:r w:rsidRPr="00F06FA8">
        <w:rPr>
          <w:b/>
        </w:rPr>
        <w:t>More evid</w:t>
      </w:r>
      <w:r>
        <w:rPr>
          <w:b/>
        </w:rPr>
        <w:t>ence—deference key to readiness</w:t>
      </w:r>
    </w:p>
    <w:p w14:paraId="32D0D830" w14:textId="77777777" w:rsidR="0067299C" w:rsidRPr="00F06FA8" w:rsidRDefault="0067299C" w:rsidP="0067299C">
      <w:r>
        <w:rPr>
          <w:b/>
        </w:rPr>
        <w:t xml:space="preserve">Crittenden </w:t>
      </w:r>
      <w:r w:rsidRPr="00F06FA8">
        <w:rPr>
          <w:b/>
        </w:rPr>
        <w:t>3</w:t>
      </w:r>
      <w:r w:rsidRPr="00F06FA8">
        <w:t xml:space="preserve"> – Judge on Supreme Court of Kentucky (Roger L, 3/5, </w:t>
      </w:r>
      <w:r w:rsidRPr="00F06FA8">
        <w:rPr>
          <w:color w:val="000000"/>
        </w:rPr>
        <w:t>http://162.114.92.72/opinions/2001-SC-000761-MR.pdf</w:t>
      </w:r>
      <w:r w:rsidRPr="00F06FA8">
        <w:t>, AD)</w:t>
      </w:r>
    </w:p>
    <w:p w14:paraId="110272DF" w14:textId="77777777" w:rsidR="0067299C" w:rsidRPr="00F06FA8" w:rsidRDefault="0067299C" w:rsidP="0067299C"/>
    <w:p w14:paraId="25FD88CA" w14:textId="77777777" w:rsidR="0067299C" w:rsidRPr="00F06FA8" w:rsidRDefault="0067299C" w:rsidP="0067299C">
      <w:r w:rsidRPr="00F06FA8">
        <w:t xml:space="preserve">As early as 1953, the Supreme Court determined that "[t]he military constitutes a specialized community governed by a separate discipline from that of the civilian ."'5 Since that time, in reviewing issues which deal with the armed forces, the Supreme Court has regularly referred to the military as a "separate community" and reviewed claims against the military differently from claims against any other governmental agency. Restrictions on constitutional rights which might have no rational basis in civilian society will survive in the military context because the unique war-making purpose of the armed forces makes such restrictions compelling ." </w:t>
      </w:r>
      <w:r w:rsidRPr="00F06FA8">
        <w:rPr>
          <w:u w:val="single"/>
        </w:rPr>
        <w:t>This attitude regarding constitutional rights is based upon the need to maintain an effectively operational fighting force ."</w:t>
      </w:r>
      <w:r w:rsidRPr="00F06FA8">
        <w:t xml:space="preserve"> The distinct purpose of the armed forces is to protect the United States, and its interests, against the actions of foreign nation- states, through the use of force." It is because of this unique purpose that the military demands a respect for duty and a commitment to discipline that is without counterpart in civilian society." Military effectiveness in wartime, however, requires peacetime preparation . In order for soldiers, airmen and seamen to utilize those qualities necessary for success on the battlefield, with all its stress and anxiety, those qualities must be instinctive . Success in war is therefore contingent upon the development of those qualities in peacetime. The Supreme Court has stated that, "to accomplish its mission the military must foster instinctive obedience, unity, commitment and esprit de corps."° This creates a "necessity," which the Supreme Court has recognized, for training and organizational latitude when dealing with military personnel and the military infrastructure . "The inescapable demands of military discipline and obedience to orders cannot be taught on battlefields; the habit of immediate compliance with military procedures and orders must be virtually reflex with no time for debate or reflection . . . . (C)onduct in combat inevitably reflects the training that precedes combat."" </w:t>
      </w:r>
      <w:r w:rsidRPr="00F06FA8">
        <w:rPr>
          <w:u w:val="single"/>
        </w:rPr>
        <w:t>The Supreme Court has long recognized that: [T]he military is, by necessity, a specialized society separate from civilian society</w:t>
      </w:r>
      <w:r w:rsidRPr="00F06FA8">
        <w:t xml:space="preserve"> . We have also recognized that </w:t>
      </w:r>
      <w:r w:rsidRPr="00F06FA8">
        <w:rPr>
          <w:u w:val="single"/>
        </w:rPr>
        <w:t>the military ha</w:t>
      </w:r>
      <w:r w:rsidRPr="00F06FA8">
        <w:t xml:space="preserve">s, again </w:t>
      </w:r>
      <w:r w:rsidRPr="00F06FA8">
        <w:rPr>
          <w:u w:val="single"/>
        </w:rPr>
        <w:t>by necessity, developed laws and traditions of its own during its long history. The differences between the military and civilian communities result from the fact that 'it is the primary business of the armies and navies to fight or be ready to fight wars should the occasion arise .</w:t>
      </w:r>
      <w:r w:rsidRPr="00F06FA8">
        <w:t xml:space="preserve">"' </w:t>
      </w:r>
      <w:r w:rsidRPr="00F06FA8">
        <w:rPr>
          <w:u w:val="single"/>
        </w:rPr>
        <w:t>A soldier in the Army</w:t>
      </w:r>
      <w:r w:rsidRPr="00F06FA8">
        <w:t xml:space="preserve"> is not free to quit his job, cannot be fired, and </w:t>
      </w:r>
      <w:r w:rsidRPr="00F06FA8">
        <w:rPr>
          <w:u w:val="single"/>
        </w:rPr>
        <w:t>is subject to military discipline and military law. The climate of "discipline and unquestioned obedience" necessary to sustain an effective fighting force is determined primarily by the professional judgments and experience of people familiar with military needs</w:t>
      </w:r>
      <w:r w:rsidRPr="00F06FA8">
        <w:t xml:space="preserve">, and </w:t>
      </w:r>
      <w:r w:rsidRPr="00F06FA8">
        <w:rPr>
          <w:u w:val="single"/>
        </w:rPr>
        <w:t>the Court has determined itself incapable of mastering the complexities which are considered when balancing constitutional rights against military functional necessity .</w:t>
      </w:r>
      <w:r w:rsidRPr="00F06FA8">
        <w:t>" In Chappell , the United States Supreme Court stated that "</w:t>
      </w:r>
      <w:r w:rsidRPr="00F06FA8">
        <w:rPr>
          <w:u w:val="single"/>
        </w:rPr>
        <w:t>the special relationships that define military life have 'supported the military establishment's broad power to deal with its own personnel</w:t>
      </w:r>
      <w:r w:rsidRPr="00F06FA8">
        <w:t xml:space="preserve"> . The most obvious reason is that </w:t>
      </w:r>
      <w:r w:rsidRPr="00F06FA8">
        <w:rPr>
          <w:u w:val="single"/>
        </w:rPr>
        <w:t>courts are ill- equipped to determine the impact upon discipline that any particular intrusion upon military authority might have</w:t>
      </w:r>
      <w:r w:rsidRPr="00F06FA8">
        <w:t xml:space="preserve"> .""' </w:t>
      </w:r>
      <w:r w:rsidRPr="00F06FA8">
        <w:rPr>
          <w:u w:val="single"/>
        </w:rPr>
        <w:t>It would be imprudent to allow soldiers to sue superior officers because discipline and effectiveness would be seriously damaged . Permitting judicial intervention into such clearly administrative and personnel decisions would destroy the legitimacy and authority of command ."</w:t>
      </w:r>
      <w:r w:rsidRPr="00F06FA8">
        <w:t xml:space="preserve"> </w:t>
      </w:r>
    </w:p>
    <w:p w14:paraId="0A757491" w14:textId="77777777" w:rsidR="0067299C" w:rsidRPr="00F06FA8" w:rsidRDefault="0067299C" w:rsidP="0067299C"/>
    <w:p w14:paraId="5705A794" w14:textId="77777777" w:rsidR="0067299C" w:rsidRPr="00F06FA8" w:rsidRDefault="0067299C" w:rsidP="0067299C">
      <w:pPr>
        <w:rPr>
          <w:b/>
        </w:rPr>
      </w:pPr>
      <w:r w:rsidRPr="00F06FA8">
        <w:rPr>
          <w:b/>
        </w:rPr>
        <w:t>More evidence—deference key to readiness.</w:t>
      </w:r>
    </w:p>
    <w:p w14:paraId="0EFACEDB" w14:textId="77777777" w:rsidR="0067299C" w:rsidRPr="00F06FA8" w:rsidRDefault="0067299C" w:rsidP="0067299C">
      <w:r>
        <w:rPr>
          <w:b/>
        </w:rPr>
        <w:t xml:space="preserve">Ray and Turner </w:t>
      </w:r>
      <w:r w:rsidRPr="00F06FA8">
        <w:rPr>
          <w:b/>
        </w:rPr>
        <w:t>3</w:t>
      </w:r>
      <w:r w:rsidRPr="00F06FA8">
        <w:t xml:space="preserve"> - Counselors at Law for the Coalition of American Veterans (Ronald D &amp; Edna J, United States Court of Appeals Fourth Circuit, Mellen &amp; Knick v. Bunting, </w:t>
      </w:r>
      <w:r w:rsidRPr="00F06FA8">
        <w:rPr>
          <w:color w:val="000000"/>
        </w:rPr>
        <w:t>http://firstprinciplespress.org/digital/MELLENBRIEF.PDF</w:t>
      </w:r>
      <w:r w:rsidRPr="00F06FA8">
        <w:t>, AD)</w:t>
      </w:r>
    </w:p>
    <w:p w14:paraId="46DE6539" w14:textId="77777777" w:rsidR="0067299C" w:rsidRPr="00F06FA8" w:rsidRDefault="0067299C" w:rsidP="0067299C"/>
    <w:p w14:paraId="5CDE285A" w14:textId="77777777" w:rsidR="0067299C" w:rsidRPr="00F06FA8" w:rsidRDefault="0067299C" w:rsidP="0067299C">
      <w:pPr>
        <w:rPr>
          <w:szCs w:val="16"/>
        </w:rPr>
      </w:pPr>
      <w:r w:rsidRPr="00F06FA8">
        <w:rPr>
          <w:szCs w:val="16"/>
        </w:rPr>
        <w:t xml:space="preserve">However, assuming arguendo that the decision to conduct a supper prayer is not totally unreviewable, then judicial review of constitutional challenges to such military regulations is sui generis. The supreme Court has consistently recognized that </w:t>
      </w:r>
      <w:r w:rsidRPr="00F06FA8">
        <w:rPr>
          <w:szCs w:val="20"/>
          <w:u w:val="single"/>
        </w:rPr>
        <w:t>military interests in discipline and morale are of paramount national importance and that activities which are likely to have adverse effects on those interests may be regulated, even though the same activities, when engaged in by civilians, would be entitled to constitutional protection.</w:t>
      </w:r>
      <w:r w:rsidRPr="00F06FA8">
        <w:rPr>
          <w:szCs w:val="16"/>
        </w:rPr>
        <w:t xml:space="preserve"> Brown v. Glines, 444 U.S. 348, 354-57 (1980); Parker v. Levy, 417 U.S. 733, 758 (1974). The reason that </w:t>
      </w:r>
      <w:r w:rsidRPr="00F06FA8">
        <w:rPr>
          <w:szCs w:val="20"/>
          <w:u w:val="single"/>
        </w:rPr>
        <w:t>military personnel lack the same degree of constitutional protection afforded to civilians is a direct consequence of the fundamental distinctions between military and civilian society</w:t>
      </w:r>
      <w:r w:rsidRPr="00F06FA8">
        <w:rPr>
          <w:szCs w:val="16"/>
        </w:rPr>
        <w:t xml:space="preserve">. “While the members of the military are not excluded from the protection granted by the First Amendment, </w:t>
      </w:r>
      <w:r w:rsidRPr="00F06FA8">
        <w:rPr>
          <w:szCs w:val="20"/>
          <w:u w:val="single"/>
        </w:rPr>
        <w:t>the different character of the military community and of the military mission requires a different application of those protections</w:t>
      </w:r>
      <w:r w:rsidRPr="00F06FA8">
        <w:rPr>
          <w:szCs w:val="16"/>
        </w:rPr>
        <w:t xml:space="preserve">.”5 Moreover, the divergence between military and civilian society is greatest in areas relating to the panoply of First Amendment rights that guarantee citizens the liberties essential to a self-governing people. Unlike civilian society, </w:t>
      </w:r>
      <w:r w:rsidRPr="00F06FA8">
        <w:rPr>
          <w:szCs w:val="20"/>
          <w:u w:val="single"/>
        </w:rPr>
        <w:t>a “military organization is not constructed along democratic lines and military activities cannot be governed by democratic procedures . . . [M]ilitary decisions cannot be made by vote of the interested participants</w:t>
      </w:r>
      <w:r w:rsidRPr="00F06FA8">
        <w:rPr>
          <w:szCs w:val="16"/>
        </w:rPr>
        <w:t xml:space="preserve">.” Greer v. Spock, 424 U.S. 828, 843-844 (1976) (Powell, J., concurring, quoting EMERSON, The System of Freedom of Expression 57 (1970)). To the contrary, </w:t>
      </w:r>
      <w:r w:rsidRPr="00F06FA8">
        <w:rPr>
          <w:szCs w:val="20"/>
          <w:u w:val="single"/>
        </w:rPr>
        <w:t>soldiers are expected to obey the directives of their superiors without question or hesitation, even when those orders may severely compromise a soldier’s personal safety or comfort</w:t>
      </w:r>
      <w:r w:rsidRPr="00F06FA8">
        <w:rPr>
          <w:szCs w:val="16"/>
        </w:rPr>
        <w:t xml:space="preserve">. As the Court stated in In re Grimley, 137 U.S. 147 (1890): </w:t>
      </w:r>
      <w:r w:rsidRPr="00F06FA8">
        <w:rPr>
          <w:szCs w:val="20"/>
          <w:u w:val="single"/>
        </w:rPr>
        <w:t>An army is not a deliberative body . . . Its law is that of obedience. No question can be left open as to the right to command in the officer, or the duty of obedience in the soldier</w:t>
      </w:r>
      <w:r w:rsidRPr="00F06FA8">
        <w:rPr>
          <w:szCs w:val="16"/>
        </w:rPr>
        <w:t xml:space="preserve">. 137 U.S. at 153. Unswerving obedience in extreme circumstances arises not from rational discussion and conviction, but from discipline: </w:t>
      </w:r>
      <w:r w:rsidRPr="00F06FA8">
        <w:rPr>
          <w:szCs w:val="20"/>
          <w:u w:val="single"/>
        </w:rPr>
        <w:t>“[The accomplishment of the military mission implies] the fundamental necessity for obedience, and the consequent necessity for imposition of discipline</w:t>
      </w:r>
      <w:r w:rsidRPr="00F06FA8">
        <w:rPr>
          <w:szCs w:val="16"/>
        </w:rPr>
        <w:t xml:space="preserve">.” Parker v. Levy, 417 U.S. at 758. </w:t>
      </w:r>
      <w:r w:rsidRPr="00F06FA8">
        <w:rPr>
          <w:szCs w:val="20"/>
          <w:u w:val="single"/>
        </w:rPr>
        <w:t>Without this discipline, an effective military organization could not be maintained, and the existence of other civil liberties, and the State itself, could be jeopardized</w:t>
      </w:r>
      <w:r w:rsidRPr="00F06FA8">
        <w:rPr>
          <w:szCs w:val="16"/>
        </w:rPr>
        <w:t>. For these reasons, the Court has recognized that the full ambit of constitutional protections is not compatible with the maintenance of a military organization, and that the special requirements of the military “may render permissible within the military that which would be constitutionally impermissible outside it.” Ibid; see generally, Hirschborn, supra, 62 N.C. L. REV. at 177. The High Court has expressly disavowed the utility of employing labels for the standards it applies in cases of this sort. Therefore, it is clear that the Plaintiffs’ reliance on concepts such as “strict scrutiny” and “compelling governmental interest” has no bearing in the military context. However, the “rational basis” test most closely describes the Court’s approach in practice. Cases considered by the Court include the military’s criminal punishment (three years at hard labor) of an officer’s spoken protest of the Vietnam War on the ground that the speech was “conduct unbecoming of an officer” (Parker v. Levy); the military’s ban of political speech from military bases (Greer v. Spock); and the military’s imposition of prior restraints on peti tions to Congressmen in the interest of maintaining order and discipline (Brown v. Glines). None will doubt that civilian society may not be so regulated. Yet in each of these cases, the military regulations were upheld without any judicial “balancing of interests” or “strict scrutiny” of the asserted military interests. Brown v. Glines most clearly exhibits the nature of this unique standard of review. There, Air Force regulations at issue forbade the circulation of petitions by soldiers on a military base without approval of the base commander, who was authorized to suppress the distribution of material that he judged would endanger the “‘loyalty, discipline, or morale of members of the Armed Forces.’” 444 U.S. at 350. The regulation had been enforced against a soldier who had solicited signatures on petitions to congressmen, complaining about the Air Force’s grooming standards. The court of appeals invalidated the regulation on the ground that it was overbroad and allowed commanders to suppress “virtually all controversial written material.” 444 U.S. at 353. The high Court reversed. Although prior restraints on civilian speech may be justified only by the most certain evidence of immediate peril to the nation (see, e.g., New York Times Co. v. United States, 403 U.S. 713 (1971)), the Court in Glines engaged in no balancing, no weighing of interests. To the contrary, the Court recognized that “[l]oyalty, morale, and discipline are essential attributes of all military service,” and held simply that “[s]peech likely to interfere with these vital prerequisites for military effectiveness therefore can be excluded from a military base.” 444 U.S. at 357, n. 14 354 (emphasis added). The only caveat added by the Court was that the regulation of such expression must “restrict speech no more than is reasonably necessary to protect the substantial governmental interest.” Id. at 355 (emphasis added). Thus</w:t>
      </w:r>
      <w:r w:rsidRPr="00F06FA8">
        <w:rPr>
          <w:szCs w:val="20"/>
          <w:u w:val="single"/>
        </w:rPr>
        <w:t>, rights that are fundamental in civilian society may be curtailed in the military if their exercise is “likely to interfere” with the maintenance of good order or the instilling of discipline in military personnel</w:t>
      </w:r>
      <w:r w:rsidRPr="00F06FA8">
        <w:rPr>
          <w:szCs w:val="16"/>
        </w:rPr>
        <w:t xml:space="preserve">. Plaintiffs’ claims must be evaluated in the light of this unique </w:t>
      </w:r>
      <w:r w:rsidRPr="00F06FA8">
        <w:rPr>
          <w:szCs w:val="20"/>
          <w:u w:val="single"/>
        </w:rPr>
        <w:t>standard. Not only are civilian precedents used to evaluate Free Exercise claims inapplicable because of the special nature of the military, but, in addition, the court must afford a significantly heightened degree of deference to professional military judgments concerning the need for a particular regulation promulgated to establish and maintain a disciplined and well-ordered military force</w:t>
      </w:r>
      <w:r w:rsidRPr="00F06FA8">
        <w:rPr>
          <w:szCs w:val="16"/>
        </w:rPr>
        <w:t xml:space="preserve">. As the Court recently noted in Chappell v. Wallace, 462 U.S. 296, 301 (1983), </w:t>
      </w:r>
      <w:r w:rsidRPr="00F06FA8">
        <w:rPr>
          <w:szCs w:val="20"/>
          <w:u w:val="single"/>
        </w:rPr>
        <w:t>the character of this deference</w:t>
      </w:r>
      <w:r w:rsidRPr="00F06FA8">
        <w:rPr>
          <w:szCs w:val="16"/>
        </w:rPr>
        <w:t xml:space="preserve"> was “summed up” in Orloff v. Willoughby, 345 U.S. 83 (1953): </w:t>
      </w:r>
      <w:r w:rsidRPr="00F06FA8">
        <w:rPr>
          <w:szCs w:val="20"/>
          <w:u w:val="single"/>
        </w:rPr>
        <w:t>Judges are not given the task of running the Army . . . The military constitutes a specialized community governed by a separate discipline from that of the civilian. Orderly government requires that the judiciary be as scrupulous not to interfere with the legitimate Army matters</w:t>
      </w:r>
      <w:r w:rsidRPr="00F06FA8">
        <w:rPr>
          <w:szCs w:val="16"/>
        </w:rPr>
        <w:t xml:space="preserve"> as the Army must be scrupulous not to intervene in judicial matters. 343 U.S. at 93-94. This extraordinary deference is rooted partly in the express constitutional commitment of the governance of the nation’s Armed Forces to the President and Congress, U.S. Const., Art. I § 8, and Art. II, § 2, Cl. 1.6</w:t>
      </w:r>
    </w:p>
    <w:p w14:paraId="51BEED12" w14:textId="77777777" w:rsidR="0067299C" w:rsidRDefault="0067299C" w:rsidP="0067299C"/>
    <w:p w14:paraId="2499A65B" w14:textId="77777777" w:rsidR="0067299C" w:rsidRPr="00F06FA8" w:rsidRDefault="0067299C" w:rsidP="0067299C">
      <w:pPr>
        <w:pStyle w:val="Heading3"/>
      </w:pPr>
      <w:r>
        <w:t>Naval R</w:t>
      </w:r>
      <w:r w:rsidRPr="00F06FA8">
        <w:t>eadiness</w:t>
      </w:r>
    </w:p>
    <w:p w14:paraId="358FAA3B" w14:textId="77777777" w:rsidR="0067299C" w:rsidRDefault="0067299C" w:rsidP="0067299C">
      <w:pPr>
        <w:rPr>
          <w:b/>
        </w:rPr>
      </w:pPr>
    </w:p>
    <w:p w14:paraId="6382639C" w14:textId="77777777" w:rsidR="0067299C" w:rsidRPr="00F06FA8" w:rsidRDefault="0067299C" w:rsidP="0067299C">
      <w:pPr>
        <w:rPr>
          <w:b/>
        </w:rPr>
      </w:pPr>
      <w:r w:rsidRPr="00F06FA8">
        <w:rPr>
          <w:b/>
        </w:rPr>
        <w:t>Failure to apply military deference would hurt naval readiness</w:t>
      </w:r>
    </w:p>
    <w:p w14:paraId="1C345122" w14:textId="77777777" w:rsidR="0067299C" w:rsidRPr="00F06FA8" w:rsidRDefault="0067299C" w:rsidP="0067299C">
      <w:pPr>
        <w:rPr>
          <w:rFonts w:eastAsia="Times New Roman"/>
          <w:sz w:val="24"/>
          <w:szCs w:val="24"/>
        </w:rPr>
      </w:pPr>
      <w:r>
        <w:rPr>
          <w:b/>
        </w:rPr>
        <w:t>McCarty</w:t>
      </w:r>
      <w:r w:rsidRPr="00F06FA8">
        <w:rPr>
          <w:b/>
        </w:rPr>
        <w:t xml:space="preserve"> 10</w:t>
      </w:r>
      <w:r w:rsidRPr="00F06FA8">
        <w:t xml:space="preserve">- </w:t>
      </w:r>
      <w:r w:rsidRPr="00F06FA8">
        <w:rPr>
          <w:rFonts w:eastAsia="Times New Roman"/>
          <w:sz w:val="24"/>
          <w:szCs w:val="24"/>
        </w:rPr>
        <w:t>Recipient of the Jones Day Award for Best Researched and Summated Article (Richard T., “Note: Winter V. Nrdc: the Navy, Submarines, Active Sonar, and Whales - an Analysis of the Ninth Circuit Review and the Roberts Court Extension of the Military Deference Doctrine,” 47 Hous. L. Rev. 489, Spring 10, Lexis)</w:t>
      </w:r>
    </w:p>
    <w:p w14:paraId="1E1949B0" w14:textId="77777777" w:rsidR="0067299C" w:rsidRPr="00F06FA8" w:rsidRDefault="0067299C" w:rsidP="0067299C"/>
    <w:p w14:paraId="4B2CB197" w14:textId="77777777" w:rsidR="0067299C" w:rsidRPr="00F06FA8" w:rsidRDefault="0067299C" w:rsidP="0067299C">
      <w:r w:rsidRPr="00F06FA8">
        <w:t xml:space="preserve">a. Failure to Defer to Professional Military Judgments. Fundamentally, </w:t>
      </w:r>
      <w:r w:rsidRPr="00F06FA8">
        <w:rPr>
          <w:u w:val="single"/>
        </w:rPr>
        <w:t>the Ninth Circuit failed to apply</w:t>
      </w:r>
      <w:r w:rsidRPr="00F06FA8">
        <w:t xml:space="preserve"> adequately </w:t>
      </w:r>
      <w:r w:rsidRPr="00F06FA8">
        <w:rPr>
          <w:u w:val="single"/>
        </w:rPr>
        <w:t xml:space="preserve">the Supreme Court's well-developed </w:t>
      </w:r>
      <w:bookmarkStart w:id="80" w:name="ORIGHIT_16"/>
      <w:bookmarkStart w:id="81" w:name="HIT_16"/>
      <w:bookmarkEnd w:id="80"/>
      <w:bookmarkEnd w:id="81"/>
      <w:r w:rsidRPr="00F06FA8">
        <w:rPr>
          <w:rStyle w:val="hit"/>
        </w:rPr>
        <w:t>military</w:t>
      </w:r>
      <w:r w:rsidRPr="00F06FA8">
        <w:rPr>
          <w:u w:val="single"/>
        </w:rPr>
        <w:t xml:space="preserve"> </w:t>
      </w:r>
      <w:r w:rsidRPr="00F06FA8">
        <w:rPr>
          <w:rStyle w:val="hit"/>
          <w:u w:val="single"/>
        </w:rPr>
        <w:t>deference</w:t>
      </w:r>
      <w:r w:rsidRPr="00F06FA8">
        <w:rPr>
          <w:u w:val="single"/>
        </w:rPr>
        <w:t xml:space="preserve"> doctrine</w:t>
      </w:r>
      <w:r w:rsidRPr="00F06FA8">
        <w:t xml:space="preserve">. </w:t>
      </w:r>
      <w:bookmarkStart w:id="82" w:name="r273"/>
      <w:r w:rsidRPr="00F06FA8">
        <w:rPr>
          <w:rStyle w:val="blue"/>
          <w:color w:val="000000"/>
          <w:vertAlign w:val="superscript"/>
        </w:rPr>
        <w:t>n273</w:t>
      </w:r>
      <w:bookmarkEnd w:id="82"/>
      <w:r w:rsidRPr="00F06FA8">
        <w:t xml:space="preserve"> </w:t>
      </w:r>
      <w:r w:rsidRPr="00F06FA8">
        <w:rPr>
          <w:u w:val="single"/>
        </w:rPr>
        <w:t>The Court's historical deference</w:t>
      </w:r>
      <w:r w:rsidRPr="00F06FA8">
        <w:t xml:space="preserve"> to the military </w:t>
      </w:r>
      <w:r w:rsidRPr="00F06FA8">
        <w:rPr>
          <w:u w:val="single"/>
        </w:rPr>
        <w:t xml:space="preserve">implies that the </w:t>
      </w:r>
      <w:r w:rsidRPr="00F06FA8">
        <w:t xml:space="preserve">[*520] </w:t>
      </w:r>
      <w:r w:rsidRPr="00F06FA8">
        <w:rPr>
          <w:u w:val="single"/>
        </w:rPr>
        <w:t>military should be given deference when supplying professional military judgments</w:t>
      </w:r>
      <w:r w:rsidRPr="00F06FA8">
        <w:t xml:space="preserve"> based upon years of military expertise. </w:t>
      </w:r>
      <w:bookmarkStart w:id="83" w:name="r274"/>
      <w:r w:rsidRPr="00F06FA8">
        <w:rPr>
          <w:rStyle w:val="blue"/>
          <w:color w:val="000000"/>
          <w:vertAlign w:val="superscript"/>
        </w:rPr>
        <w:t>n274</w:t>
      </w:r>
      <w:bookmarkEnd w:id="83"/>
      <w:r w:rsidRPr="00F06FA8">
        <w:t xml:space="preserve"> </w:t>
      </w:r>
      <w:r w:rsidRPr="00F06FA8">
        <w:rPr>
          <w:u w:val="single"/>
        </w:rPr>
        <w:t xml:space="preserve">The Supreme Court chided the lower courts </w:t>
      </w:r>
      <w:r w:rsidRPr="00F06FA8">
        <w:t xml:space="preserve">for failing to weigh properly the extensive testimony by experienced Naval officers. </w:t>
      </w:r>
      <w:bookmarkStart w:id="84" w:name="r275"/>
      <w:r w:rsidRPr="00F06FA8">
        <w:rPr>
          <w:rStyle w:val="blue"/>
          <w:color w:val="000000"/>
          <w:vertAlign w:val="superscript"/>
        </w:rPr>
        <w:t>n275</w:t>
      </w:r>
      <w:bookmarkEnd w:id="84"/>
      <w:r w:rsidRPr="00F06FA8">
        <w:t xml:space="preserve"> Seemingly, </w:t>
      </w:r>
      <w:r w:rsidRPr="00F06FA8">
        <w:rPr>
          <w:u w:val="single"/>
        </w:rPr>
        <w:t>the circuit court ignored the Court's warning</w:t>
      </w:r>
      <w:r w:rsidRPr="00F06FA8">
        <w:t xml:space="preserve"> in Gilligan that federal courts should not intrude upon military judgments on training and maintaining military forces. </w:t>
      </w:r>
      <w:bookmarkStart w:id="85" w:name="r276"/>
      <w:r w:rsidRPr="00F06FA8">
        <w:rPr>
          <w:rStyle w:val="blue"/>
          <w:color w:val="000000"/>
          <w:vertAlign w:val="superscript"/>
        </w:rPr>
        <w:t>n276</w:t>
      </w:r>
      <w:bookmarkEnd w:id="85"/>
      <w:r w:rsidRPr="00F06FA8">
        <w:t xml:space="preserve"> The Ninth Circuit should have given great weight to professional estimates that the injunction threatened the effectiveness of ASW training. b. Failure to Defer to Congressional and Executive Decisions on the Military. </w:t>
      </w:r>
      <w:r w:rsidRPr="00F06FA8">
        <w:rPr>
          <w:u w:val="single"/>
        </w:rPr>
        <w:t>Beyond simply giving weight to professional military judgments,</w:t>
      </w:r>
      <w:r w:rsidRPr="00F06FA8">
        <w:t xml:space="preserve"> </w:t>
      </w:r>
      <w:r w:rsidRPr="00F06FA8">
        <w:rPr>
          <w:u w:val="single"/>
        </w:rPr>
        <w:t xml:space="preserve">the </w:t>
      </w:r>
      <w:bookmarkStart w:id="86" w:name="ORIGHIT_17"/>
      <w:bookmarkStart w:id="87" w:name="HIT_17"/>
      <w:bookmarkEnd w:id="86"/>
      <w:bookmarkEnd w:id="87"/>
      <w:r w:rsidRPr="00F06FA8">
        <w:rPr>
          <w:rStyle w:val="hit"/>
        </w:rPr>
        <w:t>military</w:t>
      </w:r>
      <w:r w:rsidRPr="00F06FA8">
        <w:rPr>
          <w:u w:val="single"/>
        </w:rPr>
        <w:t xml:space="preserve"> </w:t>
      </w:r>
      <w:r w:rsidRPr="00F06FA8">
        <w:rPr>
          <w:rStyle w:val="hit"/>
        </w:rPr>
        <w:t>deference</w:t>
      </w:r>
      <w:r w:rsidRPr="00F06FA8">
        <w:rPr>
          <w:u w:val="single"/>
        </w:rPr>
        <w:t xml:space="preserve"> doctrine</w:t>
      </w:r>
      <w:r w:rsidRPr="00F06FA8">
        <w:t xml:space="preserve"> also </w:t>
      </w:r>
      <w:r w:rsidRPr="00F06FA8">
        <w:rPr>
          <w:u w:val="single"/>
        </w:rPr>
        <w:t>gives great weight to congressional and executive actions pertaining to the military</w:t>
      </w:r>
      <w:r w:rsidRPr="00F06FA8">
        <w:t xml:space="preserve">. </w:t>
      </w:r>
      <w:bookmarkStart w:id="88" w:name="r277"/>
      <w:r w:rsidRPr="00F06FA8">
        <w:rPr>
          <w:rStyle w:val="blue"/>
          <w:color w:val="000000"/>
          <w:vertAlign w:val="superscript"/>
        </w:rPr>
        <w:t>n277</w:t>
      </w:r>
      <w:bookmarkEnd w:id="88"/>
      <w:r w:rsidRPr="00F06FA8">
        <w:t xml:space="preserve"> Drawing upon Rostker, the Ninth Circuit should have deferred to Congress's judgments on the relative importance of military operations compared to potential harm to marine mammals. </w:t>
      </w:r>
      <w:bookmarkStart w:id="89" w:name="r278"/>
      <w:r w:rsidRPr="00F06FA8">
        <w:rPr>
          <w:rStyle w:val="blue"/>
          <w:color w:val="000000"/>
          <w:vertAlign w:val="superscript"/>
        </w:rPr>
        <w:t>n278</w:t>
      </w:r>
      <w:bookmarkEnd w:id="89"/>
      <w:r w:rsidRPr="00F06FA8">
        <w:t xml:space="preserve"> By creating a military exemption to the MMPA in the wake of NRDC v. Evans, </w:t>
      </w:r>
      <w:r w:rsidRPr="00F06FA8">
        <w:rPr>
          <w:u w:val="single"/>
        </w:rPr>
        <w:t>Congress provided its judgment on the importance of effective naval training</w:t>
      </w:r>
      <w:r w:rsidRPr="00F06FA8">
        <w:t xml:space="preserve">. </w:t>
      </w:r>
      <w:bookmarkStart w:id="90" w:name="r279"/>
      <w:r w:rsidRPr="00F06FA8">
        <w:rPr>
          <w:rStyle w:val="blue"/>
          <w:color w:val="000000"/>
          <w:vertAlign w:val="superscript"/>
        </w:rPr>
        <w:t>n279</w:t>
      </w:r>
      <w:bookmarkEnd w:id="90"/>
      <w:r w:rsidRPr="00F06FA8">
        <w:t xml:space="preserve"> </w:t>
      </w:r>
      <w:r w:rsidRPr="00F06FA8">
        <w:rPr>
          <w:u w:val="single"/>
        </w:rPr>
        <w:t>Although Congress values protection for marine mammals</w:t>
      </w:r>
      <w:r w:rsidRPr="00F06FA8">
        <w:t xml:space="preserve">, </w:t>
      </w:r>
      <w:r w:rsidRPr="00F06FA8">
        <w:rPr>
          <w:u w:val="single"/>
        </w:rPr>
        <w:t>it "also has determined that national security can trump marine mammal protection."</w:t>
      </w:r>
      <w:r w:rsidRPr="00F06FA8">
        <w:t xml:space="preserve"> </w:t>
      </w:r>
      <w:bookmarkStart w:id="91" w:name="r280"/>
      <w:r w:rsidRPr="00F06FA8">
        <w:rPr>
          <w:rStyle w:val="blue"/>
          <w:color w:val="000000"/>
          <w:vertAlign w:val="superscript"/>
        </w:rPr>
        <w:t>n280</w:t>
      </w:r>
      <w:bookmarkEnd w:id="91"/>
      <w:r w:rsidRPr="00F06FA8">
        <w:t xml:space="preserve"> In the conference report accompanying the National Defense Authorization Act for Fiscal Year 2004, </w:t>
      </w:r>
      <w:bookmarkStart w:id="92" w:name="r281"/>
      <w:r w:rsidRPr="00F06FA8">
        <w:rPr>
          <w:rStyle w:val="blue"/>
          <w:color w:val="000000"/>
          <w:vertAlign w:val="superscript"/>
        </w:rPr>
        <w:t>n281</w:t>
      </w:r>
      <w:bookmarkEnd w:id="92"/>
      <w:r w:rsidRPr="00F06FA8">
        <w:t xml:space="preserve"> [*521] Congress detailed the changes to the MMPA, explaining that they came about to address deficiencies highlighted in Evans. </w:t>
      </w:r>
      <w:bookmarkStart w:id="93" w:name="r282"/>
      <w:r w:rsidRPr="00F06FA8">
        <w:rPr>
          <w:rStyle w:val="blue"/>
          <w:color w:val="000000"/>
          <w:vertAlign w:val="superscript"/>
        </w:rPr>
        <w:t>n282</w:t>
      </w:r>
      <w:bookmarkEnd w:id="93"/>
      <w:r w:rsidRPr="00F06FA8">
        <w:t xml:space="preserve"> The conference report explains, "</w:t>
      </w:r>
      <w:r w:rsidRPr="00F06FA8">
        <w:rPr>
          <w:u w:val="single"/>
        </w:rPr>
        <w:t>Such changes would ensure a credible and flexible regulatory process that properly balances the equities associated with military readiness and maritime species protectio</w:t>
      </w:r>
      <w:r w:rsidRPr="00F06FA8">
        <w:t xml:space="preserve">n." </w:t>
      </w:r>
      <w:bookmarkStart w:id="94" w:name="r283"/>
      <w:r w:rsidRPr="00F06FA8">
        <w:rPr>
          <w:rStyle w:val="blue"/>
          <w:color w:val="000000"/>
          <w:vertAlign w:val="superscript"/>
        </w:rPr>
        <w:t>n283</w:t>
      </w:r>
      <w:bookmarkEnd w:id="94"/>
      <w:r w:rsidRPr="00F06FA8">
        <w:t xml:space="preserve"> Addressing the creation of military-specific definitions of harassment, "decisions regarding mitigation and monitoring would take into account safety, practicality of implementation, and impact on the effectiveness of a military readiness activity." </w:t>
      </w:r>
      <w:bookmarkStart w:id="95" w:name="r284"/>
      <w:r w:rsidRPr="00F06FA8">
        <w:rPr>
          <w:rStyle w:val="blue"/>
          <w:color w:val="000000"/>
          <w:vertAlign w:val="superscript"/>
        </w:rPr>
        <w:t>n284</w:t>
      </w:r>
      <w:bookmarkEnd w:id="95"/>
      <w:r w:rsidRPr="00F06FA8">
        <w:t xml:space="preserve"> Clearly, </w:t>
      </w:r>
      <w:r w:rsidRPr="00F06FA8">
        <w:rPr>
          <w:u w:val="single"/>
        </w:rPr>
        <w:t>Congress weighed the equities between environmental conservation and military readiness</w:t>
      </w:r>
      <w:r w:rsidRPr="00F06FA8">
        <w:t xml:space="preserve">, vested "responsibility for balancing marine mammal protection against military preparedness squarely with the political Branches," and "provided mechanisms for Congress's continuing oversight of the Secretary's exemption authority." </w:t>
      </w:r>
      <w:bookmarkStart w:id="96" w:name="r285"/>
      <w:r w:rsidRPr="00F06FA8">
        <w:rPr>
          <w:rStyle w:val="blue"/>
          <w:color w:val="000000"/>
          <w:vertAlign w:val="superscript"/>
        </w:rPr>
        <w:t>n285</w:t>
      </w:r>
      <w:bookmarkEnd w:id="96"/>
      <w:r w:rsidRPr="00F06FA8">
        <w:t xml:space="preserve"> As the Rostker Court explained, "</w:t>
      </w:r>
      <w:r w:rsidRPr="00F06FA8">
        <w:rPr>
          <w:u w:val="single"/>
        </w:rPr>
        <w:t>perhaps in no other area has the Court accorded Congress greater deference</w:t>
      </w:r>
      <w:r w:rsidRPr="00F06FA8">
        <w:t xml:space="preserve">" </w:t>
      </w:r>
      <w:r w:rsidRPr="00F06FA8">
        <w:rPr>
          <w:u w:val="single"/>
        </w:rPr>
        <w:t>than "in the context of Congress' authority over national defense and military affairs."</w:t>
      </w:r>
      <w:r w:rsidRPr="00F06FA8">
        <w:t xml:space="preserve"> </w:t>
      </w:r>
      <w:bookmarkStart w:id="97" w:name="r286"/>
      <w:r w:rsidRPr="00F06FA8">
        <w:rPr>
          <w:rStyle w:val="blue"/>
          <w:color w:val="000000"/>
          <w:vertAlign w:val="superscript"/>
        </w:rPr>
        <w:t>n286</w:t>
      </w:r>
      <w:bookmarkEnd w:id="97"/>
      <w:r w:rsidRPr="00F06FA8">
        <w:t xml:space="preserve"> The Ninth Circuit should have weighed the right to an injunction against the public interest in national security, which was overtly favored by Congress and the President, representing the branches on which that burden falls.</w:t>
      </w:r>
    </w:p>
    <w:p w14:paraId="0CA5C0BB" w14:textId="77777777" w:rsidR="0067299C" w:rsidRPr="00F06FA8" w:rsidRDefault="0067299C" w:rsidP="0067299C"/>
    <w:p w14:paraId="4DDF755D" w14:textId="77777777" w:rsidR="0067299C" w:rsidRPr="00F06FA8" w:rsidRDefault="0067299C" w:rsidP="0067299C">
      <w:pPr>
        <w:rPr>
          <w:b/>
        </w:rPr>
      </w:pPr>
      <w:r w:rsidRPr="00F06FA8">
        <w:rPr>
          <w:b/>
        </w:rPr>
        <w:t xml:space="preserve">Naval dominance is key to prevent the </w:t>
      </w:r>
      <w:r>
        <w:rPr>
          <w:b/>
        </w:rPr>
        <w:t>rise of global challengers</w:t>
      </w:r>
    </w:p>
    <w:p w14:paraId="10A649CE" w14:textId="77777777" w:rsidR="0067299C" w:rsidRPr="00F06FA8" w:rsidRDefault="0067299C" w:rsidP="0067299C">
      <w:r>
        <w:rPr>
          <w:b/>
        </w:rPr>
        <w:t xml:space="preserve">Stratfor </w:t>
      </w:r>
      <w:r w:rsidRPr="00F06FA8">
        <w:rPr>
          <w:b/>
        </w:rPr>
        <w:t>8</w:t>
      </w:r>
      <w:r w:rsidRPr="00F06FA8">
        <w:t xml:space="preserve"> - the world’s leading private intelligence service. (“U.S.: Naval Dominance and the Importance of Oceans,” http://www.stratfor.com/analysis/u_s_naval_dominance_and_importance_oceans)</w:t>
      </w:r>
    </w:p>
    <w:p w14:paraId="566A0F38" w14:textId="77777777" w:rsidR="0067299C" w:rsidRPr="00F06FA8" w:rsidRDefault="0067299C" w:rsidP="0067299C">
      <w:pPr>
        <w:pStyle w:val="NormalWeb"/>
        <w:rPr>
          <w:rFonts w:ascii="Georgia" w:hAnsi="Georgia"/>
          <w:sz w:val="16"/>
          <w:szCs w:val="22"/>
        </w:rPr>
      </w:pPr>
      <w:r w:rsidRPr="00F06FA8">
        <w:rPr>
          <w:rFonts w:ascii="Georgia" w:hAnsi="Georgia"/>
          <w:sz w:val="16"/>
          <w:szCs w:val="22"/>
        </w:rPr>
        <w:t xml:space="preserve">Our statement that </w:t>
      </w:r>
      <w:r w:rsidRPr="00F06FA8">
        <w:rPr>
          <w:rFonts w:ascii="Georgia" w:hAnsi="Georgia"/>
          <w:sz w:val="22"/>
          <w:szCs w:val="22"/>
          <w:u w:val="single"/>
        </w:rPr>
        <w:t xml:space="preserve">control of the world’s oceans is a cornerstone of U.S. geopolitical security and keeps any potential adversary half a world away sparked extensive comment. </w:t>
      </w:r>
      <w:r w:rsidRPr="00F06FA8">
        <w:rPr>
          <w:rFonts w:ascii="Georgia" w:hAnsi="Georgia"/>
          <w:sz w:val="16"/>
          <w:szCs w:val="22"/>
        </w:rPr>
        <w:t xml:space="preserve">This is a long-standing Stratfor position, not a casual assertion, and is crucial to the way we see the world. In his 1890 classic “The Influence of Sea Power Upon History,” U.S. Naval officer Alfred Thayer Mahan examines the decisive role superior sea power played in geopolitical competition and conflict from 1660 to 1783. His work has made him perhaps the foremost theorist of naval power in the United States. At the risk of oversimplification, </w:t>
      </w:r>
      <w:r w:rsidRPr="00F06FA8">
        <w:rPr>
          <w:rFonts w:ascii="Georgia" w:hAnsi="Georgia"/>
          <w:sz w:val="22"/>
          <w:szCs w:val="22"/>
          <w:u w:val="single"/>
        </w:rPr>
        <w:t>Mahan’s thesis is</w:t>
      </w:r>
      <w:r w:rsidRPr="00F06FA8">
        <w:rPr>
          <w:rFonts w:ascii="Georgia" w:hAnsi="Georgia"/>
          <w:sz w:val="16"/>
          <w:szCs w:val="22"/>
        </w:rPr>
        <w:t xml:space="preserve"> that </w:t>
      </w:r>
      <w:r w:rsidRPr="00F06FA8">
        <w:rPr>
          <w:rFonts w:ascii="Georgia" w:hAnsi="Georgia"/>
          <w:sz w:val="22"/>
          <w:szCs w:val="22"/>
          <w:u w:val="single"/>
        </w:rPr>
        <w:t>control of the sea can be decisive in both peacetime and wartime, and has far-reaching military, economic and geopolitical ramifications</w:t>
      </w:r>
      <w:r w:rsidRPr="00F06FA8">
        <w:rPr>
          <w:rFonts w:ascii="Georgia" w:hAnsi="Georgia"/>
          <w:sz w:val="16"/>
          <w:szCs w:val="22"/>
        </w:rPr>
        <w:t xml:space="preserve">. Mahan is required reading at Stratfor. The world has changed quite a bit since the time of Mahan, who wrote as sail was giving way to steam as the principal method of naval propulsion. Indeed, a common question from our readers has been about the applicability of the oceans to U.S. security in the 21st century, particularly in the context of globalization. In essence, readers have asked us whether oceans still matter after globalization has so reduced transit times and increased interconnectivity that transnational terrorism and cyberspace have come into existence. </w:t>
      </w:r>
      <w:r w:rsidRPr="00F06FA8">
        <w:rPr>
          <w:rFonts w:ascii="Georgia" w:hAnsi="Georgia"/>
          <w:sz w:val="22"/>
          <w:szCs w:val="22"/>
          <w:u w:val="single"/>
        </w:rPr>
        <w:t>While aviation, the intercontinental ballistic missile, satellites</w:t>
      </w:r>
      <w:r w:rsidRPr="00F06FA8">
        <w:rPr>
          <w:rFonts w:ascii="Georgia" w:hAnsi="Georgia"/>
          <w:sz w:val="16"/>
          <w:szCs w:val="22"/>
        </w:rPr>
        <w:t xml:space="preserve"> and the Internet have </w:t>
      </w:r>
      <w:r w:rsidRPr="00F06FA8">
        <w:rPr>
          <w:rFonts w:ascii="Georgia" w:hAnsi="Georgia"/>
          <w:sz w:val="22"/>
          <w:szCs w:val="22"/>
          <w:u w:val="single"/>
        </w:rPr>
        <w:t>all fundamentally altered the way the world interacts</w:t>
      </w:r>
      <w:r w:rsidRPr="00F06FA8">
        <w:rPr>
          <w:rFonts w:ascii="Georgia" w:hAnsi="Georgia"/>
          <w:sz w:val="16"/>
          <w:szCs w:val="22"/>
        </w:rPr>
        <w:t xml:space="preserve"> and how wars are fought</w:t>
      </w:r>
      <w:r w:rsidRPr="00F06FA8">
        <w:rPr>
          <w:rFonts w:ascii="Georgia" w:hAnsi="Georgia"/>
          <w:sz w:val="22"/>
          <w:szCs w:val="22"/>
          <w:u w:val="single"/>
        </w:rPr>
        <w:t>, Mahan’s analysis holds true</w:t>
      </w:r>
      <w:r w:rsidRPr="00F06FA8">
        <w:rPr>
          <w:rFonts w:ascii="Georgia" w:hAnsi="Georgia"/>
          <w:sz w:val="16"/>
          <w:szCs w:val="22"/>
        </w:rPr>
        <w:t xml:space="preserve">. Over the course of a century, but particularly during and after World War II, the United States honed and perfected expeditionary naval operations. Washington’s ability to function on the other side of the planet from home port is unparalleled and has surpassed the sea power of the British Empire that Mahan so admired. </w:t>
      </w:r>
      <w:r w:rsidRPr="00F06FA8">
        <w:rPr>
          <w:rFonts w:ascii="Georgia" w:hAnsi="Georgia"/>
          <w:sz w:val="22"/>
          <w:szCs w:val="22"/>
          <w:u w:val="single"/>
        </w:rPr>
        <w:t>The importance of this cannot be overstated, and has broad applicability. Globalization has massively increased, not decreased seaborne commerce. As the dominant global naval power, Washington exercises a decisive influence over the principal avenue of both international trade and the flow of the world’s oil</w:t>
      </w:r>
      <w:r w:rsidRPr="00F06FA8">
        <w:rPr>
          <w:rFonts w:ascii="Georgia" w:hAnsi="Georgia"/>
          <w:sz w:val="16"/>
          <w:szCs w:val="22"/>
        </w:rPr>
        <w:t xml:space="preserve"> (and, increasingly, natural gas). </w:t>
      </w:r>
      <w:r w:rsidRPr="00F06FA8">
        <w:rPr>
          <w:rFonts w:ascii="Georgia" w:hAnsi="Georgia"/>
          <w:sz w:val="22"/>
          <w:szCs w:val="22"/>
          <w:u w:val="single"/>
        </w:rPr>
        <w:t>In addition to wielding this as a lever over other countries, the U.S. Navy is the guarantor of America’s global supply lines</w:t>
      </w:r>
      <w:r w:rsidRPr="00F06FA8">
        <w:rPr>
          <w:rFonts w:ascii="Georgia" w:hAnsi="Georgia"/>
          <w:sz w:val="16"/>
          <w:szCs w:val="22"/>
        </w:rPr>
        <w:t xml:space="preserve">. </w:t>
      </w:r>
      <w:r w:rsidRPr="00F06FA8">
        <w:rPr>
          <w:rFonts w:ascii="Georgia" w:hAnsi="Georgia"/>
          <w:sz w:val="22"/>
          <w:szCs w:val="22"/>
          <w:u w:val="single"/>
        </w:rPr>
        <w:t>That Washington has claim to both the world’s foremost navy and the world’s foremost economy is no coincidenc</w:t>
      </w:r>
      <w:r w:rsidRPr="00F06FA8">
        <w:rPr>
          <w:rFonts w:ascii="Georgia" w:hAnsi="Georgia"/>
          <w:sz w:val="16"/>
          <w:szCs w:val="22"/>
        </w:rPr>
        <w:t xml:space="preserve">e, and </w:t>
      </w:r>
      <w:r w:rsidRPr="00F06FA8">
        <w:rPr>
          <w:rFonts w:ascii="Georgia" w:hAnsi="Georgia"/>
          <w:sz w:val="22"/>
          <w:szCs w:val="22"/>
          <w:u w:val="single"/>
        </w:rPr>
        <w:t>it is a key dynamic of the entire international system</w:t>
      </w:r>
      <w:r w:rsidRPr="00F06FA8">
        <w:rPr>
          <w:rFonts w:ascii="Georgia" w:hAnsi="Georgia"/>
          <w:sz w:val="16"/>
          <w:szCs w:val="22"/>
        </w:rPr>
        <w:t xml:space="preserve">. From a military perspective, the last shooting war in the Western Hemisphere of any strategic significance for the United States was the Spanish-American War. That conflict resulted in the expulsion at the end of the 19th century of the last Eastern Hemispheric power from Washington’s periphery. For more than a century now, the United States has fought its wars abroad, with the only strategic threat to the homeland being Soviet (and to a much lesser extent, Chinese) nuclear weapons. Indeed, the fundamental value of naval dominance was demonstrated in 1962. </w:t>
      </w:r>
      <w:r w:rsidRPr="00F06FA8">
        <w:rPr>
          <w:rFonts w:ascii="Georgia" w:hAnsi="Georgia"/>
          <w:sz w:val="22"/>
          <w:szCs w:val="22"/>
          <w:u w:val="single"/>
        </w:rPr>
        <w:t>During the Cuban Missile Crisis, Washington was able to prevent the re-emergence of an outside power’s beachhead</w:t>
      </w:r>
      <w:r w:rsidRPr="00F06FA8">
        <w:rPr>
          <w:rFonts w:ascii="Georgia" w:hAnsi="Georgia"/>
          <w:sz w:val="16"/>
          <w:szCs w:val="22"/>
        </w:rPr>
        <w:t xml:space="preserve"> in Cuba because U.S. naval dominance made the situation untenable for the Kremlin. The Russian navy was not in a position to sustain forces there in the face of concerted U.S. naval opposition. And while the notion of “invasion” in the 21st century may seem anachronistic in the U.S. perspective, the rest of the world sees things very differently. </w:t>
      </w:r>
      <w:r w:rsidRPr="00F06FA8">
        <w:rPr>
          <w:rFonts w:ascii="Georgia" w:hAnsi="Georgia"/>
          <w:sz w:val="22"/>
          <w:szCs w:val="22"/>
          <w:u w:val="single"/>
        </w:rPr>
        <w:t>That apparent anachronism is symptomatic of fundamental U.S. geopolitical security.</w:t>
      </w:r>
      <w:r w:rsidRPr="00F06FA8">
        <w:rPr>
          <w:rFonts w:ascii="Georgia" w:hAnsi="Georgia"/>
          <w:sz w:val="16"/>
          <w:szCs w:val="22"/>
        </w:rPr>
        <w:t xml:space="preserve"> Across the oceans, even much of Europe still looks east over the open Northern European plain and remembers columns of Soviet armor. </w:t>
      </w:r>
      <w:r w:rsidRPr="00F06FA8">
        <w:rPr>
          <w:rFonts w:ascii="Georgia" w:hAnsi="Georgia"/>
          <w:sz w:val="22"/>
          <w:szCs w:val="22"/>
          <w:u w:val="single"/>
        </w:rPr>
        <w:t>Nations the world over continue to struggle day in and day out with their neighbors. Pakistan, India and China continue to squabble over Kashmir,</w:t>
      </w:r>
      <w:r w:rsidRPr="00F06FA8">
        <w:rPr>
          <w:rFonts w:ascii="Georgia" w:hAnsi="Georgia"/>
          <w:sz w:val="16"/>
          <w:szCs w:val="22"/>
        </w:rPr>
        <w:t xml:space="preserve"> which they each consider core to their geographic security. </w:t>
      </w:r>
      <w:r w:rsidRPr="00F06FA8">
        <w:rPr>
          <w:rFonts w:ascii="Georgia" w:hAnsi="Georgia"/>
          <w:sz w:val="22"/>
          <w:szCs w:val="22"/>
          <w:u w:val="single"/>
        </w:rPr>
        <w:t>Russia’s foremost geopolitical struggle is the re-establishment of some semblance of a peripheral buffer in Europe and the Caucasus</w:t>
      </w:r>
      <w:r w:rsidRPr="00F06FA8">
        <w:rPr>
          <w:rFonts w:ascii="Georgia" w:hAnsi="Georgia"/>
          <w:sz w:val="16"/>
          <w:szCs w:val="22"/>
        </w:rPr>
        <w:t xml:space="preserve"> — necessary buffers, </w:t>
      </w:r>
      <w:r w:rsidRPr="00F06FA8">
        <w:rPr>
          <w:rFonts w:ascii="Georgia" w:hAnsi="Georgia"/>
          <w:sz w:val="22"/>
          <w:szCs w:val="22"/>
          <w:u w:val="single"/>
        </w:rPr>
        <w:t>but a poor compensation for unfavorable geography. These issues — crucial geopolitical objectives — keep Eurasia divided and restrict</w:t>
      </w:r>
      <w:r w:rsidRPr="00F06FA8">
        <w:rPr>
          <w:rFonts w:ascii="Georgia" w:hAnsi="Georgia"/>
          <w:sz w:val="16"/>
          <w:szCs w:val="22"/>
        </w:rPr>
        <w:t xml:space="preserve"> (but obviously do not eliminate) </w:t>
      </w:r>
      <w:r w:rsidRPr="00F06FA8">
        <w:rPr>
          <w:rFonts w:ascii="Georgia" w:hAnsi="Georgia"/>
          <w:sz w:val="22"/>
          <w:szCs w:val="22"/>
          <w:u w:val="single"/>
        </w:rPr>
        <w:t>other countries’ bandwidth to deal with global issues</w:t>
      </w:r>
      <w:r w:rsidRPr="00F06FA8">
        <w:rPr>
          <w:rFonts w:ascii="Georgia" w:hAnsi="Georgia"/>
          <w:sz w:val="16"/>
          <w:szCs w:val="22"/>
        </w:rPr>
        <w:t xml:space="preserve"> farther afield. </w:t>
      </w:r>
      <w:r w:rsidRPr="00F06FA8">
        <w:rPr>
          <w:rFonts w:ascii="Georgia" w:hAnsi="Georgia"/>
          <w:sz w:val="22"/>
          <w:szCs w:val="22"/>
          <w:u w:val="single"/>
        </w:rPr>
        <w:t>The ultimate consequence of this division is the prevention of the emergence of a potential challenger to the United States</w:t>
      </w:r>
      <w:r w:rsidRPr="00F06FA8">
        <w:rPr>
          <w:rFonts w:ascii="Georgia" w:hAnsi="Georgia"/>
          <w:sz w:val="16"/>
          <w:szCs w:val="22"/>
        </w:rPr>
        <w:t xml:space="preserve">. By this, we mean </w:t>
      </w:r>
      <w:r w:rsidRPr="00F06FA8">
        <w:rPr>
          <w:rFonts w:ascii="Georgia" w:hAnsi="Georgia"/>
          <w:sz w:val="22"/>
          <w:szCs w:val="22"/>
          <w:u w:val="single"/>
        </w:rPr>
        <w:t>the emergence of a country so secure in its geopolitical position that the mustering of resources necessary to project military force across the Atlantic or Pacific to meaningfully challenge the strategic security of the North American continent</w:t>
      </w:r>
      <w:r w:rsidRPr="00F06FA8">
        <w:rPr>
          <w:rFonts w:ascii="Georgia" w:hAnsi="Georgia"/>
          <w:sz w:val="16"/>
          <w:szCs w:val="22"/>
        </w:rPr>
        <w:t xml:space="preserve"> becomes a possibility. More simply, </w:t>
      </w:r>
      <w:r w:rsidRPr="00F06FA8">
        <w:rPr>
          <w:rFonts w:ascii="Georgia" w:hAnsi="Georgia"/>
          <w:sz w:val="22"/>
          <w:szCs w:val="22"/>
          <w:u w:val="single"/>
        </w:rPr>
        <w:t>U.S. naval dominance allows Washington to keep the costs of projecting hostile military force across the world’s oceans prohibitively high</w:t>
      </w:r>
      <w:r w:rsidRPr="00F06FA8">
        <w:rPr>
          <w:rFonts w:ascii="Georgia" w:hAnsi="Georgia"/>
          <w:sz w:val="16"/>
          <w:szCs w:val="22"/>
        </w:rPr>
        <w:t xml:space="preserve">. </w:t>
      </w:r>
      <w:r w:rsidRPr="00F06FA8">
        <w:rPr>
          <w:rFonts w:ascii="Georgia" w:hAnsi="Georgia"/>
          <w:sz w:val="22"/>
          <w:szCs w:val="22"/>
          <w:u w:val="single"/>
        </w:rPr>
        <w:t>The countries of the world are thus largely left confronting geopolitical challenges in their own backyards</w:t>
      </w:r>
      <w:r w:rsidRPr="00F06FA8">
        <w:rPr>
          <w:rFonts w:ascii="Georgia" w:hAnsi="Georgia"/>
          <w:sz w:val="16"/>
          <w:szCs w:val="22"/>
        </w:rPr>
        <w:t xml:space="preserve">, </w:t>
      </w:r>
      <w:r w:rsidRPr="00F06FA8">
        <w:rPr>
          <w:rFonts w:ascii="Georgia" w:hAnsi="Georgia"/>
          <w:sz w:val="22"/>
          <w:szCs w:val="22"/>
          <w:u w:val="single"/>
        </w:rPr>
        <w:t>unable to militarily challenge the United States in its backyard</w:t>
      </w:r>
      <w:r w:rsidRPr="00F06FA8">
        <w:rPr>
          <w:rFonts w:ascii="Georgia" w:hAnsi="Georgia"/>
          <w:sz w:val="16"/>
          <w:szCs w:val="22"/>
        </w:rPr>
        <w:t xml:space="preserve">. All the while, the U.S. Navy conducts operations daily in Eurasia’s backyard. </w:t>
      </w:r>
      <w:r w:rsidRPr="00F06FA8">
        <w:rPr>
          <w:rFonts w:ascii="Georgia" w:hAnsi="Georgia"/>
          <w:sz w:val="22"/>
          <w:szCs w:val="22"/>
          <w:u w:val="single"/>
        </w:rPr>
        <w:t>This is a secure and enviable geopolitical position</w:t>
      </w:r>
      <w:r w:rsidRPr="00F06FA8">
        <w:rPr>
          <w:rFonts w:ascii="Georgia" w:hAnsi="Georgia"/>
          <w:sz w:val="16"/>
          <w:szCs w:val="22"/>
        </w:rPr>
        <w:t xml:space="preserve">. </w:t>
      </w:r>
    </w:p>
    <w:p w14:paraId="3DD6B7B4" w14:textId="77777777" w:rsidR="0067299C" w:rsidRPr="00F06FA8" w:rsidRDefault="0067299C" w:rsidP="0067299C">
      <w:pPr>
        <w:pStyle w:val="Heading3"/>
      </w:pPr>
      <w:r>
        <w:t>T</w:t>
      </w:r>
      <w:r w:rsidRPr="00F06FA8">
        <w:t>errorism</w:t>
      </w:r>
    </w:p>
    <w:p w14:paraId="71523E7E" w14:textId="77777777" w:rsidR="0067299C" w:rsidRPr="00F06FA8" w:rsidRDefault="0067299C" w:rsidP="0067299C"/>
    <w:p w14:paraId="7B345A43" w14:textId="77777777" w:rsidR="0067299C" w:rsidRPr="00F06FA8" w:rsidRDefault="0067299C" w:rsidP="0067299C">
      <w:pPr>
        <w:rPr>
          <w:b/>
        </w:rPr>
      </w:pPr>
      <w:r w:rsidRPr="00F06FA8">
        <w:rPr>
          <w:b/>
        </w:rPr>
        <w:t>Deference key to stop terrorism</w:t>
      </w:r>
    </w:p>
    <w:p w14:paraId="2277AB29" w14:textId="77777777" w:rsidR="0067299C" w:rsidRPr="00F06FA8" w:rsidRDefault="0067299C" w:rsidP="0067299C">
      <w:r w:rsidRPr="00F06FA8">
        <w:rPr>
          <w:b/>
        </w:rPr>
        <w:t>Knowles 9</w:t>
      </w:r>
      <w:r w:rsidRPr="00F06FA8">
        <w:t xml:space="preserve"> – Acting Assistant Professor, New York University School of Law (Robert, Spring, “American Hegemony and the Foreign Affairs Constitution”, 41 Ariz. St. L.J. 87, Lexis Law)</w:t>
      </w:r>
    </w:p>
    <w:p w14:paraId="63EE103F" w14:textId="77777777" w:rsidR="0067299C" w:rsidRPr="00F06FA8" w:rsidRDefault="0067299C" w:rsidP="0067299C"/>
    <w:p w14:paraId="3EF21E3F" w14:textId="77777777" w:rsidR="0067299C" w:rsidRPr="00F06FA8" w:rsidRDefault="0067299C" w:rsidP="0067299C">
      <w:pPr>
        <w:rPr>
          <w:rStyle w:val="blue"/>
          <w:color w:val="000000"/>
          <w:vertAlign w:val="superscript"/>
        </w:rPr>
      </w:pPr>
      <w:r w:rsidRPr="00F06FA8">
        <w:t xml:space="preserve"> [*142] The United States qualifies as a global hegemon. In many ways, </w:t>
      </w:r>
      <w:r w:rsidRPr="00F06FA8">
        <w:rPr>
          <w:u w:val="single"/>
        </w:rPr>
        <w:t>the U.S. acts as a world government</w:t>
      </w:r>
      <w:r w:rsidRPr="00F06FA8">
        <w:t xml:space="preserve">. </w:t>
      </w:r>
      <w:bookmarkStart w:id="98" w:name="r341"/>
      <w:r w:rsidRPr="00F06FA8">
        <w:rPr>
          <w:rStyle w:val="blue"/>
          <w:color w:val="000000"/>
          <w:vertAlign w:val="superscript"/>
        </w:rPr>
        <w:t>n341</w:t>
      </w:r>
      <w:bookmarkEnd w:id="98"/>
      <w:r w:rsidRPr="00F06FA8">
        <w:t xml:space="preserve"> It provides public goods for the world, such as security guarantees, the protection of sea lanes, and support for open markets. </w:t>
      </w:r>
      <w:bookmarkStart w:id="99" w:name="r342"/>
      <w:r w:rsidRPr="00F06FA8">
        <w:rPr>
          <w:rStyle w:val="blue"/>
          <w:color w:val="000000"/>
          <w:vertAlign w:val="superscript"/>
        </w:rPr>
        <w:t>n342</w:t>
      </w:r>
      <w:bookmarkEnd w:id="99"/>
      <w:r w:rsidRPr="00F06FA8">
        <w:t xml:space="preserve"> After World War II, the U.S. forged a system of military alliances and transnational economic and political institutions - such as the United Nations, NATO, the International Monetary Fund, and the World Bank - that remain in place today. The U.S. provides security for allies such as Japan and Germany by maintaining a strong military presence in Asia and Europe. </w:t>
      </w:r>
      <w:bookmarkStart w:id="100" w:name="r343"/>
      <w:r w:rsidRPr="00F06FA8">
        <w:rPr>
          <w:rStyle w:val="blue"/>
          <w:color w:val="000000"/>
          <w:vertAlign w:val="superscript"/>
        </w:rPr>
        <w:t>n343</w:t>
      </w:r>
      <w:bookmarkEnd w:id="100"/>
      <w:r w:rsidRPr="00F06FA8">
        <w:t xml:space="preserve"> </w:t>
      </w:r>
      <w:r w:rsidRPr="00F06FA8">
        <w:rPr>
          <w:u w:val="single"/>
        </w:rPr>
        <w:t xml:space="preserve">Because of its overwhelming military might, the U.S. possesses what amounts to a "quasi-monopoly" on the use of force. </w:t>
      </w:r>
      <w:bookmarkStart w:id="101" w:name="r344"/>
      <w:r w:rsidRPr="00F06FA8">
        <w:rPr>
          <w:rStyle w:val="blue"/>
          <w:color w:val="000000"/>
          <w:vertAlign w:val="superscript"/>
        </w:rPr>
        <w:t>n344</w:t>
      </w:r>
      <w:bookmarkEnd w:id="101"/>
      <w:r w:rsidRPr="00F06FA8">
        <w:rPr>
          <w:u w:val="single"/>
        </w:rPr>
        <w:t xml:space="preserve"> This prevents other nations from launching wars that would tend to be truly destabilizing.</w:t>
      </w:r>
      <w:r w:rsidRPr="00F06FA8">
        <w:t xml:space="preserve"> Similarly, </w:t>
      </w:r>
      <w:r w:rsidRPr="00F06FA8">
        <w:rPr>
          <w:u w:val="single"/>
        </w:rPr>
        <w:t>the United States provides a public good through its efforts to combat terrorism and confront</w:t>
      </w:r>
      <w:r w:rsidRPr="00F06FA8">
        <w:t xml:space="preserve"> - even through regime change - rogue states. </w:t>
      </w:r>
      <w:bookmarkStart w:id="102" w:name="r345"/>
      <w:r w:rsidRPr="00F06FA8">
        <w:rPr>
          <w:rStyle w:val="blue"/>
          <w:color w:val="000000"/>
          <w:vertAlign w:val="superscript"/>
        </w:rPr>
        <w:t>n345</w:t>
      </w:r>
      <w:bookmarkEnd w:id="102"/>
      <w:r w:rsidRPr="00F06FA8">
        <w:t xml:space="preserve"> The United States also provides a public good through its promulgation and enforcement of international norms. </w:t>
      </w:r>
      <w:r w:rsidRPr="00F06FA8">
        <w:rPr>
          <w:u w:val="single"/>
        </w:rPr>
        <w:t>It exercises a dominant influence on the definition of international law</w:t>
      </w:r>
      <w:r w:rsidRPr="00F06FA8">
        <w:t xml:space="preserve"> because it is the largest "consumer" of such law and the only nation capable of enforcing it on a global scale. </w:t>
      </w:r>
      <w:bookmarkStart w:id="103" w:name="r346"/>
      <w:r w:rsidRPr="00F06FA8">
        <w:rPr>
          <w:rStyle w:val="blue"/>
          <w:color w:val="000000"/>
          <w:vertAlign w:val="superscript"/>
        </w:rPr>
        <w:t>n346</w:t>
      </w:r>
      <w:bookmarkEnd w:id="103"/>
      <w:r w:rsidRPr="00F06FA8">
        <w:t xml:space="preserve"> The U.S. was the primary driver behind the establishment of the United Nations system and the development of contemporary treaties and institutional regimes to effectuate those treaties in both public and private international law. </w:t>
      </w:r>
      <w:bookmarkStart w:id="104" w:name="r347"/>
      <w:r w:rsidRPr="00F06FA8">
        <w:rPr>
          <w:rStyle w:val="blue"/>
          <w:color w:val="000000"/>
          <w:vertAlign w:val="superscript"/>
        </w:rPr>
        <w:t>n347</w:t>
      </w:r>
      <w:bookmarkEnd w:id="104"/>
      <w:r w:rsidRPr="00F06FA8">
        <w:t xml:space="preserve"> Moreover, </w:t>
      </w:r>
      <w:r w:rsidRPr="00F06FA8">
        <w:rPr>
          <w:u w:val="single"/>
        </w:rPr>
        <w:t xml:space="preserve">controlling international norms are </w:t>
      </w:r>
      <w:r w:rsidRPr="00F06FA8">
        <w:t xml:space="preserve">[*143] sometimes </w:t>
      </w:r>
      <w:r w:rsidRPr="00F06FA8">
        <w:rPr>
          <w:u w:val="single"/>
        </w:rPr>
        <w:t>embodied in the U.S. Constitution and domestic law rather than in treaties or customary international law</w:t>
      </w:r>
      <w:r w:rsidRPr="00F06FA8">
        <w:t xml:space="preserve">. For example, </w:t>
      </w:r>
      <w:r w:rsidRPr="00F06FA8">
        <w:rPr>
          <w:u w:val="single"/>
        </w:rPr>
        <w:t>whether terrorist threats will be countered effectively depends "in large part on U.S. law regarding armed conflict, from rules that define the circumstances under which the President can use force to those that define the proper treatment of enemy combatants.</w:t>
      </w:r>
      <w:r w:rsidRPr="00F06FA8">
        <w:t xml:space="preserve">" </w:t>
      </w:r>
      <w:bookmarkStart w:id="105" w:name="r348"/>
      <w:r w:rsidRPr="00F06FA8">
        <w:rPr>
          <w:rStyle w:val="blue"/>
          <w:color w:val="000000"/>
          <w:vertAlign w:val="superscript"/>
        </w:rPr>
        <w:t>n348</w:t>
      </w:r>
      <w:bookmarkEnd w:id="105"/>
      <w:r w:rsidRPr="00F06FA8">
        <w:t xml:space="preserve"> These public goods provided by the United States stabilize the system by legitimizing it and decreasing resistance to it. The transnational political and economic institutions created by the United States provide other countries with informal access to policymaking and tend to reduce resistance to American hegemony, encouraging others to "bandwagon" with the U.S. rather than seek to create alternative centers of power. </w:t>
      </w:r>
      <w:bookmarkStart w:id="106" w:name="r349"/>
      <w:r w:rsidRPr="00F06FA8">
        <w:rPr>
          <w:rStyle w:val="blue"/>
          <w:color w:val="000000"/>
          <w:vertAlign w:val="superscript"/>
        </w:rPr>
        <w:t>n349</w:t>
      </w:r>
      <w:bookmarkEnd w:id="106"/>
      <w:r w:rsidRPr="00F06FA8">
        <w:t xml:space="preserve"> American hegemony also coincided with the rise of globalization - the increasing integration and standardization of markets and cultures - which tends to stabilize the global system and reduce conflict. </w:t>
      </w:r>
      <w:bookmarkStart w:id="107" w:name="r350"/>
      <w:r w:rsidRPr="00F06FA8">
        <w:rPr>
          <w:rStyle w:val="blue"/>
          <w:color w:val="000000"/>
          <w:vertAlign w:val="superscript"/>
        </w:rPr>
        <w:t>n350</w:t>
      </w:r>
      <w:bookmarkEnd w:id="107"/>
    </w:p>
    <w:p w14:paraId="697F3D29" w14:textId="77777777" w:rsidR="0067299C" w:rsidRDefault="0067299C" w:rsidP="0067299C">
      <w:pPr>
        <w:pStyle w:val="Heading3"/>
      </w:pPr>
      <w:r>
        <w:t>Pres Powers</w:t>
      </w:r>
    </w:p>
    <w:p w14:paraId="515A4BC6" w14:textId="77777777" w:rsidR="0067299C" w:rsidRPr="00FD6C2E" w:rsidRDefault="0067299C" w:rsidP="0067299C"/>
    <w:p w14:paraId="1019CAC4" w14:textId="77777777" w:rsidR="0067299C" w:rsidRPr="00F06FA8" w:rsidRDefault="0067299C" w:rsidP="0067299C">
      <w:pPr>
        <w:rPr>
          <w:b/>
        </w:rPr>
      </w:pPr>
      <w:r w:rsidRPr="00F06FA8">
        <w:rPr>
          <w:b/>
        </w:rPr>
        <w:t>Judicial deference key to presidential powers and military decision-making</w:t>
      </w:r>
    </w:p>
    <w:p w14:paraId="488480E4" w14:textId="77777777" w:rsidR="0067299C" w:rsidRPr="00F06FA8" w:rsidRDefault="0067299C" w:rsidP="0067299C">
      <w:r>
        <w:rPr>
          <w:b/>
        </w:rPr>
        <w:t xml:space="preserve">Masur </w:t>
      </w:r>
      <w:r w:rsidRPr="00F06FA8">
        <w:rPr>
          <w:b/>
        </w:rPr>
        <w:t>5</w:t>
      </w:r>
      <w:r w:rsidRPr="00F06FA8">
        <w:t xml:space="preserve"> - Political Science Graduate from Stanford University, JD from Harvard Law School, Former Law clerk for Judge Richard Posner of the U.S. Court of Appeals for the Seventh Circuit and for Chief Judge Marilyn Hall Patel of the U.S. District Court for the Northern District of California, and currently is a Professor at the University of Chicago Law School (Jonathan, Hastings Law Journal, 56</w:t>
      </w:r>
      <w:r>
        <w:t xml:space="preserve"> Hastings L.J. 441, February</w:t>
      </w:r>
      <w:r w:rsidRPr="00F06FA8">
        <w:t>)</w:t>
      </w:r>
    </w:p>
    <w:p w14:paraId="1E5193CE" w14:textId="77777777" w:rsidR="0067299C" w:rsidRPr="00F06FA8" w:rsidRDefault="0067299C" w:rsidP="0067299C"/>
    <w:p w14:paraId="3AA00BAB" w14:textId="77777777" w:rsidR="0067299C" w:rsidRPr="00F06FA8" w:rsidRDefault="0067299C" w:rsidP="0067299C">
      <w:r w:rsidRPr="00F06FA8">
        <w:t xml:space="preserve">The perceived duty of courts and judges to defer to the factual assertions and judgments of executive branch actors in times of war represents the unifying principle of all modern wartime cases. "Deference" has become a shibboleth that courts believe they must invoke if their wartime rulings are to have any hope of withstanding appellate (and public) scrutiny. Even a court that eventually concludes that no deference is due the executive branch often appears compelled to recite a statement of judicial fealty to the deference principle for fear of signaling an inappropriate lack of respect for the authority of the coordinate branches in wartime. </w:t>
      </w:r>
      <w:r w:rsidRPr="00F06FA8">
        <w:rPr>
          <w:u w:val="single"/>
        </w:rPr>
        <w:t>14 Judicial deference to administrative decision-making in times of war remains inescapably and intuitively attractive.</w:t>
      </w:r>
      <w:r w:rsidRPr="00F06FA8">
        <w:t xml:space="preserve"> This Article should not be understood to suggest that courts should exercise anything approaching de novo review over executive decisions in military situations. Yet within wartime jurisprudence, </w:t>
      </w:r>
      <w:r w:rsidRPr="00F06FA8">
        <w:rPr>
          <w:u w:val="single"/>
        </w:rPr>
        <w:t xml:space="preserve">the doctrine of judicial deference has overwhelmed the legal strictures established to constrain the operation of executive power. Courts sitting in judgment of the Executive's wartime actions have permitted the military to effectively define the constitutional scope of its own authority. </w:t>
      </w:r>
      <w:r w:rsidRPr="00F06FA8">
        <w:t xml:space="preserve">[Continued] For nearly one hundred and fifty years, </w:t>
      </w:r>
      <w:r w:rsidRPr="00F06FA8">
        <w:rPr>
          <w:u w:val="single"/>
        </w:rPr>
        <w:t>the judiciary's conception of the reach of the Executive's war-making powers has known few bounds</w:t>
      </w:r>
      <w:r w:rsidRPr="00F06FA8">
        <w:t xml:space="preserve">. Beginning with The Prize Cases 20 in 1862, the Supreme Court has read the President's commander-in-chief power broadly to encompass nearly any necessary war-related actions, even without a formal declaration of war. 21 </w:t>
      </w:r>
      <w:r w:rsidRPr="00F06FA8">
        <w:rPr>
          <w:u w:val="single"/>
        </w:rPr>
        <w:t>The Court's maxim</w:t>
      </w:r>
      <w:r w:rsidRPr="00F06FA8">
        <w:t xml:space="preserve">, gleaned from Hirabayashi v. United States, that "the war power of the Government is "the power to wage war successfully,'" 22 </w:t>
      </w:r>
      <w:r w:rsidRPr="00F06FA8">
        <w:rPr>
          <w:u w:val="single"/>
        </w:rPr>
        <w:t>has given rise to an understanding of presidential power that encompasses activities that do not involve the deployment of troops in the field</w:t>
      </w:r>
      <w:r w:rsidRPr="00F06FA8">
        <w:t xml:space="preserve">, 23 such as the Japanese-American internment, </w:t>
      </w:r>
      <w:r w:rsidRPr="00F06FA8">
        <w:rPr>
          <w:u w:val="single"/>
        </w:rPr>
        <w:t>as well as [*449] foreign policy making authority not directly tied to national security or the military.</w:t>
      </w:r>
      <w:r w:rsidRPr="00F06FA8">
        <w:t xml:space="preserve"> 24 In some cases, </w:t>
      </w:r>
      <w:r w:rsidRPr="00F06FA8">
        <w:rPr>
          <w:u w:val="single"/>
        </w:rPr>
        <w:t>the Supreme Court has refused even to entertain cases that attempt to demarcate limitations on the President's constitutional military powers.</w:t>
      </w:r>
      <w:r w:rsidRPr="00F06FA8">
        <w:t xml:space="preserve"> 25 </w:t>
      </w:r>
      <w:r w:rsidRPr="00F06FA8">
        <w:rPr>
          <w:u w:val="single"/>
        </w:rPr>
        <w:t>This expansive understanding of the President's wartime authority has led the Executive to argue that an entire range of military questions or executive measures are entirely beyond the court' reach</w:t>
      </w:r>
      <w:r w:rsidRPr="00F06FA8">
        <w:t xml:space="preserve"> as either non-justiciable or otherwise unsuitable for judicial review. </w:t>
      </w:r>
      <w:r w:rsidRPr="00F06FA8">
        <w:rPr>
          <w:u w:val="single"/>
        </w:rPr>
        <w:t>Courts have accepted this argument most decisively in areas that hew closely to the actual mechanics of armed conflict, such as presidential decisions committing American forces to battle</w:t>
      </w:r>
      <w:r w:rsidRPr="00F06FA8">
        <w:t xml:space="preserve"> or selecting the means and mechanisms of waging war. 26 </w:t>
      </w:r>
      <w:r w:rsidRPr="00F06FA8">
        <w:rPr>
          <w:u w:val="single"/>
        </w:rPr>
        <w:t>Yet the judiciary has hardly confined its</w:t>
      </w:r>
      <w:r w:rsidRPr="00F06FA8">
        <w:t xml:space="preserve"> [*450] </w:t>
      </w:r>
      <w:r w:rsidRPr="00F06FA8">
        <w:rPr>
          <w:u w:val="single"/>
        </w:rPr>
        <w:t>deferential posture to such intimately military questions.</w:t>
      </w:r>
      <w:r w:rsidRPr="00F06FA8">
        <w:t xml:space="preserve"> 27 Courts have concluded that even administrative decisions implicating traditional judicial authority and significant constitutional or statutory legal structures must command substantial judicial deference. Prominent among the actions receiving such deference are detentions of American citizens who have </w:t>
      </w:r>
      <w:r>
        <w:t xml:space="preserve">not been charged with crimes. </w:t>
      </w:r>
    </w:p>
    <w:p w14:paraId="28EC840D" w14:textId="77777777" w:rsidR="0067299C" w:rsidRPr="00F06FA8" w:rsidRDefault="0067299C" w:rsidP="0067299C">
      <w:pPr>
        <w:pStyle w:val="Heading3"/>
      </w:pPr>
      <w:r>
        <w:t xml:space="preserve">Nuclear Weapons </w:t>
      </w:r>
    </w:p>
    <w:p w14:paraId="1492B3E7" w14:textId="77777777" w:rsidR="0067299C" w:rsidRDefault="0067299C" w:rsidP="0067299C">
      <w:pPr>
        <w:rPr>
          <w:b/>
        </w:rPr>
      </w:pPr>
    </w:p>
    <w:p w14:paraId="5B0C5BD7" w14:textId="77777777" w:rsidR="0067299C" w:rsidRPr="00F06FA8" w:rsidRDefault="0067299C" w:rsidP="0067299C">
      <w:pPr>
        <w:rPr>
          <w:b/>
        </w:rPr>
      </w:pPr>
      <w:r w:rsidRPr="00F06FA8">
        <w:rPr>
          <w:b/>
        </w:rPr>
        <w:t xml:space="preserve">Deference guarantees disclosure of nuclear secrets—that causes first strikes and nuclear terrorism </w:t>
      </w:r>
    </w:p>
    <w:p w14:paraId="042C266B" w14:textId="77777777" w:rsidR="0067299C" w:rsidRPr="00F06FA8" w:rsidRDefault="0067299C" w:rsidP="0067299C">
      <w:r w:rsidRPr="00F06FA8">
        <w:rPr>
          <w:b/>
        </w:rPr>
        <w:t xml:space="preserve">Green 97 – </w:t>
      </w:r>
      <w:r w:rsidRPr="00F06FA8">
        <w:t>Associate at McNair Law Firm, JD Magna Cum Laude at Univ of South Carolina (Tracey Cotton, South Carolina Environmental Law Journal,</w:t>
      </w:r>
      <w:r>
        <w:t xml:space="preserve"> 6 S.C Envtl. L.J. 137, Fall</w:t>
      </w:r>
      <w:r w:rsidRPr="00F06FA8">
        <w:t>)</w:t>
      </w:r>
    </w:p>
    <w:p w14:paraId="2CCA8C26" w14:textId="77777777" w:rsidR="0067299C" w:rsidRPr="00F06FA8" w:rsidRDefault="0067299C" w:rsidP="0067299C"/>
    <w:p w14:paraId="716F46E6" w14:textId="77777777" w:rsidR="0067299C" w:rsidRPr="00F06FA8" w:rsidRDefault="0067299C" w:rsidP="0067299C">
      <w:r w:rsidRPr="00F06FA8">
        <w:rPr>
          <w:u w:val="single"/>
        </w:rPr>
        <w:t>The deployment of nuclear weapons</w:t>
      </w:r>
      <w:r w:rsidRPr="00F06FA8">
        <w:t xml:space="preserve">, however, </w:t>
      </w:r>
      <w:r w:rsidRPr="00F06FA8">
        <w:rPr>
          <w:u w:val="single"/>
        </w:rPr>
        <w:t>is a DoD action for which secrecy is crucial and, thus,</w:t>
      </w:r>
      <w:r w:rsidRPr="00F06FA8">
        <w:t xml:space="preserve"> is </w:t>
      </w:r>
      <w:r w:rsidRPr="00F06FA8">
        <w:rPr>
          <w:u w:val="single"/>
        </w:rPr>
        <w:t>classified by Executive Order</w:t>
      </w:r>
      <w:r w:rsidRPr="00F06FA8">
        <w:t xml:space="preserve">. 59 According to the American policy of deterrence through mutually assured destruction (MAD), </w:t>
      </w:r>
      <w:r w:rsidRPr="00F06FA8">
        <w:rPr>
          <w:u w:val="single"/>
        </w:rPr>
        <w:t>nuclear weapons are essential to an effective deterrent</w:t>
      </w:r>
      <w:r w:rsidRPr="00F06FA8">
        <w:t xml:space="preserve">. 60 </w:t>
      </w:r>
      <w:r w:rsidRPr="00F06FA8">
        <w:rPr>
          <w:u w:val="single"/>
        </w:rPr>
        <w:t>If DoD disclosed the location of these weapons, disclosure would reduce or destroy the deterrent. An adversary could destroy all nuclear weapons with an initial strike, leaving the country exposed to nuclear terror</w:t>
      </w:r>
      <w:r w:rsidRPr="00F06FA8">
        <w:t>. 61 Additionally, terrorists would know where to strike to obtain material for nuclear blackmail.</w:t>
      </w:r>
      <w:r w:rsidRPr="00F06FA8">
        <w:rPr>
          <w:u w:val="single"/>
        </w:rPr>
        <w:t xml:space="preserve"> In short, secrecy regarding nuclear weapons has enormous implications for national security</w:t>
      </w:r>
      <w:r w:rsidRPr="00F06FA8">
        <w:t xml:space="preserve">. While </w:t>
      </w:r>
      <w:r w:rsidRPr="00F06FA8">
        <w:rPr>
          <w:u w:val="single"/>
        </w:rPr>
        <w:t>the armed services</w:t>
      </w:r>
      <w:r w:rsidRPr="00F06FA8">
        <w:t xml:space="preserve"> must consider the environmental effects of maintaining nuclear weapons, they </w:t>
      </w:r>
      <w:r w:rsidRPr="00F06FA8">
        <w:rPr>
          <w:u w:val="single"/>
        </w:rPr>
        <w:t xml:space="preserve">cannot release any information regarding the storage of these weapons. </w:t>
      </w:r>
      <w:r w:rsidRPr="00F06FA8">
        <w:t xml:space="preserve">However, </w:t>
      </w:r>
      <w:r w:rsidRPr="00F06FA8">
        <w:rPr>
          <w:u w:val="single"/>
        </w:rPr>
        <w:t>some public interest groups have an agenda at odds with DoD</w:t>
      </w:r>
      <w:r w:rsidRPr="00F06FA8">
        <w:t xml:space="preserve"> and see NEPA's review process as a method of achieving their goals. </w:t>
      </w:r>
      <w:r w:rsidRPr="00F06FA8">
        <w:rPr>
          <w:u w:val="single"/>
        </w:rPr>
        <w:t>Environmental groups generally distrust the efforts of federal agencies, and arms control groups want to hamper or stop weapons deployment. These groups sue the Army or Navy in court, requesting that the judiciary review the agency's actions,</w:t>
      </w:r>
      <w:r w:rsidRPr="00F06FA8">
        <w:t xml:space="preserve"> review or order the preparation of an EIS, and order the agency to conform to NEPA. 62 </w:t>
      </w:r>
      <w:r w:rsidRPr="00F06FA8">
        <w:rPr>
          <w:u w:val="single"/>
        </w:rPr>
        <w:t>Through the suit, public review accompanies judicial review.</w:t>
      </w:r>
      <w:r w:rsidRPr="00F06FA8">
        <w:t xml:space="preserve"> In these situations, </w:t>
      </w:r>
      <w:r w:rsidRPr="00F06FA8">
        <w:rPr>
          <w:u w:val="single"/>
        </w:rPr>
        <w:t>a conflict arises between the judiciary's duty to avoid interfering with national security and its duty to enforce federal law passed by Congress</w:t>
      </w:r>
      <w:r w:rsidRPr="00F06FA8">
        <w:t>. 63 [*145]</w:t>
      </w:r>
    </w:p>
    <w:p w14:paraId="54FFCF21" w14:textId="77777777" w:rsidR="0067299C" w:rsidRPr="00F06FA8" w:rsidRDefault="0067299C" w:rsidP="0067299C"/>
    <w:p w14:paraId="74B9FC47" w14:textId="77777777" w:rsidR="0067299C" w:rsidRPr="00F06FA8" w:rsidRDefault="0067299C" w:rsidP="0067299C">
      <w:pPr>
        <w:pStyle w:val="Heading3"/>
      </w:pPr>
      <w:r>
        <w:t xml:space="preserve"> Ext. Secrets Internal Link</w:t>
      </w:r>
    </w:p>
    <w:p w14:paraId="1E102116" w14:textId="77777777" w:rsidR="0067299C" w:rsidRPr="00F06FA8" w:rsidRDefault="0067299C" w:rsidP="0067299C"/>
    <w:p w14:paraId="6BD2150B" w14:textId="77777777" w:rsidR="0067299C" w:rsidRPr="00F06FA8" w:rsidRDefault="0067299C" w:rsidP="0067299C">
      <w:pPr>
        <w:rPr>
          <w:b/>
        </w:rPr>
      </w:pPr>
      <w:r w:rsidRPr="00F06FA8">
        <w:rPr>
          <w:b/>
        </w:rPr>
        <w:t>Rejecting deference would result in releasing secret information and undermine US hegemony</w:t>
      </w:r>
    </w:p>
    <w:p w14:paraId="757E2ED8" w14:textId="77777777" w:rsidR="0067299C" w:rsidRPr="00F06FA8" w:rsidRDefault="0067299C" w:rsidP="0067299C">
      <w:r w:rsidRPr="00F06FA8">
        <w:rPr>
          <w:b/>
        </w:rPr>
        <w:t>Knowles 9</w:t>
      </w:r>
      <w:r w:rsidRPr="00F06FA8">
        <w:t xml:space="preserve"> – Acting Assistant Professor, New York University School of Law (Robert, Spring, “American Hegemony and the Foreign Affairs Constitution”, 41 Ariz. St. L.J. 87, Lexis Law)</w:t>
      </w:r>
    </w:p>
    <w:p w14:paraId="04D80B62" w14:textId="77777777" w:rsidR="0067299C" w:rsidRPr="00F06FA8" w:rsidRDefault="0067299C" w:rsidP="0067299C">
      <w:pPr>
        <w:rPr>
          <w:rStyle w:val="blue"/>
          <w:color w:val="000000"/>
          <w:vertAlign w:val="superscript"/>
        </w:rPr>
      </w:pPr>
    </w:p>
    <w:p w14:paraId="6F396C44" w14:textId="77777777" w:rsidR="0067299C" w:rsidRPr="00C844E5" w:rsidRDefault="0067299C" w:rsidP="0067299C">
      <w:r w:rsidRPr="00F06FA8">
        <w:rPr>
          <w:rStyle w:val="blue"/>
          <w:color w:val="000000"/>
          <w:vertAlign w:val="superscript"/>
        </w:rPr>
        <w:t>11</w:t>
      </w:r>
      <w:r w:rsidRPr="00F06FA8">
        <w:t xml:space="preserve">A related argument, and a justification for the one-voice rationale, is that the United States will be "embarrassed" by conflicting pronouncements from different branches of government. The risk of embarrassment plays a key role in the Curtiss-Wright homily on superior executive competence, and has been frequently mentioned in foreign affairs political question decisions since Baker v. Carr. </w:t>
      </w:r>
      <w:r w:rsidRPr="00F06FA8">
        <w:rPr>
          <w:rStyle w:val="blue"/>
          <w:color w:val="000000"/>
          <w:vertAlign w:val="superscript"/>
        </w:rPr>
        <w:t>n282</w:t>
      </w:r>
      <w:r w:rsidRPr="00F06FA8">
        <w:t xml:space="preserve"> The core of the embarrassment justification is, possibly, that U.S. diplomats will be undermined in their delicate negotiations with other nations because court decisions that conflict with executive branch policy could baffle or even offend foreign officials. </w:t>
      </w:r>
      <w:r w:rsidRPr="00F06FA8">
        <w:rPr>
          <w:rStyle w:val="blue"/>
          <w:color w:val="000000"/>
          <w:vertAlign w:val="superscript"/>
        </w:rPr>
        <w:t>n283</w:t>
      </w:r>
      <w:r w:rsidRPr="00F06FA8">
        <w:t xml:space="preserve"> But it is difficult to argue that foreign dignitaries will fail to understand how the branches of the U.S. government can reach different interpretations of the law. America's current structure of government has existed for almost 230 years. In the past, "</w:t>
      </w:r>
      <w:r w:rsidRPr="00F06FA8">
        <w:rPr>
          <w:u w:val="single"/>
        </w:rPr>
        <w:t>other nations [were] asked to understand our complex constitutional system of checks and balances and we somehow managed to survive as a nation.</w:t>
      </w:r>
      <w:r w:rsidRPr="00F06FA8">
        <w:t xml:space="preserve">" </w:t>
      </w:r>
      <w:r w:rsidRPr="00F06FA8">
        <w:rPr>
          <w:rStyle w:val="blue"/>
          <w:color w:val="000000"/>
          <w:vertAlign w:val="superscript"/>
        </w:rPr>
        <w:t>n284</w:t>
      </w:r>
      <w:r w:rsidRPr="00F06FA8">
        <w:t xml:space="preserve"> Other justifications that have been labeled as "embarrassment" are more compelling, however. </w:t>
      </w:r>
      <w:r w:rsidRPr="00F06FA8">
        <w:rPr>
          <w:u w:val="single"/>
        </w:rPr>
        <w:t>Court proceedings could increase the risk of revealing sensitive information</w:t>
      </w:r>
      <w:r w:rsidRPr="00F06FA8">
        <w:t xml:space="preserve">. </w:t>
      </w:r>
      <w:r w:rsidRPr="00F06FA8">
        <w:rPr>
          <w:u w:val="single"/>
        </w:rPr>
        <w:t xml:space="preserve">Perhaps more importantly, judicial decisions could have unforeseen consequences that undermine U.S. interests, make the U.S. appear weak, and ultimately disrupt the delicate balance of power in international relations. </w:t>
      </w:r>
      <w:r w:rsidRPr="00F06FA8">
        <w:t>This aspect is related to realpolitik, which I address in the next subpart.</w:t>
      </w:r>
    </w:p>
    <w:p w14:paraId="08FB595A" w14:textId="77777777" w:rsidR="0067299C" w:rsidRDefault="0067299C" w:rsidP="0067299C">
      <w:pPr>
        <w:rPr>
          <w:b/>
        </w:rPr>
      </w:pPr>
    </w:p>
    <w:p w14:paraId="2D9F93DC" w14:textId="77777777" w:rsidR="0067299C" w:rsidRPr="00F06FA8" w:rsidRDefault="0067299C" w:rsidP="0067299C">
      <w:pPr>
        <w:rPr>
          <w:b/>
        </w:rPr>
      </w:pPr>
      <w:r w:rsidRPr="00F06FA8">
        <w:rPr>
          <w:b/>
        </w:rPr>
        <w:t>The abandonment of the military deference doctrine would force the government to tell state secrets</w:t>
      </w:r>
    </w:p>
    <w:p w14:paraId="5DF8214F" w14:textId="77777777" w:rsidR="0067299C" w:rsidRPr="00F06FA8" w:rsidRDefault="0067299C" w:rsidP="0067299C">
      <w:r w:rsidRPr="00F06FA8">
        <w:rPr>
          <w:b/>
        </w:rPr>
        <w:t>Chesney 9</w:t>
      </w:r>
      <w:r w:rsidRPr="00F06FA8">
        <w:t xml:space="preserve"> – Professor, University of Texas School of Law (Robert M., October, “NATIONAL SECURITY FACT DEFERENCE”, 95 Va. L. Rev. 1361, Lexis Law)</w:t>
      </w:r>
    </w:p>
    <w:p w14:paraId="1322AAFE" w14:textId="77777777" w:rsidR="0067299C" w:rsidRPr="00F06FA8" w:rsidRDefault="0067299C" w:rsidP="0067299C"/>
    <w:p w14:paraId="34069D34" w14:textId="77777777" w:rsidR="0067299C" w:rsidRPr="00F06FA8" w:rsidRDefault="0067299C" w:rsidP="0067299C">
      <w:pPr>
        <w:rPr>
          <w:u w:val="single"/>
        </w:rPr>
      </w:pPr>
      <w:r w:rsidRPr="00F06FA8">
        <w:rPr>
          <w:u w:val="single"/>
        </w:rPr>
        <w:t xml:space="preserve">Not all national security fact deference claims concern retrospective judgments </w:t>
      </w:r>
      <w:r w:rsidRPr="00F06FA8">
        <w:t xml:space="preserve">as in Hamdi and Lindh. </w:t>
      </w:r>
      <w:r w:rsidRPr="00F06FA8">
        <w:rPr>
          <w:u w:val="single"/>
        </w:rPr>
        <w:t>The executive branch</w:t>
      </w:r>
      <w:r w:rsidRPr="00F06FA8">
        <w:t xml:space="preserve"> also </w:t>
      </w:r>
      <w:r w:rsidRPr="00F06FA8">
        <w:rPr>
          <w:u w:val="single"/>
        </w:rPr>
        <w:t>seeks deference on national security grounds in connection with predictions</w:t>
      </w:r>
      <w:r w:rsidRPr="00F06FA8">
        <w:t xml:space="preserve">. Such </w:t>
      </w:r>
      <w:r w:rsidRPr="00F06FA8">
        <w:rPr>
          <w:u w:val="single"/>
        </w:rPr>
        <w:t>claims rely on familiar themes of comparative institutional competence</w:t>
      </w:r>
      <w:r w:rsidRPr="00F06FA8">
        <w:t xml:space="preserve">, however, </w:t>
      </w:r>
      <w:r w:rsidRPr="00F06FA8">
        <w:rPr>
          <w:u w:val="single"/>
        </w:rPr>
        <w:t>and</w:t>
      </w:r>
      <w:r w:rsidRPr="00F06FA8">
        <w:t xml:space="preserve"> they </w:t>
      </w:r>
      <w:r w:rsidRPr="00F06FA8">
        <w:rPr>
          <w:u w:val="single"/>
        </w:rPr>
        <w:t>prompt familiar objections sounding in terms of the judiciary's checking function</w:t>
      </w:r>
      <w:r w:rsidRPr="00F06FA8">
        <w:t xml:space="preserve">. </w:t>
      </w:r>
      <w:r w:rsidRPr="00F06FA8">
        <w:rPr>
          <w:u w:val="single"/>
        </w:rPr>
        <w:t>The debate regarding deference in the context of the state secrets privilege provides an apt illustration</w:t>
      </w:r>
      <w:r w:rsidRPr="00F06FA8">
        <w:t xml:space="preserve">. </w:t>
      </w:r>
      <w:r w:rsidRPr="00F06FA8">
        <w:rPr>
          <w:u w:val="single"/>
        </w:rPr>
        <w:t xml:space="preserve">The question of deference in the context of the state secrets privilege arose </w:t>
      </w:r>
      <w:r w:rsidRPr="00F06FA8">
        <w:t>in United States v. Reynolds, a 1953 Supreme Court decision in which the government argued that "only the executive is in a position to estimate the full effects of ... disclosure," and that "</w:t>
      </w:r>
      <w:r w:rsidRPr="00F06FA8">
        <w:rPr>
          <w:u w:val="single"/>
        </w:rPr>
        <w:t>unless the courts are to interfere in the administration of Government, they must trust in the judgment of the appointed administrator</w:t>
      </w:r>
      <w:r w:rsidRPr="00F06FA8">
        <w:t xml:space="preserve">." </w:t>
      </w:r>
      <w:r w:rsidRPr="00F06FA8">
        <w:rPr>
          <w:rStyle w:val="blue"/>
          <w:color w:val="000000"/>
          <w:vertAlign w:val="superscript"/>
        </w:rPr>
        <w:t>n55</w:t>
      </w:r>
      <w:r w:rsidRPr="00F06FA8">
        <w:t xml:space="preserve"> The plaintiffs responded that such deference would be contrary to the separation of powers, since it would leave the [*1377] executive branch unchecked. </w:t>
      </w:r>
      <w:r w:rsidRPr="00F06FA8">
        <w:rPr>
          <w:rStyle w:val="blue"/>
          <w:color w:val="000000"/>
          <w:vertAlign w:val="superscript"/>
        </w:rPr>
        <w:t>n56</w:t>
      </w:r>
      <w:r w:rsidRPr="00F06FA8">
        <w:t xml:space="preserve"> </w:t>
      </w:r>
      <w:r w:rsidRPr="00F06FA8">
        <w:rPr>
          <w:u w:val="single"/>
        </w:rPr>
        <w:t>The Supreme Court</w:t>
      </w:r>
      <w:r w:rsidRPr="00F06FA8">
        <w:t xml:space="preserve">, for its part, </w:t>
      </w:r>
      <w:r w:rsidRPr="00F06FA8">
        <w:rPr>
          <w:u w:val="single"/>
        </w:rPr>
        <w:t>expressed sympathy for the separation of powers critique</w:t>
      </w:r>
      <w:r w:rsidRPr="00F06FA8">
        <w:t xml:space="preserve">, </w:t>
      </w:r>
      <w:r w:rsidRPr="00F06FA8">
        <w:rPr>
          <w:u w:val="single"/>
        </w:rPr>
        <w:t>warning that "judicial control over the evidence in a case cannot be abdicated to the caprice of executive officers</w:t>
      </w:r>
      <w:r w:rsidRPr="00F06FA8">
        <w:t xml:space="preserve">." </w:t>
      </w:r>
      <w:r w:rsidRPr="00F06FA8">
        <w:rPr>
          <w:rStyle w:val="blue"/>
          <w:color w:val="000000"/>
          <w:vertAlign w:val="superscript"/>
        </w:rPr>
        <w:t>n57</w:t>
      </w:r>
      <w:r w:rsidRPr="00F06FA8">
        <w:t xml:space="preserve"> </w:t>
      </w:r>
      <w:r w:rsidRPr="00F06FA8">
        <w:rPr>
          <w:u w:val="single"/>
        </w:rPr>
        <w:t>It</w:t>
      </w:r>
      <w:r w:rsidRPr="00F06FA8">
        <w:t xml:space="preserve"> therefore </w:t>
      </w:r>
      <w:r w:rsidRPr="00F06FA8">
        <w:rPr>
          <w:u w:val="single"/>
        </w:rPr>
        <w:t>framed the question in terms of the government's obligation "to satisfy the court" that disclosure might harm security</w:t>
      </w:r>
      <w:r w:rsidRPr="00F06FA8">
        <w:t xml:space="preserve">. </w:t>
      </w:r>
      <w:r w:rsidRPr="00F06FA8">
        <w:rPr>
          <w:rStyle w:val="blue"/>
          <w:color w:val="000000"/>
          <w:vertAlign w:val="superscript"/>
        </w:rPr>
        <w:t>n58</w:t>
      </w:r>
      <w:r w:rsidRPr="00F06FA8">
        <w:t xml:space="preserve"> But the Court then went on to state that "where necessity is dubious" a mere "formal claim of privilege ... will have to prevail," thus implying that judges should in fact give strong deference to the executive's claim in at least some contexts. </w:t>
      </w:r>
      <w:r w:rsidRPr="00F06FA8">
        <w:rPr>
          <w:rStyle w:val="blue"/>
          <w:color w:val="000000"/>
          <w:vertAlign w:val="superscript"/>
        </w:rPr>
        <w:t>n59</w:t>
      </w:r>
      <w:r w:rsidRPr="00F06FA8">
        <w:t xml:space="preserve"> Perhaps not surprisingly, no one appears to know quite what to make of this guidance despite decades of subsequent litigation involving the state secrets privilege. A recent oral argument before the Ninth Circuit in Hepting v. AT&amp;T, a civil suit alleging that the telecommunications industry assisted the National Security Agency in conducting illegal surveillance in the United States, illustrates the point: Judge Harry Pregerson: Well, who decides whether ... something's a state secret or not? Deputy Solicitor General Gregory Garre: Ultimately</w:t>
      </w:r>
      <w:r w:rsidRPr="00F06FA8">
        <w:rPr>
          <w:u w:val="single"/>
        </w:rPr>
        <w:t>, the courts do,</w:t>
      </w:r>
      <w:r w:rsidRPr="00F06FA8">
        <w:t xml:space="preserve"> Your Honor ... . And they ... </w:t>
      </w:r>
      <w:r w:rsidRPr="00F06FA8">
        <w:rPr>
          <w:u w:val="single"/>
        </w:rPr>
        <w:t>apply the utmost deference to the assertion of the privilege and the judgments of the people whose job it is to make predictive assessments of foreign</w:t>
      </w:r>
      <w:r w:rsidRPr="00F06FA8">
        <w:t xml:space="preserve"> - Pregerson: Are you saying the courts are to rubberstamp the determination that the Executive makes that there's a state secret? Garre: We are not, Your Honor, and we think that the courts play an important role - [*1378] Pregerson: What is our job? Garre: Your job is to determine whether or not the requirements of the privilege have been properly met. And that includes the declaration, the sworn declaration of the head of the agency asserting the privilege, and the assertion that that individual asserting it has personal knowledge of the matter [at hand]. Pregerson: So we just have to take the word of the members of the Executive Branch that tell us it's a state secret. Garre: We don't - Pregerson: [Because] that's what you're saying, isn't it? Garre: No, Your Honor, what this Court's precedents say is the court has to give the utmost deference to the assertion, and the second part of the - Pregerson: But what does "utmost deference" mean? We just bow to it? Judge Michael D. Hawkins: It doesn't mean abdication, does it? Garre: It does not mean abdication, Your Honor, but it means the court gives great deference to the judgments of the individuals whose job it is to assess whether or not the disclosure or nondisclosure of particular information would harm national security ... . </w:t>
      </w:r>
      <w:r w:rsidRPr="00F06FA8">
        <w:rPr>
          <w:rStyle w:val="blue"/>
          <w:color w:val="000000"/>
          <w:vertAlign w:val="superscript"/>
        </w:rPr>
        <w:t>n60</w:t>
      </w:r>
      <w:r w:rsidRPr="00F06FA8">
        <w:t xml:space="preserve"> The Ninth Circuit ultimately remanded in Hepting without reaching the merits, </w:t>
      </w:r>
      <w:r w:rsidRPr="00F06FA8">
        <w:rPr>
          <w:rStyle w:val="blue"/>
          <w:color w:val="000000"/>
          <w:vertAlign w:val="superscript"/>
        </w:rPr>
        <w:t>n61</w:t>
      </w:r>
      <w:r w:rsidRPr="00F06FA8">
        <w:t xml:space="preserve"> but the same panel did proceed to the merits in a closely related case. In Al-Haramain Islamic Foundation v. [*1379] Bush, the panel began by asserting the independent nature of judicial review: </w:t>
      </w:r>
      <w:r w:rsidRPr="00F06FA8">
        <w:rPr>
          <w:u w:val="single"/>
        </w:rPr>
        <w:t>We take very seriously our obligation to review the documents with a very careful</w:t>
      </w:r>
      <w:r w:rsidRPr="00F06FA8">
        <w:t xml:space="preserve">, indeed a skeptical, </w:t>
      </w:r>
      <w:r w:rsidRPr="00F06FA8">
        <w:rPr>
          <w:u w:val="single"/>
        </w:rPr>
        <w:t>eye</w:t>
      </w:r>
      <w:r w:rsidRPr="00F06FA8">
        <w:t xml:space="preserve">, </w:t>
      </w:r>
      <w:r w:rsidRPr="00F06FA8">
        <w:rPr>
          <w:u w:val="single"/>
        </w:rPr>
        <w:t>and not to accept at face value the government's claim or justification of privilege.</w:t>
      </w:r>
      <w:r w:rsidRPr="00F06FA8">
        <w:t xml:space="preserve"> </w:t>
      </w:r>
      <w:r w:rsidRPr="00F06FA8">
        <w:rPr>
          <w:u w:val="single"/>
        </w:rPr>
        <w:t>Simply saying "military secret," "national security" or "terrorist threat" or invoking an ethereal fear that disclosure will threaten our nation is insufficient to support the privilege</w:t>
      </w:r>
      <w:r w:rsidRPr="00F06FA8">
        <w:t xml:space="preserve">. </w:t>
      </w:r>
      <w:r w:rsidRPr="00F06FA8">
        <w:rPr>
          <w:rStyle w:val="blue"/>
          <w:color w:val="000000"/>
          <w:vertAlign w:val="superscript"/>
        </w:rPr>
        <w:t>n62</w:t>
      </w:r>
      <w:r w:rsidRPr="00F06FA8">
        <w:t xml:space="preserve"> </w:t>
      </w:r>
      <w:r w:rsidRPr="00F06FA8">
        <w:rPr>
          <w:u w:val="single"/>
        </w:rPr>
        <w:t>The court proceeded, however, to endorse a robust deference obligation</w:t>
      </w:r>
      <w:r w:rsidRPr="00F06FA8">
        <w:t>: "</w:t>
      </w:r>
      <w:r w:rsidRPr="00F06FA8">
        <w:rPr>
          <w:u w:val="single"/>
        </w:rPr>
        <w:t>we acknowledge the need to defer to the Executive on matters of foreign policy and national security and surely cannot legitimately find ourselves second guessing the Executive in this arena</w:t>
      </w:r>
      <w:r w:rsidRPr="00F06FA8">
        <w:t xml:space="preserve">." </w:t>
      </w:r>
      <w:r w:rsidRPr="00F06FA8">
        <w:rPr>
          <w:rStyle w:val="blue"/>
          <w:color w:val="000000"/>
          <w:vertAlign w:val="superscript"/>
        </w:rPr>
        <w:t>n63</w:t>
      </w:r>
      <w:r w:rsidRPr="00F06FA8">
        <w:t xml:space="preserve"> This state of affairs has generated sharp criticism, </w:t>
      </w:r>
      <w:r w:rsidRPr="00F06FA8">
        <w:rPr>
          <w:rStyle w:val="blue"/>
          <w:color w:val="000000"/>
          <w:vertAlign w:val="superscript"/>
        </w:rPr>
        <w:t>n64</w:t>
      </w:r>
      <w:r w:rsidRPr="00F06FA8">
        <w:t xml:space="preserve"> and may yet result in legislative reforms. </w:t>
      </w:r>
      <w:r w:rsidRPr="00F06FA8">
        <w:rPr>
          <w:rStyle w:val="blue"/>
          <w:color w:val="000000"/>
          <w:vertAlign w:val="superscript"/>
        </w:rPr>
        <w:t>n65</w:t>
      </w:r>
      <w:r w:rsidRPr="00F06FA8">
        <w:t xml:space="preserve"> As things currently stand, however</w:t>
      </w:r>
      <w:r w:rsidRPr="00F06FA8">
        <w:rPr>
          <w:u w:val="single"/>
        </w:rPr>
        <w:t>, deference in the state secrets scenario closely tracks the practice illustrated</w:t>
      </w:r>
      <w:r w:rsidRPr="00F06FA8">
        <w:t xml:space="preserve"> [*1380</w:t>
      </w:r>
      <w:r w:rsidRPr="00F06FA8">
        <w:rPr>
          <w:u w:val="single"/>
        </w:rPr>
        <w:t>] in the other case studies</w:t>
      </w:r>
      <w:r w:rsidRPr="00F06FA8">
        <w:t xml:space="preserve">. </w:t>
      </w:r>
      <w:r w:rsidRPr="00F06FA8">
        <w:rPr>
          <w:u w:val="single"/>
        </w:rPr>
        <w:t>Courts are conscious that deference has costs in terms of reducing the judicial capacity to check the executive branch, but in some contexts they are loath to question the judgment of executive officials when push comes to shove.</w:t>
      </w:r>
    </w:p>
    <w:p w14:paraId="7CC99FF1" w14:textId="77777777" w:rsidR="0067299C" w:rsidRPr="00F06FA8" w:rsidRDefault="0067299C" w:rsidP="0067299C">
      <w:pPr>
        <w:pStyle w:val="Heading3"/>
      </w:pPr>
      <w:r w:rsidRPr="00F06FA8">
        <w:t>Deference Good – War Powers</w:t>
      </w:r>
      <w:r>
        <w:t>/Stability</w:t>
      </w:r>
    </w:p>
    <w:p w14:paraId="5E09C866" w14:textId="77777777" w:rsidR="0067299C" w:rsidRPr="00F06FA8" w:rsidRDefault="0067299C" w:rsidP="0067299C">
      <w:pPr>
        <w:rPr>
          <w:rStyle w:val="StyleBoldUnderline"/>
        </w:rPr>
      </w:pPr>
    </w:p>
    <w:p w14:paraId="3859E7F7" w14:textId="77777777" w:rsidR="0067299C" w:rsidRDefault="0067299C" w:rsidP="0067299C">
      <w:pPr>
        <w:rPr>
          <w:rStyle w:val="StyleBoldUnderline"/>
          <w:b/>
        </w:rPr>
      </w:pPr>
      <w:r>
        <w:rPr>
          <w:rStyle w:val="StyleBoldUnderline"/>
          <w:b/>
        </w:rPr>
        <w:t xml:space="preserve">Judiciary intervening in war powers constrains the President – causes international instability </w:t>
      </w:r>
    </w:p>
    <w:p w14:paraId="6C24D2AF" w14:textId="77777777" w:rsidR="0067299C" w:rsidRDefault="0067299C" w:rsidP="0067299C">
      <w:pPr>
        <w:rPr>
          <w:rStyle w:val="StyleBoldUnderline"/>
        </w:rPr>
      </w:pPr>
      <w:r>
        <w:rPr>
          <w:rStyle w:val="StyleBoldUnderline"/>
          <w:b/>
        </w:rPr>
        <w:t xml:space="preserve">Nzelibe and Yoo 6 </w:t>
      </w:r>
      <w:r>
        <w:rPr>
          <w:rStyle w:val="StyleBoldUnderline"/>
        </w:rPr>
        <w:t>(Jide Nzelibe, Professor of Law at Northwestern and John Yoo, Professor of Law at UC Berkeley, “Rational War and Constitutional Design,” The Yale Law Journal, Vol. 115, No. 9, The Most Dangerous Branch? Mayors, Governors, Presidents, and the Rule of Law: A Symposium on Executive Power (2006), pp. 2512-2541, http://www.jstor.org/stable/20455704)</w:t>
      </w:r>
    </w:p>
    <w:p w14:paraId="5BB36940" w14:textId="77777777" w:rsidR="0067299C" w:rsidRDefault="0067299C" w:rsidP="0067299C">
      <w:pPr>
        <w:rPr>
          <w:rStyle w:val="StyleBoldUnderline"/>
        </w:rPr>
      </w:pPr>
    </w:p>
    <w:p w14:paraId="0CD9A8D3" w14:textId="77777777" w:rsidR="0067299C" w:rsidRDefault="0067299C" w:rsidP="0067299C">
      <w:pPr>
        <w:rPr>
          <w:rStyle w:val="StyleBoldUnderline"/>
        </w:rPr>
      </w:pPr>
      <w:r w:rsidRPr="00905D60">
        <w:rPr>
          <w:rStyle w:val="StyleBoldUnderline"/>
        </w:rPr>
        <w:t xml:space="preserve">D. </w:t>
      </w:r>
      <w:r w:rsidRPr="00FB6B75">
        <w:rPr>
          <w:rStyle w:val="StyleBoldUnderline"/>
        </w:rPr>
        <w:t>The Dangers of judicial Intervention</w:t>
      </w:r>
      <w:r w:rsidRPr="00905D60">
        <w:rPr>
          <w:rStyle w:val="StyleBoldUnderline"/>
        </w:rPr>
        <w:t xml:space="preserve"> Faced with the prospect that congressional participation can sometimes play a salutary role in avoiding unnecessary wars, an antecedent question naturally arises. Should the courts decide if such a congressional role would be appropriate? Indeed, a recurring theme running through much of the Congress-first literature is that judicial intervention is necessary to vindicate the congressional role in initiating conflicts. But if one accepts the signaling model developed here, </w:t>
      </w:r>
      <w:r w:rsidRPr="004008D6">
        <w:rPr>
          <w:rStyle w:val="StyleBoldUnderline"/>
        </w:rPr>
        <w:t>there are significant reasons why one ought to be wary of a judicial role in resolving war powers controversies.</w:t>
      </w:r>
      <w:r w:rsidRPr="00905D60">
        <w:rPr>
          <w:rStyle w:val="StyleBoldUnderline"/>
        </w:rPr>
        <w:t xml:space="preserve"> First, under our model of international crisis bargaining, </w:t>
      </w:r>
      <w:r w:rsidRPr="009616E4">
        <w:rPr>
          <w:rStyle w:val="StyleBoldUnderline"/>
        </w:rPr>
        <w:t>judicial review would</w:t>
      </w:r>
      <w:r w:rsidRPr="00905D60">
        <w:rPr>
          <w:rStyle w:val="StyleBoldUnderline"/>
        </w:rPr>
        <w:t xml:space="preserve"> likely </w:t>
      </w:r>
      <w:r w:rsidRPr="009616E4">
        <w:rPr>
          <w:rStyle w:val="StyleBoldUnderline"/>
        </w:rPr>
        <w:t>undermine the value of signals sent by the President when he seeks legislative authorization to go to war.</w:t>
      </w:r>
      <w:r w:rsidRPr="00905D60">
        <w:rPr>
          <w:rStyle w:val="StyleBoldUnderline"/>
        </w:rPr>
        <w:t xml:space="preserve"> In other words, it is </w:t>
      </w:r>
      <w:r w:rsidRPr="009616E4">
        <w:rPr>
          <w:rStyle w:val="StyleBoldUnderline"/>
        </w:rPr>
        <w:t>the fact that the signal is both costly and discretionary that often makes it valuable.</w:t>
      </w:r>
      <w:r w:rsidRPr="00905D60">
        <w:rPr>
          <w:rStyle w:val="StyleBoldUnderline"/>
        </w:rPr>
        <w:t xml:space="preserve"> Once one understands that regime characteristics can influence the informational value of signaling, </w:t>
      </w:r>
      <w:r w:rsidRPr="00637B61">
        <w:rPr>
          <w:rStyle w:val="StyleBoldUnderline"/>
        </w:rPr>
        <w:t xml:space="preserve">it makes sense that the President should have the maximum flexibility to choose less costly signals when dealing with rogue states or terrorist </w:t>
      </w:r>
      <w:r w:rsidRPr="005E69FD">
        <w:rPr>
          <w:rStyle w:val="StyleBoldUnderline"/>
        </w:rPr>
        <w:t xml:space="preserve">organizations. The alternative- a judicial rule that mandates costly signals in all circumstances, even when such signals have little or no informational value to the foreign adversary-would dilute the overall value of such signals. Second, judicial review would preclude the possibility of beneficial bargaining between the President and Congress by forcing warmaking into a procedural straitjacket. </w:t>
      </w:r>
      <w:r w:rsidRPr="00905D60">
        <w:rPr>
          <w:rStyle w:val="StyleBoldUnderline"/>
        </w:rPr>
        <w:t xml:space="preserve">In this picture, </w:t>
      </w:r>
      <w:r w:rsidRPr="005E69FD">
        <w:rPr>
          <w:rStyle w:val="StyleBoldUnderline"/>
        </w:rPr>
        <w:t>judicial review would constrain the political branches</w:t>
      </w:r>
      <w:r w:rsidRPr="00905D60">
        <w:rPr>
          <w:rStyle w:val="StyleBoldUnderline"/>
        </w:rPr>
        <w:t xml:space="preserve"> to adopt only the tying hands type of signal regardless of the nature or stage of an international crisis. But the supposed restraining effect attributed to the tying hands signal can vary considerably depending on whether the democracy is deciding to initiate an international crisis or is already in the midst of an escalating crisis. Requiring legislative authorization may make it less likely that the democracy will be willing to back out of a conflict once it starts. Thus, </w:t>
      </w:r>
      <w:r w:rsidRPr="004D39C1">
        <w:rPr>
          <w:rStyle w:val="StyleBoldUnderline"/>
        </w:rPr>
        <w:t xml:space="preserve">tying hand signals and judicial insistence that the President seek legislative authorization </w:t>
      </w:r>
      <w:r w:rsidRPr="00905D60">
        <w:rPr>
          <w:rStyle w:val="StyleBoldUnderline"/>
          <w:b/>
        </w:rPr>
        <w:t xml:space="preserve">will contribute to greater international instability </w:t>
      </w:r>
      <w:r w:rsidRPr="00905D60">
        <w:rPr>
          <w:rStyle w:val="StyleBoldUnderline"/>
        </w:rPr>
        <w:t>once a conflict has already started.</w:t>
      </w:r>
    </w:p>
    <w:p w14:paraId="152E61B3" w14:textId="77777777" w:rsidR="0067299C" w:rsidRDefault="0067299C" w:rsidP="0067299C">
      <w:pPr>
        <w:rPr>
          <w:rStyle w:val="StyleBoldUnderline"/>
        </w:rPr>
      </w:pPr>
    </w:p>
    <w:p w14:paraId="2F66C899" w14:textId="77777777" w:rsidR="0067299C" w:rsidRDefault="0067299C" w:rsidP="0067299C">
      <w:pPr>
        <w:rPr>
          <w:rStyle w:val="StyleBoldUnderline"/>
          <w:b/>
        </w:rPr>
      </w:pPr>
    </w:p>
    <w:p w14:paraId="152A74BE" w14:textId="77777777" w:rsidR="0067299C" w:rsidRPr="002476F5" w:rsidRDefault="0067299C" w:rsidP="0067299C">
      <w:pPr>
        <w:pStyle w:val="Heading3"/>
        <w:rPr>
          <w:rStyle w:val="StyleBoldUnderline"/>
        </w:rPr>
      </w:pPr>
      <w:r>
        <w:rPr>
          <w:rStyle w:val="StyleBoldUnderline"/>
        </w:rPr>
        <w:t xml:space="preserve">  Ext. Deference k/t War Powers</w:t>
      </w:r>
    </w:p>
    <w:p w14:paraId="18CD6ABA" w14:textId="77777777" w:rsidR="0067299C" w:rsidRDefault="0067299C" w:rsidP="0067299C">
      <w:pPr>
        <w:rPr>
          <w:rStyle w:val="StyleBoldUnderline"/>
          <w:b/>
        </w:rPr>
      </w:pPr>
    </w:p>
    <w:p w14:paraId="1B8422E9" w14:textId="77777777" w:rsidR="0067299C" w:rsidRDefault="0067299C" w:rsidP="0067299C">
      <w:pPr>
        <w:rPr>
          <w:rStyle w:val="StyleBoldUnderline"/>
          <w:b/>
        </w:rPr>
      </w:pPr>
      <w:r>
        <w:rPr>
          <w:rStyle w:val="StyleBoldUnderline"/>
          <w:b/>
        </w:rPr>
        <w:t xml:space="preserve">Deference key to Presidential war powers </w:t>
      </w:r>
    </w:p>
    <w:p w14:paraId="373C071B" w14:textId="77777777" w:rsidR="0067299C" w:rsidRPr="00F06FA8" w:rsidRDefault="0067299C" w:rsidP="0067299C">
      <w:pPr>
        <w:rPr>
          <w:rStyle w:val="StyleBoldUnderline"/>
        </w:rPr>
      </w:pPr>
      <w:r w:rsidRPr="00F06FA8">
        <w:rPr>
          <w:rStyle w:val="StyleBoldUnderline"/>
          <w:b/>
        </w:rPr>
        <w:t xml:space="preserve">Murphy et al 3 </w:t>
      </w:r>
      <w:r w:rsidRPr="00F06FA8">
        <w:rPr>
          <w:rStyle w:val="StyleBoldUnderline"/>
        </w:rPr>
        <w:t>(Walter Murphy, Professor Emeritus at Princeton University, former Professor of Jurisprudence; James E. Fleming, Professor of Law at Boston University School of Law; Sotirios A. Barber, Professor of Political Science at the University of Notre Dame; Stephen Macedo, Professor of Politics and Director of the University Center for Human Values at Princeton; Hamdi v. Rumsfeld, “American Constitutional Interpretation” 3</w:t>
      </w:r>
      <w:r w:rsidRPr="00F06FA8">
        <w:rPr>
          <w:rStyle w:val="StyleBoldUnderline"/>
          <w:vertAlign w:val="superscript"/>
        </w:rPr>
        <w:t>rd</w:t>
      </w:r>
      <w:r w:rsidRPr="00F06FA8">
        <w:rPr>
          <w:rStyle w:val="StyleBoldUnderline"/>
        </w:rPr>
        <w:t xml:space="preserve"> edition, September 2003, </w:t>
      </w:r>
      <w:hyperlink r:id="rId169" w:history="1">
        <w:r w:rsidRPr="00F06FA8">
          <w:rPr>
            <w:rStyle w:val="Hyperlink"/>
          </w:rPr>
          <w:t xml:space="preserve">http://www.princeton.edu/aci/cases-pdf/aci3.hamdi4thcir.pdf) </w:t>
        </w:r>
      </w:hyperlink>
    </w:p>
    <w:p w14:paraId="14E97512" w14:textId="77777777" w:rsidR="0067299C" w:rsidRPr="00F06FA8" w:rsidRDefault="0067299C" w:rsidP="0067299C">
      <w:pPr>
        <w:rPr>
          <w:rStyle w:val="StyleBoldUnderline"/>
        </w:rPr>
      </w:pPr>
    </w:p>
    <w:p w14:paraId="02269ACF" w14:textId="0A59E406" w:rsidR="0067299C" w:rsidRDefault="0067299C" w:rsidP="0067299C">
      <w:r w:rsidRPr="00F06FA8">
        <w:rPr>
          <w:rStyle w:val="StyleBoldUnderline"/>
        </w:rPr>
        <w:t xml:space="preserve">The importance of limitations on judicial activities during wartime may be inferred from the allocation of powers under our constitutional scheme. The war powers ... invest "the President, as Commander in Chief, with the power to wage war which Congress has declared, </w:t>
      </w:r>
      <w:r w:rsidRPr="00F06FA8">
        <w:t xml:space="preserve">and to carry into effect all laws passed by Congress for the conduct of war and for the government and regulation of the Armed Forces, and all laws defining and punishing offences against the law of nations, including those which pertain to the conduct of war." </w:t>
      </w:r>
      <w:r w:rsidRPr="00F06FA8">
        <w:rPr>
          <w:rStyle w:val="StyleBoldUnderline"/>
        </w:rPr>
        <w:t xml:space="preserve">These powers include the authority to detain those captured in armed struggle. These powers likewise extend to the executive's decision to deport or detain alien enemies during the duration of hostilities, and to confiscate or destroy enemy property. </w:t>
      </w:r>
      <w:r w:rsidRPr="00F06FA8">
        <w:t xml:space="preserve">Article III contains nothing analogous to the specific powers of war so carefully enumerated in Articles I and II. "In accordance with this constitutional text, </w:t>
      </w:r>
      <w:r w:rsidRPr="00F06FA8">
        <w:rPr>
          <w:rStyle w:val="StyleBoldUnderline"/>
        </w:rPr>
        <w:t xml:space="preserve">the Supreme Court has shown great deference to the political branches when called upon to decide cases implicating sensitive matters of foreign policy, national security, or military affairs." </w:t>
      </w:r>
      <w:r w:rsidRPr="00F06FA8">
        <w:t xml:space="preserve">The reasons for this deference are not difficult to discern. </w:t>
      </w:r>
      <w:r w:rsidRPr="00F06FA8">
        <w:rPr>
          <w:rStyle w:val="StyleBoldUnderline"/>
        </w:rPr>
        <w:t>Through their departments and committees, the executive and legislative branches are organized to supervise the conduct of overseas conflict in a way that the judiciary simply is not. The Constitution's allocation of the warmaking powers reflects not only the expertise and experience lodged within the executive, but also the more fundamental truth that those branches most accountable to the people should be the ones to undertake the ultimate protection and to ask the ultimate sacrifice from them.</w:t>
      </w:r>
      <w:r w:rsidRPr="00F06FA8">
        <w:t xml:space="preserve"> Thus </w:t>
      </w:r>
      <w:r w:rsidRPr="00F06FA8">
        <w:rPr>
          <w:rStyle w:val="StyleBoldUnderline"/>
        </w:rPr>
        <w:t>the Supreme Court has lauded "[t]he operation of a healthy deference to legislative and executive judgments in the area of military affairs."</w:t>
      </w:r>
      <w:r w:rsidRPr="00F06FA8">
        <w:t xml:space="preserve"> Rostker v. Goldberg (1981).</w:t>
      </w:r>
      <w:r w:rsidRPr="00F06FA8">
        <w:rPr>
          <w:bCs/>
          <w:u w:val="single"/>
        </w:rPr>
        <w:t xml:space="preserve"> </w:t>
      </w:r>
      <w:r w:rsidRPr="00F06FA8">
        <w:t xml:space="preserve">The deference that flows from the explicit enumeration of powers protects liberty as much as the explicit enumeration of rights. The Supreme Court has underscored this founding principle: "The ultimate purpose of this separation of powers is to protect the liberty and security of the governed." Metro. Wash. Airports Auth. v. Citizens for the Abatement of Aircraft Noise, Inc. (1991). Thus, the textual allocation of responsibilities and the textual enumeration of rights are not dichotomous, because the textual separation of powers promotes a more profound understanding of our rights. </w:t>
      </w:r>
      <w:r w:rsidRPr="00F06FA8">
        <w:rPr>
          <w:u w:val="single"/>
        </w:rPr>
        <w:t>For the judicial branch to trespass upon the exercise of the warmaking powers would be an infringement of the right to self-determination and self-governance at a time when the care of the common defense is most critical.</w:t>
      </w:r>
      <w:r w:rsidRPr="00F06FA8">
        <w:t xml:space="preserve"> This right of the people is no less a right because it is possessed collectively.</w:t>
      </w:r>
    </w:p>
    <w:p w14:paraId="1E0DB2FF" w14:textId="77777777" w:rsidR="0067299C" w:rsidRPr="00F06FA8" w:rsidRDefault="0067299C" w:rsidP="0067299C">
      <w:pPr>
        <w:pStyle w:val="Heading3"/>
      </w:pPr>
      <w:r w:rsidRPr="00F06FA8">
        <w:t>AT Environment</w:t>
      </w:r>
    </w:p>
    <w:p w14:paraId="0E98922C" w14:textId="77777777" w:rsidR="0067299C" w:rsidRPr="00F06FA8" w:rsidRDefault="0067299C" w:rsidP="0067299C"/>
    <w:p w14:paraId="0E2C4893" w14:textId="77777777" w:rsidR="0067299C" w:rsidRPr="00F06FA8" w:rsidRDefault="0067299C" w:rsidP="0067299C">
      <w:pPr>
        <w:rPr>
          <w:b/>
        </w:rPr>
      </w:pPr>
      <w:r w:rsidRPr="00F06FA8">
        <w:rPr>
          <w:b/>
        </w:rPr>
        <w:t>No risk of environmental destruction—the m</w:t>
      </w:r>
      <w:r>
        <w:rPr>
          <w:b/>
        </w:rPr>
        <w:t>ilitary has built-in safeguards</w:t>
      </w:r>
    </w:p>
    <w:p w14:paraId="53E8F7C8" w14:textId="77777777" w:rsidR="0067299C" w:rsidRPr="00F06FA8" w:rsidRDefault="0067299C" w:rsidP="0067299C">
      <w:pPr>
        <w:rPr>
          <w:rFonts w:eastAsia="Times New Roman"/>
        </w:rPr>
      </w:pPr>
      <w:r w:rsidRPr="00F06FA8">
        <w:rPr>
          <w:b/>
        </w:rPr>
        <w:t xml:space="preserve">Green 97 </w:t>
      </w:r>
      <w:r w:rsidRPr="00F06FA8">
        <w:t>–University of South Carolina, Associate with McNair Law Firm (Tracy Colton,</w:t>
      </w:r>
      <w:r w:rsidRPr="00F06FA8">
        <w:rPr>
          <w:rFonts w:eastAsia="Times New Roman"/>
        </w:rPr>
        <w:t xml:space="preserve"> “Providing for the Common Defense versus Promoting the General Welfare: the Conflicts Between National Security and National Environmental Policy,” </w:t>
      </w:r>
      <w:r w:rsidRPr="00F06FA8">
        <w:rPr>
          <w:rFonts w:eastAsia="Times New Roman"/>
          <w:i/>
          <w:iCs/>
        </w:rPr>
        <w:t>South Carolina Environmental Law Journal</w:t>
      </w:r>
      <w:r w:rsidRPr="00F06FA8">
        <w:rPr>
          <w:rFonts w:eastAsia="Times New Roman"/>
        </w:rPr>
        <w:t>, 6 S.C Envtl. L.J. 137, Fall, AD)</w:t>
      </w:r>
    </w:p>
    <w:p w14:paraId="2B769F54" w14:textId="77777777" w:rsidR="0067299C" w:rsidRPr="00F06FA8" w:rsidRDefault="0067299C" w:rsidP="0067299C"/>
    <w:p w14:paraId="00CB3408" w14:textId="77777777" w:rsidR="0067299C" w:rsidRPr="00F06FA8" w:rsidRDefault="0067299C" w:rsidP="0067299C">
      <w:pPr>
        <w:rPr>
          <w:rStyle w:val="blue"/>
          <w:color w:val="000000"/>
          <w:vertAlign w:val="superscript"/>
        </w:rPr>
      </w:pPr>
      <w:r w:rsidRPr="00F06FA8">
        <w:rPr>
          <w:rStyle w:val="verdana"/>
        </w:rPr>
        <w:t xml:space="preserve">Because the preparation of EAs and EISs has been designated as the process through which environmental factors are included in decision making by governmental agencies, DoD--like other federal agencies--must follow the mandate of NEPA to prepare and use EAs and EISs. DoD regulations provide "policy and procedures to enable DoD officials to be informed of and take into account environmental considerations when considering the authorization or approval of major DoD actions in the United States." </w:t>
      </w:r>
      <w:bookmarkStart w:id="108" w:name="r48"/>
      <w:r w:rsidRPr="00F06FA8">
        <w:rPr>
          <w:rStyle w:val="blue"/>
          <w:color w:val="000000"/>
          <w:vertAlign w:val="superscript"/>
        </w:rPr>
        <w:t>n48</w:t>
      </w:r>
      <w:bookmarkEnd w:id="108"/>
      <w:r w:rsidRPr="00F06FA8">
        <w:rPr>
          <w:rStyle w:val="verdana"/>
        </w:rPr>
        <w:t xml:space="preserve"> These regulations implement DoD's policy that actions, taken for the purpose of providing a strong national defense, must cause the least harm to the environment. </w:t>
      </w:r>
      <w:bookmarkStart w:id="109" w:name="r49"/>
      <w:r w:rsidRPr="00F06FA8">
        <w:rPr>
          <w:rStyle w:val="blue"/>
          <w:color w:val="000000"/>
          <w:vertAlign w:val="superscript"/>
        </w:rPr>
        <w:t>n49</w:t>
      </w:r>
      <w:bookmarkEnd w:id="109"/>
      <w:r w:rsidRPr="00F06FA8">
        <w:rPr>
          <w:rStyle w:val="verdana"/>
        </w:rPr>
        <w:t xml:space="preserve"> To achieve this goal, the regulations require DoD agencies to assess the environmental consequences of actions that could affect the quality of the environment. Recognizing the unique nature of its responsibility, however, the regulations require that "national security classification issues" be considered in the decision-making process </w:t>
      </w:r>
      <w:bookmarkStart w:id="110" w:name="r50"/>
      <w:r w:rsidRPr="00F06FA8">
        <w:rPr>
          <w:rStyle w:val="blue"/>
          <w:color w:val="000000"/>
          <w:vertAlign w:val="superscript"/>
        </w:rPr>
        <w:t>n50</w:t>
      </w:r>
      <w:bookmarkEnd w:id="110"/>
    </w:p>
    <w:p w14:paraId="0E97DA92" w14:textId="77777777" w:rsidR="0067299C" w:rsidRPr="00F06FA8" w:rsidRDefault="0067299C" w:rsidP="0067299C">
      <w:pPr>
        <w:rPr>
          <w:rStyle w:val="blue"/>
          <w:color w:val="000000"/>
          <w:vertAlign w:val="superscript"/>
        </w:rPr>
      </w:pPr>
    </w:p>
    <w:p w14:paraId="72A8C756" w14:textId="77777777" w:rsidR="0067299C" w:rsidRPr="00F06FA8" w:rsidRDefault="0067299C" w:rsidP="0067299C">
      <w:pPr>
        <w:rPr>
          <w:b/>
        </w:rPr>
      </w:pPr>
      <w:r>
        <w:rPr>
          <w:b/>
        </w:rPr>
        <w:t>No impact- the DOD</w:t>
      </w:r>
      <w:r w:rsidRPr="00F06FA8">
        <w:rPr>
          <w:b/>
        </w:rPr>
        <w:t xml:space="preserve"> consults the EPA</w:t>
      </w:r>
    </w:p>
    <w:p w14:paraId="4FF431B4" w14:textId="77777777" w:rsidR="0067299C" w:rsidRPr="00F06FA8" w:rsidRDefault="0067299C" w:rsidP="0067299C">
      <w:r w:rsidRPr="00F06FA8">
        <w:rPr>
          <w:b/>
        </w:rPr>
        <w:t>Latham 2</w:t>
      </w:r>
      <w:r w:rsidRPr="00F06FA8">
        <w:t xml:space="preserve"> – Articles Editor, 1999-2000, Boston College Environmental Affairs Law Review. (Joshua E., 000, “COMMENT: The Military Munitions Rule and Environmental Regulation of Munitions”, 27 B.C. Envtl. Aff. L. Rev. 467, Lexis Law)</w:t>
      </w:r>
    </w:p>
    <w:p w14:paraId="6623A792" w14:textId="77777777" w:rsidR="0067299C" w:rsidRPr="00F06FA8" w:rsidRDefault="0067299C" w:rsidP="0067299C">
      <w:pPr>
        <w:rPr>
          <w:rStyle w:val="blue"/>
          <w:color w:val="000000"/>
          <w:vertAlign w:val="superscript"/>
        </w:rPr>
      </w:pPr>
    </w:p>
    <w:p w14:paraId="00E07C70" w14:textId="77777777" w:rsidR="0067299C" w:rsidRPr="00F06FA8" w:rsidRDefault="0067299C" w:rsidP="0067299C">
      <w:r w:rsidRPr="00F06FA8">
        <w:rPr>
          <w:u w:val="single"/>
        </w:rPr>
        <w:t>The Munitions Rule has</w:t>
      </w:r>
      <w:r w:rsidRPr="00F06FA8">
        <w:t xml:space="preserve"> groundbreaking </w:t>
      </w:r>
      <w:r w:rsidRPr="00F06FA8">
        <w:rPr>
          <w:u w:val="single"/>
        </w:rPr>
        <w:t>implications for the future of environmental regulatory</w:t>
      </w:r>
      <w:r w:rsidRPr="00F06FA8">
        <w:t xml:space="preserve"> oversight of the military establishment. </w:t>
      </w:r>
      <w:bookmarkStart w:id="111" w:name="r177"/>
      <w:r w:rsidRPr="00F06FA8">
        <w:rPr>
          <w:rStyle w:val="blue"/>
          <w:color w:val="000000"/>
          <w:vertAlign w:val="superscript"/>
        </w:rPr>
        <w:t>n177</w:t>
      </w:r>
      <w:bookmarkEnd w:id="111"/>
      <w:r w:rsidRPr="00F06FA8">
        <w:t xml:space="preserve"> With the enactment of the FFCA</w:t>
      </w:r>
      <w:r w:rsidRPr="00F06FA8">
        <w:rPr>
          <w:u w:val="single"/>
        </w:rPr>
        <w:t>, Congress took an important first-step in holding the federal government accountable for the environmental consequences of its conduct under RCRA</w:t>
      </w:r>
      <w:r w:rsidRPr="00F06FA8">
        <w:t xml:space="preserve">. </w:t>
      </w:r>
      <w:bookmarkStart w:id="112" w:name="r178"/>
      <w:r w:rsidRPr="00F06FA8">
        <w:rPr>
          <w:rStyle w:val="blue"/>
          <w:color w:val="000000"/>
          <w:vertAlign w:val="superscript"/>
        </w:rPr>
        <w:t>n178</w:t>
      </w:r>
      <w:bookmarkEnd w:id="112"/>
      <w:r w:rsidRPr="00F06FA8">
        <w:t xml:space="preserve"> In enacting the FFCA, however, </w:t>
      </w:r>
      <w:r w:rsidRPr="00F06FA8">
        <w:rPr>
          <w:u w:val="single"/>
        </w:rPr>
        <w:t xml:space="preserve">Congress recognized the </w:t>
      </w:r>
      <w:r w:rsidRPr="00F06FA8">
        <w:t xml:space="preserve">potentially </w:t>
      </w:r>
      <w:r w:rsidRPr="00F06FA8">
        <w:rPr>
          <w:u w:val="single"/>
        </w:rPr>
        <w:t>debilitating effect that EPA regulation of military munitions might have on combat readiness and the DOD's fundamental national defense mission</w:t>
      </w:r>
      <w:r w:rsidRPr="00F06FA8">
        <w:t xml:space="preserve">. </w:t>
      </w:r>
      <w:bookmarkStart w:id="113" w:name="r179"/>
      <w:r w:rsidRPr="00F06FA8">
        <w:rPr>
          <w:rStyle w:val="blue"/>
          <w:color w:val="000000"/>
          <w:vertAlign w:val="superscript"/>
        </w:rPr>
        <w:t>n179</w:t>
      </w:r>
      <w:bookmarkEnd w:id="113"/>
      <w:r w:rsidRPr="00F06FA8">
        <w:t xml:space="preserve"> </w:t>
      </w:r>
      <w:r w:rsidRPr="00F06FA8">
        <w:rPr>
          <w:u w:val="single"/>
        </w:rPr>
        <w:t>Congress accounted for this conundrum by mandating that the EPA first consult with the DOD and promulgate</w:t>
      </w:r>
      <w:r w:rsidRPr="00F06FA8">
        <w:t xml:space="preserve"> regulations specifically </w:t>
      </w:r>
      <w:r w:rsidRPr="00F06FA8">
        <w:rPr>
          <w:u w:val="single"/>
        </w:rPr>
        <w:t>determining when military munitions are hazardous waste</w:t>
      </w:r>
      <w:r w:rsidRPr="00F06FA8">
        <w:t xml:space="preserve"> subject to RCRA oversight. </w:t>
      </w:r>
      <w:r w:rsidRPr="00F06FA8">
        <w:rPr>
          <w:rStyle w:val="blue"/>
          <w:color w:val="000000"/>
          <w:vertAlign w:val="superscript"/>
        </w:rPr>
        <w:t>n180</w:t>
      </w:r>
      <w:r w:rsidRPr="00F06FA8">
        <w:t xml:space="preserve"> Congress's mandate to the EPA was to strike a balance between the competing interests of environmental compliance and national defense. </w:t>
      </w:r>
      <w:r w:rsidRPr="00F06FA8">
        <w:rPr>
          <w:rStyle w:val="blue"/>
          <w:color w:val="000000"/>
          <w:vertAlign w:val="superscript"/>
        </w:rPr>
        <w:t>n181</w:t>
      </w:r>
      <w:r w:rsidRPr="00F06FA8">
        <w:t xml:space="preserve"> There are questions as to the Munitions Rule's legal authority and the EPA's policy rationale. This controversy has prompted public opposition to the Munitions Rule, culminating in a 1998 judicial challenge mounted by the Military Toxics Project (MTP), a national advocacy [*489] coalition. </w:t>
      </w:r>
      <w:r w:rsidRPr="00F06FA8">
        <w:rPr>
          <w:rStyle w:val="blue"/>
          <w:color w:val="000000"/>
          <w:vertAlign w:val="superscript"/>
        </w:rPr>
        <w:t>n182</w:t>
      </w:r>
      <w:r w:rsidRPr="00F06FA8">
        <w:t xml:space="preserve"> While the D.C. Circuit affirmed the legality of the Munitions Rule, the policy and the practicality of the Munitions Rule continue to incite skepticism. </w:t>
      </w:r>
      <w:r w:rsidRPr="00F06FA8">
        <w:rPr>
          <w:rStyle w:val="blue"/>
          <w:color w:val="000000"/>
          <w:vertAlign w:val="superscript"/>
        </w:rPr>
        <w:t>n183</w:t>
      </w:r>
      <w:r w:rsidRPr="00F06FA8">
        <w:t xml:space="preserve"> There remain several inconsistencies and potential loopholes within the Munitions Rule's regulatory framework that could prove problematic and arguably are in contravention to the congressional mandate.</w:t>
      </w:r>
    </w:p>
    <w:p w14:paraId="3F12737C" w14:textId="77777777" w:rsidR="0067299C" w:rsidRPr="00F06FA8" w:rsidRDefault="0067299C" w:rsidP="0067299C"/>
    <w:p w14:paraId="41E528A0" w14:textId="77777777" w:rsidR="0067299C" w:rsidRPr="00F06FA8" w:rsidRDefault="0067299C" w:rsidP="0067299C"/>
    <w:p w14:paraId="0F54597F" w14:textId="77777777" w:rsidR="0067299C" w:rsidRPr="00F06FA8" w:rsidRDefault="0067299C" w:rsidP="0067299C"/>
    <w:p w14:paraId="31FA08AC" w14:textId="77777777" w:rsidR="0067299C" w:rsidRPr="00F06FA8" w:rsidRDefault="0067299C" w:rsidP="0067299C">
      <w:pPr>
        <w:pStyle w:val="Heading3"/>
      </w:pPr>
      <w:r w:rsidRPr="00F06FA8">
        <w:t>AT Separation of Powers</w:t>
      </w:r>
    </w:p>
    <w:p w14:paraId="602B766A" w14:textId="77777777" w:rsidR="0067299C" w:rsidRPr="00F06FA8" w:rsidRDefault="0067299C" w:rsidP="0067299C"/>
    <w:p w14:paraId="7E6AA8BB" w14:textId="77777777" w:rsidR="0067299C" w:rsidRPr="00F06FA8" w:rsidRDefault="0067299C" w:rsidP="0067299C">
      <w:pPr>
        <w:rPr>
          <w:b/>
        </w:rPr>
      </w:pPr>
      <w:r w:rsidRPr="00F06FA8">
        <w:rPr>
          <w:b/>
        </w:rPr>
        <w:t>Abdication of constitution</w:t>
      </w:r>
      <w:r>
        <w:rPr>
          <w:b/>
        </w:rPr>
        <w:t>al power is worse than loss of</w:t>
      </w:r>
      <w:r w:rsidRPr="00F06FA8">
        <w:rPr>
          <w:b/>
        </w:rPr>
        <w:t xml:space="preserve"> separation of powers</w:t>
      </w:r>
    </w:p>
    <w:p w14:paraId="5CD8012C" w14:textId="77777777" w:rsidR="0067299C" w:rsidRPr="00F06FA8" w:rsidRDefault="0067299C" w:rsidP="0067299C">
      <w:pPr>
        <w:rPr>
          <w:rFonts w:eastAsia="Times New Roman"/>
        </w:rPr>
      </w:pPr>
      <w:r w:rsidRPr="00F06FA8">
        <w:rPr>
          <w:rFonts w:eastAsia="Times New Roman"/>
          <w:b/>
        </w:rPr>
        <w:t>Henriksen 96</w:t>
      </w:r>
      <w:r w:rsidRPr="00F06FA8">
        <w:rPr>
          <w:rFonts w:eastAsia="Times New Roman"/>
        </w:rPr>
        <w:t xml:space="preserve"> – J.D Candidate, 1996, Washington College of Law of The American University</w:t>
      </w:r>
    </w:p>
    <w:p w14:paraId="65B1DCE8" w14:textId="77777777" w:rsidR="0067299C" w:rsidRPr="00F06FA8" w:rsidRDefault="0067299C" w:rsidP="0067299C">
      <w:pPr>
        <w:rPr>
          <w:rFonts w:eastAsia="Times New Roman"/>
        </w:rPr>
      </w:pPr>
      <w:r w:rsidRPr="00F06FA8">
        <w:rPr>
          <w:rFonts w:eastAsia="Times New Roman"/>
        </w:rPr>
        <w:t xml:space="preserve"> (Kelly E., Winter 1996, “Note &amp; Comment: Gays, the Military, and Judicial Deference: When the Courts Must Reclaim Equal Protection as Their Area of Expertise”, 9 Admin. L.J. Am. U. 1273, Lexis Law)</w:t>
      </w:r>
    </w:p>
    <w:p w14:paraId="7374AE02" w14:textId="77777777" w:rsidR="0067299C" w:rsidRPr="00F06FA8" w:rsidRDefault="0067299C" w:rsidP="0067299C"/>
    <w:p w14:paraId="5E447AFC" w14:textId="77777777" w:rsidR="0067299C" w:rsidRPr="00F06FA8" w:rsidRDefault="0067299C" w:rsidP="0067299C">
      <w:pPr>
        <w:rPr>
          <w:u w:val="single"/>
        </w:rPr>
      </w:pPr>
      <w:r w:rsidRPr="00F06FA8">
        <w:rPr>
          <w:u w:val="single"/>
        </w:rPr>
        <w:t>Separation of powers</w:t>
      </w:r>
      <w:r w:rsidRPr="00F06FA8">
        <w:t xml:space="preserve"> often </w:t>
      </w:r>
      <w:r w:rsidRPr="00F06FA8">
        <w:rPr>
          <w:u w:val="single"/>
        </w:rPr>
        <w:t>is cited as a justification for judicial deference</w:t>
      </w:r>
      <w:r w:rsidRPr="00F06FA8">
        <w:t xml:space="preserve"> to the military; </w:t>
      </w:r>
      <w:r w:rsidRPr="00F06FA8">
        <w:rPr>
          <w:u w:val="single"/>
        </w:rPr>
        <w:t>but what does the principle of separation of powers say about abdication of constitutional authority</w:t>
      </w:r>
      <w:r w:rsidRPr="00F06FA8">
        <w:t xml:space="preserve">? </w:t>
      </w:r>
      <w:r w:rsidRPr="00F06FA8">
        <w:rPr>
          <w:u w:val="single"/>
        </w:rPr>
        <w:t>Separation should never reach the point of abdication</w:t>
      </w:r>
      <w:r w:rsidRPr="00F06FA8">
        <w:t xml:space="preserve">. </w:t>
      </w:r>
      <w:r w:rsidRPr="00F06FA8">
        <w:rPr>
          <w:u w:val="single"/>
        </w:rPr>
        <w:t>Abdication of constitutional authority is as egregious under the principle of separation of powers as are overreaching and aggrandizement.</w:t>
      </w:r>
      <w:r w:rsidRPr="00F06FA8">
        <w:t xml:space="preserve"> </w:t>
      </w:r>
      <w:r w:rsidRPr="00F06FA8">
        <w:rPr>
          <w:u w:val="single"/>
        </w:rPr>
        <w:t>When the judiciary abdicates its power of constitutional review</w:t>
      </w:r>
      <w:r w:rsidRPr="00F06FA8">
        <w:t xml:space="preserve">, </w:t>
      </w:r>
      <w:r w:rsidRPr="00F06FA8">
        <w:rPr>
          <w:u w:val="single"/>
        </w:rPr>
        <w:t>the legislature's power is aggrandized</w:t>
      </w:r>
      <w:r w:rsidRPr="00F06FA8">
        <w:t xml:space="preserve">. </w:t>
      </w:r>
      <w:r w:rsidRPr="00F06FA8">
        <w:rPr>
          <w:u w:val="single"/>
        </w:rPr>
        <w:t>Review is rendered meaningless when the rulemaker reviews the rules</w:t>
      </w:r>
      <w:r w:rsidRPr="00F06FA8">
        <w:t>; and when the one</w:t>
      </w:r>
      <w:bookmarkStart w:id="114" w:name="PAGE_1306_8557"/>
      <w:bookmarkEnd w:id="114"/>
      <w:r w:rsidRPr="00F06FA8">
        <w:t xml:space="preserve"> [*1306] charged with making the laws is also charged with ensuring their fairness, there is neither check nor balance. </w:t>
      </w:r>
      <w:bookmarkStart w:id="115" w:name="r192"/>
      <w:r w:rsidRPr="00F06FA8">
        <w:rPr>
          <w:rStyle w:val="blue"/>
          <w:color w:val="000000"/>
          <w:vertAlign w:val="superscript"/>
        </w:rPr>
        <w:t>n192</w:t>
      </w:r>
      <w:bookmarkEnd w:id="115"/>
      <w:r w:rsidRPr="00F06FA8">
        <w:t xml:space="preserve"> Equal protection is the courts' domain. The Ninth Circuit and the Able court were correct, and perhaps prophetic, in reclaiming equal protection and constitutional analyses as the courts' area of expertise. If constitutional review is the courts' function, then equal protection is its forte. </w:t>
      </w:r>
      <w:r w:rsidRPr="00F06FA8">
        <w:rPr>
          <w:u w:val="single"/>
        </w:rPr>
        <w:t>The Supreme Court must reclaim constitutional review generally, and equal protection analysis specifically, as its own. As Justice Brennan asserted in Goldman, anything less would be an abdication of its constitutional authority.</w:t>
      </w:r>
    </w:p>
    <w:p w14:paraId="042F03EC" w14:textId="77777777" w:rsidR="0067299C" w:rsidRPr="00F06FA8" w:rsidRDefault="0067299C" w:rsidP="0067299C"/>
    <w:p w14:paraId="1AB61734" w14:textId="77777777" w:rsidR="0067299C" w:rsidRPr="00F06FA8" w:rsidRDefault="0067299C" w:rsidP="0067299C">
      <w:pPr>
        <w:rPr>
          <w:b/>
        </w:rPr>
      </w:pPr>
      <w:r w:rsidRPr="00F06FA8">
        <w:rPr>
          <w:b/>
        </w:rPr>
        <w:t>No impact to separation of powers – already exists</w:t>
      </w:r>
    </w:p>
    <w:p w14:paraId="56A4EEA5" w14:textId="77777777" w:rsidR="0067299C" w:rsidRPr="00F06FA8" w:rsidRDefault="0067299C" w:rsidP="0067299C">
      <w:r w:rsidRPr="00F06FA8">
        <w:rPr>
          <w:b/>
        </w:rPr>
        <w:t>Knowles 9</w:t>
      </w:r>
      <w:r w:rsidRPr="00F06FA8">
        <w:t xml:space="preserve"> – Acting Assistant Professor, New York University School of Law (Robert, Spring, “American Hegemony and the Foreign Affairs Constitution”, 41 Ariz. St. L.J. 87, Lexis Law)</w:t>
      </w:r>
    </w:p>
    <w:p w14:paraId="10641818" w14:textId="77777777" w:rsidR="0067299C" w:rsidRPr="00F06FA8" w:rsidRDefault="0067299C" w:rsidP="0067299C"/>
    <w:p w14:paraId="6AFD16A0" w14:textId="77777777" w:rsidR="0067299C" w:rsidRPr="00F06FA8" w:rsidRDefault="0067299C" w:rsidP="0067299C">
      <w:r w:rsidRPr="00F06FA8">
        <w:rPr>
          <w:rStyle w:val="verdana"/>
        </w:rPr>
        <w:t xml:space="preserve">The uniqueness of foreign affairs stems in part from a void in the text that has long bedeviled constitutional analysis in this area. </w:t>
      </w:r>
      <w:bookmarkStart w:id="116" w:name="r23"/>
      <w:r w:rsidRPr="00F06FA8">
        <w:rPr>
          <w:rStyle w:val="blue"/>
          <w:color w:val="000000"/>
          <w:vertAlign w:val="superscript"/>
        </w:rPr>
        <w:t>n23</w:t>
      </w:r>
      <w:bookmarkEnd w:id="116"/>
      <w:r w:rsidRPr="00F06FA8">
        <w:rPr>
          <w:rStyle w:val="verdana"/>
        </w:rPr>
        <w:t xml:space="preserve"> Article II of the Constitution specifically allocates only a handful of foreign affairs powers to the President, </w:t>
      </w:r>
      <w:bookmarkStart w:id="117" w:name="r24"/>
      <w:r w:rsidRPr="00F06FA8">
        <w:rPr>
          <w:rStyle w:val="blue"/>
          <w:color w:val="000000"/>
          <w:vertAlign w:val="superscript"/>
        </w:rPr>
        <w:t>n24</w:t>
      </w:r>
      <w:bookmarkEnd w:id="117"/>
      <w:r w:rsidRPr="00F06FA8">
        <w:rPr>
          <w:rStyle w:val="verdana"/>
        </w:rPr>
        <w:t xml:space="preserve"> but Article I fails to provide Congress with all, or even most, of the remaining powers necessary to conduct foreign policy. </w:t>
      </w:r>
      <w:bookmarkStart w:id="118" w:name="r25"/>
      <w:r w:rsidRPr="00F06FA8">
        <w:rPr>
          <w:rStyle w:val="blue"/>
          <w:color w:val="000000"/>
          <w:vertAlign w:val="superscript"/>
        </w:rPr>
        <w:t>n25</w:t>
      </w:r>
      <w:bookmarkEnd w:id="118"/>
      <w:r w:rsidRPr="00F06FA8">
        <w:rPr>
          <w:rStyle w:val="verdana"/>
        </w:rPr>
        <w:t xml:space="preserve"> This </w:t>
      </w:r>
      <w:bookmarkStart w:id="119" w:name="PAGE_95_8586"/>
      <w:bookmarkEnd w:id="119"/>
      <w:r w:rsidRPr="00F06FA8">
        <w:rPr>
          <w:rStyle w:val="verdana"/>
        </w:rPr>
        <w:t> [*95]  void is puzzling given that one clear purpose of the Constitution was to overcome the slow, fractured, and limp foreign policy power previously vested in Congress by the Articles of Confederation.</w:t>
      </w:r>
    </w:p>
    <w:p w14:paraId="70CDDD73" w14:textId="77777777" w:rsidR="00FC75A4" w:rsidRPr="00F06FA8" w:rsidRDefault="00FC75A4" w:rsidP="00FC75A4">
      <w:pPr>
        <w:pStyle w:val="Heading3"/>
      </w:pPr>
      <w:r>
        <w:t>Court Aff Fails</w:t>
      </w:r>
    </w:p>
    <w:p w14:paraId="24B57D30" w14:textId="77777777" w:rsidR="00FC75A4" w:rsidRDefault="00FC75A4" w:rsidP="00FC75A4">
      <w:pPr>
        <w:rPr>
          <w:b/>
        </w:rPr>
      </w:pPr>
    </w:p>
    <w:p w14:paraId="61907061" w14:textId="77777777" w:rsidR="00FC75A4" w:rsidRPr="00F06FA8" w:rsidRDefault="00FC75A4" w:rsidP="00FC75A4">
      <w:pPr>
        <w:rPr>
          <w:b/>
        </w:rPr>
      </w:pPr>
      <w:r>
        <w:rPr>
          <w:b/>
        </w:rPr>
        <w:t xml:space="preserve">Court war powers decisions just strengthen the government’s hand over war powers without changing policy </w:t>
      </w:r>
    </w:p>
    <w:p w14:paraId="7D342030" w14:textId="77777777" w:rsidR="00FC75A4" w:rsidRPr="00F06FA8" w:rsidRDefault="00FC75A4" w:rsidP="00FC75A4">
      <w:r w:rsidRPr="00F06FA8">
        <w:rPr>
          <w:b/>
        </w:rPr>
        <w:t>Scheppele 12</w:t>
      </w:r>
      <w:r w:rsidRPr="00F06FA8">
        <w:t xml:space="preserve"> (Kim Lane Scheppele, Professor of Sociology and Public Affairs in the Woodrow Wilson School and University Center for Human Values; Director of the Program in Law and Public Affairs, Princeton University, “The New Judicial Deference,” Boston University Law Review, Volume 92 Number 1, January 2012, http://www.bu.edu/law/central/jd/organizations/journals/bulr/documents/SCHEPPELE.pdf)</w:t>
      </w:r>
    </w:p>
    <w:p w14:paraId="53C3C14E" w14:textId="77777777" w:rsidR="00FC75A4" w:rsidRPr="00F06FA8" w:rsidRDefault="00FC75A4" w:rsidP="00FC75A4"/>
    <w:p w14:paraId="17DBAE85" w14:textId="77777777" w:rsidR="00FC75A4" w:rsidRPr="0058070C" w:rsidRDefault="00FC75A4" w:rsidP="00FC75A4">
      <w:pPr>
        <w:rPr>
          <w:rStyle w:val="StyleBoldUnderline"/>
        </w:rPr>
      </w:pPr>
      <w:r w:rsidRPr="00F06FA8">
        <w:t xml:space="preserve">As we have seen, courts have slapped the government on the wrist and forced it to readjust its policies at the margins. But courts have not required the release of detainees, the immediate provision of evidence against them, or absolutely normal tribunals. It is much easier for governments to comply with court decisions when those court decisions do not in fact second-guess concrete decisions of the government to detain specific individuals in a crisis. In fact, </w:t>
      </w:r>
      <w:r w:rsidRPr="001D7DEC">
        <w:rPr>
          <w:rStyle w:val="StyleBoldUnderline"/>
          <w:b/>
        </w:rPr>
        <w:t>court decisions that issue a lot of smoke and noise but do little to require immediate action may appear to be upholding constitutional principles while in fact strengthening the hands of governments who can then rightly say that they are doing what the law requires.</w:t>
      </w:r>
      <w:r w:rsidRPr="001D7DEC">
        <w:rPr>
          <w:b/>
          <w:u w:val="single"/>
        </w:rPr>
        <w:t xml:space="preserve"> </w:t>
      </w:r>
      <w:r w:rsidRPr="0058070C">
        <w:rPr>
          <w:u w:val="single"/>
        </w:rPr>
        <w:t>After 9/11</w:t>
      </w:r>
      <w:r w:rsidRPr="00F06FA8">
        <w:t xml:space="preserve">, then, </w:t>
      </w:r>
      <w:r w:rsidRPr="0058070C">
        <w:rPr>
          <w:rStyle w:val="StyleBoldUnderline"/>
        </w:rPr>
        <w:t>courts have been willing to stand up to governments in times of crisis, using their substantial heft against the government’s bulked-up war powers. Governments, in turn, have been willing to comply with court decisions because doing so has not really threatened the immediate actions they have already taken.</w:t>
      </w:r>
    </w:p>
    <w:p w14:paraId="2B4A25E0" w14:textId="5354521D" w:rsidR="00FA4475" w:rsidRDefault="00FA4475" w:rsidP="00FA4475">
      <w:pPr>
        <w:pStyle w:val="Heading2"/>
      </w:pPr>
      <w:r>
        <w:t>PQD DA</w:t>
      </w:r>
    </w:p>
    <w:p w14:paraId="569BC2D0" w14:textId="77777777" w:rsidR="00FA4475" w:rsidRDefault="00FA4475" w:rsidP="00FA4475">
      <w:pPr>
        <w:pStyle w:val="Heading3"/>
      </w:pPr>
      <w:r>
        <w:t xml:space="preserve">1nc </w:t>
      </w:r>
    </w:p>
    <w:p w14:paraId="308D877F" w14:textId="77777777" w:rsidR="00FA4475" w:rsidRPr="00677FA0" w:rsidRDefault="00FA4475" w:rsidP="00FA4475">
      <w:r>
        <w:t>uq</w:t>
      </w:r>
    </w:p>
    <w:p w14:paraId="4093D61F" w14:textId="77777777" w:rsidR="00FA4475" w:rsidRPr="00C459D6" w:rsidRDefault="00FA4475" w:rsidP="00FA4475"/>
    <w:p w14:paraId="028A4BF1" w14:textId="77777777" w:rsidR="00FA4475" w:rsidRPr="00D9719D" w:rsidRDefault="00FA4475" w:rsidP="00FA4475">
      <w:pPr>
        <w:pStyle w:val="Heading4"/>
      </w:pPr>
      <w:r>
        <w:t xml:space="preserve">International climate agreement </w:t>
      </w:r>
      <w:r>
        <w:rPr>
          <w:u w:val="single"/>
        </w:rPr>
        <w:t xml:space="preserve">and </w:t>
      </w:r>
      <w:r>
        <w:t xml:space="preserve">domestic ratification </w:t>
      </w:r>
      <w:r>
        <w:rPr>
          <w:u w:val="single"/>
        </w:rPr>
        <w:t>inevitable</w:t>
      </w:r>
      <w:r>
        <w:t xml:space="preserve"> – the only risk of derailment is judicially enforced climate action</w:t>
      </w:r>
    </w:p>
    <w:p w14:paraId="0E900684" w14:textId="77777777" w:rsidR="00FA4475" w:rsidRPr="00EF45D7" w:rsidRDefault="00FA4475" w:rsidP="00FA4475">
      <w:r w:rsidRPr="00EF45D7">
        <w:rPr>
          <w:rStyle w:val="Heading4Char"/>
        </w:rPr>
        <w:t>Borden 10-1</w:t>
      </w:r>
      <w:r w:rsidRPr="00EF45D7">
        <w:t xml:space="preserve"> (Theresa, "A glboal solution to climate change: the possible impact of Bond v. United States," Harvard Environmental LAw Review, www3.law.harvard.edu/journals/elr/2013/10/01/bondvus/)</w:t>
      </w:r>
    </w:p>
    <w:p w14:paraId="46569EA4" w14:textId="77777777" w:rsidR="00FA4475" w:rsidRDefault="00FA4475" w:rsidP="00FA4475">
      <w:r w:rsidRPr="00D9719D">
        <w:rPr>
          <w:rStyle w:val="StyleUnderline"/>
        </w:rPr>
        <w:t xml:space="preserve">New legislation to deal with the global problem of climate change </w:t>
      </w:r>
      <w:r w:rsidRPr="00D9719D">
        <w:rPr>
          <w:rStyle w:val="Emphasis"/>
        </w:rPr>
        <w:t>may seem politically unrealistic</w:t>
      </w:r>
      <w:r w:rsidRPr="00EF45D7">
        <w:t xml:space="preserve"> given the current inhospitable environment in Congress, </w:t>
      </w:r>
      <w:r w:rsidRPr="00D9719D">
        <w:rPr>
          <w:rStyle w:val="StyleUnderline"/>
        </w:rPr>
        <w:t xml:space="preserve">but there are reasons to think that the prospect of reaching an international agreement may be </w:t>
      </w:r>
      <w:r w:rsidRPr="00D9719D">
        <w:rPr>
          <w:rStyle w:val="Emphasis"/>
        </w:rPr>
        <w:t>more viable now than it was in the past</w:t>
      </w:r>
      <w:r w:rsidRPr="00EF45D7">
        <w:t>.</w:t>
      </w:r>
      <w:r>
        <w:t xml:space="preserve"> </w:t>
      </w:r>
      <w:r w:rsidRPr="00D9719D">
        <w:rPr>
          <w:rStyle w:val="StyleUnderline"/>
        </w:rPr>
        <w:t>UN Secretary-General Ban Ki-Moon recently called for world leaders to meet in anticipation of the 2015 international climate meeting in Paris and the</w:t>
      </w:r>
      <w:r w:rsidRPr="00EF45D7">
        <w:t xml:space="preserve"> </w:t>
      </w:r>
      <w:r w:rsidRPr="00D9719D">
        <w:rPr>
          <w:rStyle w:val="StyleUnderline"/>
        </w:rPr>
        <w:t>Intergovernmental Panel on Climate Change (IPCC) recently announced that humans are the dominant cause of global warming since the 1950s.</w:t>
      </w:r>
      <w:r>
        <w:t xml:space="preserve"> </w:t>
      </w:r>
      <w:r w:rsidRPr="00EF45D7">
        <w:t xml:space="preserve">Although climate change denial still exists in the U.S., </w:t>
      </w:r>
      <w:r w:rsidRPr="00D9719D">
        <w:rPr>
          <w:rStyle w:val="Emphasis"/>
        </w:rPr>
        <w:t>the international community generally accepts the science</w:t>
      </w:r>
      <w:r w:rsidRPr="00EF45D7">
        <w:t>.</w:t>
      </w:r>
      <w:r>
        <w:t xml:space="preserve"> </w:t>
      </w:r>
      <w:r w:rsidRPr="00D9719D">
        <w:rPr>
          <w:rStyle w:val="StyleUnderline"/>
        </w:rPr>
        <w:t>Interestingly, this could indicate that reaching an international agreement is easier than reaching a domestic agreement</w:t>
      </w:r>
      <w:r w:rsidRPr="00EF45D7">
        <w:t>.</w:t>
      </w:r>
      <w:r>
        <w:t xml:space="preserve"> </w:t>
      </w:r>
      <w:r w:rsidRPr="00EF45D7">
        <w:t>Of course, Congressional action would still be necessary to ratify any treaty, but if the enumerated shortcomings of the Kyoto Protocol are addressed in the 2015 negotiations</w:t>
      </w:r>
      <w:r w:rsidRPr="00D9719D">
        <w:rPr>
          <w:rStyle w:val="Emphasis"/>
        </w:rPr>
        <w:t>, domestic action may be facilitated, especially if the President stands behind the agreement.</w:t>
      </w:r>
      <w:r w:rsidRPr="00D9719D">
        <w:rPr>
          <w:sz w:val="12"/>
        </w:rPr>
        <w:t xml:space="preserve">¶ </w:t>
      </w:r>
      <w:r w:rsidRPr="00EF45D7">
        <w:t>But even if the legislature and the executive get behind an international climate change agreement, there is still the judiciary.</w:t>
      </w:r>
      <w:r>
        <w:t xml:space="preserve"> </w:t>
      </w:r>
      <w:r w:rsidRPr="00EF45D7">
        <w:t>The Supreme Court recently granted cert for Bond v. U.S., which challenges Congressional authority to enact a federal statute enforcing the Chemical Weapons Convention on the grounds that it intrudes on areas of police power reserved to the states.</w:t>
      </w:r>
      <w:r>
        <w:t xml:space="preserve"> </w:t>
      </w:r>
      <w:r w:rsidRPr="00EF45D7">
        <w:t>The Court found that Ms. Bond lacks standing to bring a claim that applying the chemical weapons treaty to her violated the Tenth Amendment, thus avoiding revisiting Missouri v. Holland.</w:t>
      </w:r>
      <w:r>
        <w:t xml:space="preserve"> </w:t>
      </w:r>
      <w:r w:rsidRPr="00EF45D7">
        <w:t>However, the Court did certify one question that may have implications for international climate change agreements: “Do the Constitution’s structural limits on federal authority impose any constraints on the scope of Congress’ authority to enact legislation to implement a valid treaty, at least in circumstances where the federal statute, as applied, goes far beyond the scope of the treaty, intrudes on traditional state prerogatives, and is concededly unnecessary to satisfy the government’s treaty obligations?”</w:t>
      </w:r>
      <w:r w:rsidRPr="00D9719D">
        <w:rPr>
          <w:sz w:val="12"/>
        </w:rPr>
        <w:t xml:space="preserve">¶ </w:t>
      </w:r>
      <w:r w:rsidRPr="00EF45D7">
        <w:t>Although Bond may not have a direct effect on international climate change negotiations, it could provide some guidance on how to frame the scope of the treaty and the government’s treaty obligations.</w:t>
      </w:r>
      <w:r>
        <w:t xml:space="preserve"> </w:t>
      </w:r>
      <w:r w:rsidRPr="00EF45D7">
        <w:t>If an international agreement is reached, the U.S. must promulgate implementing legislation that will pass not only the political process, but also judicial review — it is possible that climate change deniers will try to undermine any climate change agreement in court.</w:t>
      </w:r>
      <w:r>
        <w:t xml:space="preserve"> </w:t>
      </w:r>
      <w:r w:rsidRPr="00EF45D7">
        <w:t>Bond, along with EPA v. EME Homer City Generation,[1] will provide some insight into how the Court determines the scope of “traditional state prerogatives” and how such considerations play out in environmental regulation.</w:t>
      </w:r>
      <w:r w:rsidRPr="00D9719D">
        <w:rPr>
          <w:sz w:val="12"/>
        </w:rPr>
        <w:t xml:space="preserve">¶ </w:t>
      </w:r>
      <w:r w:rsidRPr="00D9719D">
        <w:rPr>
          <w:rStyle w:val="Emphasis"/>
        </w:rPr>
        <w:t>Meaningful climate change regulation is inevitable</w:t>
      </w:r>
      <w:r w:rsidRPr="00EF45D7">
        <w:t xml:space="preserve">; </w:t>
      </w:r>
      <w:r w:rsidRPr="00D9719D">
        <w:rPr>
          <w:rStyle w:val="StyleUnderline"/>
        </w:rPr>
        <w:t>the question is when it will come.</w:t>
      </w:r>
      <w:r>
        <w:t xml:space="preserve"> </w:t>
      </w:r>
      <w:r w:rsidRPr="00D9719D">
        <w:rPr>
          <w:rStyle w:val="StyleUnderline"/>
        </w:rPr>
        <w:t xml:space="preserve">Environmentalists must be aware of not only possible political solutions, </w:t>
      </w:r>
      <w:r w:rsidRPr="00D9719D">
        <w:rPr>
          <w:rStyle w:val="Emphasis"/>
        </w:rPr>
        <w:t>but also potential fallout of judicial determinations.</w:t>
      </w:r>
      <w:r>
        <w:rPr>
          <w:rStyle w:val="Emphasis"/>
        </w:rPr>
        <w:t xml:space="preserve"> </w:t>
      </w:r>
      <w:r w:rsidRPr="00D9719D">
        <w:rPr>
          <w:rStyle w:val="Emphasis"/>
        </w:rPr>
        <w:t>If an international deal is brokered, it would be counterproductive to provide domestic dissenters with any fodder to challenge it.</w:t>
      </w:r>
      <w:r>
        <w:t xml:space="preserve"> </w:t>
      </w:r>
      <w:r w:rsidRPr="00EF45D7">
        <w:t>Hopefully the Court will rule narrowly in Bond, and not make any pronouncements that would confuse settled federal authority to regulate interstate pollution.</w:t>
      </w:r>
      <w:r>
        <w:t xml:space="preserve"> </w:t>
      </w:r>
      <w:r w:rsidRPr="00EF45D7">
        <w:t>Even if it would be preposterous for domestic dissenters to challenge federal authority on such grounds, the commerce clause challenge to the Affordable Care Act — which many commentators dismissed as irrelevant — cautions against completely ignoring the possibility.</w:t>
      </w:r>
    </w:p>
    <w:p w14:paraId="0410DC43" w14:textId="77777777" w:rsidR="00FA4475" w:rsidRPr="00C41F6A" w:rsidRDefault="00FA4475" w:rsidP="00FA4475">
      <w:pPr>
        <w:pStyle w:val="Heading4"/>
        <w:rPr>
          <w:rFonts w:cs="Times New Roman"/>
        </w:rPr>
      </w:pPr>
      <w:r>
        <w:rPr>
          <w:rFonts w:cs="Times New Roman"/>
        </w:rPr>
        <w:t>NSA data collection ruling reverses PQD</w:t>
      </w:r>
      <w:r w:rsidRPr="009254DF">
        <w:rPr>
          <w:rFonts w:cs="Times New Roman"/>
        </w:rPr>
        <w:t xml:space="preserve"> – </w:t>
      </w:r>
      <w:r w:rsidRPr="009254DF">
        <w:rPr>
          <w:rFonts w:cs="Times New Roman"/>
          <w:u w:val="single"/>
        </w:rPr>
        <w:t>shifts</w:t>
      </w:r>
      <w:r w:rsidRPr="009254DF">
        <w:rPr>
          <w:rFonts w:cs="Times New Roman"/>
        </w:rPr>
        <w:t xml:space="preserve"> doctrine towards </w:t>
      </w:r>
      <w:r w:rsidRPr="009254DF">
        <w:rPr>
          <w:rFonts w:cs="Times New Roman"/>
          <w:u w:val="single"/>
        </w:rPr>
        <w:t>evaluation of political questions</w:t>
      </w:r>
    </w:p>
    <w:p w14:paraId="15DEB249" w14:textId="77777777" w:rsidR="00FA4475" w:rsidRPr="00DB5F5A" w:rsidRDefault="00FA4475" w:rsidP="00FA4475">
      <w:pPr>
        <w:contextualSpacing/>
        <w:rPr>
          <w:rStyle w:val="StyleStyleBold12pt"/>
        </w:rPr>
      </w:pPr>
      <w:r w:rsidRPr="00DB5F5A">
        <w:rPr>
          <w:rStyle w:val="StyleStyleBold12pt"/>
        </w:rPr>
        <w:t>Rasmus 14</w:t>
      </w:r>
    </w:p>
    <w:p w14:paraId="1B6A59FD" w14:textId="77777777" w:rsidR="00FA4475" w:rsidRDefault="00FA4475" w:rsidP="00FA4475">
      <w:pPr>
        <w:contextualSpacing/>
      </w:pPr>
      <w:r>
        <w:t xml:space="preserve">Daniel, </w:t>
      </w:r>
      <w:r w:rsidRPr="00DB5F5A">
        <w:t>Founder and Principal Analyst</w:t>
      </w:r>
      <w:r>
        <w:t xml:space="preserve"> at </w:t>
      </w:r>
      <w:r w:rsidRPr="00DB5F5A">
        <w:t>Insights</w:t>
      </w:r>
      <w:r>
        <w:t xml:space="preserve">, </w:t>
      </w:r>
      <w:r w:rsidRPr="00DB5F5A">
        <w:t>member of the Pinchot University faculty academy</w:t>
      </w:r>
      <w:r>
        <w:t xml:space="preserve">, </w:t>
      </w:r>
      <w:r w:rsidRPr="00DB5F5A">
        <w:t>Opinion: Snowden Leak about App Data Collection Leads to Question: 'What? Me Worry?'</w:t>
      </w:r>
      <w:r>
        <w:t xml:space="preserve">, 2/13, </w:t>
      </w:r>
      <w:hyperlink r:id="rId170" w:history="1">
        <w:r w:rsidRPr="003F659A">
          <w:rPr>
            <w:rStyle w:val="Hyperlink"/>
          </w:rPr>
          <w:t>http://www.iphonelife.com/blog/28823/snowden-leak-about-app-data-collection-leads-question-what-me-worry</w:t>
        </w:r>
      </w:hyperlink>
    </w:p>
    <w:p w14:paraId="5A0AEC9D" w14:textId="77777777" w:rsidR="00FA4475" w:rsidRDefault="00FA4475" w:rsidP="00FA4475">
      <w:pPr>
        <w:contextualSpacing/>
        <w:rPr>
          <w:rStyle w:val="StyleUnderline"/>
        </w:rPr>
      </w:pPr>
      <w:r w:rsidRPr="00DB5F5A">
        <w:rPr>
          <w:rStyle w:val="StyleUnderline"/>
        </w:rPr>
        <w:t>The NSA, is</w:t>
      </w:r>
      <w:r>
        <w:t xml:space="preserve"> not interested in details until the details matter. They are </w:t>
      </w:r>
      <w:r w:rsidRPr="00DB5F5A">
        <w:rPr>
          <w:rStyle w:val="StyleUnderline"/>
        </w:rPr>
        <w:t>interested in patterns</w:t>
      </w:r>
      <w:r>
        <w:t xml:space="preserve">, and those patterns do not include you grilling a steak, going to a movie, or attending a school play. The complex algorithms used to sort this information are finely turned to identify potential threats and only when a potential threat is identified, does anybody look into personal information of people related to that threat (and from what I know of investigations, many threat identifications reinforce existing suspicions rather than revealing new ones). And believe them or not, the NSA is not targeting U.S. nationals unless they have clear ties to activity originating outside of the United States, or activity that will threaten the U.S. directly, or its assets or citizens in other countries. There is simply too much activity and too few people in response roles to target information that does not directly relate to </w:t>
      </w:r>
      <w:r w:rsidRPr="00DB5F5A">
        <w:rPr>
          <w:rStyle w:val="StyleUnderline"/>
        </w:rPr>
        <w:t>the mission of the intelligence agencies.</w:t>
      </w:r>
      <w:r w:rsidRPr="00D11787">
        <w:rPr>
          <w:rStyle w:val="StyleUnderline"/>
          <w:sz w:val="12"/>
        </w:rPr>
        <w:t>∂</w:t>
      </w:r>
      <w:r w:rsidRPr="00D11787">
        <w:rPr>
          <w:sz w:val="12"/>
        </w:rPr>
        <w:t xml:space="preserve"> </w:t>
      </w:r>
      <w:r w:rsidRPr="00DB5F5A">
        <w:rPr>
          <w:rStyle w:val="StyleUnderline"/>
        </w:rPr>
        <w:t>What those missions are, and how they are carried out, are political and well within the purview of U.S. citizens to help shape through political action and elections.</w:t>
      </w:r>
      <w:r w:rsidRPr="00D11787">
        <w:rPr>
          <w:rStyle w:val="StyleUnderline"/>
          <w:sz w:val="12"/>
        </w:rPr>
        <w:t>∂</w:t>
      </w:r>
      <w:r w:rsidRPr="00D11787">
        <w:rPr>
          <w:sz w:val="12"/>
        </w:rPr>
        <w:t xml:space="preserve"> </w:t>
      </w:r>
      <w:r>
        <w:t>In Fact, You're Probably Irrelevant</w:t>
      </w:r>
      <w:r w:rsidRPr="00D11787">
        <w:rPr>
          <w:sz w:val="12"/>
        </w:rPr>
        <w:t xml:space="preserve">∂ </w:t>
      </w:r>
      <w:r>
        <w:t>From a technical perspective, however, it is very difficult to form patterns with data that is “preconsidered.” In other words, if an analyst decides some data isn’t relevant ahead of time, then they may miss something crucial. Marketing organizations regularly look at too little data when creating what they call “customer segmentations.” From many studies I’ve seen, the “customer segments” , sovlh sector look more like caricatures than real people because they have very limited attributes and few correlations to data that reflect the complexity of a real customer.</w:t>
      </w:r>
      <w:r w:rsidRPr="00D11787">
        <w:rPr>
          <w:sz w:val="12"/>
        </w:rPr>
        <w:t xml:space="preserve">∂ </w:t>
      </w:r>
      <w:r>
        <w:t>So on one hand, you have companies like Amazon, who may look scarily accurate when suggesting music or books or toys. Amazon, however, would be much less accurate in helping you select draperies or diagnosing a lawn ailment, because its data about you has sharp edges that when asked the wrong question, result in irrelevancy. We also saw this with IBM’s Watson when it won Jeopardy. It could answer trivia questions, but Watson couldn’t hold a conversation about its background. The same is true of the NSA; although they admittedly have huge amounts of information, they only process that information using algorithms seeking specific types of activities that imply certain types of behaviors. They are not in the business of suggesting reading to you, so they wouldn’t be profiling the reading habits of all Americans (though Amazon would do that). Amazon, on the other hand, isn’t looking for bomb makers so they can't suggest the latest in bomb-making materials. If the NSA gets any data from Amazon, they are looking for patterns Amazon isn’t looking for and again, only acting on that data as it relates to their mission.</w:t>
      </w:r>
      <w:r w:rsidRPr="00D11787">
        <w:rPr>
          <w:sz w:val="12"/>
        </w:rPr>
        <w:t xml:space="preserve">∂ </w:t>
      </w:r>
      <w:r>
        <w:t>So does the NSA need to know anything about your Angry Birds scores or activities? Absolutely not. Does it mine data from some third-party advertisers? Perhaps, as implied by Rovio Entertainment CEO Mikael Hed in his statement:</w:t>
      </w:r>
      <w:r w:rsidRPr="00D11787">
        <w:rPr>
          <w:sz w:val="12"/>
        </w:rPr>
        <w:t xml:space="preserve">∂ </w:t>
      </w:r>
      <w:r>
        <w:t>“Our fans’ trust is the most important thing for us and we take privacy extremely seriously. We do not collaborate, collude, or share data with spy agencies anywhere in the world. As the alleged surveillance might be happening through third party advertising networks, the most important conversation to be had is how to ensure user privacy is protected while preventing the negative impact on the whole advertising industry and the countless mobile apps that rely on ad networks.”</w:t>
      </w:r>
      <w:r w:rsidRPr="00D11787">
        <w:rPr>
          <w:sz w:val="12"/>
        </w:rPr>
        <w:t xml:space="preserve">∂ </w:t>
      </w:r>
      <w:r>
        <w:t>So Just How Worried Should You Be?</w:t>
      </w:r>
      <w:r w:rsidRPr="00D11787">
        <w:rPr>
          <w:sz w:val="12"/>
        </w:rPr>
        <w:t xml:space="preserve">∂ </w:t>
      </w:r>
      <w:r w:rsidRPr="00DB5F5A">
        <w:t xml:space="preserve">Should U.S. citizens be concerned about </w:t>
      </w:r>
      <w:r w:rsidRPr="00DB5F5A">
        <w:rPr>
          <w:rStyle w:val="StyleUnderline"/>
        </w:rPr>
        <w:t>domestic spying</w:t>
      </w:r>
      <w:r w:rsidRPr="00DB5F5A">
        <w:t>?</w:t>
      </w:r>
      <w:r>
        <w:t xml:space="preserve"> Perhaps. But again, that </w:t>
      </w:r>
      <w:r w:rsidRPr="00DB5F5A">
        <w:rPr>
          <w:rStyle w:val="StyleUnderline"/>
        </w:rPr>
        <w:t>is a political question</w:t>
      </w:r>
      <w:r>
        <w:t xml:space="preserve"> </w:t>
      </w:r>
      <w:r w:rsidRPr="00DB5F5A">
        <w:rPr>
          <w:rStyle w:val="StyleUnderline"/>
        </w:rPr>
        <w:t>that speaks to how individuals think about their privacy, and the balance between privacy and national and personal security</w:t>
      </w:r>
      <w:r>
        <w:t>. To worry that an agency like the NSA is using phone information to track individual Americans not connected to suspicious foreign-related activity stretches the imagination and the credibility to those who profess it.</w:t>
      </w:r>
      <w:r w:rsidRPr="00D11787">
        <w:rPr>
          <w:sz w:val="12"/>
        </w:rPr>
        <w:t xml:space="preserve">∂ </w:t>
      </w:r>
      <w:r>
        <w:t>There is a huge difference between collecting data for pattern recognition and spying. If the government was constantly deploying hordes of mysterious operatives into suburban neighborhoods to pick-up people suspected of doing untoward things, however they mysteriously define “untoward,” then we should be concerned. People who lived in Nazi occupied Europe and under the former Soviet Union know what domestic spying looks like, and the U.S. government doesn’t behave like either of those regimes. The collection of data is only a problem if the intent is to spy on people for things other than what the U.S. government has, since 9/11, been very open about: who it is spying on and what types of activities it is trying to prevent.</w:t>
      </w:r>
      <w:r w:rsidRPr="00D11787">
        <w:rPr>
          <w:sz w:val="12"/>
        </w:rPr>
        <w:t xml:space="preserve">∂ </w:t>
      </w:r>
      <w:r>
        <w:t xml:space="preserve">If U.S. citizens were living under an oppressive blanket of domestic spying would two states have legalized marijuana? Would same-sex marriage be legal in many states and nationally recognized? Would the Seahawks have won the Super Bowl? The bottom line, the NSA and other agencies are too busy with their limited resources to spy on Americans just because they want to (not to say that individuals won't occasionally act beyond the bounds of propriety or authority). Even if they NSA does have your data somewhere in the big secured government cloud, the odds that anyone of any importance knows that, or that you’ve shown up as an output to any pattern search, is extremely minuscule. </w:t>
      </w:r>
      <w:r w:rsidRPr="00D11787">
        <w:rPr>
          <w:sz w:val="12"/>
        </w:rPr>
        <w:t xml:space="preserve">∂ </w:t>
      </w:r>
      <w:r>
        <w:t xml:space="preserve">The real issue underlying this is a lack of trust not in the current state of the U.S. democracy, but some future state in which people in power redirect the mission of those holding the data. For that to happen, a majority of Americans would have to condone the election and the government would have to systematically dismantle checks-and-balances and silence the press. </w:t>
      </w:r>
      <w:r w:rsidRPr="00A90C5A">
        <w:rPr>
          <w:rStyle w:val="StyleUnderline"/>
        </w:rPr>
        <w:t>That we continue to have this discussion in public</w:t>
      </w:r>
      <w:r>
        <w:t xml:space="preserve">, that we get more data regularly, </w:t>
      </w:r>
      <w:r w:rsidRPr="00A90C5A">
        <w:rPr>
          <w:rStyle w:val="StyleUnderline"/>
        </w:rPr>
        <w:t xml:space="preserve">is an indication that it would be very hard to pull off a major conspiracy in the United States that involved all citizens. Something will leak. </w:t>
      </w:r>
      <w:r w:rsidRPr="00A90C5A">
        <w:rPr>
          <w:rStyle w:val="Emphasis"/>
        </w:rPr>
        <w:t>People will get incensed and policy will change</w:t>
      </w:r>
      <w:r>
        <w:t xml:space="preserve">. </w:t>
      </w:r>
      <w:r w:rsidRPr="00A90C5A">
        <w:rPr>
          <w:rStyle w:val="StyleUnderline"/>
        </w:rPr>
        <w:t>That we elect people, and that elected officials know their power derives from them being elected, means they want to remain elected. That is powerful leverage for the average American</w:t>
      </w:r>
      <w:r>
        <w:t xml:space="preserve">, and good reason not to piss off citizens by spying on them. And even if the NSA isn’t really spying, </w:t>
      </w:r>
      <w:r w:rsidRPr="00A90C5A">
        <w:rPr>
          <w:rStyle w:val="StyleUnderline"/>
        </w:rPr>
        <w:t xml:space="preserve">that a lot of people think they are spying is probably enough to eventually make them stop gathering </w:t>
      </w:r>
      <w:r w:rsidRPr="00D11787">
        <w:rPr>
          <w:rStyle w:val="StyleUnderline"/>
        </w:rPr>
        <w:t>data.</w:t>
      </w:r>
      <w:r>
        <w:rPr>
          <w:rStyle w:val="StyleUnderline"/>
        </w:rPr>
        <w:t xml:space="preserve"> </w:t>
      </w:r>
      <w:r w:rsidRPr="00D11787">
        <w:rPr>
          <w:rStyle w:val="StyleUnderline"/>
        </w:rPr>
        <w:t>All sides will claim a victory</w:t>
      </w:r>
      <w:r>
        <w:t xml:space="preserve"> in that, even the terrorists whom the data collection was really trying to identify. </w:t>
      </w:r>
      <w:r w:rsidRPr="00D11787">
        <w:rPr>
          <w:rStyle w:val="StyleUnderline"/>
        </w:rPr>
        <w:t xml:space="preserve">This debate is not exposing weakness in America’s democracy, but rather highlighting its unique ability to </w:t>
      </w:r>
      <w:r w:rsidRPr="00D11787">
        <w:rPr>
          <w:rStyle w:val="Emphasis"/>
        </w:rPr>
        <w:t>openly debate policy</w:t>
      </w:r>
      <w:r w:rsidRPr="00D11787">
        <w:rPr>
          <w:rStyle w:val="StyleUnderline"/>
        </w:rPr>
        <w:t xml:space="preserve"> in a way that</w:t>
      </w:r>
      <w:r>
        <w:rPr>
          <w:rStyle w:val="StyleUnderline"/>
        </w:rPr>
        <w:t xml:space="preserve"> </w:t>
      </w:r>
      <w:r w:rsidRPr="00D11787">
        <w:rPr>
          <w:rStyle w:val="StyleUnderline"/>
        </w:rPr>
        <w:t>ultimately reflects the values of its citizens</w:t>
      </w:r>
      <w:r>
        <w:rPr>
          <w:rStyle w:val="StyleUnderline"/>
        </w:rPr>
        <w:t>.</w:t>
      </w:r>
    </w:p>
    <w:p w14:paraId="70243B98" w14:textId="77777777" w:rsidR="00FA4475" w:rsidRDefault="00FA4475" w:rsidP="00FA4475">
      <w:pPr>
        <w:rPr>
          <w:b/>
        </w:rPr>
      </w:pPr>
    </w:p>
    <w:p w14:paraId="390F1A06" w14:textId="77777777" w:rsidR="00FA4475" w:rsidRPr="00EF45D7" w:rsidRDefault="00FA4475" w:rsidP="00FA4475">
      <w:pPr>
        <w:pStyle w:val="Heading4"/>
        <w:rPr>
          <w:rFonts w:cs="Times New Roman"/>
        </w:rPr>
      </w:pPr>
      <w:r w:rsidRPr="00EF45D7">
        <w:rPr>
          <w:rFonts w:cs="Times New Roman"/>
        </w:rPr>
        <w:t xml:space="preserve">The plan makes war powers a </w:t>
      </w:r>
      <w:r w:rsidRPr="00EF45D7">
        <w:rPr>
          <w:rFonts w:cs="Times New Roman"/>
          <w:u w:val="single"/>
        </w:rPr>
        <w:t>justiciable</w:t>
      </w:r>
      <w:r w:rsidRPr="00EF45D7">
        <w:rPr>
          <w:rFonts w:cs="Times New Roman"/>
        </w:rPr>
        <w:t xml:space="preserve"> issue – this </w:t>
      </w:r>
      <w:r w:rsidRPr="00EF45D7">
        <w:rPr>
          <w:rFonts w:cs="Times New Roman"/>
          <w:u w:val="single"/>
        </w:rPr>
        <w:t>case-specific</w:t>
      </w:r>
      <w:r w:rsidRPr="00EF45D7">
        <w:rPr>
          <w:rFonts w:cs="Times New Roman"/>
        </w:rPr>
        <w:t xml:space="preserve"> exception causes a </w:t>
      </w:r>
      <w:r w:rsidRPr="00EF45D7">
        <w:rPr>
          <w:rFonts w:cs="Times New Roman"/>
          <w:u w:val="single"/>
        </w:rPr>
        <w:t>slippery slope</w:t>
      </w:r>
      <w:r w:rsidRPr="00EF45D7">
        <w:rPr>
          <w:rFonts w:cs="Times New Roman"/>
        </w:rPr>
        <w:t xml:space="preserve"> that breaks the entire doctrine</w:t>
      </w:r>
    </w:p>
    <w:p w14:paraId="13662FEC" w14:textId="77777777" w:rsidR="00FA4475" w:rsidRPr="00EF45D7" w:rsidRDefault="00FA4475" w:rsidP="00FA4475">
      <w:r w:rsidRPr="00EF45D7">
        <w:rPr>
          <w:rStyle w:val="StyleStyleBold12pt"/>
        </w:rPr>
        <w:t>Miller 10</w:t>
      </w:r>
      <w:r w:rsidRPr="00EF45D7">
        <w:t xml:space="preserve"> (Mathew Edwin, JD – University of Michigan Law School, Associate – Latham &amp; Watkins LLP, “The Right Issue, the Wrong Branch: Arguments against Adjudicating Climate Change Nuisance Claims,” Michigan Law Review, November, 109 Mich. L. Rev. 257, Lexis)</w:t>
      </w:r>
    </w:p>
    <w:p w14:paraId="52493F1C" w14:textId="77777777" w:rsidR="00FA4475" w:rsidRDefault="00FA4475" w:rsidP="00FA4475">
      <w:r w:rsidRPr="00EF45D7">
        <w:t xml:space="preserve"> However, </w:t>
      </w:r>
      <w:r w:rsidRPr="00EF45D7">
        <w:rPr>
          <w:rStyle w:val="StyleUnderline"/>
        </w:rPr>
        <w:t>to</w:t>
      </w:r>
      <w:r w:rsidRPr="00EF45D7">
        <w:t xml:space="preserve"> </w:t>
      </w:r>
      <w:r w:rsidRPr="00EF45D7">
        <w:rPr>
          <w:rStyle w:val="StyleUnderline"/>
        </w:rPr>
        <w:t>say that cases</w:t>
      </w:r>
      <w:r w:rsidRPr="00EF45D7">
        <w:t xml:space="preserve"> like American Electric Power </w:t>
      </w:r>
      <w:r w:rsidRPr="00EF45D7">
        <w:rPr>
          <w:rStyle w:val="StyleUnderline"/>
        </w:rPr>
        <w:t>are justiciable</w:t>
      </w:r>
      <w:r w:rsidRPr="00EF45D7">
        <w:t xml:space="preserve"> just because plaintiffs allege a public nuisance </w:t>
      </w:r>
      <w:r w:rsidRPr="00EF45D7">
        <w:rPr>
          <w:rStyle w:val="StyleUnderline"/>
        </w:rPr>
        <w:t>begs the question</w:t>
      </w:r>
      <w:r w:rsidRPr="00EF45D7">
        <w:t xml:space="preserve">: </w:t>
      </w:r>
      <w:r w:rsidRPr="00EF45D7">
        <w:rPr>
          <w:rStyle w:val="StyleUnderline"/>
        </w:rPr>
        <w:t>Why should such claims automatically be justiciable?</w:t>
      </w:r>
      <w:r w:rsidRPr="00EF45D7">
        <w:t xml:space="preserve"> </w:t>
      </w:r>
      <w:r w:rsidRPr="00EF45D7">
        <w:rPr>
          <w:rStyle w:val="StyleUnderline"/>
        </w:rPr>
        <w:t xml:space="preserve">It </w:t>
      </w:r>
      <w:r w:rsidRPr="00EF45D7">
        <w:rPr>
          <w:rStyle w:val="Emphasis"/>
        </w:rPr>
        <w:t>contravenes</w:t>
      </w:r>
      <w:r w:rsidRPr="00EF45D7">
        <w:rPr>
          <w:rStyle w:val="StyleUnderline"/>
        </w:rPr>
        <w:t xml:space="preserve"> the purpose and articulation of the political question doctrine</w:t>
      </w:r>
      <w:r w:rsidRPr="00EF45D7">
        <w:t xml:space="preserve"> to suggest that nuisances are categorically justiciable because political questions have historically excluded torts between private parties and have focused instead on governmental issues like gerrymandering, foreign policy, and federal employment. n70 Again, </w:t>
      </w:r>
      <w:r w:rsidRPr="00EF45D7">
        <w:rPr>
          <w:rStyle w:val="StyleUnderline"/>
        </w:rPr>
        <w:t xml:space="preserve">Baker demanded "discriminating" </w:t>
      </w:r>
      <w:r w:rsidRPr="00EF45D7">
        <w:rPr>
          <w:rStyle w:val="Emphasis"/>
        </w:rPr>
        <w:t>case-by-case inquiries</w:t>
      </w:r>
      <w:r w:rsidRPr="00EF45D7">
        <w:t>, rejecting "resolution by any semantic cataloguing." n71 Similarly, the fact that other public nuisance claims have not presented political questions in the past should not preclude such a finding in the climate context. n72 Indeed, the argument for nonjusticiability rests on the notion that climate suits are unique and therefore defy classification among tort precedent. n73</w:t>
      </w:r>
      <w:r w:rsidRPr="0049034F">
        <w:rPr>
          <w:sz w:val="12"/>
        </w:rPr>
        <w:t>∂</w:t>
      </w:r>
      <w:r>
        <w:rPr>
          <w:sz w:val="12"/>
        </w:rPr>
        <w:t xml:space="preserve"> </w:t>
      </w:r>
      <w:r w:rsidRPr="00EF45D7">
        <w:t>[*271]</w:t>
      </w:r>
      <w:r>
        <w:t xml:space="preserve"> </w:t>
      </w:r>
      <w:r w:rsidRPr="00EF45D7">
        <w:rPr>
          <w:rStyle w:val="StyleUnderline"/>
        </w:rPr>
        <w:t>Extending the political question doctrine</w:t>
      </w:r>
      <w:r w:rsidRPr="00EF45D7">
        <w:t xml:space="preserve"> to a public nuisance allegation </w:t>
      </w:r>
      <w:r w:rsidRPr="00EF45D7">
        <w:rPr>
          <w:rStyle w:val="StyleUnderline"/>
        </w:rPr>
        <w:t>would surpass precedent</w:t>
      </w:r>
      <w:r w:rsidRPr="00EF45D7">
        <w:t xml:space="preserve"> in terms of claim-category application. </w:t>
      </w:r>
      <w:r w:rsidRPr="00EF45D7">
        <w:rPr>
          <w:rStyle w:val="StyleUnderline"/>
        </w:rPr>
        <w:t>Yet with respect to the theory behind the doctrine</w:t>
      </w:r>
      <w:r w:rsidRPr="00EF45D7">
        <w:t xml:space="preserve">, </w:t>
      </w:r>
      <w:r w:rsidRPr="00EF45D7">
        <w:rPr>
          <w:rStyle w:val="StyleUnderline"/>
        </w:rPr>
        <w:t>such an extension is proper</w:t>
      </w:r>
      <w:r w:rsidRPr="00EF45D7">
        <w:t xml:space="preserve"> </w:t>
      </w:r>
      <w:r w:rsidRPr="00EF45D7">
        <w:rPr>
          <w:rStyle w:val="StyleUnderline"/>
        </w:rPr>
        <w:t>because cases</w:t>
      </w:r>
      <w:r w:rsidRPr="00EF45D7">
        <w:t xml:space="preserve"> like American Electric Power </w:t>
      </w:r>
      <w:r w:rsidRPr="00EF45D7">
        <w:rPr>
          <w:rStyle w:val="StyleUnderline"/>
        </w:rPr>
        <w:t xml:space="preserve">would </w:t>
      </w:r>
      <w:r w:rsidRPr="00EF45D7">
        <w:rPr>
          <w:rStyle w:val="Emphasis"/>
        </w:rPr>
        <w:t>push</w:t>
      </w:r>
      <w:r w:rsidRPr="00EF45D7">
        <w:rPr>
          <w:rStyle w:val="StyleUnderline"/>
        </w:rPr>
        <w:t xml:space="preserve"> existing nuisance law to embrace a complex, qualitatively unique phenomenon that cannot be prudentially adjudicated</w:t>
      </w:r>
      <w:r w:rsidRPr="00EF45D7">
        <w:t>. n74 The Supreme Court has never held that torts cannot present political questions, so prudential constitutional principles should similarly apply to them. This Note simply argues that the facts, claims, parties, and relief demanded in this particular mode of litigation should fall under the nonjusticiability umbrella, wherever its limits may lie. n75 The following analysis of Baker invokes the American Electric Power situation specifically for the sake of convenience, but the arguments therein should be read to apply to injunctive climate nuisance claims generally.</w:t>
      </w:r>
      <w:r w:rsidRPr="0049034F">
        <w:rPr>
          <w:sz w:val="12"/>
        </w:rPr>
        <w:t xml:space="preserve">∂ </w:t>
      </w:r>
      <w:r w:rsidRPr="00EF45D7">
        <w:t>[Continues to Footnore]</w:t>
      </w:r>
      <w:r w:rsidRPr="0049034F">
        <w:rPr>
          <w:sz w:val="12"/>
        </w:rPr>
        <w:t xml:space="preserve">∂ </w:t>
      </w:r>
      <w:r w:rsidRPr="00EF45D7">
        <w:t xml:space="preserve">n75. </w:t>
      </w:r>
      <w:r w:rsidRPr="00EF45D7">
        <w:rPr>
          <w:rStyle w:val="StyleUnderline"/>
        </w:rPr>
        <w:t>This</w:t>
      </w:r>
      <w:r w:rsidRPr="00EF45D7">
        <w:t xml:space="preserve"> Note </w:t>
      </w:r>
      <w:r w:rsidRPr="00EF45D7">
        <w:rPr>
          <w:rStyle w:val="StyleUnderline"/>
        </w:rPr>
        <w:t>does not</w:t>
      </w:r>
      <w:r w:rsidRPr="00EF45D7">
        <w:t xml:space="preserve"> purport to </w:t>
      </w:r>
      <w:r w:rsidRPr="00EF45D7">
        <w:rPr>
          <w:rStyle w:val="StyleUnderline"/>
        </w:rPr>
        <w:t>suggest</w:t>
      </w:r>
      <w:r w:rsidRPr="00EF45D7">
        <w:t xml:space="preserve"> exactly </w:t>
      </w:r>
      <w:r w:rsidRPr="00EF45D7">
        <w:rPr>
          <w:rStyle w:val="StyleUnderline"/>
        </w:rPr>
        <w:t>where the line ought to be drawn</w:t>
      </w:r>
      <w:r w:rsidRPr="00EF45D7">
        <w:t xml:space="preserve"> in applying the political question doctrine to tort claims. </w:t>
      </w:r>
      <w:r w:rsidRPr="00EF45D7">
        <w:rPr>
          <w:rStyle w:val="StyleUnderline"/>
        </w:rPr>
        <w:t xml:space="preserve">A consideration of the potential </w:t>
      </w:r>
      <w:r w:rsidRPr="00EF45D7">
        <w:rPr>
          <w:rStyle w:val="Emphasis"/>
        </w:rPr>
        <w:t>doctrinal "slippery slope"</w:t>
      </w:r>
      <w:r w:rsidRPr="00EF45D7">
        <w:t xml:space="preserve"> - </w:t>
      </w:r>
      <w:r w:rsidRPr="00EF45D7">
        <w:rPr>
          <w:rStyle w:val="StyleUnderline"/>
        </w:rPr>
        <w:t>where courts</w:t>
      </w:r>
      <w:r w:rsidRPr="00EF45D7">
        <w:t xml:space="preserve"> might </w:t>
      </w:r>
      <w:r w:rsidRPr="00EF45D7">
        <w:rPr>
          <w:rStyle w:val="StyleUnderline"/>
        </w:rPr>
        <w:t>improperly</w:t>
      </w:r>
      <w:r w:rsidRPr="00EF45D7">
        <w:t xml:space="preserve"> refuse to </w:t>
      </w:r>
      <w:r w:rsidRPr="00EF45D7">
        <w:rPr>
          <w:rStyle w:val="StyleUnderline"/>
        </w:rPr>
        <w:t>adjudicate claims</w:t>
      </w:r>
      <w:r w:rsidRPr="00EF45D7">
        <w:t xml:space="preserve"> solely on the basis of complexity - is beyond the scope of the present discussion.</w:t>
      </w:r>
    </w:p>
    <w:p w14:paraId="5F06EEDC" w14:textId="77777777" w:rsidR="00FA4475" w:rsidRPr="00EF45D7" w:rsidRDefault="00FA4475" w:rsidP="00FA4475">
      <w:pPr>
        <w:pStyle w:val="Heading4"/>
      </w:pPr>
      <w:r>
        <w:t>Erosion of the PQD crushes international coordination that’s necessary to solve climate change</w:t>
      </w:r>
    </w:p>
    <w:p w14:paraId="28065806" w14:textId="77777777" w:rsidR="00FA4475" w:rsidRPr="00EF45D7" w:rsidRDefault="00FA4475" w:rsidP="00FA4475">
      <w:r w:rsidRPr="00EF45D7">
        <w:rPr>
          <w:rStyle w:val="StyleStyleBold12pt"/>
        </w:rPr>
        <w:t>Tribe 10</w:t>
      </w:r>
      <w:r w:rsidRPr="00EF45D7">
        <w:t xml:space="preserve"> (Laurence H., the Carl M. Loeb University Professor, Harvard Law School; Joshua D. Branson, J.D., Harvard Law School and NDT Champion, Northwestern University; and Tristan L. Duncan, Partner, Shook, Hardy &amp; Bacon L.L.P., January 2010, “TOOHOTFORCOURTSTO HANDLE: FUEL TEMPERATURES, GLOBAL WARMING, AND THE POLITICAL QUESTION DOCTRINE,” </w:t>
      </w:r>
      <w:hyperlink r:id="rId171" w:history="1">
        <w:r w:rsidRPr="00EF45D7">
          <w:rPr>
            <w:rStyle w:val="Hyperlink"/>
          </w:rPr>
          <w:t>http://www.wlf.org/Upload/legalstudies/workingpaper/012910Tribe_WP.pdf</w:t>
        </w:r>
      </w:hyperlink>
      <w:r w:rsidRPr="00EF45D7">
        <w:rPr>
          <w:rStyle w:val="Hyperlink"/>
        </w:rPr>
        <w:t>)</w:t>
      </w:r>
    </w:p>
    <w:p w14:paraId="166B9973" w14:textId="77777777" w:rsidR="00FA4475" w:rsidRPr="00EC58AF" w:rsidRDefault="00FA4475" w:rsidP="00FA4475">
      <w:pPr>
        <w:rPr>
          <w:rStyle w:val="StyleUnderline"/>
        </w:rPr>
      </w:pPr>
      <w:r w:rsidRPr="00EF45D7">
        <w:t xml:space="preserve">The second argument that underlies the Courts of Appeal’s holdings that climate change nuisance lawsuits present questions suitable for judicial resolution is one that seeks to minimize the importance of those lawsuits. Employing the same logic that led the Motor Fuel court astray, the Second Circuit emphasized that “[a] decision by a single federal court concerning a common law of nuisance cause of action, brought by domestic plaintiffs against domestic companies for domestic conduct, does not establish a national or international emissions policy.”43 In concluding that the plaintiffs’ modest ambitions insulate the claim from the political question doctrine, the court got it backwards. </w:t>
      </w:r>
      <w:r w:rsidRPr="00EC58AF">
        <w:rPr>
          <w:rStyle w:val="StyleUnderline"/>
        </w:rPr>
        <w:t xml:space="preserve">It is precisely courts’ inability to “establish a national or international emissions policy” that renders judicial relief such a </w:t>
      </w:r>
      <w:r w:rsidRPr="00EC58AF">
        <w:rPr>
          <w:rStyle w:val="Emphasis"/>
        </w:rPr>
        <w:t>conceptual and methodological mismatch</w:t>
      </w:r>
      <w:r w:rsidRPr="00EC58AF">
        <w:rPr>
          <w:rStyle w:val="StyleUnderline"/>
        </w:rPr>
        <w:t xml:space="preserve"> with climate change</w:t>
      </w:r>
      <w:r w:rsidRPr="00EF45D7">
        <w:t xml:space="preserve">, </w:t>
      </w:r>
      <w:r w:rsidRPr="00EC58AF">
        <w:rPr>
          <w:rStyle w:val="StyleUnderline"/>
        </w:rPr>
        <w:t xml:space="preserve">since it is litigation’s </w:t>
      </w:r>
      <w:r w:rsidRPr="00EC58AF">
        <w:rPr>
          <w:rStyle w:val="Emphasis"/>
        </w:rPr>
        <w:t>inability to grapple with climate change at a systemic level</w:t>
      </w:r>
      <w:r w:rsidRPr="00EC58AF">
        <w:rPr>
          <w:rStyle w:val="StyleUnderline"/>
        </w:rPr>
        <w:t xml:space="preserve"> that deprives courts of “judicially manageable standards” for adjudicating climate change claims</w:t>
      </w:r>
      <w:r w:rsidRPr="00EF45D7">
        <w:t xml:space="preserve">. </w:t>
      </w:r>
      <w:r w:rsidRPr="00EC58AF">
        <w:rPr>
          <w:rStyle w:val="StyleUnderline"/>
        </w:rPr>
        <w:t>The fact that courts are incapable,</w:t>
      </w:r>
      <w:r w:rsidRPr="00EF45D7">
        <w:t xml:space="preserve"> as a matter of due process, </w:t>
      </w:r>
      <w:r w:rsidRPr="00EC58AF">
        <w:rPr>
          <w:rStyle w:val="StyleUnderline"/>
        </w:rPr>
        <w:t>of binding anyone other than the litigants before them</w:t>
      </w:r>
      <w:r w:rsidRPr="00EF45D7">
        <w:t>—even if judges were omniscient climate experts imbued with the wisdom required to trade off incommensurable values and interests—</w:t>
      </w:r>
      <w:r w:rsidRPr="00EC58AF">
        <w:rPr>
          <w:rStyle w:val="Emphasis"/>
        </w:rPr>
        <w:t>automatically makes them institutionally ill-suited</w:t>
      </w:r>
      <w:r w:rsidRPr="00EF45D7">
        <w:t xml:space="preserve"> </w:t>
      </w:r>
      <w:r w:rsidRPr="00EC58AF">
        <w:rPr>
          <w:rStyle w:val="StyleUnderline"/>
        </w:rPr>
        <w:t>to entertain lawsuits concerning problems this irreducibly global and interconnected in scope.</w:t>
      </w:r>
    </w:p>
    <w:p w14:paraId="38EA9E41" w14:textId="77777777" w:rsidR="00FA4475" w:rsidRPr="00EF45D7" w:rsidRDefault="00FA4475" w:rsidP="00FA4475">
      <w:r w:rsidRPr="00EF45D7">
        <w:t xml:space="preserve">But that being said, if the Second Circuit was implying that such claims are justiciable in part because they are relatively costless, it was wrong again. In the wake of the recent Copenhagen climate negotiations, </w:t>
      </w:r>
      <w:r w:rsidRPr="00EC58AF">
        <w:rPr>
          <w:rStyle w:val="Emphasis"/>
        </w:rPr>
        <w:t>America is at a crossroads regarding its energy policy</w:t>
      </w:r>
      <w:r w:rsidRPr="00EF45D7">
        <w:t xml:space="preserve">. </w:t>
      </w:r>
      <w:r w:rsidRPr="00EC58AF">
        <w:rPr>
          <w:rStyle w:val="StyleUnderline"/>
        </w:rPr>
        <w:t>At Copenhagen, the world—for the first time including both the United States and China—took a tremulous first step towards a comprehensive and truly global solution to climate change.4</w:t>
      </w:r>
      <w:r w:rsidRPr="00EF45D7">
        <w:t xml:space="preserve">4 </w:t>
      </w:r>
      <w:r w:rsidRPr="00EC58AF">
        <w:rPr>
          <w:rStyle w:val="Emphasis"/>
        </w:rPr>
        <w:t>By securing a modicum of international consensus</w:t>
      </w:r>
      <w:r w:rsidRPr="00EF45D7">
        <w:t>—albeit not yet with binding commitments—</w:t>
      </w:r>
      <w:r w:rsidRPr="00EC58AF">
        <w:rPr>
          <w:rStyle w:val="StyleUnderline"/>
        </w:rPr>
        <w:t xml:space="preserve">President Obama laid the foundation for what could eventually be a </w:t>
      </w:r>
      <w:r w:rsidRPr="00EC58AF">
        <w:rPr>
          <w:rStyle w:val="Emphasis"/>
        </w:rPr>
        <w:t>groundbreaking congressional overhaul</w:t>
      </w:r>
      <w:r w:rsidRPr="00EC58AF">
        <w:rPr>
          <w:rStyle w:val="StyleUnderline"/>
        </w:rPr>
        <w:t xml:space="preserve"> of¶ American energy policy</w:t>
      </w:r>
      <w:r w:rsidRPr="00EF45D7">
        <w:t>, an effort that will undoubtedly be shaped by considerations as obviously political as our energy independence from hostile and unreliable foreign regimes and that will both influence and be influenced by the delicate state of international climate negotiations.45</w:t>
      </w:r>
    </w:p>
    <w:p w14:paraId="1BC5F669" w14:textId="77777777" w:rsidR="00FA4475" w:rsidRDefault="00FA4475" w:rsidP="00FA4475">
      <w:r w:rsidRPr="00EF45D7">
        <w:t xml:space="preserve">Against this backdrop, </w:t>
      </w:r>
      <w:r w:rsidRPr="00EC58AF">
        <w:rPr>
          <w:rStyle w:val="StyleUnderline"/>
        </w:rPr>
        <w:t>courts would be wise to heed the conclusion of one report that what “makes climate change such a difficult policy problem is that decisions made today can have significant, uncertain, and difficult to reverse consequences extending many years into the future.</w:t>
      </w:r>
      <w:r w:rsidRPr="00EF45D7">
        <w:t>"</w:t>
      </w:r>
      <w:r w:rsidRPr="00EC58AF">
        <w:rPr>
          <w:rStyle w:val="StyleUnderline"/>
        </w:rPr>
        <w:t>46 This observation is even more salient given that America</w:t>
      </w:r>
      <w:r w:rsidRPr="00EF45D7">
        <w:t>—and the world—</w:t>
      </w:r>
      <w:r w:rsidRPr="00EC58AF">
        <w:rPr>
          <w:rStyle w:val="Emphasis"/>
        </w:rPr>
        <w:t>stand at the precipice of major systemic climate reform</w:t>
      </w:r>
      <w:r w:rsidRPr="00EF45D7">
        <w:t>, if not in the coming year then in the coming decade</w:t>
      </w:r>
      <w:r w:rsidRPr="00EC58AF">
        <w:rPr>
          <w:rStyle w:val="StyleUnderline"/>
        </w:rPr>
        <w:t xml:space="preserve">. It would be </w:t>
      </w:r>
      <w:r w:rsidRPr="00EC58AF">
        <w:rPr>
          <w:rStyle w:val="Emphasis"/>
        </w:rPr>
        <w:t>disastrous</w:t>
      </w:r>
      <w:r w:rsidRPr="00EC58AF">
        <w:rPr>
          <w:rStyle w:val="StyleUnderline"/>
        </w:rPr>
        <w:t xml:space="preserve"> for climate policy if, as at least one commentator has predicted,47 courts were to “</w:t>
      </w:r>
      <w:r w:rsidRPr="00EC58AF">
        <w:rPr>
          <w:rStyle w:val="Emphasis"/>
        </w:rPr>
        <w:t>beat Congress to the punch</w:t>
      </w:r>
      <w:r w:rsidRPr="00EC58AF">
        <w:rPr>
          <w:rStyle w:val="StyleUnderline"/>
        </w:rPr>
        <w:t>” and begin to concoct</w:t>
      </w:r>
      <w:r w:rsidRPr="00EF45D7">
        <w:t xml:space="preserve"> common law “</w:t>
      </w:r>
      <w:r w:rsidRPr="00EC58AF">
        <w:rPr>
          <w:rStyle w:val="StyleUnderline"/>
        </w:rPr>
        <w:t>solutions</w:t>
      </w:r>
      <w:r w:rsidRPr="00EF45D7">
        <w:t xml:space="preserve">” to climate change problems </w:t>
      </w:r>
      <w:r w:rsidRPr="00EC58AF">
        <w:rPr>
          <w:rStyle w:val="StyleUnderline"/>
        </w:rPr>
        <w:t>before the emergence of a legislative resolution</w:t>
      </w:r>
      <w:r w:rsidRPr="00EF45D7">
        <w:t xml:space="preserve">. </w:t>
      </w:r>
      <w:r w:rsidRPr="00EC58AF">
        <w:rPr>
          <w:rStyle w:val="StyleUnderline"/>
        </w:rPr>
        <w:t>Not only does judicial action in this field require costly and irreversible technological change on the part of defendants, but the prior existence of an ad hoc mishmash of common law regimes will frustrate legislators’ attempts to design coherent and systematic market- based solution</w:t>
      </w:r>
      <w:r w:rsidRPr="00EF45D7">
        <w:t xml:space="preserve">s.48 Indeed, both emissions trading regimes and carbon taxes seek to harness the fungibility of GHG emissions by creating incentives for reductions to take place where they are most efficient. </w:t>
      </w:r>
      <w:r w:rsidRPr="00EC58AF">
        <w:rPr>
          <w:rStyle w:val="StyleUnderline"/>
        </w:rPr>
        <w:t>But if courts were to require reductions of randomly chosen defendants—with no regard for whether they are efficient reducers— they would inhibit the effective operation of legislatively-created, market-based regimes by prematurely and artificially constricting the size of the mark</w:t>
      </w:r>
      <w:r w:rsidRPr="00EF45D7">
        <w:t>et. And as one analyst succinctly put it before Congress, “[a]n insufficient number of participants will doom an emissions trading market.”49</w:t>
      </w:r>
      <w:r>
        <w:t xml:space="preserve"> </w:t>
      </w:r>
      <w:r w:rsidRPr="00980771">
        <w:t xml:space="preserve">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 </w:t>
      </w:r>
      <w:r w:rsidRPr="00F25591">
        <w:rPr>
          <w:sz w:val="12"/>
        </w:rPr>
        <w:t xml:space="preserve">¶ </w:t>
      </w:r>
      <w:r w:rsidRPr="00980771">
        <w:t xml:space="preserve">CONCLUSION </w:t>
      </w:r>
      <w:r w:rsidRPr="00F25591">
        <w:rPr>
          <w:sz w:val="12"/>
        </w:rPr>
        <w:t xml:space="preserve">¶ </w:t>
      </w:r>
      <w:r w:rsidRPr="00F25591">
        <w:t xml:space="preserve">Some prognosticators opine that the political question doctrine has fallen into disrepute and that it no longer constitutes a viable basis upon which to combat unconstitutional judicial overreaching.51 </w:t>
      </w:r>
      <w:r w:rsidRPr="00F25591">
        <w:rPr>
          <w:rStyle w:val="StyleUnderline"/>
        </w:rPr>
        <w:t xml:space="preserve">No doubt the </w:t>
      </w:r>
      <w:r w:rsidRPr="00F25591">
        <w:rPr>
          <w:rStyle w:val="Emphasis"/>
        </w:rPr>
        <w:t>standing doctrine</w:t>
      </w:r>
      <w:r w:rsidRPr="00F25591">
        <w:rPr>
          <w:rStyle w:val="StyleUnderline"/>
        </w:rPr>
        <w:t xml:space="preserve"> could </w:t>
      </w:r>
      <w:r w:rsidRPr="00F25591">
        <w:t xml:space="preserve">theoretically </w:t>
      </w:r>
      <w:r w:rsidRPr="00F25591">
        <w:rPr>
          <w:rStyle w:val="Emphasis"/>
        </w:rPr>
        <w:t>suffice to prevent some of the most audacious judicial sallies into the political thicket</w:t>
      </w:r>
      <w:r w:rsidRPr="00F25591">
        <w:rPr>
          <w:rStyle w:val="StyleUnderline"/>
        </w:rPr>
        <w:t>,</w:t>
      </w:r>
      <w:r w:rsidRPr="00F25591">
        <w:t xml:space="preserve"> as it might in the climate change case, where plaintiffs assert only undifferentiated and generalized causal chains from their chosen defendants to their alleged injuries. But </w:t>
      </w:r>
      <w:r w:rsidRPr="00F25591">
        <w:rPr>
          <w:rStyle w:val="StyleUnderline"/>
        </w:rPr>
        <w:t>when courts</w:t>
      </w:r>
      <w:r w:rsidRPr="00F25591">
        <w:t xml:space="preserve"> </w:t>
      </w:r>
      <w:r w:rsidRPr="00F25591">
        <w:rPr>
          <w:rStyle w:val="StyleUnderline"/>
          <w:bdr w:val="single" w:sz="4" w:space="0" w:color="auto"/>
        </w:rPr>
        <w:t>lose sight of the important limitations that the political question doctrine independently imposes upon judicial power</w:t>
      </w:r>
      <w:r w:rsidRPr="00F25591">
        <w:t>–even where standing problems are at low ebb, as with the Motor Fuel case–</w:t>
      </w:r>
      <w:r w:rsidRPr="00F25591">
        <w:rPr>
          <w:rStyle w:val="StyleUnderline"/>
        </w:rPr>
        <w:t>then</w:t>
      </w:r>
      <w:r w:rsidRPr="00F25591">
        <w:t xml:space="preserve"> </w:t>
      </w:r>
      <w:r w:rsidRPr="00F25591">
        <w:rPr>
          <w:rStyle w:val="StyleUnderline"/>
        </w:rPr>
        <w:t>constitutional governance</w:t>
      </w:r>
      <w:r w:rsidRPr="00F25591">
        <w:t xml:space="preserve">, and in turn the protection of individual rights and preservation of legal boundaries, </w:t>
      </w:r>
      <w:r w:rsidRPr="00F25591">
        <w:rPr>
          <w:rStyle w:val="StyleUnderline"/>
        </w:rPr>
        <w:t>suffer</w:t>
      </w:r>
      <w:r w:rsidRPr="00F25591">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w:t>
      </w:r>
      <w:r w:rsidRPr="00F25591">
        <w:rPr>
          <w:rStyle w:val="StyleUnderline"/>
        </w:rPr>
        <w:t xml:space="preserve">It is not only the climate of the globe that carries </w:t>
      </w:r>
      <w:r w:rsidRPr="00F25591">
        <w:rPr>
          <w:rStyle w:val="StyleUnderline"/>
          <w:bdr w:val="single" w:sz="4" w:space="0" w:color="auto"/>
        </w:rPr>
        <w:t>profound implications for our future</w:t>
      </w:r>
      <w:r w:rsidRPr="00F25591">
        <w:rPr>
          <w:rStyle w:val="StyleUnderline"/>
        </w:rPr>
        <w:t>;</w:t>
      </w:r>
      <w:r w:rsidRPr="00F25591">
        <w:t xml:space="preserve"> </w:t>
      </w:r>
      <w:r w:rsidRPr="00F25591">
        <w:rPr>
          <w:rStyle w:val="StyleUnderline"/>
        </w:rPr>
        <w:t>it is also the</w:t>
      </w:r>
      <w:r w:rsidRPr="00F25591">
        <w:t xml:space="preserve"> </w:t>
      </w:r>
      <w:r w:rsidRPr="00F25591">
        <w:rPr>
          <w:rStyle w:val="StyleUnderline"/>
        </w:rPr>
        <w:t>climate of the times and its implications for how we govern ourselves</w:t>
      </w:r>
      <w:r w:rsidRPr="00F25591">
        <w:t>.</w:t>
      </w:r>
    </w:p>
    <w:p w14:paraId="148AE8F9" w14:textId="77777777" w:rsidR="00FA4475" w:rsidRDefault="00FA4475" w:rsidP="00FA4475">
      <w:pPr>
        <w:ind w:right="288"/>
        <w:rPr>
          <w:rFonts w:eastAsia="Times New Roman"/>
        </w:rPr>
      </w:pPr>
    </w:p>
    <w:p w14:paraId="30184F3B" w14:textId="77777777" w:rsidR="00FA4475" w:rsidRPr="00CA1827" w:rsidRDefault="00FA4475" w:rsidP="00FA4475">
      <w:pPr>
        <w:pStyle w:val="Heading4"/>
      </w:pPr>
      <w:r w:rsidRPr="00CA1827">
        <w:t xml:space="preserve">The risk is existential </w:t>
      </w:r>
    </w:p>
    <w:p w14:paraId="2FA45BCF" w14:textId="77777777" w:rsidR="00FA4475" w:rsidRPr="001E1260" w:rsidRDefault="00FA4475" w:rsidP="00FA4475">
      <w:pPr>
        <w:rPr>
          <w:rStyle w:val="StyleStyleBold12pt"/>
        </w:rPr>
      </w:pPr>
      <w:r w:rsidRPr="001E1260">
        <w:rPr>
          <w:rStyle w:val="StyleStyleBold12pt"/>
        </w:rPr>
        <w:t xml:space="preserve">Mazo 10 </w:t>
      </w:r>
      <w:r w:rsidRPr="007125D3">
        <w:t>– PhD in Paleoclimatology from UCLA</w:t>
      </w:r>
    </w:p>
    <w:p w14:paraId="4F62D1B7" w14:textId="77777777" w:rsidR="00FA4475" w:rsidRPr="001E1260" w:rsidRDefault="00FA4475" w:rsidP="00FA4475">
      <w:r>
        <w:t>(</w:t>
      </w:r>
      <w:r w:rsidRPr="001E1260">
        <w:t>Jeffrey Mazo, Managing Editor, Survival and Research Fellow for Environmental Security and Science Policy at the International Institute for Strategic Studies in London, 3-2010, “Climate Conflict: How global warming threatens security and what to do about it,” pg. 122</w:t>
      </w:r>
      <w:r>
        <w:t>)</w:t>
      </w:r>
    </w:p>
    <w:p w14:paraId="1D143831" w14:textId="77777777" w:rsidR="00FA4475" w:rsidRDefault="00FA4475" w:rsidP="00FA4475">
      <w:r w:rsidRPr="001E1260">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467371">
        <w:rPr>
          <w:rStyle w:val="StyleUnderline"/>
          <w:highlight w:val="green"/>
        </w:rPr>
        <w:t>Without</w:t>
      </w:r>
      <w:r w:rsidRPr="001E1260">
        <w:rPr>
          <w:rStyle w:val="StyleUnderline"/>
        </w:rPr>
        <w:t xml:space="preserve"> early and severe </w:t>
      </w:r>
      <w:r w:rsidRPr="00467371">
        <w:rPr>
          <w:rStyle w:val="StyleUnderline"/>
          <w:highlight w:val="green"/>
        </w:rPr>
        <w:t>reductions</w:t>
      </w:r>
      <w:r w:rsidRPr="001E1260">
        <w:rPr>
          <w:rStyle w:val="StyleUnderline"/>
        </w:rPr>
        <w:t xml:space="preserve"> </w:t>
      </w:r>
      <w:r w:rsidRPr="00467371">
        <w:rPr>
          <w:rStyle w:val="StyleUnderline"/>
          <w:highlight w:val="green"/>
        </w:rPr>
        <w:t>in emissions</w:t>
      </w:r>
      <w:r w:rsidRPr="001E1260">
        <w:rPr>
          <w:rStyle w:val="StyleUnderline"/>
        </w:rPr>
        <w:t xml:space="preserve">, the </w:t>
      </w:r>
      <w:r w:rsidRPr="00467371">
        <w:rPr>
          <w:rStyle w:val="StyleUnderline"/>
          <w:highlight w:val="green"/>
        </w:rPr>
        <w:t>effects of climate change</w:t>
      </w:r>
      <w:r w:rsidRPr="001E1260">
        <w:rPr>
          <w:rStyle w:val="StyleUnderline"/>
        </w:rPr>
        <w:t xml:space="preserve"> in the second half of the twenty-first century </w:t>
      </w:r>
      <w:r w:rsidRPr="00467371">
        <w:rPr>
          <w:rStyle w:val="StyleUnderline"/>
          <w:highlight w:val="green"/>
        </w:rPr>
        <w:t>are</w:t>
      </w:r>
      <w:r w:rsidRPr="001E1260">
        <w:rPr>
          <w:rStyle w:val="StyleUnderline"/>
        </w:rPr>
        <w:t xml:space="preserve"> </w:t>
      </w:r>
      <w:r w:rsidRPr="00467371">
        <w:rPr>
          <w:rStyle w:val="StyleUnderline"/>
          <w:highlight w:val="green"/>
        </w:rPr>
        <w:t>likely to be catastrophic</w:t>
      </w:r>
      <w:r w:rsidRPr="001E1260">
        <w:rPr>
          <w:rStyle w:val="StyleUnderline"/>
        </w:rPr>
        <w:t xml:space="preserve"> </w:t>
      </w:r>
      <w:r w:rsidRPr="001E1260">
        <w:t xml:space="preserve">for the stability and security of countries in the developing world - not to mention the associated human tragedy. </w:t>
      </w:r>
      <w:r w:rsidRPr="00467371">
        <w:rPr>
          <w:rStyle w:val="StyleUnderline"/>
          <w:highlight w:val="green"/>
        </w:rPr>
        <w:t>Climate change could</w:t>
      </w:r>
      <w:r w:rsidRPr="001E1260">
        <w:rPr>
          <w:rStyle w:val="StyleUnderline"/>
        </w:rPr>
        <w:t xml:space="preserve"> </w:t>
      </w:r>
      <w:r w:rsidRPr="001E1260">
        <w:t xml:space="preserve">even </w:t>
      </w:r>
      <w:r w:rsidRPr="00467371">
        <w:rPr>
          <w:rStyle w:val="StyleUnderline"/>
          <w:highlight w:val="green"/>
        </w:rPr>
        <w:t>undermine</w:t>
      </w:r>
      <w:r w:rsidRPr="001E1260">
        <w:t xml:space="preserve"> the strength and stability of emerging and </w:t>
      </w:r>
      <w:r w:rsidRPr="001E1260">
        <w:rPr>
          <w:rStyle w:val="StyleUnderline"/>
        </w:rPr>
        <w:t xml:space="preserve">advanced </w:t>
      </w:r>
      <w:r w:rsidRPr="00467371">
        <w:rPr>
          <w:rStyle w:val="StyleUnderline"/>
          <w:highlight w:val="green"/>
        </w:rPr>
        <w:t>economies</w:t>
      </w:r>
      <w:r w:rsidRPr="001E1260">
        <w:rPr>
          <w:rStyle w:val="StyleUnderline"/>
        </w:rPr>
        <w:t xml:space="preserve">, beyond the knock-on effects on security of </w:t>
      </w:r>
      <w:r w:rsidRPr="00467371">
        <w:rPr>
          <w:rStyle w:val="StyleUnderline"/>
          <w:highlight w:val="green"/>
        </w:rPr>
        <w:t>widespread state failure</w:t>
      </w:r>
      <w:r w:rsidRPr="001E1260">
        <w:rPr>
          <w:rStyle w:val="StyleUnderline"/>
        </w:rPr>
        <w:t xml:space="preserve"> </w:t>
      </w:r>
      <w:r w:rsidRPr="00467371">
        <w:rPr>
          <w:rStyle w:val="StyleUnderline"/>
          <w:highlight w:val="green"/>
        </w:rPr>
        <w:t>and collapse in developing countries</w:t>
      </w:r>
      <w:r w:rsidRPr="00467371">
        <w:rPr>
          <w:highlight w:val="green"/>
        </w:rPr>
        <w:t>.'</w:t>
      </w:r>
      <w:r w:rsidRPr="001E1260">
        <w:t xml:space="preserve"> And although they have been condemned as melodramatic and alarmist, many informed observers believe that </w:t>
      </w:r>
      <w:r w:rsidRPr="00467371">
        <w:rPr>
          <w:rStyle w:val="StyleUnderline"/>
          <w:highlight w:val="green"/>
        </w:rPr>
        <w:t>unmitigated climate change</w:t>
      </w:r>
      <w:r w:rsidRPr="001E1260">
        <w:t xml:space="preserve"> beyond the end of the century </w:t>
      </w:r>
      <w:r w:rsidRPr="00467371">
        <w:rPr>
          <w:rStyle w:val="StyleUnderline"/>
          <w:highlight w:val="green"/>
        </w:rPr>
        <w:t>could pose an existential threat to civilisation</w:t>
      </w:r>
      <w:r w:rsidRPr="00565D5F">
        <w:t xml:space="preserve">." What is certain is that </w:t>
      </w:r>
      <w:r w:rsidRPr="00467371">
        <w:rPr>
          <w:rStyle w:val="StyleUnderline"/>
          <w:highlight w:val="green"/>
        </w:rPr>
        <w:t>there is no precedent in human experience for such rapid change</w:t>
      </w:r>
      <w:r w:rsidRPr="00565D5F">
        <w:rPr>
          <w:rStyle w:val="StyleUnderline"/>
        </w:rPr>
        <w:t xml:space="preserve"> or such climatic conditions</w:t>
      </w:r>
      <w:r w:rsidRPr="001E1260">
        <w:t xml:space="preserve">, and </w:t>
      </w:r>
      <w:r w:rsidRPr="001E1260">
        <w:rPr>
          <w:rStyle w:val="StyleUnderline"/>
        </w:rPr>
        <w:t>even in the best case adaptation</w:t>
      </w:r>
      <w:r w:rsidRPr="001E1260">
        <w:t xml:space="preserve"> to these extremes </w:t>
      </w:r>
      <w:r w:rsidRPr="001E1260">
        <w:rPr>
          <w:rStyle w:val="StyleUnderline"/>
        </w:rPr>
        <w:t>would mean profound</w:t>
      </w:r>
      <w:r w:rsidRPr="001E1260">
        <w:t xml:space="preserve"> social, cultural and political </w:t>
      </w:r>
      <w:r w:rsidRPr="001E1260">
        <w:rPr>
          <w:rStyle w:val="StyleUnderline"/>
        </w:rPr>
        <w:t>changes</w:t>
      </w:r>
      <w:r w:rsidRPr="001E1260">
        <w:t>.</w:t>
      </w:r>
    </w:p>
    <w:p w14:paraId="2BBC7A0E" w14:textId="77777777" w:rsidR="00FA4475" w:rsidRPr="00EC58AF" w:rsidRDefault="00FA4475" w:rsidP="00FA4475">
      <w:r w:rsidRPr="00980771">
        <w:t xml:space="preserve"> </w:t>
      </w:r>
    </w:p>
    <w:p w14:paraId="78A34526" w14:textId="77777777" w:rsidR="00FA4475" w:rsidRDefault="00FA4475" w:rsidP="00FA4475">
      <w:pPr>
        <w:pStyle w:val="Heading3"/>
      </w:pPr>
      <w:r w:rsidRPr="00C41F6A">
        <w:t>2nc uq</w:t>
      </w:r>
    </w:p>
    <w:p w14:paraId="2AA0A962" w14:textId="77777777" w:rsidR="00FA4475" w:rsidRPr="009254DF" w:rsidRDefault="00FA4475" w:rsidP="00FA4475">
      <w:pPr>
        <w:pStyle w:val="Heading4"/>
        <w:rPr>
          <w:rFonts w:cs="Times New Roman"/>
        </w:rPr>
      </w:pPr>
      <w:r w:rsidRPr="009254DF">
        <w:rPr>
          <w:rFonts w:cs="Times New Roman"/>
        </w:rPr>
        <w:t xml:space="preserve">The court </w:t>
      </w:r>
      <w:r w:rsidRPr="009254DF">
        <w:rPr>
          <w:rFonts w:cs="Times New Roman"/>
          <w:u w:val="single"/>
        </w:rPr>
        <w:t>never</w:t>
      </w:r>
      <w:r w:rsidRPr="009254DF">
        <w:rPr>
          <w:rFonts w:cs="Times New Roman"/>
        </w:rPr>
        <w:t xml:space="preserve"> violates PQD in war powers cases</w:t>
      </w:r>
    </w:p>
    <w:p w14:paraId="708EE1B3" w14:textId="77777777" w:rsidR="00FA4475" w:rsidRPr="009254DF" w:rsidRDefault="00FA4475" w:rsidP="00FA4475">
      <w:r w:rsidRPr="009254DF">
        <w:rPr>
          <w:rStyle w:val="StyleStyleBold12pt"/>
        </w:rPr>
        <w:t>Devins 10</w:t>
      </w:r>
      <w:r w:rsidRPr="009254DF">
        <w:t xml:space="preserve"> - Professor of Law at William and Mary</w:t>
      </w:r>
    </w:p>
    <w:p w14:paraId="34758CB6" w14:textId="77777777" w:rsidR="00FA4475" w:rsidRPr="009254DF" w:rsidRDefault="00FA4475" w:rsidP="00FA4475">
      <w:r w:rsidRPr="009254DF">
        <w:t>(Neal, Talk Loudly and Carry a Small Stick: The Supreme Court and Enemy Combatants, http://scholarship.law.wm.edu/cgi/viewcontent.cgi?article=1024&amp;context=facpubs)</w:t>
      </w:r>
    </w:p>
    <w:p w14:paraId="1CA3DF30" w14:textId="77777777" w:rsidR="00FA4475" w:rsidRPr="00F3393C" w:rsidRDefault="00FA4475" w:rsidP="00FA4475">
      <w:r w:rsidRPr="009254DF">
        <w:t xml:space="preserve">Without question, there are very real differences between the factual contexts of Kiyemba and Bush-era cases. These differences, however, do not account for the striking gap between accounts of Kiyemba as likely inconsequential and Bush-era cases as "the most important decisions" on presidential power "ever., 20 In the pages that follow, I will argue that Kiyemba is cut from the same cloth as Bush-era enemy combatant decision making. Just as </w:t>
      </w:r>
      <w:r w:rsidRPr="009254DF">
        <w:rPr>
          <w:rStyle w:val="StyleUnderline"/>
        </w:rPr>
        <w:t>Kiyemba will be of limited reach</w:t>
      </w:r>
      <w:r w:rsidRPr="009254DF">
        <w:t xml:space="preserve"> (at most </w:t>
      </w:r>
      <w:r w:rsidRPr="009254DF">
        <w:rPr>
          <w:rStyle w:val="StyleUnderline"/>
        </w:rPr>
        <w:t>signaling the Court's willingness to impose further limits on the government without forcing the government to meaningfully adjust its policymaking</w:t>
      </w:r>
      <w:r w:rsidRPr="009254DF">
        <w:t xml:space="preserve">), Bush-era enemy combatant cases were modest incremental rulings. </w:t>
      </w:r>
      <w:r w:rsidRPr="009254DF">
        <w:rPr>
          <w:rStyle w:val="StyleUnderline"/>
        </w:rPr>
        <w:t>Notwithstanding claims by academics</w:t>
      </w:r>
      <w:r w:rsidRPr="009254DF">
        <w:t xml:space="preserve">, opinion leaders, and the media, </w:t>
      </w:r>
      <w:r w:rsidRPr="00D33B87">
        <w:rPr>
          <w:rStyle w:val="StyleUnderline"/>
          <w:highlight w:val="yellow"/>
        </w:rPr>
        <w:t xml:space="preserve">Supreme Court enemy combatant decision </w:t>
      </w:r>
      <w:r w:rsidRPr="009254DF">
        <w:rPr>
          <w:rStyle w:val="StyleUnderline"/>
        </w:rPr>
        <w:t xml:space="preserve">making </w:t>
      </w:r>
      <w:r w:rsidRPr="00D33B87">
        <w:rPr>
          <w:rStyle w:val="StyleUnderline"/>
          <w:highlight w:val="yellow"/>
        </w:rPr>
        <w:t>did not impose significant</w:t>
      </w:r>
      <w:r w:rsidRPr="009254DF">
        <w:rPr>
          <w:rStyle w:val="StyleUnderline"/>
        </w:rPr>
        <w:t xml:space="preserve"> rule of law </w:t>
      </w:r>
      <w:r w:rsidRPr="00D33B87">
        <w:rPr>
          <w:rStyle w:val="StyleUnderline"/>
          <w:highlight w:val="yellow"/>
        </w:rPr>
        <w:t>limits on the President</w:t>
      </w:r>
      <w:r w:rsidRPr="009254DF">
        <w:t xml:space="preserve"> and Congress. </w:t>
      </w:r>
      <w:r w:rsidRPr="00D33B87">
        <w:rPr>
          <w:rStyle w:val="StyleUnderline"/>
          <w:highlight w:val="yellow"/>
        </w:rPr>
        <w:t>Bush-era cases</w:t>
      </w:r>
      <w:r w:rsidRPr="009254DF">
        <w:rPr>
          <w:rStyle w:val="StyleUnderline"/>
        </w:rPr>
        <w:t xml:space="preserve"> were certainly consequential, but they </w:t>
      </w:r>
      <w:r w:rsidRPr="00D33B87">
        <w:rPr>
          <w:rStyle w:val="StyleUnderline"/>
          <w:highlight w:val="yellow"/>
        </w:rPr>
        <w:t xml:space="preserve">never occupied </w:t>
      </w:r>
      <w:r w:rsidRPr="009254DF">
        <w:rPr>
          <w:rStyle w:val="StyleUnderline"/>
        </w:rPr>
        <w:t xml:space="preserve">the </w:t>
      </w:r>
      <w:r w:rsidRPr="00D33B87">
        <w:rPr>
          <w:rStyle w:val="StyleUnderline"/>
          <w:highlight w:val="yellow"/>
        </w:rPr>
        <w:t xml:space="preserve">blockbuster status </w:t>
      </w:r>
      <w:r w:rsidRPr="009254DF">
        <w:rPr>
          <w:rStyle w:val="StyleUnderline"/>
        </w:rPr>
        <w:t>that so many</w:t>
      </w:r>
      <w:r w:rsidRPr="009254DF">
        <w:t xml:space="preserve"> (on both the left and the right) </w:t>
      </w:r>
      <w:r w:rsidRPr="009254DF">
        <w:rPr>
          <w:rStyle w:val="StyleUnderline"/>
        </w:rPr>
        <w:t>attributed to them</w:t>
      </w:r>
      <w:r w:rsidRPr="009254DF">
        <w:t xml:space="preserve">. Throughout the course of the enemy combatant dispute, </w:t>
      </w:r>
      <w:r w:rsidRPr="00D33B87">
        <w:rPr>
          <w:rStyle w:val="Emphasis"/>
          <w:highlight w:val="yellow"/>
        </w:rPr>
        <w:t xml:space="preserve">the Court </w:t>
      </w:r>
      <w:r w:rsidRPr="009254DF">
        <w:rPr>
          <w:rStyle w:val="Emphasis"/>
        </w:rPr>
        <w:t xml:space="preserve">has </w:t>
      </w:r>
      <w:r w:rsidRPr="00D33B87">
        <w:rPr>
          <w:rStyle w:val="Emphasis"/>
          <w:highlight w:val="yellow"/>
        </w:rPr>
        <w:t xml:space="preserve">never risked </w:t>
      </w:r>
      <w:r w:rsidRPr="009254DF">
        <w:rPr>
          <w:rStyle w:val="Emphasis"/>
        </w:rPr>
        <w:t xml:space="preserve">its </w:t>
      </w:r>
      <w:r w:rsidRPr="00D33B87">
        <w:rPr>
          <w:rStyle w:val="Emphasis"/>
          <w:highlight w:val="yellow"/>
        </w:rPr>
        <w:t>institutional capital</w:t>
      </w:r>
      <w:r w:rsidRPr="009254DF">
        <w:t xml:space="preserve"> </w:t>
      </w:r>
      <w:r w:rsidRPr="009254DF">
        <w:rPr>
          <w:rStyle w:val="StyleUnderline"/>
        </w:rPr>
        <w:t xml:space="preserve">either </w:t>
      </w:r>
      <w:r w:rsidRPr="00D33B87">
        <w:rPr>
          <w:rStyle w:val="StyleUnderline"/>
          <w:highlight w:val="yellow"/>
        </w:rPr>
        <w:t xml:space="preserve">by issuing a decision </w:t>
      </w:r>
      <w:r w:rsidRPr="009254DF">
        <w:rPr>
          <w:rStyle w:val="StyleUnderline"/>
        </w:rPr>
        <w:t xml:space="preserve">that </w:t>
      </w:r>
      <w:r w:rsidRPr="00D33B87">
        <w:rPr>
          <w:rStyle w:val="StyleUnderline"/>
          <w:highlight w:val="yellow"/>
        </w:rPr>
        <w:t xml:space="preserve">the political branches would ignore, or </w:t>
      </w:r>
      <w:r w:rsidRPr="009254DF">
        <w:rPr>
          <w:rStyle w:val="StyleUnderline"/>
        </w:rPr>
        <w:t xml:space="preserve">by </w:t>
      </w:r>
      <w:r w:rsidRPr="00D33B87">
        <w:rPr>
          <w:rStyle w:val="StyleUnderline"/>
          <w:highlight w:val="yellow"/>
        </w:rPr>
        <w:t xml:space="preserve">compelling the executive </w:t>
      </w:r>
      <w:r w:rsidRPr="009254DF">
        <w:rPr>
          <w:rStyle w:val="StyleUnderline"/>
        </w:rPr>
        <w:t xml:space="preserve">branch </w:t>
      </w:r>
      <w:r w:rsidRPr="00D33B87">
        <w:rPr>
          <w:rStyle w:val="StyleUnderline"/>
          <w:highlight w:val="yellow"/>
        </w:rPr>
        <w:t xml:space="preserve">to pursue policies that created </w:t>
      </w:r>
      <w:r w:rsidRPr="009254DF">
        <w:rPr>
          <w:rStyle w:val="StyleUnderline"/>
        </w:rPr>
        <w:t xml:space="preserve">meaningful </w:t>
      </w:r>
      <w:r w:rsidRPr="00D33B87">
        <w:rPr>
          <w:rStyle w:val="StyleUnderline"/>
          <w:highlight w:val="yellow"/>
        </w:rPr>
        <w:t xml:space="preserve">risks to national security. The Court, </w:t>
      </w:r>
      <w:r w:rsidRPr="009254DF">
        <w:rPr>
          <w:rStyle w:val="StyleUnderline"/>
        </w:rPr>
        <w:t>instead</w:t>
      </w:r>
      <w:r w:rsidRPr="00D33B87">
        <w:rPr>
          <w:rStyle w:val="StyleUnderline"/>
          <w:highlight w:val="yellow"/>
        </w:rPr>
        <w:t xml:space="preserve">, took limited risks to </w:t>
      </w:r>
      <w:r w:rsidRPr="009254DF">
        <w:rPr>
          <w:rStyle w:val="StyleUnderline"/>
        </w:rPr>
        <w:t xml:space="preserve">protect its turf and </w:t>
      </w:r>
      <w:r w:rsidRPr="00D33B87">
        <w:rPr>
          <w:rStyle w:val="StyleUnderline"/>
          <w:highlight w:val="yellow"/>
        </w:rPr>
        <w:t xml:space="preserve">assert its power </w:t>
      </w:r>
      <w:r w:rsidRPr="009254DF">
        <w:rPr>
          <w:rStyle w:val="StyleUnderline"/>
        </w:rPr>
        <w:t>to "say what the law is." That was the Court's practice during the Bush years, and it is the Court's practice today.</w:t>
      </w:r>
    </w:p>
    <w:p w14:paraId="55B5E956" w14:textId="77777777" w:rsidR="00FA4475" w:rsidRPr="00AB05BA" w:rsidRDefault="00FA4475" w:rsidP="00FA4475">
      <w:pPr>
        <w:pStyle w:val="Heading3"/>
      </w:pPr>
      <w:r>
        <w:t>2nc link</w:t>
      </w:r>
    </w:p>
    <w:p w14:paraId="3EC56B39" w14:textId="77777777" w:rsidR="00FA4475" w:rsidRPr="00823A24" w:rsidRDefault="00FA4475" w:rsidP="00FA4475"/>
    <w:p w14:paraId="36AF4186" w14:textId="77777777" w:rsidR="00FA4475" w:rsidRDefault="00FA4475" w:rsidP="00FA4475">
      <w:pPr>
        <w:pStyle w:val="Heading4"/>
      </w:pPr>
      <w:r>
        <w:t>Not a Constitutional question—nature of executive surveillance means there is not legal guidance to follow and Congress needs to give the yes/no</w:t>
      </w:r>
    </w:p>
    <w:p w14:paraId="7C718705" w14:textId="77777777" w:rsidR="00FA4475" w:rsidRDefault="00FA4475" w:rsidP="00FA4475">
      <w:pPr>
        <w:contextualSpacing/>
        <w:rPr>
          <w:rStyle w:val="StyleStyleBold12pt"/>
        </w:rPr>
      </w:pPr>
      <w:r w:rsidRPr="00914B7A">
        <w:rPr>
          <w:rStyle w:val="StyleStyleBold12pt"/>
        </w:rPr>
        <w:t>Katyal and Caplan 8</w:t>
      </w:r>
      <w:r>
        <w:rPr>
          <w:rStyle w:val="StyleStyleBold12pt"/>
        </w:rPr>
        <w:t xml:space="preserve"> – </w:t>
      </w:r>
      <w:r w:rsidRPr="00914B7A">
        <w:rPr>
          <w:rStyle w:val="StyleStyleBold12pt"/>
        </w:rPr>
        <w:t>Paul</w:t>
      </w:r>
      <w:r>
        <w:rPr>
          <w:rStyle w:val="StyleStyleBold12pt"/>
        </w:rPr>
        <w:t xml:space="preserve"> </w:t>
      </w:r>
      <w:r w:rsidRPr="00914B7A">
        <w:rPr>
          <w:rStyle w:val="StyleStyleBold12pt"/>
        </w:rPr>
        <w:t>and</w:t>
      </w:r>
      <w:r>
        <w:rPr>
          <w:rStyle w:val="StyleStyleBold12pt"/>
        </w:rPr>
        <w:t xml:space="preserve"> </w:t>
      </w:r>
      <w:r w:rsidRPr="00914B7A">
        <w:rPr>
          <w:rStyle w:val="StyleStyleBold12pt"/>
        </w:rPr>
        <w:t>Patrici</w:t>
      </w:r>
      <w:r>
        <w:rPr>
          <w:rStyle w:val="StyleStyleBold12pt"/>
        </w:rPr>
        <w:t>a Sa</w:t>
      </w:r>
      <w:r w:rsidRPr="00914B7A">
        <w:rPr>
          <w:rStyle w:val="StyleStyleBold12pt"/>
        </w:rPr>
        <w:t>under</w:t>
      </w:r>
      <w:r>
        <w:rPr>
          <w:rStyle w:val="StyleStyleBold12pt"/>
        </w:rPr>
        <w:t>s Professor of</w:t>
      </w:r>
      <w:r w:rsidRPr="00914B7A">
        <w:rPr>
          <w:rStyle w:val="StyleStyleBold12pt"/>
        </w:rPr>
        <w:t xml:space="preserve"> Law</w:t>
      </w:r>
      <w:r>
        <w:rPr>
          <w:rStyle w:val="StyleStyleBold12pt"/>
        </w:rPr>
        <w:t xml:space="preserve"> @ Georgetown </w:t>
      </w:r>
    </w:p>
    <w:p w14:paraId="2A55C6C0" w14:textId="77777777" w:rsidR="00FA4475" w:rsidRDefault="00FA4475" w:rsidP="00FA4475">
      <w:pPr>
        <w:contextualSpacing/>
      </w:pPr>
      <w:r w:rsidRPr="00914B7A">
        <w:t>Neal, Richard, Class of 2007, Georgetown University Law Center</w:t>
      </w:r>
      <w:r>
        <w:t xml:space="preserve">, </w:t>
      </w:r>
      <w:r w:rsidRPr="00914B7A">
        <w:t>The Surprisingly Stronger Case for the Legality of the NSA Surveillance Program: The FDR Precedent, Stanford Law Review, Vol. 60, No. 4 (Feb., 2008), pp. 1023-1077</w:t>
      </w:r>
    </w:p>
    <w:p w14:paraId="37B67803" w14:textId="77777777" w:rsidR="00FA4475" w:rsidRDefault="00FA4475" w:rsidP="00FA4475">
      <w:r w:rsidRPr="00F51B7D">
        <w:rPr>
          <w:rStyle w:val="StyleUnderline"/>
        </w:rPr>
        <w:t xml:space="preserve">In virtually all national security disputes, there are few judicial precedents to follow </w:t>
      </w:r>
      <w:r>
        <w:t xml:space="preserve">for reasons well articulated by Justice Jackson in the opening lines of his famous Youngstown concurrence.278 For that reason, executive branch tradition is often a touchstone for finding the limits of presidential power. If Presidents have historically acted in a particular way-such as by putting troops on the ground without a declaration of war by Congress-that practice is often compelling precedent for the legality of such behavior by modern-day Presidents. In this sphere, </w:t>
      </w:r>
      <w:r w:rsidRPr="00F51B7D">
        <w:rPr>
          <w:rStyle w:val="StyleUnderline"/>
        </w:rPr>
        <w:t xml:space="preserve">the text of the Constitution offers </w:t>
      </w:r>
      <w:r w:rsidRPr="00F51B7D">
        <w:rPr>
          <w:rStyle w:val="Emphasis"/>
        </w:rPr>
        <w:t>little guidance</w:t>
      </w:r>
      <w:r w:rsidRPr="00F51B7D">
        <w:rPr>
          <w:rStyle w:val="StyleUnderline"/>
        </w:rPr>
        <w:t xml:space="preserve"> and executive branch precedent can be the most authoritative guide</w:t>
      </w:r>
      <w:r>
        <w:t>. (As Jackson would put it in Youngstown, "the practical working of our Government" can inform the boundaries of executive power.279) For that reason, we believe the FDR precedent will offer much comfort to defenders of the NSA program. We ultimately reject the defense, but our reasons for doing so are obviously debatable. The fact remains that one of our greatest Presidents did something quite similar to what President Bush has done.</w:t>
      </w:r>
      <w:r w:rsidRPr="001E12B1">
        <w:rPr>
          <w:sz w:val="12"/>
        </w:rPr>
        <w:t xml:space="preserve">∂ </w:t>
      </w:r>
      <w:r>
        <w:t>There are three basic reasons why we reject the FDR precedent defense of today's NSA program. None of these reasons is the one offered by Dellinger, Kris, and others who have established the "conventional wisdom" that FDR's activity was limited to presidential action within the zone of silence and did not defy Congress. After the 1934 Telecommunications Act and its interpretation in Nardone, that reading of history is too weak. Instead of trying to isolate facial differences and artificially elevate their importance, we would do better to admit the parallels and learn from them.</w:t>
      </w:r>
      <w:r w:rsidRPr="001E12B1">
        <w:rPr>
          <w:sz w:val="12"/>
        </w:rPr>
        <w:t xml:space="preserve">∂ </w:t>
      </w:r>
      <w:r>
        <w:t xml:space="preserve">First, while executive precedent is always important, it attains the bulk of its force when it is open. Justice Frankfurter's Youngstown concurrence put the point well, that before executive precedent can become a "gloss" on Article II, it must be "a systematic, unbroken, executive practice, long pursued to the knowledge of the Congress and never before questioned."280 Therefore, the actions of a previous President, while a helpful guide, should not settle a controversy-particularly when those actions took place in secret. Those of us who are Unitary Executivists derive much of our position from </w:t>
      </w:r>
      <w:r w:rsidRPr="00F51B7D">
        <w:t>the fact that the President is publicly accountable for his actions. That visibility prompts better decisions.281</w:t>
      </w:r>
      <w:r>
        <w:t xml:space="preserve"> But secret activity cannot be imbued with that level of credibility since it takes place without that critical check of public accountability. For that reason</w:t>
      </w:r>
      <w:r w:rsidRPr="00F51B7D">
        <w:rPr>
          <w:rStyle w:val="StyleUnderline"/>
        </w:rPr>
        <w:t>, a secret precedent like FDR's</w:t>
      </w:r>
      <w:r>
        <w:t xml:space="preserve">, read properly, should inspire caution instead of blind allegiance. After all, the full details of this story are still being dug out of the archives decades later; </w:t>
      </w:r>
      <w:r w:rsidRPr="00F51B7D">
        <w:rPr>
          <w:rStyle w:val="StyleUnderline"/>
        </w:rPr>
        <w:t>it is hardly the type of precedent that the nation's political processes have blessed over a long period of time.</w:t>
      </w:r>
      <w:r w:rsidRPr="001E12B1">
        <w:rPr>
          <w:rStyle w:val="StyleUnderline"/>
          <w:sz w:val="12"/>
        </w:rPr>
        <w:t xml:space="preserve">∂ </w:t>
      </w:r>
      <w:r>
        <w:t xml:space="preserve">This is not the proper place to develop a full taxonomy of when executive branch precedent should be authoritative. But we think a few guidelines, at this juncture, can be offered. Some of the </w:t>
      </w:r>
      <w:r w:rsidRPr="00F51B7D">
        <w:rPr>
          <w:rStyle w:val="StyleUnderline"/>
        </w:rPr>
        <w:t>factors in determining whether an executive branch precedent should have force are:</w:t>
      </w:r>
      <w:r>
        <w:t xml:space="preserve"> (a) </w:t>
      </w:r>
      <w:r w:rsidRPr="00F51B7D">
        <w:rPr>
          <w:rStyle w:val="StyleUnderline"/>
        </w:rPr>
        <w:t xml:space="preserve">whether it was done openly and was the subject of public debate; </w:t>
      </w:r>
      <w:r w:rsidRPr="00F51B7D">
        <w:t xml:space="preserve">(b) </w:t>
      </w:r>
      <w:r w:rsidRPr="00F51B7D">
        <w:rPr>
          <w:rStyle w:val="StyleUnderline"/>
        </w:rPr>
        <w:t>whether it was approved</w:t>
      </w:r>
      <w:r w:rsidRPr="00F51B7D">
        <w:t>-or at least not rejected-</w:t>
      </w:r>
      <w:r w:rsidRPr="00F51B7D">
        <w:rPr>
          <w:rStyle w:val="StyleUnderline"/>
        </w:rPr>
        <w:t>by the legislature at the time</w:t>
      </w:r>
      <w:r w:rsidRPr="00F51B7D">
        <w:t xml:space="preserve">; (c) whether it was approved by other Presidents, legislatures, </w:t>
      </w:r>
      <w:r w:rsidRPr="00F51B7D">
        <w:rPr>
          <w:rStyle w:val="StyleUnderline"/>
        </w:rPr>
        <w:t>and</w:t>
      </w:r>
      <w:r w:rsidRPr="00F51B7D">
        <w:t xml:space="preserve"> analysts </w:t>
      </w:r>
      <w:r w:rsidRPr="00F51B7D">
        <w:rPr>
          <w:rStyle w:val="StyleUnderline"/>
        </w:rPr>
        <w:t>in subsequent time periods</w:t>
      </w:r>
      <w:r w:rsidRPr="00F51B7D">
        <w:t xml:space="preserve">; and (d) </w:t>
      </w:r>
      <w:r w:rsidRPr="00F51B7D">
        <w:rPr>
          <w:rStyle w:val="StyleUnderline"/>
        </w:rPr>
        <w:t xml:space="preserve">whether it concerns a practice as to which the </w:t>
      </w:r>
      <w:r w:rsidRPr="00F51B7D">
        <w:rPr>
          <w:rStyle w:val="Emphasis"/>
        </w:rPr>
        <w:t>Constitution does not offer a clear guide</w:t>
      </w:r>
      <w:r w:rsidRPr="00F51B7D">
        <w:t>. There are solid normative reasons for considering</w:t>
      </w:r>
      <w:r>
        <w:t xml:space="preserve"> these factors, such as the democratic legitimacy inherent in open decisions by major government actors. There are also epistemic reasons as well, chief among them that executive branch precedent can often be a powerful mechanism for learning what efficacious Presidents have needed to do. Since </w:t>
      </w:r>
      <w:r w:rsidRPr="001E12B1">
        <w:rPr>
          <w:rStyle w:val="StyleUnderline"/>
        </w:rPr>
        <w:t>courts</w:t>
      </w:r>
      <w:r>
        <w:t xml:space="preserve">, Congress, and analysts each </w:t>
      </w:r>
      <w:r w:rsidRPr="001E12B1">
        <w:rPr>
          <w:rStyle w:val="StyleUnderline"/>
        </w:rPr>
        <w:t>lack full information-and since there is no consensus in values on the proper boundaries of executive power</w:t>
      </w:r>
      <w:r>
        <w:t>-the actions of previous Presidents can be quite revealing, particularly in understanding those areas of the Constitution where the text does not offer clear answers. For that reason, transparency cannot function as an absolute requirement before executive branch precedent has force. Some executive precedents might have weight even when they are secret. But their weight must necessarily be reduced tremendously, since a secret precedent is imbued primarily with epistemic benefits rather than ones of democratic legitimacy.</w:t>
      </w:r>
      <w:r w:rsidRPr="001E12B1">
        <w:rPr>
          <w:sz w:val="12"/>
        </w:rPr>
        <w:t xml:space="preserve">∂ </w:t>
      </w:r>
      <w:r>
        <w:t>Second, the fact that a President-even a great one-acted in a certain way does not mean that future Presidents are justified in following his lead. FDR is perhaps the most cautionary tale of all. As every law student knows, FDR was the President who ordered the internment of tens of thousands of JapaneseAmericans in camps-individuals who had no suspicion of disloyalty apart from being Japanese-Americans. And FDR's track record with civil liberties was not limited to this episode. Rather, "Franklin Roosevelt displayed a consistent lack of leadership in the area of civil rights and liberties."282 It is a simple category mistake to assume that a President who possesses exquisite judgment in one arena carries that judgment over into other areas. That may sometimes be the case, but it is not inexorably so.</w:t>
      </w:r>
      <w:r w:rsidRPr="001E12B1">
        <w:rPr>
          <w:sz w:val="12"/>
        </w:rPr>
        <w:t xml:space="preserve">∂ </w:t>
      </w:r>
      <w:r>
        <w:t xml:space="preserve">Third, as a matter of constitutional governance, it is exceptionally dangerous to vest a President with the power to break the laws, at least at a time when Congress can act. If the 1934 Act was such a problem, </w:t>
      </w:r>
      <w:r w:rsidRPr="001E12B1">
        <w:rPr>
          <w:rStyle w:val="StyleUnderline"/>
        </w:rPr>
        <w:t>FDR</w:t>
      </w:r>
      <w:r>
        <w:t xml:space="preserve"> should have dispatched his staff to Congress to explain why new legislation was needed to modify it. Instead, they </w:t>
      </w:r>
      <w:r w:rsidRPr="001E12B1">
        <w:rPr>
          <w:rStyle w:val="StyleUnderline"/>
        </w:rPr>
        <w:t>pursed the Janus-faced strategy of seeking legislation in public and then secretly wiretapping anyway</w:t>
      </w:r>
      <w:r>
        <w:t xml:space="preserve">. In one sense, that decision not to put all their eggs in one basket was understandable; had the legislation failed then its failure could be seen as an implicit acknowledgment that Congress was against wiretapping (thereby complicating subsequent executive efforts to engage in the practice).283 But that is the wrong way to look at the situation. The right way is this: </w:t>
      </w:r>
      <w:r w:rsidRPr="001E12B1">
        <w:rPr>
          <w:rStyle w:val="StyleUnderline"/>
        </w:rPr>
        <w:t>if legislation does not pass, that failure is a pretty good indicator that such action is contravening the nation's norms.</w:t>
      </w:r>
      <w:r>
        <w:t xml:space="preserve"> </w:t>
      </w:r>
      <w:r w:rsidRPr="001E12B1">
        <w:rPr>
          <w:rStyle w:val="StyleUnderline"/>
        </w:rPr>
        <w:t>If the President is unable to persuade Congress to authorize a measure he believes necessary to national security, there is likely to be good reason for that refusal.</w:t>
      </w:r>
      <w:r w:rsidRPr="001E12B1">
        <w:rPr>
          <w:rStyle w:val="StyleUnderline"/>
          <w:sz w:val="12"/>
        </w:rPr>
        <w:t xml:space="preserve">∂ </w:t>
      </w:r>
      <w:r>
        <w:t xml:space="preserve">After all, </w:t>
      </w:r>
      <w:r w:rsidRPr="001E12B1">
        <w:rPr>
          <w:rStyle w:val="Emphasis"/>
        </w:rPr>
        <w:t>national security is not like other spheres of law</w:t>
      </w:r>
      <w:r>
        <w:t xml:space="preserve"> </w:t>
      </w:r>
      <w:r w:rsidRPr="001E12B1">
        <w:rPr>
          <w:rStyle w:val="StyleUnderline"/>
        </w:rPr>
        <w:t>where relevant interests are being drowned out in the political process</w:t>
      </w:r>
      <w:r>
        <w:t xml:space="preserve">, in contrast to laws that impact "discrete and insular minorities."284 If anything, </w:t>
      </w:r>
      <w:r w:rsidRPr="001E12B1">
        <w:rPr>
          <w:rStyle w:val="StyleUnderline"/>
        </w:rPr>
        <w:t>national security is the flip-side of such spheres, for it is inherently subject to overrepresentation in the political process as legislators posture themselves as tough. The idea that a President</w:t>
      </w:r>
      <w:r>
        <w:t xml:space="preserve">, even a magnificent one, </w:t>
      </w:r>
      <w:r w:rsidRPr="001E12B1">
        <w:rPr>
          <w:rStyle w:val="StyleUnderline"/>
        </w:rPr>
        <w:t>can reinterpret a statute to favor security over liberty should give us pause. The proper course of action is for him to ask Congress to remedy the situation</w:t>
      </w:r>
      <w:r>
        <w:t>, and not for him to issue a secret memo with a strained legal interpretation to get around a statutory restriction.</w:t>
      </w:r>
    </w:p>
    <w:p w14:paraId="6E26D0C5" w14:textId="77777777" w:rsidR="00FA4475" w:rsidRPr="009254DF" w:rsidRDefault="00FA4475" w:rsidP="00FA4475">
      <w:pPr>
        <w:pStyle w:val="Heading4"/>
        <w:rPr>
          <w:rFonts w:cs="Times New Roman"/>
        </w:rPr>
      </w:pPr>
      <w:r w:rsidRPr="009254DF">
        <w:rPr>
          <w:rFonts w:cs="Times New Roman"/>
        </w:rPr>
        <w:t xml:space="preserve">Courts are avoiding </w:t>
      </w:r>
      <w:r w:rsidRPr="009254DF">
        <w:rPr>
          <w:rFonts w:cs="Times New Roman"/>
          <w:u w:val="single"/>
        </w:rPr>
        <w:t>political questions</w:t>
      </w:r>
      <w:r w:rsidRPr="009254DF">
        <w:rPr>
          <w:rFonts w:cs="Times New Roman"/>
        </w:rPr>
        <w:t xml:space="preserve"> concerning war powers now – making surveillance a </w:t>
      </w:r>
      <w:r w:rsidRPr="009254DF">
        <w:rPr>
          <w:rFonts w:cs="Times New Roman"/>
          <w:u w:val="single"/>
        </w:rPr>
        <w:t>constitutional question</w:t>
      </w:r>
      <w:r w:rsidRPr="009254DF">
        <w:rPr>
          <w:rFonts w:cs="Times New Roman"/>
        </w:rPr>
        <w:t xml:space="preserve"> allows exception</w:t>
      </w:r>
    </w:p>
    <w:p w14:paraId="622412EB" w14:textId="77777777" w:rsidR="00FA4475" w:rsidRPr="009254DF" w:rsidRDefault="00FA4475" w:rsidP="00FA4475">
      <w:r w:rsidRPr="009254DF">
        <w:rPr>
          <w:rStyle w:val="StyleStyleBold12pt"/>
        </w:rPr>
        <w:t>Jenkins 10</w:t>
      </w:r>
      <w:r w:rsidRPr="009254DF">
        <w:t xml:space="preserve"> – Assistant Professor of Law, University of Copenhagen (member of the Centre for European Constitutionalization, in collaboration with the Centre for Advanced Security Theory); Attorney at Law</w:t>
      </w:r>
    </w:p>
    <w:p w14:paraId="1CF6BD3B" w14:textId="77777777" w:rsidR="00FA4475" w:rsidRPr="009254DF" w:rsidRDefault="00FA4475" w:rsidP="00FA4475">
      <w:r w:rsidRPr="009254DF">
        <w:t>(David, “Judicial Review Under a British War Powers Act,” 43 Vand. J. Transnat'l L. 611)</w:t>
      </w:r>
    </w:p>
    <w:p w14:paraId="40C63D93" w14:textId="77777777" w:rsidR="00FA4475" w:rsidRDefault="00FA4475" w:rsidP="00FA4475">
      <w:r w:rsidRPr="009254DF">
        <w:t xml:space="preserve">Nevertheless, as American experience suggests and despite understandable concerns over the role of judicial process, a statutory reform of the war prerogative in the United Kingdom would not  [624]  necessarily lead to undue judicial involvement in matters of war. In applying statutory requirements (at least openly worded ones subject to varying interpretations, in contrast perhaps to procedurally detailed ones leaving less room for political maneuvering), British courts would have to assess whether a war powers dispute indeed infringed discernible fundamental rights or led to a constitutional impasse - and so threatened the rule of law - in which political means of resolution had reached deadlock, were inadequate, or for some other reasons ought to give way to legal processes. 50 The latter occasion would likely be very rare in practice, thus ameliorating the risks of judicial interference in matters of war. Despite their power of judicial review, </w:t>
      </w:r>
      <w:r w:rsidRPr="009254DF">
        <w:rPr>
          <w:rStyle w:val="StyleUnderline"/>
        </w:rPr>
        <w:t xml:space="preserve">American courts have shown </w:t>
      </w:r>
      <w:r w:rsidRPr="009254DF">
        <w:rPr>
          <w:rStyle w:val="Emphasis"/>
        </w:rPr>
        <w:t>remarkable self-restraint</w:t>
      </w:r>
      <w:r w:rsidRPr="009254DF">
        <w:rPr>
          <w:rStyle w:val="StyleUnderline"/>
        </w:rPr>
        <w:t xml:space="preserve"> in war powers cases</w:t>
      </w:r>
      <w:r w:rsidRPr="009254DF">
        <w:t xml:space="preserve">. 51 </w:t>
      </w:r>
      <w:r w:rsidRPr="009254DF">
        <w:rPr>
          <w:rStyle w:val="StyleUnderline"/>
        </w:rPr>
        <w:t>They have taken the</w:t>
      </w:r>
      <w:r w:rsidRPr="009254DF">
        <w:t xml:space="preserve"> expansive language of the </w:t>
      </w:r>
      <w:r w:rsidRPr="009254DF">
        <w:rPr>
          <w:rStyle w:val="StyleUnderline"/>
        </w:rPr>
        <w:t>Constitution</w:t>
      </w:r>
      <w:r w:rsidRPr="009254DF">
        <w:t xml:space="preserve"> and the possibilities of branch conflict not as an invitation or opportunity for judicial intervention but </w:t>
      </w:r>
      <w:r w:rsidRPr="009254DF">
        <w:rPr>
          <w:rStyle w:val="StyleUnderline"/>
        </w:rPr>
        <w:t xml:space="preserve">as a warning that the </w:t>
      </w:r>
      <w:r w:rsidRPr="009254DF">
        <w:rPr>
          <w:rStyle w:val="Emphasis"/>
        </w:rPr>
        <w:t>political arena</w:t>
      </w:r>
      <w:r w:rsidRPr="009254DF">
        <w:rPr>
          <w:rStyle w:val="StyleUnderline"/>
        </w:rPr>
        <w:t xml:space="preserve"> is the best place for resolution of such disputes.</w:t>
      </w:r>
      <w:r w:rsidRPr="009254DF">
        <w:t xml:space="preserve"> 52 Even the War Powers Act of 1973, setting out specific guidelines for presidential use of force without congressional pre-authorization, has not provoked a judicial change in habits of review. 53 </w:t>
      </w:r>
      <w:r w:rsidRPr="009254DF">
        <w:rPr>
          <w:rStyle w:val="StyleUnderline"/>
        </w:rPr>
        <w:t>U.S. courts clearly favor political solutions and defer to the political branches</w:t>
      </w:r>
      <w:r w:rsidRPr="009254DF">
        <w:t xml:space="preserve">, which can better balance efficiency and accountability concerns, </w:t>
      </w:r>
      <w:r w:rsidRPr="009254DF">
        <w:rPr>
          <w:rStyle w:val="StyleUnderline"/>
        </w:rPr>
        <w:t>especially where</w:t>
      </w:r>
      <w:r w:rsidRPr="009254DF">
        <w:t xml:space="preserve"> the </w:t>
      </w:r>
      <w:r w:rsidRPr="009254DF">
        <w:rPr>
          <w:rStyle w:val="StyleUnderline"/>
        </w:rPr>
        <w:t>initiation and conduct of armed conflict is at issue</w:t>
      </w:r>
      <w:r w:rsidRPr="009254DF">
        <w:t xml:space="preserve">. 54 </w:t>
      </w:r>
      <w:r w:rsidRPr="009254DF">
        <w:rPr>
          <w:rStyle w:val="StyleUnderline"/>
        </w:rPr>
        <w:t>The courts will assert themselves only in</w:t>
      </w:r>
      <w:r w:rsidRPr="009254DF">
        <w:t xml:space="preserve"> those </w:t>
      </w:r>
      <w:r w:rsidRPr="009254DF">
        <w:rPr>
          <w:rStyle w:val="StyleUnderline"/>
        </w:rPr>
        <w:t>extraordinary</w:t>
      </w:r>
      <w:r w:rsidRPr="009254DF">
        <w:t xml:space="preserve"> war powers </w:t>
      </w:r>
      <w:r w:rsidRPr="009254DF">
        <w:rPr>
          <w:rStyle w:val="StyleUnderline"/>
        </w:rPr>
        <w:t>cases</w:t>
      </w:r>
      <w:r w:rsidRPr="009254DF">
        <w:t xml:space="preserve"> </w:t>
      </w:r>
      <w:r w:rsidRPr="009254DF">
        <w:rPr>
          <w:rStyle w:val="StyleUnderline"/>
        </w:rPr>
        <w:t>when</w:t>
      </w:r>
      <w:r w:rsidRPr="009254DF">
        <w:t xml:space="preserve"> the rule of law is at [625] stake, and </w:t>
      </w:r>
      <w:r w:rsidRPr="009254DF">
        <w:rPr>
          <w:rStyle w:val="StyleUnderline"/>
        </w:rPr>
        <w:t>adjudication</w:t>
      </w:r>
      <w:r w:rsidRPr="009254DF">
        <w:t xml:space="preserve"> of a war powers dispute </w:t>
      </w:r>
      <w:r w:rsidRPr="009254DF">
        <w:rPr>
          <w:rStyle w:val="StyleUnderline"/>
        </w:rPr>
        <w:t>becomes</w:t>
      </w:r>
      <w:r w:rsidRPr="009254DF">
        <w:t xml:space="preserve"> both desirable and </w:t>
      </w:r>
      <w:r w:rsidRPr="009254DF">
        <w:rPr>
          <w:rStyle w:val="StyleUnderline"/>
        </w:rPr>
        <w:t>necessary for defining</w:t>
      </w:r>
      <w:r w:rsidRPr="009254DF">
        <w:t xml:space="preserve"> and maintaining outer </w:t>
      </w:r>
      <w:r w:rsidRPr="009254DF">
        <w:rPr>
          <w:rStyle w:val="Emphasis"/>
        </w:rPr>
        <w:t>constitutional boundaries</w:t>
      </w:r>
      <w:r w:rsidRPr="009254DF">
        <w:t xml:space="preserve"> for political action. 55</w:t>
      </w:r>
      <w:r w:rsidRPr="009254DF">
        <w:rPr>
          <w:sz w:val="12"/>
        </w:rPr>
        <w:t xml:space="preserve">¶ </w:t>
      </w:r>
      <w:r w:rsidRPr="009254DF">
        <w:t xml:space="preserve">American </w:t>
      </w:r>
      <w:r w:rsidRPr="009254DF">
        <w:rPr>
          <w:rStyle w:val="StyleUnderline"/>
        </w:rPr>
        <w:t>courts have consistently based this deferential posture on the "political question doctrine,"</w:t>
      </w:r>
      <w:r w:rsidRPr="009254DF">
        <w:t xml:space="preserve"> discussed in the next Part of this Article, which sets out criteria of justiciability for determining whether a particular constitutional question is indeed an issue more suitable for political or judicial resolution. 56 In war powers cases, the doctrine has most usually compelled the former conclusion. 57 This doctrine requires that a judge consider how a war powers dispute implicates operational efficiency, democratic accountability, and rule of law values. 58 He or she must then assess the institutional competency of a court to adjudicate a solution in light of those values' relative weight and the competencies of the political branches. </w:t>
      </w:r>
      <w:r w:rsidRPr="009254DF">
        <w:rPr>
          <w:rStyle w:val="StyleUnderline"/>
        </w:rPr>
        <w:t xml:space="preserve">The doctrine gives preference to the political processes in military matters, </w:t>
      </w:r>
      <w:r w:rsidRPr="009254DF">
        <w:rPr>
          <w:rStyle w:val="Emphasis"/>
        </w:rPr>
        <w:t>excepting</w:t>
      </w:r>
      <w:r w:rsidRPr="009254DF">
        <w:t xml:space="preserve"> again </w:t>
      </w:r>
      <w:r w:rsidRPr="009254DF">
        <w:rPr>
          <w:rStyle w:val="Emphasis"/>
        </w:rPr>
        <w:t>cases</w:t>
      </w:r>
      <w:r w:rsidRPr="009254DF">
        <w:t xml:space="preserve"> in which a political branch attempts to invoke war powers to infringe fundamental rights (seen in President Bush's unilateral attempt to designate, try, and imprison so-called "enemy combatants" without due process of law 59) or </w:t>
      </w:r>
      <w:r w:rsidRPr="009254DF">
        <w:rPr>
          <w:rStyle w:val="Emphasis"/>
        </w:rPr>
        <w:t>when there arises a</w:t>
      </w:r>
      <w:r w:rsidRPr="009254DF">
        <w:rPr>
          <w:rStyle w:val="StyleUnderline"/>
        </w:rPr>
        <w:t xml:space="preserve"> </w:t>
      </w:r>
      <w:r w:rsidRPr="009254DF">
        <w:t xml:space="preserve">potentially </w:t>
      </w:r>
      <w:r w:rsidRPr="009254DF">
        <w:rPr>
          <w:rStyle w:val="Emphasis"/>
        </w:rPr>
        <w:t>dangerous</w:t>
      </w:r>
      <w:r w:rsidRPr="009254DF">
        <w:t xml:space="preserve"> </w:t>
      </w:r>
      <w:r w:rsidRPr="009254DF">
        <w:rPr>
          <w:rStyle w:val="Emphasis"/>
        </w:rPr>
        <w:t>constitutional conflict</w:t>
      </w:r>
      <w:r w:rsidRPr="009254DF">
        <w:t xml:space="preserve"> between the other two branches (as with Congress' opposition to President Nixon's military actions in Cambodia 60). At times, these individual liberty interests and separation of powers concerns will closely coincide and [626] heighten justiciability, as they did when President Truman attempted the unilateral executive nationalization of the steel industry during the Korean War without any statutory authority to do so. 61 </w:t>
      </w:r>
      <w:r w:rsidRPr="009254DF">
        <w:rPr>
          <w:rStyle w:val="StyleUnderline"/>
        </w:rPr>
        <w:t>In "run-of-the-mill" executive-legislative disputes over</w:t>
      </w:r>
      <w:r w:rsidRPr="009254DF">
        <w:t xml:space="preserve"> the authority to commit the nation to war or manage military operations, however, </w:t>
      </w:r>
      <w:r w:rsidRPr="009254DF">
        <w:rPr>
          <w:rStyle w:val="StyleUnderline"/>
        </w:rPr>
        <w:t>courts will accordingly abstain from review</w:t>
      </w:r>
      <w:r w:rsidRPr="009254DF">
        <w:t>. 62 The end result, at first glance, is that the American political question doctrine appears not so different in substance from the British doctrine of justiciability, which already applies not only to review of the executive's statutory powers but also to its prerogative decisions. 63 There is no reason why these justiciability concerns would not continue to apply to cases arising under any future British war powers act. A closer look at just how and why American co</w:t>
      </w:r>
      <w:r w:rsidRPr="009254DF">
        <w:rPr>
          <w:rStyle w:val="StyleUnderline"/>
        </w:rPr>
        <w:t>urts shy away from involving themselves in war powers cases</w:t>
      </w:r>
      <w:r w:rsidRPr="009254DF">
        <w:t xml:space="preserve"> is thus a good starting point for re-thinking how British courts might, would, or should one day apply a war powers act.</w:t>
      </w:r>
    </w:p>
    <w:p w14:paraId="103512A3" w14:textId="77777777" w:rsidR="00FA4475" w:rsidRDefault="00FA4475" w:rsidP="00FA4475"/>
    <w:p w14:paraId="5F18AFB6" w14:textId="77777777" w:rsidR="00FA4475" w:rsidRDefault="00FA4475" w:rsidP="00FA4475">
      <w:pPr>
        <w:pStyle w:val="Heading3"/>
      </w:pPr>
      <w:r>
        <w:t xml:space="preserve">link – s/o climate change </w:t>
      </w:r>
    </w:p>
    <w:p w14:paraId="5119B14F" w14:textId="77777777" w:rsidR="00FA4475" w:rsidRPr="006115AE" w:rsidRDefault="00FA4475" w:rsidP="00FA4475">
      <w:pPr>
        <w:pStyle w:val="Heading4"/>
      </w:pPr>
      <w:r>
        <w:rPr>
          <w:u w:val="single"/>
        </w:rPr>
        <w:t>Narrowing</w:t>
      </w:r>
      <w:r>
        <w:t xml:space="preserve"> the PQD </w:t>
      </w:r>
      <w:r>
        <w:rPr>
          <w:u w:val="single"/>
        </w:rPr>
        <w:t>directly</w:t>
      </w:r>
      <w:r>
        <w:t xml:space="preserve"> results in more successful climate change litigation cases</w:t>
      </w:r>
    </w:p>
    <w:p w14:paraId="61B3F585" w14:textId="77777777" w:rsidR="00FA4475" w:rsidRPr="00EF45D7" w:rsidRDefault="00FA4475" w:rsidP="00FA4475">
      <w:r w:rsidRPr="00EF45D7">
        <w:rPr>
          <w:rStyle w:val="StyleStyleBold12pt"/>
        </w:rPr>
        <w:t>Jaffe 11</w:t>
      </w:r>
      <w:r w:rsidRPr="00EF45D7">
        <w:t>(Jill Jaffe represents public utilities and agencies that provide public utility services in proceedings before the California Public Utilities Commission, including rate-setting and rulemaking proceedings, "The Political Question Doctrine: An Update in Response to Climate Change Case Law,"  Social Science Research Network, February 6, papers.ssrn.com/sol3/papers.cfm?abstract_id=1756484)</w:t>
      </w:r>
    </w:p>
    <w:p w14:paraId="4FDED6A4" w14:textId="77777777" w:rsidR="00FA4475" w:rsidRDefault="00FA4475" w:rsidP="00FA4475">
      <w:pPr>
        <w:rPr>
          <w:rStyle w:val="Emphasis"/>
        </w:rPr>
      </w:pPr>
      <w:r w:rsidRPr="00EF45D7">
        <w:t>The district court decisions in Comer and American Electric Power demonstrate a misapplication of the political question doctrine.</w:t>
      </w:r>
      <w:r w:rsidRPr="006115AE">
        <w:rPr>
          <w:rStyle w:val="StyleUnderline"/>
        </w:rPr>
        <w:t>228 Since lower courts must hear cases properly before them, there may be issues that lower courts have dismissed under the political question doctrine where ―the Supreme Court has the luxury of simply denying review.‖229 Lower courts might use the doctrine to avoid deciding politically charged, cumbersome, and novel cases, such as the climate change nuisance cases</w:t>
      </w:r>
      <w:r w:rsidRPr="00EF45D7">
        <w:t xml:space="preserve">. But, </w:t>
      </w:r>
      <w:r w:rsidRPr="006115AE">
        <w:rPr>
          <w:rStyle w:val="Emphasis"/>
        </w:rPr>
        <w:t>this would be less likely to occur if the purposes of the doctrine were enumerated by the Supreme Court and if the doctrine was narrowed in scope</w:t>
      </w:r>
      <w:r w:rsidRPr="00EF45D7">
        <w:t xml:space="preserve">.230 </w:t>
      </w:r>
      <w:r w:rsidRPr="006115AE">
        <w:t>This much-needed clarification would provide courts with guideposts upon which to apply the doctrine.</w:t>
      </w:r>
      <w:r w:rsidRPr="00EF45D7">
        <w:t xml:space="preserve"> Furthermore, </w:t>
      </w:r>
      <w:r w:rsidRPr="006115AE">
        <w:rPr>
          <w:rStyle w:val="Emphasis"/>
        </w:rPr>
        <w:t>by narrowing the doctrine, it would be clearly inapplicable to cases which previously may have been dismissed under the prudential formulations of the doctrine.</w:t>
      </w:r>
    </w:p>
    <w:p w14:paraId="32DD3DED" w14:textId="77777777" w:rsidR="00FA4475" w:rsidRPr="000258A0" w:rsidRDefault="00FA4475" w:rsidP="00FA4475"/>
    <w:p w14:paraId="6C9D7999" w14:textId="77777777" w:rsidR="00FA4475" w:rsidRPr="00454006" w:rsidRDefault="00FA4475" w:rsidP="00FA4475">
      <w:pPr>
        <w:pStyle w:val="Heading4"/>
      </w:pPr>
      <w:r>
        <w:rPr>
          <w:u w:val="single"/>
        </w:rPr>
        <w:t>Broad</w:t>
      </w:r>
      <w:r>
        <w:t xml:space="preserve"> PQD application is key to preventing climate litigation</w:t>
      </w:r>
    </w:p>
    <w:p w14:paraId="704ECDE0" w14:textId="77777777" w:rsidR="00FA4475" w:rsidRPr="00EF45D7" w:rsidRDefault="00FA4475" w:rsidP="00FA4475">
      <w:r w:rsidRPr="00EF45D7">
        <w:rPr>
          <w:rStyle w:val="StyleStyleBold12pt"/>
        </w:rPr>
        <w:t>Jaffe 11</w:t>
      </w:r>
      <w:r w:rsidRPr="00EF45D7">
        <w:t>(Jill Jaffe represents public utilities and agencies that provide public utility services in proceedings before the California Public Utilities Commission, including rate-setting and rulemaking proceedings, "The Political Question Doctrine: An Update in Response to Climate Change Case Law,"  Social Science Research Network, February 6, papers.ssrn.com/sol3/papers.cfm?abstract_id=1756484)</w:t>
      </w:r>
    </w:p>
    <w:p w14:paraId="1A3D0EC7" w14:textId="77777777" w:rsidR="00FA4475" w:rsidRPr="00C41F6A" w:rsidRDefault="00FA4475" w:rsidP="00FA4475">
      <w:r w:rsidRPr="00454006">
        <w:rPr>
          <w:rStyle w:val="StyleUnderline"/>
        </w:rPr>
        <w:t>In the wake of the government‘s failure to enact legislation, various private parties and states have initiated</w:t>
      </w:r>
      <w:r w:rsidRPr="00EF45D7">
        <w:t xml:space="preserve"> ―climate change nuisance‖ </w:t>
      </w:r>
      <w:r w:rsidRPr="00454006">
        <w:rPr>
          <w:rStyle w:val="StyleUnderline"/>
        </w:rPr>
        <w:t>litigation for harms incurred due to climate change</w:t>
      </w:r>
      <w:r w:rsidRPr="00EF45D7">
        <w:t xml:space="preserve">.5 In particular, the plaintiffs in Comer v. Murphy Oil USA filed suit against defendant energy production companies alleging that the defendants‘ emissions of greenhouse gases contributed to climate change and the intensity of hurricane Katrina.6 The plaintiffs in Comer sought monetary damages for their property loss caused by hurricane Katrina.7 In Connecticut v. American Electric Power, the plaintiffs filed suit against electric power corporations claiming that the defendants‘ greenhouse gas emissions were contributing to climate change, causing harm to the plaintiffs‘ natural ecology, residents, and property.8 The plaintiffs sought an injunction, which would place a cap on the defendants‘ greenhouse gas emissions.9 Unfortunately, </w:t>
      </w:r>
      <w:r w:rsidRPr="00454006">
        <w:rPr>
          <w:rStyle w:val="StyleUnderline"/>
        </w:rPr>
        <w:t xml:space="preserve">these cases were dismissed at the district court level due to </w:t>
      </w:r>
      <w:r w:rsidRPr="00454006">
        <w:t>a flawed application of t</w:t>
      </w:r>
      <w:r w:rsidRPr="00454006">
        <w:rPr>
          <w:rStyle w:val="Emphasis"/>
        </w:rPr>
        <w:t>he political question doctrine.10</w:t>
      </w:r>
      <w:r w:rsidRPr="00454006">
        <w:rPr>
          <w:sz w:val="12"/>
        </w:rPr>
        <w:t xml:space="preserve">¶ </w:t>
      </w:r>
      <w:r w:rsidRPr="00EF45D7">
        <w:t>These cases exemplify the scholarly debate and discontent surrounding the current formulation of the political question doctrine, which was established in Baker v. Carr.11 Some scholars contend that the doctrine should be a prudential, or precautionary, tool that permits courts to dismiss a case when a judicial decision may impede on the province of the representative branches. Others scholars argue that the doctrine simply describes traditional Constitutional interpretation.</w:t>
      </w:r>
      <w:r w:rsidRPr="00454006">
        <w:t>12 Regardless of disagreement about the scope and application of the political question doctrine</w:t>
      </w:r>
      <w:r w:rsidRPr="00EF45D7">
        <w:t xml:space="preserve">, scholars agree that as it stands, the doctrine is less useful in application than its lofty purpose—assuring that courts are subject to the constitutional requirement of separation of powers—suggests. Scholars also generally agree that contentious and politically charged disputes involving novel legal theories do not necessarily implicate the political question doctrine. However, </w:t>
      </w:r>
      <w:r w:rsidRPr="00454006">
        <w:rPr>
          <w:rStyle w:val="Emphasis"/>
        </w:rPr>
        <w:t>due to the broad nature of the doctrine in its current form</w:t>
      </w:r>
      <w:r w:rsidRPr="00EF45D7">
        <w:t xml:space="preserve">, </w:t>
      </w:r>
      <w:r w:rsidRPr="00454006">
        <w:rPr>
          <w:rStyle w:val="StyleUnderline"/>
        </w:rPr>
        <w:t>it has been</w:t>
      </w:r>
      <w:r w:rsidRPr="00EF45D7">
        <w:t xml:space="preserve"> erroneously </w:t>
      </w:r>
      <w:r w:rsidRPr="00454006">
        <w:rPr>
          <w:rStyle w:val="StyleUnderline"/>
        </w:rPr>
        <w:t>applied to politically charged, but judiciable, issues</w:t>
      </w:r>
      <w:r w:rsidRPr="00EF45D7">
        <w:t>. This problem is illustrated by the district court decisions in both Comer and American Electric Power.13</w:t>
      </w:r>
    </w:p>
    <w:p w14:paraId="336C9A45" w14:textId="77777777" w:rsidR="00FA4475" w:rsidRPr="00EF45D7" w:rsidRDefault="00FA4475" w:rsidP="00FA4475">
      <w:pPr>
        <w:pStyle w:val="Heading4"/>
      </w:pPr>
      <w:r w:rsidRPr="00EF45D7">
        <w:t xml:space="preserve">Climate change </w:t>
      </w:r>
      <w:r w:rsidRPr="00EF45D7">
        <w:rPr>
          <w:u w:val="single"/>
        </w:rPr>
        <w:t>is</w:t>
      </w:r>
      <w:r w:rsidRPr="00EF45D7">
        <w:t xml:space="preserve"> a PQD issue</w:t>
      </w:r>
    </w:p>
    <w:p w14:paraId="686728D3" w14:textId="77777777" w:rsidR="00FA4475" w:rsidRPr="00EF45D7" w:rsidRDefault="00FA4475" w:rsidP="00FA4475">
      <w:r w:rsidRPr="00EF45D7">
        <w:rPr>
          <w:rStyle w:val="StyleStyleBold12pt"/>
        </w:rPr>
        <w:t>Tribe 10</w:t>
      </w:r>
      <w:r w:rsidRPr="00EF45D7">
        <w:t xml:space="preserve"> (Laurence H., the Carl M. Loeb University Professor, Harvard Law School; Joshua D. Branson, J.D., Harvard Law School and NDT Champion, Northwestern University; and Tristan L. Duncan, Partner, Shook, Hardy &amp; Bacon L.L.P., January 2010, “TOOHOTFORCOURTSTO HANDLE: FUEL TEMPERATURES, GLOBAL WARMING, AND THE POLITICAL QUESTION DOCTRINE,” </w:t>
      </w:r>
      <w:hyperlink r:id="rId172" w:history="1">
        <w:r w:rsidRPr="00EF45D7">
          <w:rPr>
            <w:rStyle w:val="Hyperlink"/>
          </w:rPr>
          <w:t>http://www.wlf.org/Upload/legalstudies/workingpaper/012910Tribe_WP.pdf</w:t>
        </w:r>
      </w:hyperlink>
      <w:r w:rsidRPr="00EF45D7">
        <w:rPr>
          <w:rStyle w:val="Hyperlink"/>
        </w:rPr>
        <w:t>)</w:t>
      </w:r>
    </w:p>
    <w:p w14:paraId="589605BC" w14:textId="77777777" w:rsidR="00FA4475" w:rsidRDefault="00FA4475" w:rsidP="00FA4475">
      <w:pPr>
        <w:rPr>
          <w:rStyle w:val="StyleUnderline"/>
        </w:rPr>
      </w:pPr>
      <w:r w:rsidRPr="00EF45D7">
        <w:t xml:space="preserve">At a deeper level, however, the two poles collapse into one. </w:t>
      </w:r>
      <w:r w:rsidRPr="00EF45D7">
        <w:rPr>
          <w:rStyle w:val="StyleUnderline"/>
        </w:rPr>
        <w:t>The reason emerges if one considers issues that courts are asked to address involving novel problems the Constitution’s framers</w:t>
      </w:r>
      <w:r w:rsidRPr="00EF45D7">
        <w:t xml:space="preserve">, farsighted though they were, </w:t>
      </w:r>
      <w:r w:rsidRPr="00EF45D7">
        <w:rPr>
          <w:rStyle w:val="StyleUnderline"/>
        </w:rPr>
        <w:t>could not have anticipated with sufficient specificity to entrust their resolution to Congress or to the Executive in haec verba</w:t>
      </w:r>
      <w:r w:rsidRPr="00EF45D7">
        <w:t xml:space="preserve">. </w:t>
      </w:r>
      <w:r w:rsidRPr="00EF45D7">
        <w:rPr>
          <w:rStyle w:val="StyleUnderline"/>
        </w:rPr>
        <w:t xml:space="preserve">A </w:t>
      </w:r>
      <w:r w:rsidRPr="00EF45D7">
        <w:rPr>
          <w:rStyle w:val="Emphasis"/>
        </w:rPr>
        <w:t>perfect exemplar</w:t>
      </w:r>
      <w:r w:rsidRPr="00EF45D7">
        <w:rPr>
          <w:rStyle w:val="StyleUnderline"/>
        </w:rPr>
        <w:t xml:space="preserve"> of such problems is the nest of puzzles posed by human- induced </w:t>
      </w:r>
      <w:r w:rsidRPr="00EF45D7">
        <w:rPr>
          <w:rStyle w:val="Emphasis"/>
        </w:rPr>
        <w:t>climate change</w:t>
      </w:r>
      <w:r w:rsidRPr="00EF45D7">
        <w:rPr>
          <w:rStyle w:val="StyleUnderline"/>
        </w:rPr>
        <w:t>.</w:t>
      </w:r>
      <w:r w:rsidRPr="00EF45D7">
        <w:t xml:space="preserve"> </w:t>
      </w:r>
      <w:r w:rsidRPr="00EF45D7">
        <w:rPr>
          <w:rStyle w:val="StyleUnderline"/>
        </w:rPr>
        <w:t>When matters of that character are taken to court for resolution by judges, what marks them as “political” for purposes of the “political question doctrine” is not some problem-specific language but, rather, the demonstrable intractability of those matters to principled resolution through lawsuit</w:t>
      </w:r>
      <w:r w:rsidRPr="00EF45D7">
        <w:t xml:space="preserve">s. And one way to understand that intractability is to view it as itself marking the Constitution’s textual, albeit broadly couched, commitment of the questions presented to the processes we denominate “legislative” or “executive”—that is, </w:t>
      </w:r>
      <w:r w:rsidRPr="00EF45D7">
        <w:rPr>
          <w:rStyle w:val="StyleUnderline"/>
        </w:rPr>
        <w:t>to the pluralistic processes of legislation and treaty-making rather than to the principle-bound process of judicially resolving what Article III denominates “cases” and “controversies.” In other words, the judicial unmanageability of an issue serves as powerful evidence that the Constitution’s text reserves that issue, even if broadly and implicitly, to the political branches.5</w:t>
      </w:r>
    </w:p>
    <w:p w14:paraId="0E66EA65" w14:textId="77777777" w:rsidR="00FA4475" w:rsidRPr="006115AE" w:rsidRDefault="00FA4475" w:rsidP="00FA4475"/>
    <w:p w14:paraId="1D3AEA27" w14:textId="77777777" w:rsidR="00FA4475" w:rsidRPr="0049034F" w:rsidRDefault="00FA4475" w:rsidP="00FA4475"/>
    <w:p w14:paraId="78359C40" w14:textId="77777777" w:rsidR="00FA4475" w:rsidRPr="001E12B1" w:rsidRDefault="00FA4475" w:rsidP="00FA4475">
      <w:pPr>
        <w:pStyle w:val="Heading3"/>
      </w:pPr>
      <w:r>
        <w:t>AT Thumper</w:t>
      </w:r>
      <w:r w:rsidRPr="001E12B1">
        <w:t xml:space="preserve"> </w:t>
      </w:r>
      <w:r>
        <w:br/>
      </w:r>
    </w:p>
    <w:p w14:paraId="3BB84B65" w14:textId="77777777" w:rsidR="00FA4475" w:rsidRPr="00914B7A" w:rsidRDefault="00FA4475" w:rsidP="00FA4475">
      <w:pPr>
        <w:pStyle w:val="Heading4"/>
      </w:pPr>
      <w:r>
        <w:t xml:space="preserve">Link is unique—courts always follow PQD on national security surveillance </w:t>
      </w:r>
    </w:p>
    <w:p w14:paraId="28313D2E" w14:textId="77777777" w:rsidR="00FA4475" w:rsidRDefault="00FA4475" w:rsidP="00FA4475">
      <w:pPr>
        <w:contextualSpacing/>
        <w:rPr>
          <w:rStyle w:val="StyleStyleBold12pt"/>
        </w:rPr>
      </w:pPr>
      <w:r w:rsidRPr="00914B7A">
        <w:rPr>
          <w:rStyle w:val="StyleStyleBold12pt"/>
        </w:rPr>
        <w:t>Katyal and Caplan 8</w:t>
      </w:r>
      <w:r>
        <w:rPr>
          <w:rStyle w:val="StyleStyleBold12pt"/>
        </w:rPr>
        <w:t xml:space="preserve"> – </w:t>
      </w:r>
      <w:r w:rsidRPr="00914B7A">
        <w:rPr>
          <w:rStyle w:val="StyleStyleBold12pt"/>
        </w:rPr>
        <w:t>Paul</w:t>
      </w:r>
      <w:r>
        <w:rPr>
          <w:rStyle w:val="StyleStyleBold12pt"/>
        </w:rPr>
        <w:t xml:space="preserve"> </w:t>
      </w:r>
      <w:r w:rsidRPr="00914B7A">
        <w:rPr>
          <w:rStyle w:val="StyleStyleBold12pt"/>
        </w:rPr>
        <w:t>and</w:t>
      </w:r>
      <w:r>
        <w:rPr>
          <w:rStyle w:val="StyleStyleBold12pt"/>
        </w:rPr>
        <w:t xml:space="preserve"> </w:t>
      </w:r>
      <w:r w:rsidRPr="00914B7A">
        <w:rPr>
          <w:rStyle w:val="StyleStyleBold12pt"/>
        </w:rPr>
        <w:t>Patrici</w:t>
      </w:r>
      <w:r>
        <w:rPr>
          <w:rStyle w:val="StyleStyleBold12pt"/>
        </w:rPr>
        <w:t>a Sa</w:t>
      </w:r>
      <w:r w:rsidRPr="00914B7A">
        <w:rPr>
          <w:rStyle w:val="StyleStyleBold12pt"/>
        </w:rPr>
        <w:t>under</w:t>
      </w:r>
      <w:r>
        <w:rPr>
          <w:rStyle w:val="StyleStyleBold12pt"/>
        </w:rPr>
        <w:t>s Professor of</w:t>
      </w:r>
      <w:r w:rsidRPr="00914B7A">
        <w:rPr>
          <w:rStyle w:val="StyleStyleBold12pt"/>
        </w:rPr>
        <w:t xml:space="preserve"> Law</w:t>
      </w:r>
      <w:r>
        <w:rPr>
          <w:rStyle w:val="StyleStyleBold12pt"/>
        </w:rPr>
        <w:t xml:space="preserve"> @ Georgetown </w:t>
      </w:r>
    </w:p>
    <w:p w14:paraId="0404DF3D" w14:textId="77777777" w:rsidR="00FA4475" w:rsidRDefault="00FA4475" w:rsidP="00FA4475">
      <w:pPr>
        <w:contextualSpacing/>
      </w:pPr>
      <w:r w:rsidRPr="00914B7A">
        <w:t>Neal, Richard, Class of 2007, Georgetown University Law Center</w:t>
      </w:r>
      <w:r>
        <w:t xml:space="preserve">, </w:t>
      </w:r>
      <w:r w:rsidRPr="00914B7A">
        <w:t>The Surprisingly Stronger Case for the Legality of the NSA Surveillance Program: The FDR Precedent, Stanford Law Review, Vol. 60, No. 4 (Feb., 2008), pp. 1023-1077</w:t>
      </w:r>
    </w:p>
    <w:p w14:paraId="49F4CC40" w14:textId="77777777" w:rsidR="00FA4475" w:rsidRDefault="00FA4475" w:rsidP="00FA4475">
      <w:pPr>
        <w:contextualSpacing/>
      </w:pPr>
      <w:r>
        <w:t>This Article explains why the legal case for the recently disclosed National Security Agency surveillance program turns out to be stronger than what the Administration has advanced. In defending its action, the Administration overlooked the details surrounding one of the most important periods of presidentially imposed surveillance in wartime-President Franklin Delano Roosevelt's (</w:t>
      </w:r>
      <w:r w:rsidRPr="00F51B7D">
        <w:rPr>
          <w:rStyle w:val="StyleUnderline"/>
        </w:rPr>
        <w:t>FDR</w:t>
      </w:r>
      <w:r>
        <w:t xml:space="preserve">) </w:t>
      </w:r>
      <w:r w:rsidRPr="00F51B7D">
        <w:rPr>
          <w:rStyle w:val="StyleUnderline"/>
        </w:rPr>
        <w:t>wiretapping</w:t>
      </w:r>
      <w:r>
        <w:t xml:space="preserve"> and his secret end-run around both the wiretapping prohibition enacted by Congress and decisions of the United States Supreme Court. In our view, the </w:t>
      </w:r>
      <w:r w:rsidRPr="00F51B7D">
        <w:rPr>
          <w:rStyle w:val="StyleUnderline"/>
        </w:rPr>
        <w:t>argument does not quite carry the day, but it is a much heftier one than those that the Administration has put forth to date to justify its NSA program. The secret history</w:t>
      </w:r>
      <w:r>
        <w:t xml:space="preserve">, moreover, </w:t>
      </w:r>
      <w:r w:rsidRPr="00F51B7D">
        <w:rPr>
          <w:rStyle w:val="StyleUnderline"/>
        </w:rPr>
        <w:t>serves as a powerful new backdrop against which to view today's controversy.</w:t>
      </w:r>
      <w:r w:rsidRPr="00F51B7D">
        <w:rPr>
          <w:rStyle w:val="StyleUnderline"/>
          <w:sz w:val="12"/>
        </w:rPr>
        <w:t xml:space="preserve">∂ </w:t>
      </w:r>
      <w:r>
        <w:t>In general, we believe that compliance with executive branch precedent is a critical element in assessing the legality of a President's actions during a time of armed conflict</w:t>
      </w:r>
      <w:r w:rsidRPr="00F51B7D">
        <w:rPr>
          <w:rStyle w:val="StyleUnderline"/>
        </w:rPr>
        <w:t>. In the crucible of legal questions surrounding war and peace, few judicial precedents will provide concrete answers</w:t>
      </w:r>
      <w:r>
        <w:t xml:space="preserve">. Instead, </w:t>
      </w:r>
      <w:r w:rsidRPr="00F51B7D">
        <w:rPr>
          <w:rStyle w:val="StyleUnderline"/>
        </w:rPr>
        <w:t>courts will tend to invoke the political question doctrine</w:t>
      </w:r>
      <w:r>
        <w:t xml:space="preserve"> or other prudential canons </w:t>
      </w:r>
      <w:r w:rsidRPr="00F51B7D">
        <w:rPr>
          <w:rStyle w:val="StyleUnderline"/>
        </w:rPr>
        <w:t>to stay silent; and even in those cases where they reach the merits, courts will generally follow a minimalist path</w:t>
      </w:r>
      <w:r>
        <w:t>.1 For these and otiier reasons, the ways in which past Presidents have acted will often be a more useful guide in assessing the legality of a particular program, as Presidents face pressures on security unimaginable to any other actor outside or inside government. At the same time as Presidents realize these pressures, they are under an oath to the Constitution, and so the ways in which they balance constitutional governance and security threats can and should inform practice today. As Justice Frankfurter put it in Youngstown:</w:t>
      </w:r>
      <w:r w:rsidRPr="00F51B7D">
        <w:rPr>
          <w:sz w:val="12"/>
        </w:rPr>
        <w:t xml:space="preserve">∂ </w:t>
      </w:r>
      <w:r>
        <w:t>[A] systematic, unbroken, executive practice, long pursued to the knowledge of me Congress and never before questioned, engaged in by Presidents who have also sworn to uphold me Constitution, making as it were such exercise of power part of me structure of our government, may be treated as a gloss on 'executive Power' vested in me President by [Section] 1 of Art. II.2</w:t>
      </w:r>
    </w:p>
    <w:p w14:paraId="4F4C89B7" w14:textId="77777777" w:rsidR="00FA4475" w:rsidRDefault="00FA4475" w:rsidP="00FA4475">
      <w:pPr>
        <w:pStyle w:val="Heading3"/>
      </w:pPr>
      <w:r>
        <w:t xml:space="preserve">AT Gay Marriage thumper </w:t>
      </w:r>
    </w:p>
    <w:p w14:paraId="464C22D9" w14:textId="77777777" w:rsidR="00FA4475" w:rsidRPr="00935115" w:rsidRDefault="00FA4475" w:rsidP="00FA4475"/>
    <w:p w14:paraId="71E1B1DA" w14:textId="77777777" w:rsidR="00FA4475" w:rsidRPr="00935115" w:rsidRDefault="00FA4475" w:rsidP="00FA4475">
      <w:pPr>
        <w:pStyle w:val="Heading4"/>
      </w:pPr>
      <w:r w:rsidRPr="00935115">
        <w:t>Gay marriage was a test of the constitution not a PQD</w:t>
      </w:r>
      <w:r w:rsidRPr="00935115">
        <w:tab/>
      </w:r>
    </w:p>
    <w:p w14:paraId="7A70DBEC" w14:textId="77777777" w:rsidR="00FA4475" w:rsidRDefault="00FA4475" w:rsidP="00FA4475">
      <w:pPr>
        <w:contextualSpacing/>
      </w:pPr>
      <w:r w:rsidRPr="00935115">
        <w:t xml:space="preserve">David S. </w:t>
      </w:r>
      <w:r w:rsidRPr="00935115">
        <w:rPr>
          <w:rStyle w:val="StyleStyleBold12pt"/>
        </w:rPr>
        <w:t>Cohen</w:t>
      </w:r>
      <w:r w:rsidRPr="00935115">
        <w:t xml:space="preserve"> </w:t>
      </w:r>
      <w:r w:rsidRPr="00935115">
        <w:rPr>
          <w:rStyle w:val="StyleStyleBold12pt"/>
        </w:rPr>
        <w:t>and</w:t>
      </w:r>
      <w:r w:rsidRPr="00935115">
        <w:t xml:space="preserve"> Leonore </w:t>
      </w:r>
      <w:r w:rsidRPr="00935115">
        <w:rPr>
          <w:rStyle w:val="StyleStyleBold12pt"/>
        </w:rPr>
        <w:t>Carpenter</w:t>
      </w:r>
      <w:r w:rsidRPr="00935115">
        <w:t>. "Five Things to Pay Attention to in Tuesday’s Gay Marriage Arguments at the Supreme Court." Slate, 28 Apr. 2015. Web. 29 June 20</w:t>
      </w:r>
      <w:r w:rsidRPr="00935115">
        <w:rPr>
          <w:rStyle w:val="StyleStyleBold12pt"/>
        </w:rPr>
        <w:t>15</w:t>
      </w:r>
    </w:p>
    <w:p w14:paraId="56B1E3F2" w14:textId="77777777" w:rsidR="00FA4475" w:rsidRPr="00935115" w:rsidRDefault="00FA4475" w:rsidP="00FA4475">
      <w:pPr>
        <w:contextualSpacing/>
      </w:pPr>
      <w:r w:rsidRPr="00935115">
        <w:rPr>
          <w:rStyle w:val="StyleUnderline"/>
        </w:rPr>
        <w:t>There are two basic arguments for marriage equality. The first is that denying same-sex couples the right to marry is unconstitutional</w:t>
      </w:r>
      <w:r w:rsidRPr="00D912AA">
        <w:rPr>
          <w:color w:val="281B21"/>
          <w:szCs w:val="23"/>
        </w:rPr>
        <w:t xml:space="preserve"> because it treats same-sex couples differently than opposite-sex couples; in other words, that the denial violates principles of equality. </w:t>
      </w:r>
      <w:r w:rsidRPr="00935115">
        <w:rPr>
          <w:rStyle w:val="StyleUnderline"/>
        </w:rPr>
        <w:t>The second argument is that denying same-sex couples the right to marry infringes on their ability to make personal decisions about important parts of their lives; in other words, that the denial violates principles of liberty</w:t>
      </w:r>
      <w:r w:rsidRPr="00D912AA">
        <w:rPr>
          <w:color w:val="281B21"/>
          <w:szCs w:val="23"/>
        </w:rPr>
        <w:t>. Throughout the history of same-sex marriage litigation, both arguments have consistently been raised by proponents of same-sex marriage, but the courts have been erratic in choosing between them. Some lower courts have favored the equality framework and others have preferred the liberty analysis. Supreme Court rulings based on these arguments would have different implications. For instance, a strongly-worded opinion based on equality would affect other aspects of anti-discrimination law, making it harder for the government to justify treating LGBT people differently in public housing, schools, and government services.</w:t>
      </w:r>
    </w:p>
    <w:p w14:paraId="01829475" w14:textId="77777777" w:rsidR="00FA4475" w:rsidRDefault="00FA4475" w:rsidP="00FA4475">
      <w:pPr>
        <w:pStyle w:val="Heading3"/>
      </w:pPr>
      <w:r>
        <w:t xml:space="preserve">AT Obamacare Thumper </w:t>
      </w:r>
    </w:p>
    <w:p w14:paraId="0986024E" w14:textId="77777777" w:rsidR="00FA4475" w:rsidRDefault="00FA4475" w:rsidP="00FA4475">
      <w:pPr>
        <w:pStyle w:val="Heading4"/>
      </w:pPr>
      <w:r>
        <w:t>Obamacare was decided not on the political question but on the legal interpretation</w:t>
      </w:r>
    </w:p>
    <w:p w14:paraId="75132DD8" w14:textId="77777777" w:rsidR="00FA4475" w:rsidRPr="009A4913" w:rsidRDefault="00FA4475" w:rsidP="00FA4475">
      <w:pPr>
        <w:rPr>
          <w:rStyle w:val="StyleStyleBold12pt"/>
        </w:rPr>
      </w:pPr>
      <w:r w:rsidRPr="009A4913">
        <w:rPr>
          <w:rStyle w:val="StyleStyleBold12pt"/>
        </w:rPr>
        <w:t>Michaelson 6/25</w:t>
      </w:r>
    </w:p>
    <w:p w14:paraId="7BD2B60F" w14:textId="77777777" w:rsidR="00FA4475" w:rsidRDefault="00FA4475" w:rsidP="00FA4475">
      <w:r>
        <w:t>(</w:t>
      </w:r>
      <w:r w:rsidRPr="009A4913">
        <w:t>Dr. Jay Michaelson</w:t>
      </w:r>
      <w:r>
        <w:t xml:space="preserve">, </w:t>
      </w:r>
      <w:r w:rsidRPr="009A4913">
        <w:t>author of five books and over four hundred articles on religion, sexuality, law, and contemplative practice</w:t>
      </w:r>
      <w:r>
        <w:t xml:space="preserve">, </w:t>
      </w:r>
      <w:r w:rsidRPr="009A4913">
        <w:t>06.25.15</w:t>
      </w:r>
      <w:r>
        <w:t>, “</w:t>
      </w:r>
      <w:r w:rsidRPr="009A4913">
        <w:t>How Conservatism Kept Obamacare Alive</w:t>
      </w:r>
      <w:r>
        <w:t xml:space="preserve">”, </w:t>
      </w:r>
      <w:r w:rsidRPr="009A4913">
        <w:t>http://www.thedailybeast.com/articles/2015/06/25/how-conservatism-kept-obamacare-alive.html</w:t>
      </w:r>
      <w:r>
        <w:t>)</w:t>
      </w:r>
    </w:p>
    <w:p w14:paraId="5D9F45F9" w14:textId="77777777" w:rsidR="00FA4475" w:rsidRDefault="00FA4475" w:rsidP="00FA4475">
      <w:r>
        <w:t xml:space="preserve">By a 6-3 decision, the Supreme Court leaves the Affordable Care Act standing. But not because they like the law. Today, the Supreme Court voted not to kill Obamacare because of a typo. More precisely, it ruled, 6-3, that the Affordable Care Act wasn’t meant to kill itself: that a seemingly innocuous phrase (“established by the state”) should not lead to the implosion of the entire health care system, and thus should be read in context, rather than purely literalistically. Thus, while media coverage is already calling this a “victory for the Obama administration,” it really is a victory for sensible statutory construction. Which is why the case was 6-3, and the opinion was written by Chief Justice Roberts. Moreover, while conservative and liberal court-watchers are both remarking about the Roberts Court’s “liberalism” that read is, at best, incomplete. First, let’s remember that in other courts, this case might never have even made it to the Supreme Court in the first place. It began as an enterprising attempt by an obscure conservative policy wonk to poke holes in Obamacare, and the phrase at issue was recently revealed to be a drafting error, cut and pasted from an earlier version. So, while some may see the Chief Justice’s legacy as twice saving Obamacare, one could just as easily see it as twice saving the Supreme Court. Second, and more interestingly, </w:t>
      </w:r>
      <w:r w:rsidRPr="004E113E">
        <w:rPr>
          <w:rStyle w:val="StyleUnderline"/>
        </w:rPr>
        <w:t>the King v. Burwell opinion is what real judicial conservatism—as opposed to ideological, political conservatism—looks like. This case was not</w:t>
      </w:r>
      <w:r>
        <w:t xml:space="preserve">, let’s remember, </w:t>
      </w:r>
      <w:r w:rsidRPr="004E113E">
        <w:rPr>
          <w:rStyle w:val="StyleUnderline"/>
        </w:rPr>
        <w:t>a referendum on Obamacare’s merits. It was about a quirk in the literal text of the law</w:t>
      </w:r>
      <w:r>
        <w:t xml:space="preserve">. Could people receive tax subsidies if they bought their insurance only on a state-run exchange, or could they qualify if they bought their insurance on a federal exchange, as well? The former reading hews literally to that phrase: “established by the state.” But it does so at the expense of the entire statute, since not extending the subsidies would most likely cause the whole system to enter a “death spiral.” Long-established conservative canons of judicial interpretation hold that courts should read laws as if they’re meant to work—not in ways that would render them useless. Moreover, as the Chief Justice painstakingly described, there are other provisions in the ACA that only make sense if all “qualified individuals” are included, not just those in state exchanges. And as for those four words? “The meaning of that phrase may not be as clear as it appears when read out of context,” the Chief Justice wrote. So, on one hand, it’s a literalistic reading of one phrase. On the other, it’s resolving internal contradictions and enabling the law to function. It is not a judicial innovation to choose the latter. Indeed, it is common sense—and conservative legal theory. You’ll notice that the last several paragraphs have said nothing about whether it’s a good idea for the government to manipulate the health care system. </w:t>
      </w:r>
      <w:r w:rsidRPr="004E113E">
        <w:rPr>
          <w:rStyle w:val="StyleUnderline"/>
        </w:rPr>
        <w:t>That’s a political question, not a judicial one.</w:t>
      </w:r>
      <w:r>
        <w:t xml:space="preserve"> (Whether it is constitutional was resolved in the earlier Obamacare case, NFIB v. Sebelius.) </w:t>
      </w:r>
      <w:r w:rsidRPr="004E113E">
        <w:rPr>
          <w:rStyle w:val="StyleUnderline"/>
        </w:rPr>
        <w:t>The judicial question is how statutes are to be interpreted. In today’s polarized political environment, liberals and conservatives alike miss this point completely</w:t>
      </w:r>
      <w:r>
        <w:t xml:space="preserve">. </w:t>
      </w:r>
      <w:r w:rsidRPr="004E113E">
        <w:rPr>
          <w:rStyle w:val="StyleUnderline"/>
        </w:rPr>
        <w:t>The Court is seen as voting on Obamacare, voting on gay marriage, or—in today’s other major case—voting on civil rights laws. Indeed, particularly when it comes to marriage, courts get criticized for “overruling the will of the people.</w:t>
      </w:r>
      <w:r>
        <w:t xml:space="preserve">” </w:t>
      </w:r>
      <w:r w:rsidRPr="004E113E">
        <w:rPr>
          <w:rStyle w:val="StyleUnderline"/>
        </w:rPr>
        <w:t>That is completely wrongheaded, and indeed, anti-democratic. Of course courts overrule the will of the people when that will is unconstitutional. That’s the whole point of judicial review. And of course courts are not casting votes on the merits of the laws they review.</w:t>
      </w:r>
      <w:r>
        <w:t xml:space="preserve"> (That being said, Chief Justice Roberts did spend the first part of his opinion cataloguing the state precedents to the Affordable Care Act, as if to remind political conservatives that it was originally a Republican idea. Not casting a vote is not the same as being politically oblivious.) Notably, </w:t>
      </w:r>
      <w:r w:rsidRPr="004E113E">
        <w:rPr>
          <w:rStyle w:val="StyleUnderline"/>
        </w:rPr>
        <w:t>Justice Scalia’s dissent</w:t>
      </w:r>
      <w:r>
        <w:t>—while typically angry, invective, and coarse, at one point calling the ACA “SCOTUScare”—</w:t>
      </w:r>
      <w:r w:rsidRPr="004E113E">
        <w:rPr>
          <w:rStyle w:val="StyleUnderline"/>
        </w:rPr>
        <w:t>did not make some political argument for why Obamacare is a bad idea</w:t>
      </w:r>
      <w:r>
        <w:t>. He found fault with the majority’s theory of judicial interpretation, arguing that courts must not “repair” bad laws, but simply review them as written. That seems odd and myopic in this case—but it’s still judicial reasoning. Certainly, one might question Justice Scalia’s motives; he is literalistic when it suits him, expansive when it doesn’t. Just look at Hobby Lobby for a case that massively extended the plain meaning of the statute, defining corporations as people. However, even if justices are politically motivated, they are at the very least bound to do the work of judicial interpretation—as Justice Scalia did here. Not so on Fox News—or, to a lesser extent, on MSNBC. In conservative and liberal pundit-land, these decisions are mere referenda of nine people in robes. In the legal academy, this cynical view is known as “positivism”—the idea that, underneath all the rationalization, courts are just judges exercising power. It is a marginal view, as it deserves to be. No. Just as, a few months ago, the Supreme Court expanded the social safety net for pregnant women for conservative judicial reasons, it has now left the ACA standing for the same reasons. This decision is only “liberal” in the best way: It is part of the functioning of a small-“l” liberal democracy, subordinating one’s personal political opinions to an institution’s role in civil society. For that reason, it is conservative in the best way, as well.</w:t>
      </w:r>
    </w:p>
    <w:p w14:paraId="424C4A48" w14:textId="77777777" w:rsidR="00FA4475" w:rsidRDefault="00FA4475" w:rsidP="00FA4475">
      <w:pPr>
        <w:pStyle w:val="Heading3"/>
      </w:pPr>
      <w:r>
        <w:t>Impact – turns economy</w:t>
      </w:r>
    </w:p>
    <w:p w14:paraId="03CA8A6C" w14:textId="77777777" w:rsidR="00FA4475" w:rsidRDefault="00FA4475" w:rsidP="00FA4475">
      <w:pPr>
        <w:pStyle w:val="Heading4"/>
      </w:pPr>
      <w:r>
        <w:t>Judicial climate action tanks the economy – also kills the chemical, transportation, and airline industries</w:t>
      </w:r>
    </w:p>
    <w:p w14:paraId="0C2CF1AF" w14:textId="77777777" w:rsidR="00FA4475" w:rsidRPr="00EF45D7" w:rsidRDefault="00FA4475" w:rsidP="00FA4475">
      <w:r w:rsidRPr="00EF45D7">
        <w:rPr>
          <w:rStyle w:val="StyleStyleBold12pt"/>
        </w:rPr>
        <w:t>Schwartz et al 12</w:t>
      </w:r>
      <w:r w:rsidRPr="00EF45D7">
        <w:t xml:space="preserve"> (Victor, Phil and Christopher, * Victor E. Schwartz is chairman of the Public Policy Group in the Washington, D.C. office of the law firm Shook, Hardy &amp; Bacon L.L.P. He coauthors the most widely-used torts casebook in the United States, PROSSER, WADE &amp; SCHWARTZ’S TORTS (12th ed. 2010). He has served on the Advisory Committees of the American Law Institute’s Restatement of the Law (Third) Torts: Products Liability, Apportionment of Liability, General Principles, Liability for Physical and Emotional Harm projects. Mr. Schwartz received his B.A. summa cum laude from Boston University and his J.D. magna cum laude from Columbia University. ** Phil Goldberg is an attorney in the Public Policy Group in the Washington, D.C. office of Shook, Hardy &amp; Bacon L.L.P. He has served as an aide to several Democratic members of Congress. Mr. Goldberg received his B.A. cum laude from Tufts University and his J.D. from The George Washington University School of Law, where he was a member of the Order of the Coif. *** Christopher E. Appel is an associate in the Public Policy Group in the Washington, D.C. office of Shook Hardy &amp; Bacon L.L.P. He received his B.S. from the University of Virginia’s McIntire School of Commerce and his J.D. from Wake Forest University School of Law, DOES THE JUDICIARY HAVE THE TOOLS FOR </w:t>
      </w:r>
      <w:r w:rsidRPr="00EF45D7">
        <w:rPr>
          <w:sz w:val="12"/>
        </w:rPr>
        <w:t xml:space="preserve">¶ </w:t>
      </w:r>
      <w:r w:rsidRPr="00EF45D7">
        <w:t xml:space="preserve">REGULATING GREENHOUSE GAS </w:t>
      </w:r>
      <w:r w:rsidRPr="00EF45D7">
        <w:rPr>
          <w:sz w:val="12"/>
        </w:rPr>
        <w:t xml:space="preserve">¶ </w:t>
      </w:r>
      <w:r w:rsidRPr="00EF45D7">
        <w:t>EMISSIONS?, Valparaiso Law Review, www.shb.com/attorneys/SchwartzVictor/RegulatingGHGEmissions.pdf)</w:t>
      </w:r>
    </w:p>
    <w:p w14:paraId="33406CA4" w14:textId="77777777" w:rsidR="00FA4475" w:rsidRPr="00D9719D" w:rsidRDefault="00FA4475" w:rsidP="00FA4475">
      <w:pPr>
        <w:rPr>
          <w:rStyle w:val="Emphasis"/>
        </w:rPr>
      </w:pPr>
      <w:r w:rsidRPr="00EF45D7">
        <w:t xml:space="preserve">Through the nuanced approach discussed above, Congress can also emphasize reforms that are mindful of the fact that costs associated with implementing new regulations are borne directly by energy consumers, businesses that rely on affordable energy to survive and compete, and energy sector workers. As indicated, any isolated decision on GHG emissions will undoubtedly increase the costs of generating electricity,205 curtail energy output,206 and cause energy producers to relocate operations outside of the reach of the new “regulations.”207 </w:t>
      </w:r>
      <w:r w:rsidRPr="007B63A9">
        <w:rPr>
          <w:rStyle w:val="StyleUnderline"/>
        </w:rPr>
        <w:t>Unlike courts, Congress can find ways to reach these goals without infringing on the primary benefits of inexpensive energy,</w:t>
      </w:r>
      <w:r w:rsidRPr="00EF45D7">
        <w:t xml:space="preserve"> </w:t>
      </w:r>
      <w:r w:rsidRPr="007B63A9">
        <w:rPr>
          <w:rStyle w:val="Emphasis"/>
        </w:rPr>
        <w:t>which has been a driving force in America’s economic success</w:t>
      </w:r>
      <w:r w:rsidRPr="00EF45D7">
        <w:t xml:space="preserve"> and led to a major increase in people’s standard of living and life spans for more than a century and a half.208</w:t>
      </w:r>
      <w:r w:rsidRPr="00D9719D">
        <w:rPr>
          <w:sz w:val="12"/>
        </w:rPr>
        <w:t xml:space="preserve">¶ </w:t>
      </w:r>
      <w:r w:rsidRPr="007B63A9">
        <w:t>As advocates for the poor and elderly have expressed over the past few years, limiting GHG emissions too much too quickly, whether through litigation, legislation, or regulation, would disproportionately impact their constituents.209 Already, American households earning between $10,000 and $30,000 are estimated to allocate twenty-three percent of their 2011 after-tax income to energy—a level more than twice the national average and a sixty-five percent increase over the past ten years.210 The Affordable Power Alliance,211 an umbrella organization of several advocacy groups, issued a report in 2010 showing that potentialEPA regulations on GHG emissions could cause gasoline and residential electricity prices to increase by fifty percent and industry electricity and natural gas prices to go up by seventy-five percent by 2030.212 EPA can consider these impacts during its notice and comment rulemaking, but courts cannot. Nor can courts consider the impact of their “regulations” on government assistance programs, such as the Low Income Home Energy Assistance Program, which would need to be increased significantly if home-heating oil prices had to incorporate costs allegedly related to global climate change.213</w:t>
      </w:r>
      <w:r w:rsidRPr="00D9719D">
        <w:rPr>
          <w:sz w:val="12"/>
        </w:rPr>
        <w:t xml:space="preserve">¶ </w:t>
      </w:r>
      <w:r w:rsidRPr="007B63A9">
        <w:rPr>
          <w:rStyle w:val="StyleUnderline"/>
        </w:rPr>
        <w:t>Should utilities not be able to generate sufficient electricity in compliance with a court order, the brown-outs in California from a decade ago can give a glimpse as to the impact an electricity shortage could have on communities.</w:t>
      </w:r>
      <w:r w:rsidRPr="007B63A9">
        <w:t>214 During the March 2001 eight hour rolling blackouts, the average electricity shutoff period was ninety minutes, which was projected to translate into twenty hours of outage per customer</w:t>
      </w:r>
      <w:r w:rsidRPr="00EF45D7">
        <w:t xml:space="preserve"> if the crisis were to continue over the summer.215 This projected impact included a $4.6 billion reduction in household income for Californians, a loss of nearly 136,000 jobs, and a $21.8 billion hit to the gross state output.216 Fortunately, that crisis was avoided, in part, by the ability of energy policymakers to make adjustments. </w:t>
      </w:r>
      <w:r w:rsidRPr="00D9719D">
        <w:rPr>
          <w:rStyle w:val="StyleUnderline"/>
        </w:rPr>
        <w:t>Policymakers would likely be hamstrung, though, if the brown-outs—whether more or less drastic than those projected for the summer of 2001—were caused by judicially-imposed limits that companies had to meet or be subject to massive, additional liability.</w:t>
      </w:r>
      <w:r w:rsidRPr="00D9719D">
        <w:rPr>
          <w:rStyle w:val="StyleUnderline"/>
          <w:sz w:val="12"/>
        </w:rPr>
        <w:t xml:space="preserve">¶ </w:t>
      </w:r>
      <w:r w:rsidRPr="00D9719D">
        <w:rPr>
          <w:rStyle w:val="StyleUnderline"/>
        </w:rPr>
        <w:t xml:space="preserve">Any such cost increases or energy shortages would have </w:t>
      </w:r>
      <w:r w:rsidRPr="00D9719D">
        <w:rPr>
          <w:rStyle w:val="Emphasis"/>
        </w:rPr>
        <w:t>broad ripple effects</w:t>
      </w:r>
      <w:r w:rsidRPr="00EF45D7">
        <w:t>. This is why GHG emissions have been a focal point of both national and international policymakers</w:t>
      </w:r>
      <w:r w:rsidRPr="00D9719D">
        <w:rPr>
          <w:rStyle w:val="StyleUnderline"/>
        </w:rPr>
        <w:t>. If American businesses, from manufacturers to service companies, had to adjust to more expensive, less available energy, then they would be significantly disadvantaged. Already, the recent rise in energy costs has taken its toll on American companies’ ability to compete internationally</w:t>
      </w:r>
      <w:r w:rsidRPr="00EF45D7">
        <w:t xml:space="preserve">. </w:t>
      </w:r>
      <w:r w:rsidRPr="00D9719D">
        <w:rPr>
          <w:rStyle w:val="Emphasis"/>
        </w:rPr>
        <w:t>Thechemical industry</w:t>
      </w:r>
      <w:r w:rsidRPr="00EF45D7">
        <w:t xml:space="preserve">, for example, was once dominated by American businesses. But, as the Commerce Department has found, </w:t>
      </w:r>
      <w:r w:rsidRPr="00D9719D">
        <w:rPr>
          <w:rStyle w:val="StyleUnderline"/>
        </w:rPr>
        <w:t>energy cost increases “have eroded the U.S. chemicals industry’s competitive position,”</w:t>
      </w:r>
      <w:r w:rsidRPr="00EF45D7">
        <w:t>217 with the United States’ trade balance for chemicals declining from $16.8 billion in net exports in 1997 to $218 million in net exports in 2006.218 “Chemical plants are closing in the United States, as companies move their facilities and dollars to countries where natural gas is cheaper, particularly to the Middle East where natural gas prices are a fraction of prices in the United States.”219 Metal, pulp, and paper industries have had similar experiences.220</w:t>
      </w:r>
      <w:r w:rsidRPr="00D9719D">
        <w:rPr>
          <w:sz w:val="12"/>
        </w:rPr>
        <w:t xml:space="preserve">¶ </w:t>
      </w:r>
      <w:r w:rsidRPr="00EF45D7">
        <w:t xml:space="preserve">Other sectors would be deeply affected, regardless of international competition. </w:t>
      </w:r>
      <w:r w:rsidRPr="00D9719D">
        <w:rPr>
          <w:rStyle w:val="StyleUnderline"/>
        </w:rPr>
        <w:t xml:space="preserve">Consider the energy sectors themselves, as the natural gas industry alone employs over 600,000 workers directly and helps create an estimated three million other American jobs.221 The </w:t>
      </w:r>
      <w:r w:rsidRPr="00D9719D">
        <w:rPr>
          <w:rStyle w:val="Emphasis"/>
        </w:rPr>
        <w:t>transportation industry</w:t>
      </w:r>
      <w:r w:rsidRPr="00D9719D">
        <w:rPr>
          <w:rStyle w:val="StyleUnderline"/>
        </w:rPr>
        <w:t xml:space="preserve"> would also be hit hard</w:t>
      </w:r>
      <w:r w:rsidRPr="00EF45D7">
        <w:t xml:space="preserve">. </w:t>
      </w:r>
      <w:r w:rsidRPr="00D9719D">
        <w:rPr>
          <w:rStyle w:val="StyleUnderline"/>
        </w:rPr>
        <w:t xml:space="preserve">Rising energy costs have been a significant factor in the recent challenges facing the </w:t>
      </w:r>
      <w:r w:rsidRPr="00D9719D">
        <w:rPr>
          <w:rStyle w:val="Emphasis"/>
        </w:rPr>
        <w:t>airline industry</w:t>
      </w:r>
      <w:r w:rsidRPr="00EF45D7">
        <w:t xml:space="preserve">; and for taxi cab and truck drivers whose incomes are modest, energy costs constitute a significant part of their expenses. Here, </w:t>
      </w:r>
      <w:r w:rsidRPr="00D9719D">
        <w:rPr>
          <w:rStyle w:val="StyleUnderline"/>
        </w:rPr>
        <w:t xml:space="preserve">judicially-mandated reductions in GHGs could </w:t>
      </w:r>
      <w:r w:rsidRPr="00D9719D">
        <w:rPr>
          <w:rStyle w:val="Emphasis"/>
        </w:rPr>
        <w:t>directly determine their economic viability.222</w:t>
      </w:r>
    </w:p>
    <w:p w14:paraId="49948D8B" w14:textId="77777777" w:rsidR="00FA4475" w:rsidRDefault="00FA4475" w:rsidP="00FA4475">
      <w:pPr>
        <w:rPr>
          <w:rFonts w:asciiTheme="minorHAnsi" w:hAnsiTheme="minorHAnsi"/>
          <w:sz w:val="24"/>
        </w:rPr>
      </w:pPr>
    </w:p>
    <w:p w14:paraId="6306EFA6" w14:textId="77777777" w:rsidR="00FA4475" w:rsidRPr="009D2ABD" w:rsidRDefault="00FA4475" w:rsidP="00FA4475"/>
    <w:p w14:paraId="0A9EF3AD" w14:textId="77777777" w:rsidR="00FA4475" w:rsidRPr="00ED14F3" w:rsidRDefault="00FA4475" w:rsidP="00FA4475"/>
    <w:p w14:paraId="0EF6E408" w14:textId="77777777" w:rsidR="00FA4475" w:rsidRPr="00ED14F3" w:rsidRDefault="00FA4475" w:rsidP="00FA4475"/>
    <w:p w14:paraId="51712CA7" w14:textId="77777777" w:rsidR="00B10C3B" w:rsidRPr="00656FEF" w:rsidRDefault="00B10C3B" w:rsidP="00B10C3B"/>
    <w:p w14:paraId="76601BB9" w14:textId="6A0D84B8" w:rsidR="00CC1889" w:rsidRPr="00656FEF" w:rsidRDefault="004D2957" w:rsidP="004D2957">
      <w:pPr>
        <w:pStyle w:val="Heading2"/>
        <w:rPr>
          <w:rFonts w:cs="Times New Roman"/>
        </w:rPr>
      </w:pPr>
      <w:r w:rsidRPr="00656FEF">
        <w:rPr>
          <w:rFonts w:cs="Times New Roman"/>
        </w:rPr>
        <w:t>AT EU Advantage</w:t>
      </w:r>
    </w:p>
    <w:p w14:paraId="4AE64C2D" w14:textId="64F5BBD5" w:rsidR="00612BDE" w:rsidRPr="00656FEF" w:rsidRDefault="00612BDE" w:rsidP="0003473F">
      <w:pPr>
        <w:pStyle w:val="Heading3"/>
        <w:rPr>
          <w:rFonts w:cs="Times New Roman"/>
        </w:rPr>
      </w:pPr>
      <w:r w:rsidRPr="00656FEF">
        <w:rPr>
          <w:rFonts w:cs="Times New Roman"/>
        </w:rPr>
        <w:t>Squo Solves</w:t>
      </w:r>
    </w:p>
    <w:p w14:paraId="4233C97F" w14:textId="77777777" w:rsidR="00612BDE" w:rsidRPr="00656FEF" w:rsidRDefault="00612BDE" w:rsidP="00612BDE">
      <w:pPr>
        <w:pStyle w:val="Heading4"/>
        <w:rPr>
          <w:rFonts w:cs="Times New Roman"/>
        </w:rPr>
      </w:pPr>
      <w:r w:rsidRPr="00656FEF">
        <w:rPr>
          <w:rFonts w:cs="Times New Roman"/>
        </w:rPr>
        <w:t>EU Relations High Now</w:t>
      </w:r>
    </w:p>
    <w:p w14:paraId="57C5F549" w14:textId="77777777" w:rsidR="00612BDE" w:rsidRPr="00656FEF" w:rsidRDefault="00612BDE" w:rsidP="00612BDE">
      <w:pPr>
        <w:rPr>
          <w:rStyle w:val="StyleStyleBold12pt"/>
          <w:b w:val="0"/>
          <w:sz w:val="22"/>
        </w:rPr>
      </w:pPr>
      <w:r w:rsidRPr="00656FEF">
        <w:t xml:space="preserve">David  </w:t>
      </w:r>
      <w:r w:rsidRPr="00656FEF">
        <w:rPr>
          <w:rStyle w:val="StyleStyleBold12pt"/>
        </w:rPr>
        <w:t>O’Sullivan JUNE</w:t>
      </w:r>
      <w:r w:rsidRPr="00656FEF">
        <w:t xml:space="preserve"> 11</w:t>
      </w:r>
      <w:r w:rsidRPr="00656FEF">
        <w:rPr>
          <w:rStyle w:val="StyleStyleBold12pt"/>
        </w:rPr>
        <w:t xml:space="preserve">, 2015 </w:t>
      </w:r>
      <w:r w:rsidRPr="00656FEF">
        <w:rPr>
          <w:rStyle w:val="StyleStyleBold12pt"/>
          <w:b w:val="0"/>
          <w:sz w:val="22"/>
        </w:rPr>
        <w:t>David O’Sullivan is the EU ambassador to the U.S.</w:t>
      </w:r>
    </w:p>
    <w:p w14:paraId="605FDDCA" w14:textId="77777777" w:rsidR="00612BDE" w:rsidRPr="00656FEF" w:rsidRDefault="00612BDE" w:rsidP="00612BDE">
      <w:r w:rsidRPr="00656FEF">
        <w:t>http://www.neurope.eu/blog/5-questions-with-david-osullivan-the-eus-ambassador-to-the-u-s/</w:t>
      </w:r>
    </w:p>
    <w:p w14:paraId="58CC7A47" w14:textId="77777777" w:rsidR="00612BDE" w:rsidRPr="00656FEF" w:rsidRDefault="00612BDE" w:rsidP="00612BDE">
      <w:pPr>
        <w:rPr>
          <w:rStyle w:val="StyleBoldUnderline"/>
        </w:rPr>
      </w:pPr>
      <w:r w:rsidRPr="00656FEF">
        <w:rPr>
          <w:rStyle w:val="StyleBoldUnderline"/>
        </w:rPr>
        <w:t>The depth and breadth of the EU-US relationship. I already had a sense of the enormous scope of our relationship – recognizing the many transatlantic ties that bind Europe and the US together</w:t>
      </w:r>
      <w:r w:rsidRPr="00656FEF">
        <w:t xml:space="preserve">. But one thing is knowing about it; another is finding yourself in the midst of it all and realizing just how much work goes on between us on a daily basis. Of course, our ongoing trade talks remain one of our top agenda items, along with the close EU-US cooperation on solving the problem of Iran’s nuclear proliferation and our sanctions on Russia in response to their illegal annexation of Crimea and interference in Eastern Ukraine. As a matter of fact, </w:t>
      </w:r>
      <w:r w:rsidRPr="00656FEF">
        <w:rPr>
          <w:rStyle w:val="StyleBoldUnderline"/>
        </w:rPr>
        <w:t>you will be hard-pressed to find a foreign policy hotspot where we don’t at least consult with each other and often times find ourselves working hand-in-hand in close cooperation</w:t>
      </w:r>
      <w:r w:rsidRPr="00656FEF">
        <w:t xml:space="preserve">. </w:t>
      </w:r>
      <w:r w:rsidRPr="00656FEF">
        <w:rPr>
          <w:rStyle w:val="StyleBoldUnderline"/>
        </w:rPr>
        <w:t xml:space="preserve">And then you can start to look at all the other issues where on one level or the other we work together on a daily basis across the Atlantic – this ranges from research, science and space exploration to cooperation on </w:t>
      </w:r>
      <w:r w:rsidRPr="00656FEF">
        <w:rPr>
          <w:rStyle w:val="Emphasis"/>
        </w:rPr>
        <w:t>cyber security, counterterrorism and democracy promotion</w:t>
      </w:r>
      <w:r w:rsidRPr="00656FEF">
        <w:t>. And relating to this, it has also struck me to what extent Americans “get the EU.” We just had our Europe Day Celebration here and I was reminded of how America has steadfastly supported this unique European project of ours from the very beginning</w:t>
      </w:r>
      <w:r w:rsidRPr="00656FEF">
        <w:rPr>
          <w:rStyle w:val="StyleBoldUnderline"/>
        </w:rPr>
        <w:t>. And that US support for the EU and Americans’ understanding of the need for Europe to unite is still there.</w:t>
      </w:r>
    </w:p>
    <w:p w14:paraId="377BE536" w14:textId="77777777" w:rsidR="00612BDE" w:rsidRPr="00656FEF" w:rsidRDefault="00612BDE" w:rsidP="00612BDE">
      <w:pPr>
        <w:rPr>
          <w:rStyle w:val="StyleBoldUnderline"/>
        </w:rPr>
      </w:pPr>
    </w:p>
    <w:p w14:paraId="27152648" w14:textId="77777777" w:rsidR="00612BDE" w:rsidRPr="00656FEF" w:rsidRDefault="00612BDE" w:rsidP="00612BDE">
      <w:pPr>
        <w:pStyle w:val="Heading4"/>
        <w:rPr>
          <w:rStyle w:val="StyleBoldUnderline"/>
          <w:rFonts w:cs="Times New Roman"/>
          <w:b w:val="0"/>
          <w:u w:val="none"/>
        </w:rPr>
      </w:pPr>
      <w:r w:rsidRPr="00656FEF">
        <w:rPr>
          <w:rStyle w:val="StyleBoldUnderline"/>
          <w:rFonts w:cs="Times New Roman"/>
          <w:u w:val="none"/>
        </w:rPr>
        <w:t>SQUO solves US commitment to NATO</w:t>
      </w:r>
    </w:p>
    <w:p w14:paraId="716A4D94" w14:textId="77777777" w:rsidR="00612BDE" w:rsidRPr="00656FEF" w:rsidRDefault="00612BDE" w:rsidP="00612BDE">
      <w:pPr>
        <w:rPr>
          <w:rStyle w:val="StyleStyleBold12pt"/>
          <w:b w:val="0"/>
          <w:sz w:val="22"/>
        </w:rPr>
      </w:pPr>
      <w:r w:rsidRPr="00656FEF">
        <w:t xml:space="preserve">Phil </w:t>
      </w:r>
      <w:r w:rsidRPr="00656FEF">
        <w:rPr>
          <w:rStyle w:val="StyleStyleBold12pt"/>
        </w:rPr>
        <w:t>Stewart</w:t>
      </w:r>
      <w:r w:rsidRPr="00656FEF">
        <w:t xml:space="preserve"> </w:t>
      </w:r>
      <w:r w:rsidRPr="00656FEF">
        <w:rPr>
          <w:rStyle w:val="StyleStyleBold12pt"/>
        </w:rPr>
        <w:t xml:space="preserve">6/23 </w:t>
      </w:r>
      <w:r w:rsidRPr="00656FEF">
        <w:rPr>
          <w:rStyle w:val="StyleStyleBold12pt"/>
          <w:b w:val="0"/>
          <w:sz w:val="22"/>
        </w:rPr>
        <w:t>Phil Stewart is a Pentagon Correspondent and writer for Reuters</w:t>
      </w:r>
    </w:p>
    <w:p w14:paraId="162F142A" w14:textId="77777777" w:rsidR="00612BDE" w:rsidRPr="00656FEF" w:rsidRDefault="00612BDE" w:rsidP="00612BDE">
      <w:r w:rsidRPr="00656FEF">
        <w:t>http://www.reuters.com/article/2015/06/23/us-usa-europe-defense-idUSKBN0P315620150623</w:t>
      </w:r>
    </w:p>
    <w:p w14:paraId="27254A3A" w14:textId="77777777" w:rsidR="00612BDE" w:rsidRPr="00656FEF" w:rsidRDefault="00612BDE" w:rsidP="00612BDE">
      <w:pPr>
        <w:rPr>
          <w:rStyle w:val="StyleBoldUnderline"/>
          <w:b/>
          <w:u w:val="none"/>
        </w:rPr>
      </w:pPr>
      <w:r w:rsidRPr="00656FEF">
        <w:rPr>
          <w:rStyle w:val="StyleBoldUnderline"/>
        </w:rPr>
        <w:t xml:space="preserve">The United States will pre-position tanks, artillery and other military equipment in Eastern and Central Europe, U.S. Defense Secretary Ash Carter announced on Tuesday, moving to </w:t>
      </w:r>
      <w:r w:rsidRPr="00656FEF">
        <w:rPr>
          <w:rStyle w:val="Emphasis"/>
        </w:rPr>
        <w:t>reassure NATO allies</w:t>
      </w:r>
      <w:r w:rsidRPr="00656FEF">
        <w:rPr>
          <w:rStyle w:val="StyleBoldUnderline"/>
        </w:rPr>
        <w:t xml:space="preserve"> unnerved by Russian involvement in Ukraine.</w:t>
      </w:r>
      <w:r w:rsidRPr="00656FEF">
        <w:rPr>
          <w:rStyle w:val="StyleBoldUnderline"/>
          <w:u w:val="none"/>
        </w:rPr>
        <w:t xml:space="preserve"> Carter, during a trip to Tallinn, said the Baltic states — Estonia, Lithuania, Latvia — as well as Bulgaria, Romania and Poland agreed to host elements of this heavy equipment. Some of the equipment would also be located in Germany. The U.S. decision to stage heavy equipment closer to Russia's borders aims to speed deployment of rotating U.S. forces as NATO steps up exercises in Europe following Russia's annexation of Ukraine's Crimea region last year. Neighboring NATO countries, especially the former Soviet Baltic states with their Russian minorities, fear Russia could foment trouble on their territories. Moscow denies any such intention. Flanked by defense chiefs from the Baltic states, Carter quoted Obama during a visit to Estonia saying: "You lost your independence once before. With NATO, you will never lose it again." “That's </w:t>
      </w:r>
      <w:r w:rsidRPr="00656FEF">
        <w:rPr>
          <w:rStyle w:val="StyleBoldUnderline"/>
        </w:rPr>
        <w:t>because the United States and the rest of the NATO alliance are absolutely committed to defending the territorial integrity of Estonia, Latvia and Lithuania,</w:t>
      </w:r>
      <w:r w:rsidRPr="00656FEF">
        <w:rPr>
          <w:rStyle w:val="StyleBoldUnderline"/>
          <w:u w:val="none"/>
        </w:rPr>
        <w:t>" Carter said. Under NATO's founding treaty, an attack on any member state would constitute an attack on all parties. Russia accuses the West of violating post-Cold War arrangements by extending NATO to Russia's frontiers, something the West denies.</w:t>
      </w:r>
    </w:p>
    <w:p w14:paraId="5C9D6B09" w14:textId="77777777" w:rsidR="00612BDE" w:rsidRPr="00656FEF" w:rsidRDefault="00612BDE" w:rsidP="00612BDE">
      <w:pPr>
        <w:rPr>
          <w:rStyle w:val="StyleBoldUnderline"/>
          <w:b/>
          <w:u w:val="none"/>
        </w:rPr>
      </w:pPr>
      <w:r w:rsidRPr="00656FEF">
        <w:rPr>
          <w:rStyle w:val="StyleBoldUnderline"/>
          <w:u w:val="none"/>
        </w:rPr>
        <w:t>Estonian Defense Minister Sven Mikser welcomed the decision, on pre-positioning as did representatives from Latvia and Lithuania. Mikser said his nation was ready to host pre-positioned equipment and a rotational presence of U.S. forces. "We have reasons to believe that Russia views the Baltic region as one of NATO's most vulnerable areas, a place where NATO's resolve and commitment could be tested," Mikser said. The United States had not formally disclosed where in Europe the equipment would be stored before Tuesday but news reports about military planning triggered an angry response from Moscow ahead of Carter's trip to Europe this week. A Russian defense ministry official said stationing tanks and heavy weapons in NATO states on Russia's border would be the most aggressive U.S. act since the Cold War.</w:t>
      </w:r>
    </w:p>
    <w:p w14:paraId="1E201B8D" w14:textId="77777777" w:rsidR="00612BDE" w:rsidRPr="00656FEF" w:rsidRDefault="00612BDE" w:rsidP="00612BDE">
      <w:pPr>
        <w:rPr>
          <w:rStyle w:val="StyleBoldUnderline"/>
        </w:rPr>
      </w:pPr>
      <w:r w:rsidRPr="00656FEF">
        <w:rPr>
          <w:rStyle w:val="StyleBoldUnderline"/>
          <w:u w:val="none"/>
        </w:rPr>
        <w:t xml:space="preserve">President Vladimir Putin, who denies any direct involvement in Ukraine and accuses the West of stirring tensions, announced Russia would add more than 40 intercontinental ballistic missiles to its nuclear arsenal this year. Carter has condemned Putin's return to what he considers Cold War-style rhetoric. A fact sheet provided by the U.S. military said the United States' pre-positioning would include about 250 tanks, Bradley infantry fighting vehicles and self-propelled howitzers.  </w:t>
      </w:r>
      <w:r w:rsidRPr="00656FEF">
        <w:rPr>
          <w:rStyle w:val="StyleBoldUnderline"/>
        </w:rPr>
        <w:t>The amount of equipment that would be temporarily stored in each country would be enough to supply either a company, so enough for about 150 soldiers, or a battalion, or about 750 soldiers. Much of it is already in Europe</w:t>
      </w:r>
      <w:r w:rsidRPr="00656FEF">
        <w:rPr>
          <w:rStyle w:val="StyleBoldUnderline"/>
          <w:u w:val="none"/>
        </w:rPr>
        <w:t xml:space="preserve">, officials say. Carter said the equipment would move around as needed, to support exercises in Europe. U.S. officials say Ukraine has illustrated the importance of being able to counter "hybrid warfare", the blend of unidentified troops, propaganda and economic pressure that the West says Russia has used there. It also involves cyber warfare. </w:t>
      </w:r>
      <w:r w:rsidRPr="00656FEF">
        <w:rPr>
          <w:rStyle w:val="StyleBoldUnderline"/>
        </w:rPr>
        <w:t>Carter also announced plans on Tuesday to work with an Estonia-based NATO cyber center to help allies develop cyber defense strategies and critical infrastructure protection planning</w:t>
      </w:r>
    </w:p>
    <w:p w14:paraId="50CDBD8C" w14:textId="77777777" w:rsidR="00612BDE" w:rsidRPr="00656FEF" w:rsidRDefault="00612BDE" w:rsidP="00612BDE">
      <w:pPr>
        <w:rPr>
          <w:rStyle w:val="StyleBoldUnderline"/>
        </w:rPr>
      </w:pPr>
    </w:p>
    <w:p w14:paraId="7FED8F14" w14:textId="77777777" w:rsidR="00612BDE" w:rsidRPr="00656FEF" w:rsidRDefault="00612BDE" w:rsidP="00612BDE">
      <w:pPr>
        <w:pStyle w:val="Heading4"/>
        <w:rPr>
          <w:rStyle w:val="StyleBoldUnderline"/>
          <w:rFonts w:cs="Times New Roman"/>
          <w:b w:val="0"/>
          <w:sz w:val="26"/>
          <w:szCs w:val="26"/>
          <w:u w:val="none"/>
        </w:rPr>
      </w:pPr>
      <w:r w:rsidRPr="00656FEF">
        <w:rPr>
          <w:rStyle w:val="StyleBoldUnderline"/>
          <w:rFonts w:cs="Times New Roman"/>
          <w:sz w:val="26"/>
          <w:szCs w:val="26"/>
          <w:u w:val="none"/>
        </w:rPr>
        <w:t>Squo is solving U.S. German Relations</w:t>
      </w:r>
    </w:p>
    <w:p w14:paraId="5796EFB2" w14:textId="77777777" w:rsidR="00612BDE" w:rsidRPr="00656FEF" w:rsidRDefault="00612BDE" w:rsidP="00612BDE">
      <w:pPr>
        <w:rPr>
          <w:rStyle w:val="StyleBoldUnderline"/>
          <w:b/>
          <w:u w:val="none"/>
        </w:rPr>
      </w:pPr>
      <w:r w:rsidRPr="00656FEF">
        <w:rPr>
          <w:rStyle w:val="StyleBoldUnderline"/>
          <w:u w:val="none"/>
        </w:rPr>
        <w:t xml:space="preserve">Elena </w:t>
      </w:r>
      <w:r w:rsidRPr="00656FEF">
        <w:rPr>
          <w:rStyle w:val="StyleStyleBold12pt"/>
        </w:rPr>
        <w:t xml:space="preserve">Berton 6/24 </w:t>
      </w:r>
      <w:r w:rsidRPr="00656FEF">
        <w:rPr>
          <w:rStyle w:val="StyleStyleBold12pt"/>
          <w:b w:val="0"/>
          <w:sz w:val="22"/>
        </w:rPr>
        <w:t>Elena is a journalist for USA Today.</w:t>
      </w:r>
    </w:p>
    <w:p w14:paraId="54765C33" w14:textId="77777777" w:rsidR="00612BDE" w:rsidRPr="00656FEF" w:rsidRDefault="00612BDE" w:rsidP="00612BDE">
      <w:pPr>
        <w:rPr>
          <w:rStyle w:val="StyleBoldUnderline"/>
          <w:b/>
          <w:u w:val="none"/>
        </w:rPr>
      </w:pPr>
      <w:r w:rsidRPr="00656FEF">
        <w:rPr>
          <w:rStyle w:val="StyleBoldUnderline"/>
          <w:u w:val="none"/>
        </w:rPr>
        <w:t>http://www.usatoday.com/story/news/world/2015/06/24/france-wikileaks-hollande-reaction/29221613/</w:t>
      </w:r>
    </w:p>
    <w:p w14:paraId="5BBBF6E1" w14:textId="77777777" w:rsidR="00612BDE" w:rsidRPr="00656FEF" w:rsidRDefault="00612BDE" w:rsidP="00612BDE">
      <w:pPr>
        <w:rPr>
          <w:rStyle w:val="StyleBoldUnderline"/>
          <w:b/>
          <w:u w:val="none"/>
        </w:rPr>
      </w:pPr>
      <w:r w:rsidRPr="00656FEF">
        <w:rPr>
          <w:rStyle w:val="StyleBoldUnderline"/>
        </w:rPr>
        <w:t>French officials may kick up a fuss publicly over allegations the United States spied on its leaders, but they are unlikely to take serious action against such eavesdropping. “These episodes highlight that dependency, highlight that powerlessness of the Europeans to really do anything more than reprimand the Americans</w:t>
      </w:r>
      <w:r w:rsidRPr="00656FEF">
        <w:rPr>
          <w:rStyle w:val="StyleBoldUnderline"/>
          <w:u w:val="none"/>
        </w:rPr>
        <w:t>," Jan Techau, director of Brussels-based Carnegie Europe, said Wednesday. "</w:t>
      </w:r>
      <w:r w:rsidRPr="00656FEF">
        <w:rPr>
          <w:rStyle w:val="StyleBoldUnderline"/>
        </w:rPr>
        <w:t>The Europeans rely on American security services to guarantee their security." Intelligence material from the U.S. is vital to European countries at a time when Islamic terrorism is on the rise</w:t>
      </w:r>
      <w:r w:rsidRPr="00656FEF">
        <w:t xml:space="preserve"> in</w:t>
      </w:r>
      <w:r w:rsidRPr="00656FEF">
        <w:rPr>
          <w:rStyle w:val="StyleBoldUnderline"/>
          <w:u w:val="none"/>
        </w:rPr>
        <w:t xml:space="preserve"> North Africa and the Middle East, and Russia is increasingly bellicose in Ukraine and Eastern Europe. WikiLeaks on Tuesday released documents claiming the National Security Agency in the U.S. spied on French President Francois Hollande and his two predecessors, Nicolas Sarkozy and Jacques Chirac. Obama to Hollande: You're not a spy target Michele Alliot-Marie, a former defense and foreign affairs minister under Sarkozy and Chirac, said on French TV that officials had long known the U.S. had the technical means to snoop into their conversations. "We are not naive," she said. Eric Denécé, director of the French Centre for Intelligence Studies, said the outcome from the current WikiLeaks scandal in France would likely play out like the one in Germany. Denécé said he expected little more than angry comments from French politicians. Two years ago, NSA whistleblower Edward Snowden revealed the U.S. allegedly listened to German Chancellor Angela Merkel's cellphone calls. The disclosure led to a tense conversation between Merkel and President Obama, who denied the claims. WikiLeaks: U.S. wiretapped French presidents German prosecutors opened a probe into the allegations but dropped that investigation this month, saying it couldn't produce enough evidence to bring the case to court. "Even if Barack Obama tells Hollande, 'My dear friend, I won't listen to your calls,' we don't have any means to know it for sure," Denécé said. "</w:t>
      </w:r>
      <w:r w:rsidRPr="00656FEF">
        <w:rPr>
          <w:rStyle w:val="StyleBoldUnderline"/>
        </w:rPr>
        <w:t>If French and European top officials wanted to act, they would take far stronger positions against the U.S."</w:t>
      </w:r>
      <w:r w:rsidRPr="00656FEF">
        <w:rPr>
          <w:rStyle w:val="StyleBoldUnderline"/>
          <w:u w:val="none"/>
        </w:rPr>
        <w:t xml:space="preserve"> </w:t>
      </w:r>
      <w:r w:rsidRPr="00656FEF">
        <w:rPr>
          <w:rStyle w:val="StyleBoldUnderline"/>
        </w:rPr>
        <w:t>But the latest</w:t>
      </w:r>
      <w:r w:rsidRPr="00656FEF">
        <w:rPr>
          <w:rStyle w:val="StyleBoldUnderline"/>
          <w:u w:val="none"/>
        </w:rPr>
        <w:t xml:space="preserve"> </w:t>
      </w:r>
      <w:r w:rsidRPr="00656FEF">
        <w:rPr>
          <w:rStyle w:val="StyleBoldUnderline"/>
        </w:rPr>
        <w:t>WikiLeaks' release could also cause problems for German-French relations as Europe faces the possibility of a Greek exit from the eurozone</w:t>
      </w:r>
      <w:r w:rsidRPr="00656FEF">
        <w:rPr>
          <w:rStyle w:val="StyleBoldUnderline"/>
          <w:u w:val="none"/>
        </w:rPr>
        <w:t xml:space="preserve">. According to WikiLeaks, Hollande expressed disappointment over his recent talks with Merkel over Greece and sought to bypass her with secret meetings with minority members of her governing coalition. German government spokesman Steffen Seibert would not comment directly on Hollande's exchanges with Merkel, except to say the two leaders had not yet discussed the matter. Techau said Hollande's comments would probably not do serious damage to France's relations with Germany, unless </w:t>
      </w:r>
      <w:r w:rsidRPr="00656FEF">
        <w:rPr>
          <w:rStyle w:val="StyleBoldUnderline"/>
        </w:rPr>
        <w:t>"it turns out that German intelligence was helpful or somewhat helpful or reluctantly helpful with their American counterparts to spy on the French</w:t>
      </w:r>
      <w:r w:rsidRPr="00656FEF">
        <w:rPr>
          <w:rStyle w:val="StyleBoldUnderline"/>
          <w:u w:val="none"/>
        </w:rPr>
        <w:t>. That could have bigger ramifications."</w:t>
      </w:r>
    </w:p>
    <w:p w14:paraId="54FAF439" w14:textId="77777777" w:rsidR="00612BDE" w:rsidRPr="00656FEF" w:rsidRDefault="00612BDE" w:rsidP="00612BDE">
      <w:pPr>
        <w:rPr>
          <w:rStyle w:val="StyleBoldUnderline"/>
        </w:rPr>
      </w:pPr>
    </w:p>
    <w:p w14:paraId="3C996CF5" w14:textId="77777777" w:rsidR="00612BDE" w:rsidRPr="00656FEF" w:rsidRDefault="00612BDE" w:rsidP="00612BDE"/>
    <w:p w14:paraId="1C707D0E" w14:textId="227A3B42" w:rsidR="0003473F" w:rsidRPr="00656FEF" w:rsidRDefault="0003473F" w:rsidP="0003473F">
      <w:pPr>
        <w:pStyle w:val="Heading3"/>
        <w:rPr>
          <w:rFonts w:cs="Times New Roman"/>
        </w:rPr>
      </w:pPr>
      <w:r w:rsidRPr="00656FEF">
        <w:rPr>
          <w:rFonts w:cs="Times New Roman"/>
        </w:rPr>
        <w:t>Resilient</w:t>
      </w:r>
    </w:p>
    <w:p w14:paraId="1B1B780A" w14:textId="49AB1C03" w:rsidR="004D2957" w:rsidRPr="00656FEF" w:rsidRDefault="004D2957" w:rsidP="004D2957">
      <w:pPr>
        <w:pStyle w:val="Heading4"/>
        <w:rPr>
          <w:rFonts w:cs="Times New Roman"/>
        </w:rPr>
      </w:pPr>
      <w:r w:rsidRPr="00656FEF">
        <w:rPr>
          <w:rFonts w:cs="Times New Roman"/>
        </w:rPr>
        <w:t>Relations resilient- spying didn’t collapse them</w:t>
      </w:r>
    </w:p>
    <w:p w14:paraId="0CC7022C" w14:textId="391AE46F" w:rsidR="004D2957" w:rsidRPr="00656FEF" w:rsidRDefault="004D2957" w:rsidP="004D2957">
      <w:r w:rsidRPr="00656FEF">
        <w:rPr>
          <w:rStyle w:val="StyleStyleBold12pt"/>
        </w:rPr>
        <w:t>Brown and Karnitschnig ’15</w:t>
      </w:r>
      <w:r w:rsidRPr="00656FEF">
        <w:t xml:space="preserve"> [</w:t>
      </w:r>
      <w:hyperlink r:id="rId173" w:history="1">
        <w:r w:rsidRPr="00656FEF">
          <w:t>CARRIE BUDOFF BROWN</w:t>
        </w:r>
      </w:hyperlink>
      <w:r w:rsidRPr="00656FEF">
        <w:t> AND </w:t>
      </w:r>
      <w:hyperlink r:id="rId174" w:history="1">
        <w:r w:rsidRPr="00656FEF">
          <w:t>MATTHEW KARNITSCHNIG</w:t>
        </w:r>
      </w:hyperlink>
      <w:r w:rsidRPr="00656FEF">
        <w:t>, 6/7/15, Politico, Obama and Merkel make nice, http://www.politico.eu/article/obama-merkel-g7-alliance/]</w:t>
      </w:r>
    </w:p>
    <w:p w14:paraId="5A84132B" w14:textId="77777777" w:rsidR="004D2957" w:rsidRPr="00656FEF" w:rsidRDefault="004D2957" w:rsidP="004D2957">
      <w:pPr>
        <w:rPr>
          <w:rStyle w:val="StyleBoldUnderline"/>
        </w:rPr>
      </w:pPr>
      <w:r w:rsidRPr="00656FEF">
        <w:t xml:space="preserve">President Barack </w:t>
      </w:r>
      <w:r w:rsidRPr="00656FEF">
        <w:rPr>
          <w:rStyle w:val="StyleBoldUnderline"/>
        </w:rPr>
        <w:t>Obama</w:t>
      </w:r>
      <w:r w:rsidRPr="00656FEF">
        <w:t xml:space="preserve">, sharing a breakfast of beer and pretzels with Chancellor Angela Merkel, </w:t>
      </w:r>
      <w:r w:rsidRPr="00656FEF">
        <w:rPr>
          <w:rStyle w:val="StyleBoldUnderline"/>
        </w:rPr>
        <w:t>declared the US-German relationship as “one of the strongest alliances the world has ever known.”</w:t>
      </w:r>
    </w:p>
    <w:p w14:paraId="17E05010" w14:textId="77777777" w:rsidR="004D2957" w:rsidRPr="00656FEF" w:rsidRDefault="004D2957" w:rsidP="004D2957">
      <w:r w:rsidRPr="00656FEF">
        <w:t xml:space="preserve">By traveling here with Merkel and spending time with local Germans, </w:t>
      </w:r>
      <w:r w:rsidRPr="00656FEF">
        <w:rPr>
          <w:rStyle w:val="StyleBoldUnderline"/>
        </w:rPr>
        <w:t>Obama sought to put an end to almost two years of frosty public relations following a string of spying revelations</w:t>
      </w:r>
      <w:r w:rsidRPr="00656FEF">
        <w:t>. </w:t>
      </w:r>
      <w:r w:rsidRPr="00656FEF">
        <w:rPr>
          <w:rStyle w:val="StyleBoldUnderline"/>
        </w:rPr>
        <w:t>The visit capped an </w:t>
      </w:r>
      <w:hyperlink r:id="rId175" w:history="1">
        <w:r w:rsidRPr="00656FEF">
          <w:rPr>
            <w:rStyle w:val="StyleBoldUnderline"/>
          </w:rPr>
          <w:t>intensive effort</w:t>
        </w:r>
      </w:hyperlink>
      <w:r w:rsidRPr="00656FEF">
        <w:rPr>
          <w:rStyle w:val="StyleBoldUnderline"/>
        </w:rPr>
        <w:t> by the two leaders to repair a relationship that grew tense after the disclosure that Washington had tapped the German chancellor’s mobile phone</w:t>
      </w:r>
      <w:r w:rsidRPr="00656FEF">
        <w:t>.</w:t>
      </w:r>
    </w:p>
    <w:p w14:paraId="136C2E76" w14:textId="77777777" w:rsidR="004D2957" w:rsidRPr="00656FEF" w:rsidRDefault="004D2957" w:rsidP="004D2957">
      <w:r w:rsidRPr="00656FEF">
        <w:t>“My message to the German people is simple: we are grateful for your friendship, for your leadership, we stand together as inseparable allies in Europe and around the world,” Obama told a crowd of several thousand gathered in this small Bavarian village ahead of the G7 summit.</w:t>
      </w:r>
    </w:p>
    <w:p w14:paraId="383F24A2" w14:textId="77777777" w:rsidR="004D2957" w:rsidRPr="00656FEF" w:rsidRDefault="004D2957" w:rsidP="004D2957">
      <w:r w:rsidRPr="00656FEF">
        <w:rPr>
          <w:rStyle w:val="Emphasis"/>
        </w:rPr>
        <w:t>Much of the discord seemed to have been forgotten</w:t>
      </w:r>
      <w:r w:rsidRPr="00656FEF">
        <w:t>, at least on this bright sunny morning in the Bavarian Alps.</w:t>
      </w:r>
    </w:p>
    <w:p w14:paraId="696D246E" w14:textId="77777777" w:rsidR="004D2957" w:rsidRDefault="004D2957" w:rsidP="004D2957">
      <w:r w:rsidRPr="00656FEF">
        <w:t>“</w:t>
      </w:r>
      <w:r w:rsidRPr="00656FEF">
        <w:rPr>
          <w:rStyle w:val="StyleBoldUnderline"/>
        </w:rPr>
        <w:t>Although it is true we sometimes we have differences of opinion from time to time, still the United States of America is our friend</w:t>
      </w:r>
      <w:r w:rsidRPr="00656FEF">
        <w:t xml:space="preserve">, our partner </w:t>
      </w:r>
      <w:r w:rsidRPr="00656FEF">
        <w:rPr>
          <w:rStyle w:val="StyleBoldUnderline"/>
        </w:rPr>
        <w:t>and indeed an essential partner</w:t>
      </w:r>
      <w:r w:rsidRPr="00656FEF">
        <w:t xml:space="preserve"> with whom we cooperate closely,” </w:t>
      </w:r>
      <w:r w:rsidRPr="00656FEF">
        <w:rPr>
          <w:rStyle w:val="StyleBoldUnderline"/>
        </w:rPr>
        <w:t>Merkel said</w:t>
      </w:r>
      <w:r w:rsidRPr="00656FEF">
        <w:t>. “</w:t>
      </w:r>
      <w:r w:rsidRPr="00656FEF">
        <w:rPr>
          <w:rStyle w:val="StyleBoldUnderline"/>
        </w:rPr>
        <w:t xml:space="preserve">We cooperate closely because </w:t>
      </w:r>
      <w:r w:rsidRPr="00656FEF">
        <w:rPr>
          <w:rStyle w:val="Emphasis"/>
        </w:rPr>
        <w:t>this is in our mutual interest</w:t>
      </w:r>
      <w:r w:rsidRPr="00656FEF">
        <w:t xml:space="preserve">. </w:t>
      </w:r>
      <w:r w:rsidRPr="00656FEF">
        <w:rPr>
          <w:rStyle w:val="StyleBoldUnderline"/>
        </w:rPr>
        <w:t>We cooperate because we need it. We cooperate because we want it, because we share this responsibility together</w:t>
      </w:r>
      <w:r w:rsidRPr="00656FEF">
        <w:t>.</w:t>
      </w:r>
    </w:p>
    <w:p w14:paraId="0F255578" w14:textId="77777777" w:rsidR="00B67FD2" w:rsidRDefault="00B67FD2" w:rsidP="00B67FD2">
      <w:pPr>
        <w:pStyle w:val="Heading4"/>
        <w:rPr>
          <w:rFonts w:eastAsia="Times New Roman"/>
        </w:rPr>
      </w:pPr>
      <w:r>
        <w:rPr>
          <w:rFonts w:eastAsia="Times New Roman"/>
        </w:rPr>
        <w:t>EU-US relations resilant; no chance of breakdown</w:t>
      </w:r>
    </w:p>
    <w:p w14:paraId="264CA3C7" w14:textId="77777777" w:rsidR="00B67FD2" w:rsidRPr="00B93CD2" w:rsidRDefault="00B67FD2" w:rsidP="00B67FD2">
      <w:pPr>
        <w:rPr>
          <w:sz w:val="14"/>
          <w:szCs w:val="14"/>
        </w:rPr>
      </w:pPr>
      <w:r w:rsidRPr="00B93CD2">
        <w:rPr>
          <w:rStyle w:val="StyleStyleBold12pt"/>
        </w:rPr>
        <w:t>Xinhua</w:t>
      </w:r>
      <w:r>
        <w:rPr>
          <w:rStyle w:val="StyleStyleBold12pt"/>
        </w:rPr>
        <w:t xml:space="preserve"> 6/25/15</w:t>
      </w:r>
      <w:r>
        <w:rPr>
          <w:rStyle w:val="citationtext"/>
        </w:rPr>
        <w:t>. "</w:t>
      </w:r>
      <w:r w:rsidRPr="00B93CD2">
        <w:rPr>
          <w:rStyle w:val="citationtext"/>
          <w:sz w:val="14"/>
          <w:szCs w:val="14"/>
        </w:rPr>
        <w:t xml:space="preserve">What's after WikiLeaks Revelations of NSA Spying on Paris?" </w:t>
      </w:r>
      <w:r w:rsidRPr="00B93CD2">
        <w:rPr>
          <w:rStyle w:val="citationtext"/>
          <w:i/>
          <w:iCs/>
          <w:sz w:val="14"/>
          <w:szCs w:val="14"/>
        </w:rPr>
        <w:t>CD</w:t>
      </w:r>
      <w:r w:rsidRPr="00B93CD2">
        <w:rPr>
          <w:rStyle w:val="citationtext"/>
          <w:sz w:val="14"/>
          <w:szCs w:val="14"/>
        </w:rPr>
        <w:t>. China Daily, 25 June 2015. Web. 26 June 2015. Xinhua is the official press of the People’s Republic of China(PRC)</w:t>
      </w:r>
    </w:p>
    <w:p w14:paraId="5EB98B64" w14:textId="1013BE41" w:rsidR="00B67FD2" w:rsidRPr="00B67FD2" w:rsidRDefault="00B67FD2" w:rsidP="00B67FD2">
      <w:pPr>
        <w:spacing w:before="100" w:beforeAutospacing="1" w:after="100" w:afterAutospacing="1"/>
        <w:rPr>
          <w:rFonts w:eastAsia="Times New Roman"/>
          <w:sz w:val="14"/>
          <w:szCs w:val="24"/>
        </w:rPr>
      </w:pPr>
      <w:r w:rsidRPr="00BB0204">
        <w:rPr>
          <w:rFonts w:eastAsia="Times New Roman"/>
          <w:sz w:val="14"/>
          <w:szCs w:val="24"/>
        </w:rPr>
        <w:t xml:space="preserve">Facing the National Assembly, </w:t>
      </w:r>
      <w:r w:rsidRPr="00BB0204">
        <w:rPr>
          <w:rStyle w:val="Emphasis"/>
        </w:rPr>
        <w:t>French</w:t>
      </w:r>
      <w:r w:rsidRPr="00BB0204">
        <w:rPr>
          <w:rFonts w:eastAsia="Times New Roman"/>
          <w:sz w:val="14"/>
          <w:szCs w:val="24"/>
        </w:rPr>
        <w:t xml:space="preserve"> Prime </w:t>
      </w:r>
      <w:r w:rsidRPr="00BB0204">
        <w:rPr>
          <w:rStyle w:val="Emphasis"/>
        </w:rPr>
        <w:t>Minister</w:t>
      </w:r>
      <w:r w:rsidRPr="00BB0204">
        <w:rPr>
          <w:rFonts w:eastAsia="Times New Roman"/>
          <w:sz w:val="14"/>
          <w:szCs w:val="24"/>
        </w:rPr>
        <w:t xml:space="preserve"> Manuel </w:t>
      </w:r>
      <w:r w:rsidRPr="00BB0204">
        <w:rPr>
          <w:rStyle w:val="Emphasis"/>
        </w:rPr>
        <w:t>Valls</w:t>
      </w:r>
      <w:r w:rsidRPr="00BB0204">
        <w:rPr>
          <w:rFonts w:eastAsia="Times New Roman"/>
          <w:sz w:val="14"/>
          <w:szCs w:val="24"/>
        </w:rPr>
        <w:t xml:space="preserve"> </w:t>
      </w:r>
      <w:r w:rsidRPr="00BB0204">
        <w:rPr>
          <w:rStyle w:val="Emphasis"/>
        </w:rPr>
        <w:t>asked the U</w:t>
      </w:r>
      <w:r w:rsidRPr="00BB0204">
        <w:rPr>
          <w:rFonts w:eastAsia="Times New Roman"/>
          <w:sz w:val="14"/>
          <w:szCs w:val="24"/>
        </w:rPr>
        <w:t xml:space="preserve">nited </w:t>
      </w:r>
      <w:r w:rsidRPr="00BB0204">
        <w:rPr>
          <w:rStyle w:val="Emphasis"/>
        </w:rPr>
        <w:t>S</w:t>
      </w:r>
      <w:r w:rsidRPr="00BB0204">
        <w:rPr>
          <w:rFonts w:eastAsia="Times New Roman"/>
          <w:sz w:val="14"/>
          <w:szCs w:val="24"/>
        </w:rPr>
        <w:t xml:space="preserve">tates </w:t>
      </w:r>
      <w:r w:rsidRPr="00BB0204">
        <w:rPr>
          <w:rStyle w:val="Emphasis"/>
        </w:rPr>
        <w:t>to repair the damage that the tapping has caused. "The US must recognize</w:t>
      </w:r>
      <w:r w:rsidRPr="00BB0204">
        <w:rPr>
          <w:rFonts w:eastAsia="Times New Roman"/>
          <w:sz w:val="14"/>
          <w:szCs w:val="24"/>
        </w:rPr>
        <w:t xml:space="preserve"> not only the </w:t>
      </w:r>
      <w:r w:rsidRPr="00BB0204">
        <w:rPr>
          <w:rStyle w:val="Emphasis"/>
        </w:rPr>
        <w:t>dangers</w:t>
      </w:r>
      <w:r w:rsidRPr="00BB0204">
        <w:rPr>
          <w:rFonts w:eastAsia="Times New Roman"/>
          <w:sz w:val="14"/>
          <w:szCs w:val="24"/>
        </w:rPr>
        <w:t xml:space="preserve"> </w:t>
      </w:r>
      <w:r w:rsidRPr="00BB0204">
        <w:rPr>
          <w:rStyle w:val="Emphasis"/>
        </w:rPr>
        <w:t>such actions pose</w:t>
      </w:r>
      <w:r w:rsidRPr="00BB0204">
        <w:rPr>
          <w:rFonts w:eastAsia="Times New Roman"/>
          <w:sz w:val="14"/>
          <w:szCs w:val="24"/>
        </w:rPr>
        <w:t xml:space="preserve"> to our liberties, but also do everything, </w:t>
      </w:r>
      <w:r w:rsidRPr="00BB0204">
        <w:rPr>
          <w:rStyle w:val="Emphasis"/>
        </w:rPr>
        <w:t>and quickly, to repair the damage it causes to the relations between allied countries and between France and the United States</w:t>
      </w:r>
      <w:r w:rsidRPr="00BB0204">
        <w:rPr>
          <w:rFonts w:eastAsia="Times New Roman"/>
          <w:sz w:val="14"/>
          <w:szCs w:val="24"/>
        </w:rPr>
        <w:t>," Valls said Wednesday.</w:t>
      </w:r>
      <w:r w:rsidRPr="00B93CD2">
        <w:rPr>
          <w:rFonts w:eastAsia="Times New Roman"/>
          <w:sz w:val="14"/>
          <w:szCs w:val="24"/>
        </w:rPr>
        <w:t xml:space="preserve"> </w:t>
      </w:r>
      <w:r w:rsidRPr="00BB0204">
        <w:rPr>
          <w:rFonts w:eastAsia="Times New Roman"/>
          <w:sz w:val="14"/>
          <w:szCs w:val="24"/>
        </w:rPr>
        <w:t>"</w:t>
      </w:r>
      <w:r w:rsidRPr="00BB0204">
        <w:rPr>
          <w:rStyle w:val="Emphasis"/>
        </w:rPr>
        <w:t>The reported spying creates a discomfort</w:t>
      </w:r>
      <w:r w:rsidRPr="00BB0204">
        <w:rPr>
          <w:rFonts w:eastAsia="Times New Roman"/>
          <w:sz w:val="14"/>
          <w:szCs w:val="24"/>
        </w:rPr>
        <w:t xml:space="preserve">, because there is a breach of trust. </w:t>
      </w:r>
      <w:r w:rsidRPr="00BB0204">
        <w:rPr>
          <w:rStyle w:val="Emphasis"/>
        </w:rPr>
        <w:t>But, it is absolutely important and vital for both countries to maintain their partnership, given that there are many sensitive issues</w:t>
      </w:r>
      <w:r w:rsidRPr="00BB0204">
        <w:rPr>
          <w:rFonts w:eastAsia="Times New Roman"/>
          <w:sz w:val="14"/>
          <w:szCs w:val="24"/>
        </w:rPr>
        <w:t xml:space="preserve"> such as Ukraine, operations in Iraq </w:t>
      </w:r>
      <w:r w:rsidRPr="00BB0204">
        <w:rPr>
          <w:rStyle w:val="Emphasis"/>
        </w:rPr>
        <w:t>which</w:t>
      </w:r>
      <w:r w:rsidRPr="00BB0204">
        <w:rPr>
          <w:rFonts w:eastAsia="Times New Roman"/>
          <w:sz w:val="14"/>
          <w:szCs w:val="24"/>
        </w:rPr>
        <w:t xml:space="preserve"> </w:t>
      </w:r>
      <w:r w:rsidRPr="00BB0204">
        <w:rPr>
          <w:rStyle w:val="Emphasis"/>
        </w:rPr>
        <w:t>remained</w:t>
      </w:r>
      <w:r w:rsidRPr="00BB0204">
        <w:rPr>
          <w:rFonts w:eastAsia="Times New Roman"/>
          <w:sz w:val="14"/>
          <w:szCs w:val="24"/>
        </w:rPr>
        <w:t xml:space="preserve"> </w:t>
      </w:r>
      <w:r w:rsidRPr="00BB0204">
        <w:rPr>
          <w:rStyle w:val="Emphasis"/>
        </w:rPr>
        <w:t>unsolved</w:t>
      </w:r>
      <w:r w:rsidRPr="00BB0204">
        <w:rPr>
          <w:rFonts w:eastAsia="Times New Roman"/>
          <w:sz w:val="14"/>
          <w:szCs w:val="24"/>
        </w:rPr>
        <w:t>," Ulysse Gosset, journalist specialized in foreign politics told news channel BFMTV.</w:t>
      </w:r>
      <w:r w:rsidRPr="00B93CD2">
        <w:rPr>
          <w:rFonts w:eastAsia="Times New Roman"/>
          <w:sz w:val="14"/>
          <w:szCs w:val="24"/>
        </w:rPr>
        <w:t xml:space="preserve"> </w:t>
      </w:r>
      <w:r w:rsidRPr="00BB0204">
        <w:rPr>
          <w:rFonts w:eastAsia="Times New Roman"/>
          <w:sz w:val="14"/>
          <w:szCs w:val="24"/>
        </w:rPr>
        <w:t>To Edwy Plenel, French political journalist and editor-in-chief of news website Mediapart, which reported WikiLeaks revelations, it is "a real problem of loyalty in international relations between allies".</w:t>
      </w:r>
      <w:r w:rsidRPr="00B93CD2">
        <w:rPr>
          <w:rFonts w:eastAsia="Times New Roman"/>
          <w:sz w:val="14"/>
          <w:szCs w:val="24"/>
        </w:rPr>
        <w:t xml:space="preserve"> </w:t>
      </w:r>
      <w:r w:rsidRPr="00BB0204">
        <w:rPr>
          <w:rFonts w:eastAsia="Times New Roman"/>
          <w:sz w:val="14"/>
          <w:szCs w:val="24"/>
        </w:rPr>
        <w:t>French Foreign Minister Laurent Fabius summoned US ambassador Jane Hartley for an explanation on "Espionage Elysee" of WikiLeaks.</w:t>
      </w:r>
      <w:r w:rsidRPr="00B93CD2">
        <w:rPr>
          <w:rFonts w:eastAsia="Times New Roman"/>
          <w:sz w:val="14"/>
          <w:szCs w:val="24"/>
        </w:rPr>
        <w:t xml:space="preserve"> </w:t>
      </w:r>
      <w:r w:rsidRPr="00BB0204">
        <w:rPr>
          <w:rFonts w:eastAsia="Times New Roman"/>
          <w:sz w:val="14"/>
          <w:szCs w:val="24"/>
        </w:rPr>
        <w:t>Urging a strong answer to United States' spying on Paris, critics from the right and left wing parties called for retaliation. But, according to the ruling Socialists, a diplomatic spat is not in the air.</w:t>
      </w:r>
      <w:r w:rsidRPr="00B93CD2">
        <w:rPr>
          <w:rFonts w:eastAsia="Times New Roman"/>
          <w:sz w:val="14"/>
          <w:szCs w:val="24"/>
        </w:rPr>
        <w:t xml:space="preserve"> </w:t>
      </w:r>
      <w:r w:rsidRPr="00BB0204">
        <w:rPr>
          <w:rFonts w:eastAsia="Times New Roman"/>
          <w:sz w:val="14"/>
          <w:szCs w:val="24"/>
        </w:rPr>
        <w:t>"</w:t>
      </w:r>
      <w:r w:rsidRPr="00BB0204">
        <w:rPr>
          <w:rStyle w:val="Emphasis"/>
        </w:rPr>
        <w:t>In the face of threats that we face and given the historic ties linking us, we have to keep a perspective. We're not going to break diplomatic ties</w:t>
      </w:r>
      <w:r w:rsidRPr="00BB0204">
        <w:rPr>
          <w:rFonts w:eastAsia="Times New Roman"/>
          <w:sz w:val="14"/>
          <w:szCs w:val="24"/>
        </w:rPr>
        <w:t xml:space="preserve">," said Stephane Le Foll, the government's spokesman after a weekly cabinet meeting. </w:t>
      </w:r>
      <w:r w:rsidRPr="00B93CD2">
        <w:rPr>
          <w:rFonts w:eastAsia="Times New Roman"/>
          <w:sz w:val="14"/>
          <w:szCs w:val="24"/>
        </w:rPr>
        <w:t xml:space="preserve"> </w:t>
      </w:r>
      <w:r w:rsidRPr="00B93CD2">
        <w:rPr>
          <w:sz w:val="14"/>
        </w:rPr>
        <w:t xml:space="preserve">Following the allegations of US spying on French interests, which had emerged for the second time in two years, Le Foll announced a senior French intelligence official would be dispatched to the United States "to verify this spying has finished." "Between allies, this is unacceptable and incomprehensible. France does not spy on its allies," he stressed. A statement from the US National Security Council said it was not targeting and would not target Hollande's communications, but did confirm that spying had taken place in the past. However, after a phone discussion between French president Francois Hollande and his American counterpart Barack Obama, Elysee seemed much calmer but hazy. "President </w:t>
      </w:r>
      <w:r w:rsidRPr="00B93CD2">
        <w:rPr>
          <w:rStyle w:val="Emphasis"/>
        </w:rPr>
        <w:t>Obama reiterated unequivocally his firm commitment to end the practices that were allowed to happen in the past and that were unacceptable among allies</w:t>
      </w:r>
      <w:r w:rsidRPr="00B93CD2">
        <w:rPr>
          <w:sz w:val="14"/>
        </w:rPr>
        <w:t xml:space="preserve">," said the statement of the Elysee, without clarifying France's reaction after the phone discussion. </w:t>
      </w:r>
      <w:r w:rsidRPr="00B93CD2">
        <w:rPr>
          <w:rStyle w:val="Emphasis"/>
        </w:rPr>
        <w:t>But "the French intelligence officials will travel soon to Washington to deepen</w:t>
      </w:r>
      <w:r w:rsidRPr="00B93CD2">
        <w:rPr>
          <w:sz w:val="14"/>
        </w:rPr>
        <w:t xml:space="preserve"> the </w:t>
      </w:r>
      <w:r w:rsidRPr="00B93CD2">
        <w:rPr>
          <w:rStyle w:val="Emphasis"/>
        </w:rPr>
        <w:t>cooperation</w:t>
      </w:r>
      <w:r w:rsidRPr="00B93CD2">
        <w:rPr>
          <w:sz w:val="14"/>
        </w:rPr>
        <w:t xml:space="preserve">", according to the statement. </w:t>
      </w:r>
    </w:p>
    <w:p w14:paraId="77BD28C8" w14:textId="77777777" w:rsidR="00612BDE" w:rsidRPr="00656FEF" w:rsidRDefault="00612BDE" w:rsidP="00612BDE">
      <w:pPr>
        <w:pStyle w:val="Heading4"/>
        <w:rPr>
          <w:rFonts w:cs="Times New Roman"/>
        </w:rPr>
      </w:pPr>
      <w:r w:rsidRPr="00656FEF">
        <w:rPr>
          <w:rFonts w:cs="Times New Roman"/>
        </w:rPr>
        <w:t>US-EU relations resilient, they need the military power</w:t>
      </w:r>
    </w:p>
    <w:p w14:paraId="2ED2867B" w14:textId="77777777" w:rsidR="00612BDE" w:rsidRPr="00656FEF" w:rsidRDefault="00612BDE" w:rsidP="00612BDE">
      <w:pPr>
        <w:rPr>
          <w:rStyle w:val="StyleStyleBold12pt"/>
          <w:b w:val="0"/>
          <w:sz w:val="22"/>
        </w:rPr>
      </w:pPr>
      <w:r w:rsidRPr="00656FEF">
        <w:t xml:space="preserve">Ben </w:t>
      </w:r>
      <w:r w:rsidRPr="00656FEF">
        <w:rPr>
          <w:rStyle w:val="StyleStyleBold12pt"/>
        </w:rPr>
        <w:t xml:space="preserve">Knight </w:t>
      </w:r>
      <w:r w:rsidRPr="00656FEF">
        <w:t>13/09/</w:t>
      </w:r>
      <w:r w:rsidRPr="00656FEF">
        <w:rPr>
          <w:rStyle w:val="StyleStyleBold12pt"/>
        </w:rPr>
        <w:t xml:space="preserve">2010 </w:t>
      </w:r>
      <w:r w:rsidRPr="00656FEF">
        <w:rPr>
          <w:rStyle w:val="StyleStyleBold12pt"/>
          <w:b w:val="0"/>
          <w:sz w:val="22"/>
        </w:rPr>
        <w:t>Ben knight is a journalist for the Guardian and Deutsche Welle</w:t>
      </w:r>
    </w:p>
    <w:p w14:paraId="5D7DE00B" w14:textId="77777777" w:rsidR="00612BDE" w:rsidRPr="00656FEF" w:rsidRDefault="00612BDE" w:rsidP="00612BDE">
      <w:pPr>
        <w:rPr>
          <w:rStyle w:val="StyleStyleBold12pt"/>
          <w:b w:val="0"/>
          <w:sz w:val="22"/>
        </w:rPr>
      </w:pPr>
      <w:r w:rsidRPr="00656FEF">
        <w:rPr>
          <w:rStyle w:val="StyleStyleBold12pt"/>
          <w:b w:val="0"/>
          <w:sz w:val="22"/>
        </w:rPr>
        <w:t>http://www.dw.com/en/tension-in-us-eu-relations-is-real-but-not-new-experts-say/a-5988928</w:t>
      </w:r>
    </w:p>
    <w:p w14:paraId="4108EB26" w14:textId="77777777" w:rsidR="00612BDE" w:rsidRPr="00656FEF" w:rsidRDefault="00612BDE" w:rsidP="00612BDE">
      <w:r w:rsidRPr="00656FEF">
        <w:rPr>
          <w:rStyle w:val="StyleBoldUnderline"/>
        </w:rPr>
        <w:t>It's no secret that transatlantic relations have been slightly chilly in the two years of Obama's presidency</w:t>
      </w:r>
      <w:r w:rsidRPr="00656FEF">
        <w:t xml:space="preserve">. The US president ruffled feathers in Europe last May by backing out of a European summit in Madrid, </w:t>
      </w:r>
      <w:r w:rsidRPr="00656FEF">
        <w:rPr>
          <w:rStyle w:val="StyleBoldUnderline"/>
        </w:rPr>
        <w:t>and European diplomats have complained that under the Obama administration transatlantic issues have sometimes taken a backseat to US-Pacific region affairs.</w:t>
      </w:r>
      <w:r w:rsidRPr="00656FEF">
        <w:t xml:space="preserve"> Henning Riecke, program director at the German Council on Foreign Relations (DGAP), argues that Obama's interest in Europe was always there, but has waned for different reasons. "In the first year of his presidency, Obama went over to Europe a few of times," he told Deutsche Welle. "It ended in a huge climax of travelling, when he went to NATO, to the London financial summit, as well as to Prague, to give his arms reduction speech. That was quite impressive. One could ask, why didn't he continue to do so? And I would argue that has something to do with his domestic agenda - the financial crisis, health reform, and so on."</w:t>
      </w:r>
    </w:p>
    <w:p w14:paraId="0E31F2E4" w14:textId="77777777" w:rsidR="00612BDE" w:rsidRPr="00656FEF" w:rsidRDefault="00612BDE" w:rsidP="00612BDE">
      <w:r w:rsidRPr="00656FEF">
        <w:t>But Riecke admits that the move away from Europe is part of a long-term trend. "The Americans look at partners with regard to the capabilities they have," he said. "</w:t>
      </w:r>
      <w:r w:rsidRPr="00656FEF">
        <w:rPr>
          <w:rStyle w:val="StyleBoldUnderline"/>
        </w:rPr>
        <w:t>The EU is a strong partner economically, but when it comes to political questions - like Iran, coping with Russia, even the financial crisis, it was not easy to come to terms with the EU." But that does not necessarily mean that the US has spurned Europe</w:t>
      </w:r>
      <w:r w:rsidRPr="00656FEF">
        <w:t>. "Is this a move away from Europe and a move to new partners?" Riecke asks. "I wouldn't say so. It is clear that the partnerships with China and India are important for the US, but when it comes to doing things together - for instance in Afghanistan, the Europeans are still the first-choice partners." American soldiers in Afghanistan Europe is still the partner of choice for US military missions Perhaps it is the EU itself - as a diplomatic body - that has most hampered transatlantic relations. The EU's attempts to present itself as a unified bloc in its foreign relations are occasionally appear rather painstaking. Perhaps the US is simply tired of waiting while Europe tries to herd its diverse member states into a single strategy. Ulrike Guerot, senior research fellow at the European Council on Foreign Relations, suggests that the problem is much older and deeper than Obama's tenure. "It's only been since 1989 or 1990 that the EU has tried to professionalize, or even 'Europeanize' its foreign and security policy," she told Deutsche Welle. "Since then there has always been this effort to be taken seriously by the US. The problem is that it never managed to, and then came the Iraq war, which completely split the EU apart." In Bush's second administration, which began in 2004, the US did make clear efforts to recognize the EU as a serious player. But even then, the enduring tensions between NATO and the EU over security policy never failed to surface when actual issues arose. "Whenever the EU tried to establish its security policy, fears kept arising that it was trying to rival NATO and the US," said Guerot. Another problem is far more practical. "</w:t>
      </w:r>
      <w:r w:rsidRPr="00656FEF">
        <w:rPr>
          <w:rStyle w:val="StyleBoldUnderline"/>
        </w:rPr>
        <w:t>The EU does want to be more independent from the US in its foreign policy," said Guerot. "But it always comes up against the problem that it doesn't have the military capability to do so.</w:t>
      </w:r>
      <w:r w:rsidRPr="00656FEF">
        <w:t xml:space="preserve"> That became clear in Bosnia. </w:t>
      </w:r>
      <w:r w:rsidRPr="00656FEF">
        <w:rPr>
          <w:rStyle w:val="StyleBoldUnderline"/>
        </w:rPr>
        <w:t>Whenever some kind of military intervention is needed, it can't be done without the US.</w:t>
      </w:r>
      <w:r w:rsidRPr="00656FEF">
        <w:t>" This leads to persistent tensions within the EU about what should and shouldn't be done with US cooperation. The US, for its part, is also consistently in its own quandary about the EU. "On the one hand the US is always very anxious when the Europeans want to do something on their own," Guerot said. "But on the other it wants the EU to develop more independence, because the US simply doesn't want to worry about places like the Balkans and Georgia anymore." This, Guerot says, has been the central problem of US-EU relations ever since 1990, a year that marked the beginning of the decline of NATO and the start of the EU's constant struggle to assert itself. Seen from this perspective, whether Obama skips the odd EU summit or snubs a dinner party at Nicolas Sarkozy's presidential villa once in a while will not greatly affect the underlying tensions.</w:t>
      </w:r>
    </w:p>
    <w:p w14:paraId="07B9A35F" w14:textId="77777777" w:rsidR="00612BDE" w:rsidRPr="00656FEF" w:rsidRDefault="00612BDE" w:rsidP="004D2957"/>
    <w:p w14:paraId="709408DC" w14:textId="72E246F0" w:rsidR="00A26094" w:rsidRPr="00656FEF" w:rsidRDefault="00A26094" w:rsidP="00A26094">
      <w:pPr>
        <w:pStyle w:val="Heading3"/>
        <w:rPr>
          <w:rFonts w:cs="Times New Roman"/>
        </w:rPr>
      </w:pPr>
      <w:r w:rsidRPr="00656FEF">
        <w:rPr>
          <w:rFonts w:cs="Times New Roman"/>
        </w:rPr>
        <w:t>AT Germany Examples</w:t>
      </w:r>
    </w:p>
    <w:p w14:paraId="6DC86A08" w14:textId="77777777" w:rsidR="00A26094" w:rsidRPr="00656FEF" w:rsidRDefault="00A26094" w:rsidP="00A26094">
      <w:pPr>
        <w:pStyle w:val="Heading4"/>
        <w:rPr>
          <w:rFonts w:cs="Times New Roman"/>
        </w:rPr>
      </w:pPr>
      <w:r w:rsidRPr="00656FEF">
        <w:rPr>
          <w:rFonts w:cs="Times New Roman"/>
        </w:rPr>
        <w:t>Germany spies with us – no fallout from NSA tapping German phones</w:t>
      </w:r>
    </w:p>
    <w:p w14:paraId="3C98B70F" w14:textId="77777777" w:rsidR="00A26094" w:rsidRPr="00656FEF" w:rsidRDefault="00A26094" w:rsidP="00A26094">
      <w:r w:rsidRPr="00656FEF">
        <w:rPr>
          <w:rStyle w:val="StyleStyleBold12pt"/>
        </w:rPr>
        <w:t>Eddy 4/30</w:t>
      </w:r>
      <w:r w:rsidRPr="00656FEF">
        <w:t xml:space="preserve">  (Eddy, Melissa. "Germany Is Accused of Helping N.S.A. Spy on European Allies." </w:t>
      </w:r>
      <w:r w:rsidRPr="00656FEF">
        <w:rPr>
          <w:i/>
          <w:iCs/>
        </w:rPr>
        <w:t>The New York Times</w:t>
      </w:r>
      <w:r w:rsidRPr="00656FEF">
        <w:t>. The New York Times, 30 Apr. 2015. Web. 24 June 2015. http://www.nytimes.com/2015/05/01/world/europe/germany-is-accused-of-helping-nsa-spy-on-european-allies.html)</w:t>
      </w:r>
      <w:r w:rsidRPr="00656FEF">
        <w:rPr>
          <w:sz w:val="14"/>
          <w:szCs w:val="12"/>
        </w:rPr>
        <w:t xml:space="preserve"> 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49B3818E" w14:textId="77777777" w:rsidR="00A26094" w:rsidRPr="00656FEF" w:rsidRDefault="00A26094" w:rsidP="00A26094">
      <w:r w:rsidRPr="00656FEF">
        <w:t xml:space="preserve">BERLIN — Chancellor Angela Merkel’s government is fending off allegations that the German secret service helped the United States to spy on European partners and companies, nearly a year after Ms. Merkel expelled the top American spy in a rare display of anger over revelations of widespread United States intelligence operations in Germany. Over the past week, the German news media has reported that </w:t>
      </w:r>
      <w:r w:rsidRPr="00656FEF">
        <w:rPr>
          <w:rStyle w:val="StyleBoldUnderline"/>
        </w:rPr>
        <w:t>the country’s foreign intelligence agency, known by its German initials, B.N.D., gathered information on European companies at the behest of the United States National Security Agency</w:t>
      </w:r>
      <w:r w:rsidRPr="00656FEF">
        <w:t xml:space="preserve"> for years, citing confidential documents and government experts. The aviation giant Airbus said Thursday that it had filed a legal complaint against unknown persons over acts of criminal espionage and was seeking information from the German government in the wake of the reports. On Monday, the newspaper Bild named the aviation company as a target of the American agency. Continue reading the main story RELATED COVERAGE Obama Acknowledges Damage From NSA Eavesdropping on MerkelFEB. 9, 2015 Obama Sends Aide to Soothe German AlliesJULY 22, 2014 In Rome in March, people waved at the motorcade as President Obama went to meet Pope Francis at the Vatican.A Survey Says: Eavesdropping Hasn’t Harmed Image of U.S.JULY 21, 2014 Germany Investigates Alleged NSA Merkel Phone TapJUNE 4, 2014 “We are aware that as a major player in this industry we are a target for intelligence activities. In this particular case there appears to be a reasonable suspicion of alleged industrial espionage,” Airbus said in an emailed statement. “We are alarmed by this.” </w:t>
      </w:r>
      <w:r w:rsidRPr="00656FEF">
        <w:rPr>
          <w:rStyle w:val="StyleBoldUnderline"/>
        </w:rPr>
        <w:t>Germans hold privacy in high regard</w:t>
      </w:r>
      <w:r w:rsidRPr="00656FEF">
        <w:t xml:space="preserve">, given their history of police states under the Nazis and, in the old East Germany, the Communist Party. In 2013, </w:t>
      </w:r>
      <w:r w:rsidRPr="00656FEF">
        <w:rPr>
          <w:rStyle w:val="StyleBoldUnderline"/>
        </w:rPr>
        <w:t xml:space="preserve">the country displayed a collective outrage over revelations that American intelligence agencies had been monitoring Ms. Merkel’s cellphone conversations and German telecommunications. The German news media </w:t>
      </w:r>
      <w:r w:rsidRPr="00656FEF">
        <w:rPr>
          <w:rStyle w:val="StyleBoldUnderline"/>
          <w:i/>
        </w:rPr>
        <w:t>have further said</w:t>
      </w:r>
      <w:r w:rsidRPr="00656FEF">
        <w:rPr>
          <w:rStyle w:val="StyleBoldUnderline"/>
        </w:rPr>
        <w:t xml:space="preserve"> that the</w:t>
      </w:r>
      <w:r w:rsidRPr="00656FEF">
        <w:t xml:space="preserve"> </w:t>
      </w:r>
      <w:r w:rsidRPr="00656FEF">
        <w:rPr>
          <w:rStyle w:val="Emphasis"/>
        </w:rPr>
        <w:t>Merkel government knew of cooperation between the B.N.D. and the American spy services</w:t>
      </w:r>
      <w:r w:rsidRPr="00656FEF">
        <w:rPr>
          <w:rStyle w:val="StyleBoldUnderline"/>
        </w:rPr>
        <w:t>, but withheld that information</w:t>
      </w:r>
      <w:r w:rsidRPr="00656FEF">
        <w:t xml:space="preserve"> from a parliamentary committee assigned to investigate the affair. The chancellor says her office, which oversees B.N.D. operations, has cooperated fully with the lawmakers’ inquiry, but one of her strongest allies, Thomas de Maizière, who was Ms. Merkel’s chief of staff from 2005 to 2009, is facing allegations that he lied to Parliament about cooperation with American intelligence agencies. “I strongly reject allegations the government did not tell the truth,” Steffen Seibert, Ms. Merkel’s spokesman said Wednesday. Mr. Maizière, now the interior minister, has consistently denied misleading Parliament. </w:t>
      </w:r>
    </w:p>
    <w:p w14:paraId="5AC51520" w14:textId="77777777" w:rsidR="00DF0556" w:rsidRPr="00656FEF" w:rsidRDefault="00DF0556" w:rsidP="00DF0556">
      <w:pPr>
        <w:pStyle w:val="Heading4"/>
        <w:rPr>
          <w:rFonts w:cs="Times New Roman"/>
        </w:rPr>
      </w:pPr>
      <w:r w:rsidRPr="00656FEF">
        <w:rPr>
          <w:rFonts w:cs="Times New Roman"/>
        </w:rPr>
        <w:t xml:space="preserve">non-UQ -- Merkel and US have made up, no more in-fighting – our ev postdates </w:t>
      </w:r>
    </w:p>
    <w:p w14:paraId="55C85107" w14:textId="77777777" w:rsidR="00DF0556" w:rsidRPr="00656FEF" w:rsidRDefault="00DF0556" w:rsidP="00DF055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12"/>
        </w:rPr>
      </w:pPr>
      <w:r w:rsidRPr="00656FEF">
        <w:rPr>
          <w:rStyle w:val="StyleStyleBold12pt"/>
        </w:rPr>
        <w:t xml:space="preserve">Davis, New York Times, 6/7 </w:t>
      </w:r>
      <w:r w:rsidRPr="00656FEF">
        <w:rPr>
          <w:rStyle w:val="StyleStyleBold12pt"/>
          <w:sz w:val="12"/>
        </w:rPr>
        <w:t>Julie Hirschfield Davis, June 7</w:t>
      </w:r>
      <w:r w:rsidRPr="00656FEF">
        <w:rPr>
          <w:rStyle w:val="StyleStyleBold12pt"/>
          <w:sz w:val="12"/>
          <w:vertAlign w:val="superscript"/>
        </w:rPr>
        <w:t>th</w:t>
      </w:r>
      <w:r w:rsidRPr="00656FEF">
        <w:rPr>
          <w:rStyle w:val="StyleStyleBold12pt"/>
          <w:sz w:val="12"/>
        </w:rPr>
        <w:t xml:space="preserve">, 2015, “Over Beer, Obama and Merkel Mend Ties and Double Down on Russia” </w:t>
      </w:r>
      <w:hyperlink r:id="rId176" w:history="1">
        <w:r w:rsidRPr="00656FEF">
          <w:rPr>
            <w:sz w:val="12"/>
          </w:rPr>
          <w:t>http://www.nytimes.com/2015/06/08/world/europe/on-sidelines-of-g-7-meeting-obama-and-merkel-strengthen-ties.html?_r=0</w:t>
        </w:r>
      </w:hyperlink>
      <w:r w:rsidRPr="00656FEF">
        <w:rPr>
          <w:sz w:val="12"/>
        </w:rPr>
        <w:t xml:space="preserve"> </w:t>
      </w:r>
      <w:r w:rsidRPr="00656FEF">
        <w:rPr>
          <w:sz w:val="8"/>
          <w:szCs w:val="12"/>
        </w:rPr>
        <w:t>PJL~KKF</w:t>
      </w:r>
    </w:p>
    <w:p w14:paraId="00D962AC" w14:textId="77777777" w:rsidR="00DF0556" w:rsidRPr="00656FEF" w:rsidRDefault="00DF0556" w:rsidP="00DF0556">
      <w:pPr>
        <w:rPr>
          <w:sz w:val="8"/>
        </w:rPr>
      </w:pPr>
      <w:r w:rsidRPr="00656FEF">
        <w:rPr>
          <w:sz w:val="8"/>
        </w:rPr>
        <w:t xml:space="preserve">KRÜN, Germany — President </w:t>
      </w:r>
      <w:r w:rsidRPr="00656FEF">
        <w:rPr>
          <w:rStyle w:val="StyleBoldUnderline"/>
          <w:highlight w:val="yellow"/>
        </w:rPr>
        <w:t>Obama</w:t>
      </w:r>
      <w:r w:rsidRPr="00656FEF">
        <w:rPr>
          <w:rStyle w:val="StyleBoldUnderline"/>
        </w:rPr>
        <w:t xml:space="preserve"> sought to smooth over tensions</w:t>
      </w:r>
      <w:r w:rsidRPr="00656FEF">
        <w:rPr>
          <w:sz w:val="8"/>
        </w:rPr>
        <w:t xml:space="preserve"> with a crucial ally, </w:t>
      </w:r>
      <w:r w:rsidRPr="00656FEF">
        <w:rPr>
          <w:rStyle w:val="StyleBoldUnderline"/>
          <w:highlight w:val="yellow"/>
        </w:rPr>
        <w:t>bonding</w:t>
      </w:r>
      <w:r w:rsidRPr="00656FEF">
        <w:rPr>
          <w:rStyle w:val="StyleBoldUnderline"/>
        </w:rPr>
        <w:t xml:space="preserve"> on Sunday </w:t>
      </w:r>
      <w:r w:rsidRPr="00656FEF">
        <w:rPr>
          <w:rStyle w:val="StyleBoldUnderline"/>
          <w:highlight w:val="yellow"/>
        </w:rPr>
        <w:t>with</w:t>
      </w:r>
      <w:r w:rsidRPr="00656FEF">
        <w:rPr>
          <w:rStyle w:val="StyleBoldUnderline"/>
        </w:rPr>
        <w:t xml:space="preserve"> Chancellor Angela </w:t>
      </w:r>
      <w:r w:rsidRPr="00656FEF">
        <w:rPr>
          <w:rStyle w:val="StyleBoldUnderline"/>
          <w:highlight w:val="yellow"/>
        </w:rPr>
        <w:t>Merkel</w:t>
      </w:r>
      <w:r w:rsidRPr="00656FEF">
        <w:rPr>
          <w:rStyle w:val="StyleBoldUnderline"/>
        </w:rPr>
        <w:t xml:space="preserve"> of Germany </w:t>
      </w:r>
      <w:r w:rsidRPr="00656FEF">
        <w:rPr>
          <w:rStyle w:val="StyleBoldUnderline"/>
          <w:highlight w:val="yellow"/>
        </w:rPr>
        <w:t>over</w:t>
      </w:r>
      <w:r w:rsidRPr="00656FEF">
        <w:rPr>
          <w:sz w:val="8"/>
        </w:rPr>
        <w:t xml:space="preserve"> beer, sausages and </w:t>
      </w:r>
      <w:r w:rsidRPr="00656FEF">
        <w:rPr>
          <w:rStyle w:val="Emphasis"/>
          <w:highlight w:val="yellow"/>
        </w:rPr>
        <w:t>their shared determination to confront Russia over its aggression in Ukraine</w:t>
      </w:r>
      <w:r w:rsidRPr="00656FEF">
        <w:rPr>
          <w:rStyle w:val="StyleBoldUnderline"/>
        </w:rPr>
        <w:t>, as he declared her a “great friend and partner” during a summit meeting of world leaders</w:t>
      </w:r>
      <w:r w:rsidRPr="00656FEF">
        <w:rPr>
          <w:sz w:val="8"/>
        </w:rPr>
        <w:t xml:space="preserve">. Greeting Ms. Merkel with an embrace and kisses on both cheeks near Krün’s picturesque town square at the foot of the Alps, Mr. Obama emphasized the ties that connect Germans and Americans despite a troubled history. </w:t>
      </w:r>
      <w:r w:rsidRPr="00656FEF">
        <w:rPr>
          <w:rStyle w:val="Emphasis"/>
        </w:rPr>
        <w:t>“The fact that all of us are here together today is proof that conflicts can end, and great progress is possible,”</w:t>
      </w:r>
      <w:r w:rsidRPr="00656FEF">
        <w:rPr>
          <w:sz w:val="8"/>
        </w:rPr>
        <w:t xml:space="preserve"> Mr. Obama told about 800 </w:t>
      </w:r>
      <w:r w:rsidRPr="00656FEF">
        <w:rPr>
          <w:rStyle w:val="StyleBoldUnderline"/>
        </w:rPr>
        <w:t>townspeople</w:t>
      </w:r>
      <w:r w:rsidRPr="00656FEF">
        <w:rPr>
          <w:sz w:val="8"/>
        </w:rPr>
        <w:t xml:space="preserve">, many of whom were wearing traditional dress. “We stand together as inseparable allies, in Europe and around the world.” The meeting came at the start of the Group of 7 conference Ms. Merkel is hosting at a castle and luxury resort, where the leaders of seven major industrialized nations are meeting to discuss the global economy, climate change, terrorism and as Mr. Obama said, “standing up to Russian aggression in Ukraine.” </w:t>
      </w:r>
      <w:r w:rsidRPr="00656FEF">
        <w:rPr>
          <w:rStyle w:val="StyleBoldUnderline"/>
        </w:rPr>
        <w:t xml:space="preserve">He and Ms. Merkel </w:t>
      </w:r>
      <w:r w:rsidRPr="00656FEF">
        <w:rPr>
          <w:rStyle w:val="StyleBoldUnderline"/>
          <w:highlight w:val="yellow"/>
        </w:rPr>
        <w:t>agreed that economic sanctions on Russia for its actions in Ukraine should not be lifted until a cease-fire accord there had been fully carried out and Moscow respected Ukraine’s sovereignty.</w:t>
      </w:r>
      <w:r w:rsidRPr="00656FEF">
        <w:rPr>
          <w:sz w:val="8"/>
        </w:rPr>
        <w:t xml:space="preserve"> The White House intensified its criticism of President Vladimir V. Putin of Russia as Mr. Obama pressed for a firm commitment from Europe during the two-day gathering to preserve the sanctions, along with a broader statement of resolve to punish Russia for any further escalations in Ukraine. Russian-backed separatists have been clashing violently with Ukrainian forces and massing heavy weaponry near the border, prompting the White House to say that the cease-fire had been violated. The escalation apparently extended offshore on Sunday into the Sea of Azov, where a Ukrainian coast guard speedboat exploded after striking a mine near the port of Mariupol. With the European Union facing a vote this month on whether to continue the sanctions, Mr. Obama has made stiffening resolve on the issue an objective. “We think that there can be a peaceful, diplomatic resolution to this problem, but it’s going to require that Europe, the United States and the trans-Atlantic partnership, as well as the world, stay vigilant and stay focused on the importance of upholding the principles of territorial integrity and sovereignty,” Mr. Obama said during a meeting with the British prime minister, David Cameron. </w:t>
      </w:r>
      <w:r w:rsidRPr="00656FEF">
        <w:rPr>
          <w:rStyle w:val="StyleBoldUnderline"/>
        </w:rPr>
        <w:t>The meetings unfolded after a period of strain between Mr. Obama and Ms. Merkel. Though the two have an unusually close rapport and strong working relationship, their bond has been tested by complicated intelligence ties that have proved to be a political vulnerability for the chancellor. Those strains did not prevent her from inviting Mr. Obama to tour a historic village here before the summit meeting opened</w:t>
      </w:r>
      <w:r w:rsidRPr="00656FEF">
        <w:rPr>
          <w:sz w:val="8"/>
        </w:rPr>
        <w:t xml:space="preserve">, a carefully choreographed event </w:t>
      </w:r>
      <w:r w:rsidRPr="00656FEF">
        <w:rPr>
          <w:rStyle w:val="Emphasis"/>
          <w:highlight w:val="yellow"/>
        </w:rPr>
        <w:t>showcasing their friendship</w:t>
      </w:r>
      <w:r w:rsidRPr="00656FEF">
        <w:rPr>
          <w:rStyle w:val="StyleBoldUnderline"/>
        </w:rPr>
        <w:t xml:space="preserve">. “Although it is true we sometimes have differences of opinion today from time to time,” Ms. </w:t>
      </w:r>
      <w:r w:rsidRPr="00656FEF">
        <w:rPr>
          <w:rStyle w:val="Emphasis"/>
          <w:highlight w:val="yellow"/>
        </w:rPr>
        <w:t>Merkel said, “the United States of America is our friend, our partner and, indeed, an essential partner.”</w:t>
      </w:r>
      <w:r w:rsidRPr="00656FEF">
        <w:rPr>
          <w:sz w:val="8"/>
        </w:rPr>
        <w:t xml:space="preserve"> Ms. Merkel is facing harsh criticism here that she is doing the bidding of the National Security Agency, after allegations surfaced in April that Germany’s foreign intelligence service was monitoring European companies and perhaps individuals at the American intelligence agency’s behest. The uproar is not the first time spying has become a bone of contention between Mr. Obama and Ms. Merkel. In 2013, documents released by Edward J. Snowden, the former N.S.A. contractor, suggested that the agency had tapped Ms. Merkel’s personal cellphone for a decade. That practice, once revealed, was halted by the president. And last summer, tensions grew when Ms. Merkel’s government expelled the C.I.A. station chief in Germany after Berlin said it found evidence of American spies recruiting at least one German official. The N.S.A. surveillance issues have “obviously cast a very dark shadow on their personal relationship,” said Julianne Smith, a former deputy national security adviser to Vice President Joseph R. Biden Jr. and now director of the Strategy and Statecraft Program at the Center for a New American Security in Washington. </w:t>
      </w:r>
      <w:r w:rsidRPr="00656FEF">
        <w:rPr>
          <w:rStyle w:val="StyleBoldUnderline"/>
        </w:rPr>
        <w:t>But there is little doubt that</w:t>
      </w:r>
      <w:r w:rsidRPr="00656FEF">
        <w:rPr>
          <w:sz w:val="8"/>
        </w:rPr>
        <w:t xml:space="preserve"> Mr. </w:t>
      </w:r>
      <w:r w:rsidRPr="00656FEF">
        <w:rPr>
          <w:rStyle w:val="StyleBoldUnderline"/>
        </w:rPr>
        <w:t>Obama</w:t>
      </w:r>
      <w:r w:rsidRPr="00656FEF">
        <w:rPr>
          <w:sz w:val="8"/>
        </w:rPr>
        <w:t xml:space="preserve">, who tends to prioritize strategy and shared interests over personality in his relationships with world leaders, </w:t>
      </w:r>
      <w:r w:rsidRPr="00656FEF">
        <w:rPr>
          <w:rStyle w:val="StyleBoldUnderline"/>
        </w:rPr>
        <w:t>needs</w:t>
      </w:r>
      <w:r w:rsidRPr="00656FEF">
        <w:rPr>
          <w:sz w:val="8"/>
        </w:rPr>
        <w:t xml:space="preserve"> Ms. </w:t>
      </w:r>
      <w:r w:rsidRPr="00656FEF">
        <w:rPr>
          <w:rStyle w:val="StyleBoldUnderline"/>
        </w:rPr>
        <w:t>Merkel, and</w:t>
      </w:r>
      <w:r w:rsidRPr="00656FEF">
        <w:rPr>
          <w:sz w:val="8"/>
        </w:rPr>
        <w:t xml:space="preserve"> that </w:t>
      </w:r>
      <w:r w:rsidRPr="00656FEF">
        <w:rPr>
          <w:rStyle w:val="StyleBoldUnderline"/>
        </w:rPr>
        <w:t>she needs him.</w:t>
      </w:r>
      <w:r w:rsidRPr="00656FEF">
        <w:rPr>
          <w:sz w:val="8"/>
        </w:rPr>
        <w:t xml:space="preserve"> Ms. Merkel has been important in rallying Europe to stay united against Russia’s interference in Ukraine, even as the economic sanctions designed to pressure Mr. Putin have placed political strain on her and many of her counterparts. “The commitment required by our European partners to implement and maintain these sanctions is significant,” said Josh Earnest, the White House press secretary. “They have economies that are more integrated with Russia than the United States has, and so we recognize that many of the countries that we’re counting on to continue to enforce these sanctions are countries who do so at some sacrifice to their own economy.” The White House said Mr. Obama and Ms. Merkel also discussed their shared support for a major trans-Atlantic trade deal; the prospect of teaming up to reach an agreement on climate change by reducing global greenhouse gas emissions and countering the Sunni militant group the Islamic State. “These are the priorities in our relationship,” Mr. Earnest said. During Mr. Obama’s nearly 45-minute meeting with Ms. Merkel on Sunday, neither raised the issue of N.S.A. surveillance, Mr. Earnest said, while more than half of the session was taken up with talk of Russia and Ukraine. “They realize that they continue to share a common agenda on Russia, on a number of fronts,” Ms. Smith said. The president “continues to reach out to her,” she said, adding, “I think they still trust each other.” At the same time, a year after the seven world powers banded together to kick Russia out of their group, the White House seemed determined to use the gathering to portray Mr. Putin as an international pariah. “Russia has essentially thumbed their nose at the commitments that they made” in a cease-fire agreement with Ukraine, Mr. Earnest said, indicating that Moscow was supplying, leading, training and otherwise backing separatists in Ukraine. “Russia’s failure to live up to those commitments is what leads to their increasing isolation and the increasing costs being imposed on their economy.” Any disputes seemed remote on Sunday as Mr. Obama and Ms. Merkel sampled local food and strolled through town greeting men wearing lederhosen and women in dirndls. The president halfheartedly asked Ms. Merkel if the meetings, which are being held at a resort nearby, could instead take place in the small alpine town’s center, over beer. “It was a very fine beer,” Mr. Obama said on his way out of the village. “I wish I was staying.”</w:t>
      </w:r>
    </w:p>
    <w:p w14:paraId="2EAB0DE4" w14:textId="77777777" w:rsidR="00DF0556" w:rsidRPr="00656FEF" w:rsidRDefault="00DF0556" w:rsidP="00DF0556">
      <w:pPr>
        <w:pStyle w:val="Heading4"/>
        <w:rPr>
          <w:rFonts w:cs="Times New Roman"/>
        </w:rPr>
      </w:pPr>
      <w:r w:rsidRPr="00656FEF">
        <w:rPr>
          <w:rFonts w:cs="Times New Roman"/>
        </w:rPr>
        <w:t>Non-UQ – Merkel has ended investigation against US NSA spying, forgiven Obama</w:t>
      </w:r>
    </w:p>
    <w:p w14:paraId="7340C083" w14:textId="77777777" w:rsidR="00DF0556" w:rsidRPr="00656FEF" w:rsidRDefault="00DF0556" w:rsidP="00DF055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8"/>
        </w:rPr>
      </w:pPr>
      <w:r w:rsidRPr="00656FEF">
        <w:rPr>
          <w:rStyle w:val="StyleStyleBold12pt"/>
        </w:rPr>
        <w:t xml:space="preserve">World Bulletin 6/12 </w:t>
      </w:r>
      <w:r w:rsidRPr="00656FEF">
        <w:rPr>
          <w:rStyle w:val="StyleStyleBold12pt"/>
          <w:sz w:val="10"/>
        </w:rPr>
        <w:t>June 6</w:t>
      </w:r>
      <w:r w:rsidRPr="00656FEF">
        <w:rPr>
          <w:rStyle w:val="StyleStyleBold12pt"/>
          <w:sz w:val="10"/>
          <w:vertAlign w:val="superscript"/>
        </w:rPr>
        <w:t>th</w:t>
      </w:r>
      <w:r w:rsidRPr="00656FEF">
        <w:rPr>
          <w:rStyle w:val="StyleStyleBold12pt"/>
          <w:sz w:val="10"/>
        </w:rPr>
        <w:t xml:space="preserve">, 2015, “Germany drops US spying probe over G7 friendship” </w:t>
      </w:r>
      <w:hyperlink r:id="rId177" w:history="1">
        <w:r w:rsidRPr="00656FEF">
          <w:rPr>
            <w:sz w:val="8"/>
          </w:rPr>
          <w:t>http://www.worldbulletin.net/news/160586/germany-drops-us-spying-probe-over-g7-friendship</w:t>
        </w:r>
      </w:hyperlink>
      <w:r w:rsidRPr="00656FEF">
        <w:rPr>
          <w:sz w:val="8"/>
        </w:rPr>
        <w:t xml:space="preserve"> </w:t>
      </w:r>
      <w:r w:rsidRPr="00656FEF">
        <w:rPr>
          <w:sz w:val="8"/>
          <w:szCs w:val="12"/>
        </w:rPr>
        <w:t>PJL~KKF</w:t>
      </w:r>
    </w:p>
    <w:p w14:paraId="16266162" w14:textId="77777777" w:rsidR="00DF0556" w:rsidRPr="00656FEF" w:rsidRDefault="00DF0556" w:rsidP="00DF0556">
      <w:pPr>
        <w:rPr>
          <w:sz w:val="8"/>
        </w:rPr>
      </w:pPr>
      <w:r w:rsidRPr="00656FEF">
        <w:rPr>
          <w:rStyle w:val="StyleBoldUnderline"/>
        </w:rPr>
        <w:t>Germany's top public prosecutor closed a year-long investigation into the suspected tapping of Chancellor Angela Merkel's cell phone by U.S. spies, saying there was a lack of evidence</w:t>
      </w:r>
      <w:r w:rsidRPr="00656FEF">
        <w:rPr>
          <w:sz w:val="8"/>
        </w:rPr>
        <w:t xml:space="preserve"> that would stand up in court. </w:t>
      </w:r>
      <w:r w:rsidRPr="00656FEF">
        <w:rPr>
          <w:rStyle w:val="StyleBoldUnderline"/>
        </w:rPr>
        <w:t>Dropping its probe in a case that had caused strains between Germany and the United States, the prosecutor said it could not find evidence</w:t>
      </w:r>
      <w:r w:rsidRPr="00656FEF">
        <w:rPr>
          <w:sz w:val="8"/>
        </w:rPr>
        <w:t xml:space="preserve"> backing allegations from former National Security Agency contractor Edward Snowden that Merkel's phone was bugged. </w:t>
      </w:r>
      <w:r w:rsidRPr="00656FEF">
        <w:rPr>
          <w:rStyle w:val="StyleBoldUnderline"/>
        </w:rPr>
        <w:t>"The accusations made would not stand up in court with the means available for criminal proceedings,"</w:t>
      </w:r>
      <w:r w:rsidRPr="00656FEF">
        <w:rPr>
          <w:sz w:val="8"/>
        </w:rPr>
        <w:t xml:space="preserve"> the federal prosecutors office in Karlsruhe said in a statement. "The vague remarks from U.S. officials about U.S. intelligence surveillance of the chancellor's cell phone - i.e. 'not any more' - are insufficient evidence". Merkel's spokesman Steffen Seibert declined to comment on the prosecutor dropping the probe. "The federal prosecutor has made his decision," he said. "Such a decision should not be commented on by the government." Federal Prosecutor Harald Range had launched the probe last June, saying there was preliminary evidence to show U.S. intelligence had tapped the phone. But he said at the time </w:t>
      </w:r>
      <w:r w:rsidRPr="00656FEF">
        <w:rPr>
          <w:rStyle w:val="StyleBoldUnderline"/>
        </w:rPr>
        <w:t>there was not enough clarity to bring charges.</w:t>
      </w:r>
      <w:r w:rsidRPr="00656FEF">
        <w:rPr>
          <w:sz w:val="8"/>
        </w:rPr>
        <w:t xml:space="preserve"> "The document presented in public as proof of an actual tapping of the mobile phone is not an authentic surveillance order by the NSA," he said in December. "It does not come from the NSA database. </w:t>
      </w:r>
      <w:r w:rsidRPr="00656FEF">
        <w:rPr>
          <w:rStyle w:val="StyleBoldUnderline"/>
        </w:rPr>
        <w:t xml:space="preserve">There is no proof </w:t>
      </w:r>
      <w:r w:rsidRPr="00656FEF">
        <w:rPr>
          <w:sz w:val="8"/>
        </w:rPr>
        <w:t xml:space="preserve">at the moment </w:t>
      </w:r>
      <w:r w:rsidRPr="00656FEF">
        <w:rPr>
          <w:rStyle w:val="StyleBoldUnderline"/>
        </w:rPr>
        <w:t>which could lead to charges that Chancellor Merkel's phone connection data was collected or her calls tapped."</w:t>
      </w:r>
      <w:r w:rsidRPr="00656FEF">
        <w:rPr>
          <w:sz w:val="8"/>
        </w:rPr>
        <w:t xml:space="preserve"> Range also said neither a reporter for German news magazine Der Spiegel who presented the document, nor Germany's BND foreign intelligence agency, nor Snowden had provided further details to his office.</w:t>
      </w:r>
    </w:p>
    <w:p w14:paraId="7A24DA94" w14:textId="77777777" w:rsidR="00A26094" w:rsidRPr="00656FEF" w:rsidRDefault="00A26094" w:rsidP="00A26094"/>
    <w:p w14:paraId="7B71BE4D" w14:textId="77777777" w:rsidR="00D83150" w:rsidRPr="00656FEF" w:rsidRDefault="00D83150" w:rsidP="00D83150">
      <w:pPr>
        <w:pStyle w:val="Heading3"/>
        <w:rPr>
          <w:rFonts w:cs="Times New Roman"/>
        </w:rPr>
      </w:pPr>
      <w:r w:rsidRPr="00656FEF">
        <w:rPr>
          <w:rFonts w:cs="Times New Roman"/>
        </w:rPr>
        <w:t>A2 Euro Relz IL</w:t>
      </w:r>
    </w:p>
    <w:p w14:paraId="559E7EA4" w14:textId="77777777" w:rsidR="00D83150" w:rsidRPr="00656FEF" w:rsidRDefault="00D83150" w:rsidP="00D83150">
      <w:pPr>
        <w:pStyle w:val="Heading4"/>
        <w:rPr>
          <w:rFonts w:cs="Times New Roman"/>
        </w:rPr>
      </w:pPr>
      <w:r w:rsidRPr="00656FEF">
        <w:rPr>
          <w:rFonts w:cs="Times New Roman"/>
        </w:rPr>
        <w:t>NSA Spying doesn’t collapse relations with Europe – Hypocrisy, Expected, Cooperation beneficial, Ukraine</w:t>
      </w:r>
    </w:p>
    <w:p w14:paraId="3C6D3E5B" w14:textId="77777777" w:rsidR="00D83150" w:rsidRPr="00656FEF" w:rsidRDefault="00D83150" w:rsidP="00D83150">
      <w:pPr>
        <w:rPr>
          <w:rStyle w:val="StyleStyleBold12pt"/>
        </w:rPr>
      </w:pPr>
      <w:r w:rsidRPr="00656FEF">
        <w:rPr>
          <w:rStyle w:val="StyleStyleBold12pt"/>
        </w:rPr>
        <w:t>EUCE ‘14</w:t>
      </w:r>
    </w:p>
    <w:p w14:paraId="45FE0EA9" w14:textId="77777777" w:rsidR="00D83150" w:rsidRPr="00656FEF" w:rsidRDefault="00D83150" w:rsidP="00D83150">
      <w:r w:rsidRPr="00656FEF">
        <w:t xml:space="preserve">(European Union Center of Excellence – University of North Carolina, “The NSA Leaks and Transatlantic Relations,” </w:t>
      </w:r>
      <w:hyperlink r:id="rId178" w:history="1">
        <w:r w:rsidRPr="00656FEF">
          <w:rPr>
            <w:rStyle w:val="Hyperlink"/>
          </w:rPr>
          <w:t>http://europe.unc.edu/wp-content/uploads/2014/07/Brief_1407.pdf</w:t>
        </w:r>
      </w:hyperlink>
      <w:r w:rsidRPr="00656FEF">
        <w:t xml:space="preserve"> SM)</w:t>
      </w:r>
    </w:p>
    <w:p w14:paraId="3E854EEC" w14:textId="77777777" w:rsidR="00D83150" w:rsidRPr="00656FEF" w:rsidRDefault="00D83150" w:rsidP="00D83150">
      <w:r w:rsidRPr="00656FEF">
        <w:t xml:space="preserve">Internationally, </w:t>
      </w:r>
      <w:r w:rsidRPr="00656FEF">
        <w:rPr>
          <w:rStyle w:val="StyleBoldUnderline"/>
        </w:rPr>
        <w:t>Snowden's leaks dealt a heavy blow to the US, significantly damaging relations with many countries, such as Brazil</w:t>
      </w:r>
      <w:r w:rsidRPr="00656FEF">
        <w:t xml:space="preserve">. International opinion weighted in heavily against the indiscriminate spying apparently being carried out by the NSA, and in December 2013 the UN General Assembly approved a resolution on the 'Right to privacy in the digital age'. </w:t>
      </w:r>
      <w:r w:rsidRPr="00656FEF">
        <w:rPr>
          <w:rStyle w:val="Emphasis"/>
        </w:rPr>
        <w:t>The fact that the leaks did not lead to a real fallout between the US and Europe is testimony to the strength of transatlantic bonds.</w:t>
      </w:r>
      <w:r w:rsidRPr="00656FEF">
        <w:t xml:space="preserve"> </w:t>
      </w:r>
      <w:r w:rsidRPr="00656FEF">
        <w:rPr>
          <w:rStyle w:val="StyleBoldUnderline"/>
        </w:rPr>
        <w:t>Negotiations over the TTIP began despite the European Parliament's calls for them not to; data sharing was not suspended, and Europe did not grant Snowden asylum</w:t>
      </w:r>
      <w:r w:rsidRPr="00656FEF">
        <w:t xml:space="preserve">. During his state visit to the US in February 2014, </w:t>
      </w:r>
      <w:r w:rsidRPr="00656FEF">
        <w:rPr>
          <w:rStyle w:val="StyleBoldUnderline"/>
        </w:rPr>
        <w:t>Hollande strove to emphasize the importance of bilateral relations, and concerning the NSA revelations he stated: ‘</w:t>
      </w:r>
      <w:r w:rsidRPr="00656FEF">
        <w:rPr>
          <w:rStyle w:val="Emphasis"/>
        </w:rPr>
        <w:t>Mutual trust has been restored’</w:t>
      </w:r>
      <w:r w:rsidRPr="00656FEF">
        <w:t xml:space="preserve">.13 Merkel also sought to ease the tension caused by the NSA affair, despite growing sympathy for Snowden in Germany. In other European states, such as Poland and Estonia, </w:t>
      </w:r>
      <w:r w:rsidRPr="00656FEF">
        <w:rPr>
          <w:rStyle w:val="StyleBoldUnderline"/>
        </w:rPr>
        <w:t>there was only limited fallout in the first place, seeing as relations with the US were always prioritized</w:t>
      </w:r>
      <w:r w:rsidRPr="00656FEF">
        <w:t xml:space="preserve">. </w:t>
      </w:r>
      <w:r w:rsidRPr="00656FEF">
        <w:rPr>
          <w:rStyle w:val="StyleBoldUnderline"/>
        </w:rPr>
        <w:t>It is hard to find any evidence that co-operation thus far has been meaningfully affected: it continues on a daily basis on issues such as terrorism and organized crime, but also and in broader terms on issues of international diplomacy such as Ukraine, Syria and Iran</w:t>
      </w:r>
      <w:r w:rsidRPr="00656FEF">
        <w:t xml:space="preserve">. More broadly, </w:t>
      </w:r>
      <w:r w:rsidRPr="00656FEF">
        <w:rPr>
          <w:rStyle w:val="StyleBoldUnderline"/>
        </w:rPr>
        <w:t>the EU and US continue to promote good governance and the rule of law, seeking to enhance the structures of global governance and to promote a rules-based global order</w:t>
      </w:r>
      <w:r w:rsidRPr="00656FEF">
        <w:t xml:space="preserve">. Despite this, it may be argued that a significant rift has opened between the US and the European Parliament. From the first days of the leaks the Parliament took a strong stance, calling for suspension of agreements with the US in various areas. Later on, it invited Snowden to present evidence on the NSA program, and the session was eventually held via video link in December 2013, despite attempts by some Conservative MEPs to prevent this. In March 2014, it passed a resolution to suspend a series of data sharing agreements with the US. 14 The European Parliament’s resolutions are not legally binding, but its favorable vote will be necessary to approve the TTIP agreement. While the parliament is unlikely to reject an agreement that otherwise has full European backing, its critical stance could prove to be an obstacle to ratification, as shown by the resolution adopted in March. </w:t>
      </w:r>
      <w:r w:rsidRPr="00656FEF">
        <w:rPr>
          <w:rStyle w:val="StyleBoldUnderline"/>
        </w:rPr>
        <w:t>Four sets of factors explain why the revelations only caused limited fallout. Firstl</w:t>
      </w:r>
      <w:r w:rsidRPr="00656FEF">
        <w:t xml:space="preserve">y, and as noted earlier, </w:t>
      </w:r>
      <w:r w:rsidRPr="00656FEF">
        <w:rPr>
          <w:rStyle w:val="StyleBoldUnderline"/>
        </w:rPr>
        <w:t>European grievances over the NSA's bulk data collection were somewhat hypocritical: indeed it quickly became apparent from the leaks that many European intelligence agencies were also involved in large-scale data mining</w:t>
      </w:r>
      <w:r w:rsidRPr="00656FEF">
        <w:t xml:space="preserve">. Moreover, </w:t>
      </w:r>
      <w:r w:rsidRPr="00656FEF">
        <w:rPr>
          <w:rStyle w:val="StyleBoldUnderline"/>
        </w:rPr>
        <w:t>many European intelligence agencies, including Germany's and France's, were involved in more or less extensive co-operation with the NSA itself</w:t>
      </w:r>
      <w:r w:rsidRPr="00656FEF">
        <w:t xml:space="preserve">. </w:t>
      </w:r>
      <w:r w:rsidRPr="00656FEF">
        <w:rPr>
          <w:rStyle w:val="StyleBoldUnderline"/>
        </w:rPr>
        <w:t>Mass data gathering may have shocked the European and American public, but for European governments it was less surprising.</w:t>
      </w:r>
      <w:r w:rsidRPr="00656FEF">
        <w:t xml:space="preserve"> This explains why the first wave of revelations passed without causing significant tension between European capitals and Washington. </w:t>
      </w:r>
      <w:r w:rsidRPr="00656FEF">
        <w:rPr>
          <w:rStyle w:val="StyleBoldUnderline"/>
        </w:rPr>
        <w:t>Secondly, while the second and third waves of leaks were far more damaging than the first in diplomatic terms, they were not completely unexpected</w:t>
      </w:r>
      <w:r w:rsidRPr="00656FEF">
        <w:t xml:space="preserve">. In fact, although shocking, it did not </w:t>
      </w:r>
      <w:r w:rsidRPr="00656FEF">
        <w:rPr>
          <w:rStyle w:val="StyleBoldUnderline"/>
        </w:rPr>
        <w:t>in retrospect seem too surprising that states would spy on each other to better understand their intentions and predict their behavior. Thirdly, European capitals' room for maneuver was relatively limited: blocking co-operation with the US on counterterrorism issues would have been a symbolic but ultimately self-defeating step</w:t>
      </w:r>
      <w:r w:rsidRPr="00656FEF">
        <w:t xml:space="preserve">. </w:t>
      </w:r>
      <w:r w:rsidRPr="00656FEF">
        <w:rPr>
          <w:rStyle w:val="StyleBoldUnderline"/>
        </w:rPr>
        <w:t>The same is true for halting the negotiations on the TTIP. In fact, it has been estimated that an ambitious agreement could boost the EU economy by 120 billion euros a year</w:t>
      </w:r>
      <w:r w:rsidRPr="00656FEF">
        <w:t xml:space="preserve">, equivalent to about 500 euros per household.15 </w:t>
      </w:r>
      <w:r w:rsidRPr="00656FEF">
        <w:rPr>
          <w:rStyle w:val="StyleBoldUnderline"/>
        </w:rPr>
        <w:t>The EU simply cannot afford to lose the opportunity to make economic gains of such importance at a time when Europe's economy is ailing</w:t>
      </w:r>
      <w:r w:rsidRPr="00656FEF">
        <w:t xml:space="preserve">. </w:t>
      </w:r>
      <w:r w:rsidRPr="00656FEF">
        <w:rPr>
          <w:rStyle w:val="StyleBoldUnderline"/>
        </w:rPr>
        <w:t>European room for maneuver was also limited by internal divisions: the leaks had revealed that the British intelligence community</w:t>
      </w:r>
      <w:r w:rsidRPr="00656FEF">
        <w:t xml:space="preserve"> (and GCHQ in particular) </w:t>
      </w:r>
      <w:r w:rsidRPr="00656FEF">
        <w:rPr>
          <w:rStyle w:val="StyleBoldUnderline"/>
        </w:rPr>
        <w:t>was practically working as part of the NSA and had been carrying out extensive surveillance operations on European partners</w:t>
      </w:r>
      <w:r w:rsidRPr="00656FEF">
        <w:t xml:space="preserve">. The British position, along with the unwillingness of many states in Eastern Europe to challenge the US, meant that a common European stance was difficult. Moreover, even if Europeans had decided to take self-defeating steps to symbolically condemn US actions, </w:t>
      </w:r>
      <w:r w:rsidRPr="00656FEF">
        <w:rPr>
          <w:rStyle w:val="Emphasis"/>
        </w:rPr>
        <w:t>there was no reason to believe American spying would have been curtailed</w:t>
      </w:r>
      <w:r w:rsidRPr="00656FEF">
        <w:t xml:space="preserve"> or terminated. </w:t>
      </w:r>
      <w:r w:rsidRPr="00656FEF">
        <w:rPr>
          <w:rStyle w:val="StyleBoldUnderline"/>
        </w:rPr>
        <w:t>The final factor in smoothing the European reaction and easing tensions was the start of the Ukrainian crisis in February/March 2014. The crisis was a sign of growing instability in Europe's neighborhood, and a reminder of the US's enduring importance in European security</w:t>
      </w:r>
      <w:r w:rsidRPr="00656FEF">
        <w:t>. From the start of the crisis, the EU and US have striven to emphasize transatlantic unity in view of an external challenge, and therefore tried de-emphasize the fallout</w:t>
      </w:r>
    </w:p>
    <w:p w14:paraId="0FE5BC34" w14:textId="57C629ED" w:rsidR="00D83150" w:rsidRPr="00656FEF" w:rsidRDefault="00D83150" w:rsidP="00D83150">
      <w:r w:rsidRPr="00656FEF">
        <w:t>from the NSA affair.</w:t>
      </w:r>
    </w:p>
    <w:p w14:paraId="188E8EBE" w14:textId="77777777" w:rsidR="0003473F" w:rsidRPr="00656FEF" w:rsidRDefault="0003473F" w:rsidP="0003473F">
      <w:pPr>
        <w:pStyle w:val="Heading3"/>
        <w:rPr>
          <w:rFonts w:cs="Times New Roman"/>
        </w:rPr>
      </w:pPr>
      <w:r w:rsidRPr="00656FEF">
        <w:rPr>
          <w:rFonts w:cs="Times New Roman"/>
        </w:rPr>
        <w:t>Relations good now</w:t>
      </w:r>
    </w:p>
    <w:p w14:paraId="3006BD1B" w14:textId="77777777" w:rsidR="0003473F" w:rsidRPr="00656FEF" w:rsidRDefault="0003473F" w:rsidP="0003473F"/>
    <w:p w14:paraId="0D91837D" w14:textId="77777777" w:rsidR="0003473F" w:rsidRPr="00656FEF" w:rsidRDefault="0003473F" w:rsidP="0003473F">
      <w:pPr>
        <w:pStyle w:val="Heading4"/>
        <w:rPr>
          <w:rFonts w:cs="Times New Roman"/>
        </w:rPr>
      </w:pPr>
      <w:r w:rsidRPr="00656FEF">
        <w:rPr>
          <w:rFonts w:cs="Times New Roman"/>
        </w:rPr>
        <w:t>U.S.-EU relations remain high- NSA spying had no affect</w:t>
      </w:r>
    </w:p>
    <w:p w14:paraId="226DFB40" w14:textId="77777777" w:rsidR="0003473F" w:rsidRPr="00656FEF" w:rsidRDefault="0003473F" w:rsidP="0003473F">
      <w:pPr>
        <w:rPr>
          <w:rStyle w:val="StyleStyleBold12pt"/>
        </w:rPr>
      </w:pPr>
      <w:r w:rsidRPr="00656FEF">
        <w:rPr>
          <w:rStyle w:val="StyleStyleBold12pt"/>
        </w:rPr>
        <w:t xml:space="preserve">Mix 15 </w:t>
      </w:r>
      <w:r w:rsidRPr="00656FEF">
        <w:t xml:space="preserve">(Derek, 2-3, “The United States and Europe: Current Issues”, Congressional Research Service, https://www.fas.org/sgp/crs/row/RS22163.pdf) </w:t>
      </w:r>
    </w:p>
    <w:p w14:paraId="704C7980" w14:textId="77777777" w:rsidR="0003473F" w:rsidRPr="00656FEF" w:rsidRDefault="0003473F" w:rsidP="0003473F">
      <w:r w:rsidRPr="00656FEF">
        <w:t xml:space="preserve">Other analysts argue that the purported </w:t>
      </w:r>
      <w:r w:rsidRPr="00656FEF">
        <w:rPr>
          <w:rStyle w:val="StyleBoldUnderline"/>
        </w:rPr>
        <w:t>U.S. surveillance operations remain a point of friction but∂ that tensions have proven manageable and do not pose a sustained threat to the overall∂ transatlantic relationship.</w:t>
      </w:r>
      <w:r w:rsidRPr="00656FEF">
        <w:t xml:space="preserve"> Those holding this view contend that </w:t>
      </w:r>
      <w:r w:rsidRPr="00656FEF">
        <w:rPr>
          <w:rStyle w:val="StyleBoldUnderline"/>
        </w:rPr>
        <w:t>much of the outrage expressed by∂ European leaders has been for domestic public consumption</w:t>
      </w:r>
      <w:r w:rsidRPr="00656FEF">
        <w:t xml:space="preserve">. They also note that </w:t>
      </w:r>
      <w:r w:rsidRPr="00656FEF">
        <w:rPr>
          <w:rStyle w:val="StyleBoldUnderline"/>
        </w:rPr>
        <w:t xml:space="preserve">while senior∂ European officials may not have been familiar with the details of U.S. surveillance activities,∂ many were well aware that their own security services conduct various surveillance operations∂ and often work closely with U.S. intelligence services to help prevent terrorist attacks and other∂ serious crimes in Europe. </w:t>
      </w:r>
      <w:r w:rsidRPr="00656FEF">
        <w:t>In addition, especially given the potential threat posed by the Islamic</w:t>
      </w:r>
      <w:r w:rsidRPr="00656FEF">
        <w:rPr>
          <w:sz w:val="12"/>
        </w:rPr>
        <w:t xml:space="preserve">∂ </w:t>
      </w:r>
      <w:r w:rsidRPr="00656FEF">
        <w:t xml:space="preserve">State and returning foreign fighters, officials indicate that </w:t>
      </w:r>
      <w:r w:rsidRPr="00656FEF">
        <w:rPr>
          <w:rStyle w:val="Emphasis"/>
        </w:rPr>
        <w:t>cooperation between U.S. and∂ European intelligence and security services has continued uninterrupted despite any loss of trust</w:t>
      </w:r>
      <w:r w:rsidRPr="00656FEF">
        <w:rPr>
          <w:sz w:val="12"/>
        </w:rPr>
        <w:t xml:space="preserve">∂ </w:t>
      </w:r>
      <w:r w:rsidRPr="00656FEF">
        <w:t>at the political level.</w:t>
      </w:r>
    </w:p>
    <w:p w14:paraId="40DE06A1" w14:textId="6366E94D" w:rsidR="0003473F" w:rsidRPr="00656FEF" w:rsidRDefault="0003473F" w:rsidP="0003473F">
      <w:pPr>
        <w:pStyle w:val="Heading3"/>
        <w:rPr>
          <w:rFonts w:cs="Times New Roman"/>
        </w:rPr>
      </w:pPr>
      <w:r w:rsidRPr="00656FEF">
        <w:rPr>
          <w:rFonts w:cs="Times New Roman"/>
        </w:rPr>
        <w:t>AT Relations Impacts</w:t>
      </w:r>
    </w:p>
    <w:p w14:paraId="20B13451" w14:textId="77777777" w:rsidR="0003473F" w:rsidRPr="00656FEF" w:rsidRDefault="0003473F" w:rsidP="0003473F"/>
    <w:p w14:paraId="4930DB7F" w14:textId="04BF0C92" w:rsidR="0003473F" w:rsidRPr="00656FEF" w:rsidRDefault="0003473F" w:rsidP="0003473F">
      <w:pPr>
        <w:pStyle w:val="Heading4"/>
        <w:rPr>
          <w:rFonts w:cs="Times New Roman"/>
        </w:rPr>
      </w:pPr>
      <w:r w:rsidRPr="00656FEF">
        <w:rPr>
          <w:rFonts w:cs="Times New Roman"/>
        </w:rPr>
        <w:t>EU collapse inevitable- Franco-German collapse proves</w:t>
      </w:r>
    </w:p>
    <w:p w14:paraId="72616955" w14:textId="77777777" w:rsidR="0003473F" w:rsidRPr="00656FEF" w:rsidRDefault="0003473F" w:rsidP="0003473F">
      <w:r w:rsidRPr="00656FEF">
        <w:rPr>
          <w:rStyle w:val="StyleStyleBold12pt"/>
        </w:rPr>
        <w:t xml:space="preserve">Johnson 13 </w:t>
      </w:r>
      <w:r w:rsidRPr="00656FEF">
        <w:t>(Paul, 6-23, “United Europe- bad idea?”, Forbes, http://www.forbes.com/sites/currentevents/2013/06/05/united-europe-bad-idea/)</w:t>
      </w:r>
    </w:p>
    <w:p w14:paraId="1E12C5B0" w14:textId="77777777" w:rsidR="0003473F" w:rsidRPr="00656FEF" w:rsidRDefault="0003473F" w:rsidP="0003473F">
      <w:r w:rsidRPr="00656FEF">
        <w:t>The consensus is that the EU leadership’s countless meetings on the issue have actually made matters worse. This is partly because of the characters of those involved</w:t>
      </w:r>
      <w:r w:rsidRPr="00656FEF">
        <w:rPr>
          <w:rStyle w:val="StyleBoldUnderline"/>
        </w:rPr>
        <w:t>. The French president</w:t>
      </w:r>
      <w:r w:rsidRPr="00656FEF">
        <w:t xml:space="preserve">, Francois Hollande, </w:t>
      </w:r>
      <w:r w:rsidRPr="00656FEF">
        <w:rPr>
          <w:rStyle w:val="StyleBoldUnderline"/>
        </w:rPr>
        <w:t>and the German chancellor</w:t>
      </w:r>
      <w:r w:rsidRPr="00656FEF">
        <w:t xml:space="preserve">, Angela Merkel, </w:t>
      </w:r>
      <w:r w:rsidRPr="00656FEF">
        <w:rPr>
          <w:rStyle w:val="StyleBoldUnderline"/>
        </w:rPr>
        <w:t>don’t get along</w:t>
      </w:r>
      <w:r w:rsidRPr="00656FEF">
        <w:t xml:space="preserve">. </w:t>
      </w:r>
      <w:r w:rsidRPr="00656FEF">
        <w:rPr>
          <w:rStyle w:val="StyleBoldUnderline"/>
        </w:rPr>
        <w:t>Hollande is overwhelmed by his own internal problems</w:t>
      </w:r>
      <w:r w:rsidRPr="00656FEF">
        <w:t xml:space="preserve">, particularly the evidence of corruption and rule-breaking by members of his government. </w:t>
      </w:r>
      <w:r w:rsidRPr="00656FEF">
        <w:rPr>
          <w:rStyle w:val="StyleBoldUnderline"/>
        </w:rPr>
        <w:t>Merkel is disgusted by the way Hollande runs his affairs and can barely hold her temper when they meet</w:t>
      </w:r>
      <w:r w:rsidRPr="00656FEF">
        <w:t>. Hollande’s failure has stiffened Merkel’s resolve to stick to her formula of spending cuts and austerity, which, she insists, is the only way to eliminate the EU’s enormous deficits.</w:t>
      </w:r>
      <w:r w:rsidRPr="00656FEF">
        <w:rPr>
          <w:sz w:val="12"/>
        </w:rPr>
        <w:t xml:space="preserve">∂ </w:t>
      </w:r>
      <w:r w:rsidRPr="00656FEF">
        <w:rPr>
          <w:rStyle w:val="StyleBoldUnderline"/>
        </w:rPr>
        <w:t>The result has been a breakdown in Franco-German friendship, accompanied by acrimony and mud-slinging</w:t>
      </w:r>
      <w:r w:rsidRPr="00656FEF">
        <w:t xml:space="preserve">. </w:t>
      </w:r>
      <w:r w:rsidRPr="00656FEF">
        <w:rPr>
          <w:rStyle w:val="Emphasis"/>
        </w:rPr>
        <w:t>This is a very serious matter, for the Franco-German axis is the essential mechanism that allows the EU to work.</w:t>
      </w:r>
      <w:r w:rsidRPr="00656FEF">
        <w:t xml:space="preserve"> </w:t>
      </w:r>
      <w:r w:rsidRPr="00656FEF">
        <w:rPr>
          <w:rStyle w:val="StyleBoldUnderline"/>
        </w:rPr>
        <w:t xml:space="preserve">Unless it functions smoothly the Union is bound, sooner or later, to </w:t>
      </w:r>
      <w:r w:rsidRPr="00656FEF">
        <w:rPr>
          <w:rStyle w:val="Emphasis"/>
        </w:rPr>
        <w:t>dissolve</w:t>
      </w:r>
      <w:r w:rsidRPr="00656FEF">
        <w:t>.</w:t>
      </w:r>
      <w:r w:rsidRPr="00656FEF">
        <w:rPr>
          <w:sz w:val="12"/>
        </w:rPr>
        <w:t xml:space="preserve">∂ </w:t>
      </w:r>
      <w:r w:rsidRPr="00656FEF">
        <w:rPr>
          <w:rStyle w:val="StyleBoldUnderline"/>
        </w:rPr>
        <w:t>There isn’t much chance of other members bringing the French and Germans together</w:t>
      </w:r>
      <w:r w:rsidRPr="00656FEF">
        <w:t xml:space="preserve">. </w:t>
      </w:r>
      <w:r w:rsidRPr="00656FEF">
        <w:rPr>
          <w:rStyle w:val="StyleBoldUnderline"/>
        </w:rPr>
        <w:t>Spain is crippled</w:t>
      </w:r>
      <w:r w:rsidRPr="00656FEF">
        <w:t xml:space="preserve"> by its floundering economy. </w:t>
      </w:r>
      <w:r w:rsidRPr="00656FEF">
        <w:rPr>
          <w:rStyle w:val="StyleBoldUnderline"/>
        </w:rPr>
        <w:t>Italy has only recently managed to form a co alition ministry and is in no position to take its eyes off its own domestic woes</w:t>
      </w:r>
      <w:r w:rsidRPr="00656FEF">
        <w:t xml:space="preserve">. The </w:t>
      </w:r>
      <w:r w:rsidRPr="00656FEF">
        <w:rPr>
          <w:rStyle w:val="StyleBoldUnderline"/>
        </w:rPr>
        <w:t>smaller states</w:t>
      </w:r>
      <w:r w:rsidRPr="00656FEF">
        <w:t>, led by Greece, a</w:t>
      </w:r>
      <w:r w:rsidRPr="00656FEF">
        <w:rPr>
          <w:rStyle w:val="StyleBoldUnderline"/>
        </w:rPr>
        <w:t xml:space="preserve">re bitterly anti-German </w:t>
      </w:r>
      <w:r w:rsidRPr="00656FEF">
        <w:t>and blame Merkel for all the sacrifices their previous profligacy is now forcing them to make.</w:t>
      </w:r>
      <w:r w:rsidRPr="00656FEF">
        <w:rPr>
          <w:sz w:val="12"/>
        </w:rPr>
        <w:t xml:space="preserve">∂ </w:t>
      </w:r>
      <w:r w:rsidRPr="00656FEF">
        <w:t xml:space="preserve">The </w:t>
      </w:r>
      <w:r w:rsidRPr="00656FEF">
        <w:rPr>
          <w:rStyle w:val="StyleBoldUnderline"/>
        </w:rPr>
        <w:t xml:space="preserve">Germans </w:t>
      </w:r>
      <w:r w:rsidRPr="00656FEF">
        <w:t xml:space="preserve">themselves </w:t>
      </w:r>
      <w:r w:rsidRPr="00656FEF">
        <w:rPr>
          <w:rStyle w:val="StyleBoldUnderline"/>
        </w:rPr>
        <w:t>believe that if</w:t>
      </w:r>
      <w:r w:rsidRPr="00656FEF">
        <w:t xml:space="preserve"> Germany were </w:t>
      </w:r>
      <w:r w:rsidRPr="00656FEF">
        <w:rPr>
          <w:rStyle w:val="StyleBoldUnderline"/>
        </w:rPr>
        <w:t>on its own and didn’t have to bail out bankrupt states like Ireland, Portugal and Greece the banking crisis would be history by now</w:t>
      </w:r>
      <w:r w:rsidRPr="00656FEF">
        <w:t>–a pretty universal view among business leaders. Disillusionment among disgruntled voters is seen in the emergence of new and often extreme political parties, which are invading the cozy consensus that has hitherto kept countries loyal to rule by Brussels.</w:t>
      </w:r>
      <w:r w:rsidRPr="00656FEF">
        <w:rPr>
          <w:sz w:val="12"/>
        </w:rPr>
        <w:t xml:space="preserve"> </w:t>
      </w:r>
      <w:r w:rsidRPr="00656FEF">
        <w:t>Hence, no British leader can afford to be seen as being in favor of the EU as a working system. The Liberal Democrats remain keen but are in real danger of being wiped out at the next elections. The Labour Party, in order to solve its own disagreements, is quite capable of turning on the EU. And the Conservatives are mortally threatened by the U.K. Independence Party, which is ferociously anti-EU.</w:t>
      </w:r>
      <w:r w:rsidRPr="00656FEF">
        <w:rPr>
          <w:sz w:val="12"/>
        </w:rPr>
        <w:t xml:space="preserve">∂ </w:t>
      </w:r>
      <w:r w:rsidRPr="00656FEF">
        <w:t xml:space="preserve">U.S. policy ought to take note of the general air of hostility toward Brussels. Mr. Obama faces the prospect of Britain leaving the EU and of France, Germany, Italy and Spain all weakening their links. </w:t>
      </w:r>
      <w:r w:rsidRPr="00656FEF">
        <w:rPr>
          <w:rStyle w:val="StyleBoldUnderline"/>
        </w:rPr>
        <w:t>This will have little effect on American prosperity</w:t>
      </w:r>
      <w:r w:rsidRPr="00656FEF">
        <w:t xml:space="preserve">, </w:t>
      </w:r>
      <w:r w:rsidRPr="00656FEF">
        <w:rPr>
          <w:rStyle w:val="StyleBoldUnderline"/>
        </w:rPr>
        <w:t>but it is a return to realism that Washington should welcome</w:t>
      </w:r>
      <w:r w:rsidRPr="00656FEF">
        <w:t>, if quietly. The United States is a concept that works very well, even in bad times. But that’s no reason to think its structure can be superimposed with success on any other part of the world, particularly when times are terrible.</w:t>
      </w:r>
    </w:p>
    <w:p w14:paraId="5136A251" w14:textId="54BD3786" w:rsidR="0003473F" w:rsidRPr="00656FEF" w:rsidRDefault="0003473F" w:rsidP="0003473F">
      <w:pPr>
        <w:pStyle w:val="Heading4"/>
        <w:rPr>
          <w:rFonts w:cs="Times New Roman"/>
        </w:rPr>
      </w:pPr>
      <w:r w:rsidRPr="00656FEF">
        <w:rPr>
          <w:rFonts w:cs="Times New Roman"/>
        </w:rPr>
        <w:t>Eurozone crushes all other foreign policy issues- no other focus possible</w:t>
      </w:r>
    </w:p>
    <w:p w14:paraId="37FDCBCD" w14:textId="77777777" w:rsidR="0003473F" w:rsidRPr="00656FEF" w:rsidRDefault="0003473F" w:rsidP="0003473F">
      <w:pPr>
        <w:rPr>
          <w:rStyle w:val="StyleStyleBold12pt"/>
          <w:b w:val="0"/>
          <w:sz w:val="22"/>
        </w:rPr>
      </w:pPr>
      <w:r w:rsidRPr="00656FEF">
        <w:rPr>
          <w:rStyle w:val="StyleStyleBold12pt"/>
        </w:rPr>
        <w:t xml:space="preserve">Popescu 11 </w:t>
      </w:r>
      <w:r w:rsidRPr="00656FEF">
        <w:t>(Nicu, Nicu Popescu, was senior research fellow at ECFR from 2007 to 2011, “how the Eurozone crisis affects EU power”, European Council on Foreign Relations, http://www.ecfr.eu/article/commentary_how_the_eurozone_crisis_affects_eu_power)</w:t>
      </w:r>
    </w:p>
    <w:p w14:paraId="1E80512A" w14:textId="77777777" w:rsidR="0003473F" w:rsidRPr="00656FEF" w:rsidRDefault="0003473F" w:rsidP="0003473F">
      <w:pPr>
        <w:rPr>
          <w:rStyle w:val="StyleBoldUnderline"/>
        </w:rPr>
      </w:pPr>
      <w:r w:rsidRPr="00656FEF">
        <w:t xml:space="preserve">It is clear that </w:t>
      </w:r>
      <w:r w:rsidRPr="00656FEF">
        <w:rPr>
          <w:rStyle w:val="StyleBoldUnderline"/>
        </w:rPr>
        <w:t>the euro crisis has had and will have huge implications for EU foreign policy</w:t>
      </w:r>
      <w:r w:rsidRPr="00656FEF">
        <w:t xml:space="preserve">. A lot depends on what happens in the next months – the solution to the Greek or Italian problems, the contours of a multi-speed Europe and how messy a solution or non-solution to the euro crisis will be. </w:t>
      </w:r>
      <w:r w:rsidRPr="00656FEF">
        <w:rPr>
          <w:rStyle w:val="StyleBoldUnderline"/>
        </w:rPr>
        <w:t>Things can get worse</w:t>
      </w:r>
      <w:r w:rsidRPr="00656FEF">
        <w:t xml:space="preserve">, or they can get better. But it is already possible to take a snapshot of the foreign policy implications of </w:t>
      </w:r>
      <w:r w:rsidRPr="00656FEF">
        <w:rPr>
          <w:rStyle w:val="StyleBoldUnderline"/>
        </w:rPr>
        <w:t>the Eurozone crisis</w:t>
      </w:r>
      <w:r w:rsidRPr="00656FEF">
        <w:t xml:space="preserve">. The picture </w:t>
      </w:r>
      <w:r w:rsidRPr="00656FEF">
        <w:rPr>
          <w:rStyle w:val="StyleBoldUnderline"/>
        </w:rPr>
        <w:t>contains a push to the background of all foreign policy issues, followed by fewer foreign policy resources and a coma for EU soft power, made worse by the fact that the EU understanding of power is so unhedged.</w:t>
      </w:r>
      <w:r w:rsidRPr="00656FEF">
        <w:t xml:space="preserve"> </w:t>
      </w:r>
      <w:r w:rsidRPr="00656FEF">
        <w:rPr>
          <w:sz w:val="12"/>
        </w:rPr>
        <w:t xml:space="preserve">∂ </w:t>
      </w:r>
      <w:r w:rsidRPr="00656FEF">
        <w:t xml:space="preserve">1) Less time for foreign policy </w:t>
      </w:r>
      <w:r w:rsidRPr="00656FEF">
        <w:rPr>
          <w:sz w:val="12"/>
        </w:rPr>
        <w:t xml:space="preserve">∂ </w:t>
      </w:r>
      <w:r w:rsidRPr="00656FEF">
        <w:t xml:space="preserve">When your house is burning, this is a bad time to be chatting or engaging neighbours. </w:t>
      </w:r>
      <w:r w:rsidRPr="00656FEF">
        <w:rPr>
          <w:rStyle w:val="StyleBoldUnderline"/>
        </w:rPr>
        <w:t xml:space="preserve">When political leaders and administrations are engaged full time in managing the economy – saving the euro, reducing public spending or stemming the tide of unemployment, </w:t>
      </w:r>
      <w:r w:rsidRPr="00656FEF">
        <w:rPr>
          <w:rStyle w:val="Emphasis"/>
        </w:rPr>
        <w:t>foreign policy is pushed even more to the bottom of the list of priorities.</w:t>
      </w:r>
      <w:r w:rsidRPr="00656FEF">
        <w:t xml:space="preserve"> </w:t>
      </w:r>
      <w:r w:rsidRPr="00656FEF">
        <w:rPr>
          <w:rStyle w:val="StyleBoldUnderline"/>
        </w:rPr>
        <w:t>Leaders simply have less time and desire to understand or strategise about how to react to foreign policy events</w:t>
      </w:r>
      <w:r w:rsidRPr="00656FEF">
        <w:t xml:space="preserve"> – be it Putin’s return to the presidency, the latest turn in the political mess of Egypt, Tunisia or Ukraine. And foreign policy issues which sometimes need not just competent diplomatic management, but also high-level political drivers, is relegated to working level – where many issues cannot be solved. Foreign policy matters are then seen like issues that need to be put aside, postponed, thrown under the carpet and get out of the way until more urgent problems are solved.</w:t>
      </w:r>
      <w:r w:rsidRPr="00656FEF">
        <w:rPr>
          <w:sz w:val="12"/>
        </w:rPr>
        <w:t xml:space="preserve">∂ </w:t>
      </w:r>
      <w:r w:rsidRPr="00656FEF">
        <w:t xml:space="preserve">2) Less money </w:t>
      </w:r>
      <w:r w:rsidRPr="00656FEF">
        <w:rPr>
          <w:sz w:val="12"/>
        </w:rPr>
        <w:t xml:space="preserve">∂ </w:t>
      </w:r>
      <w:r w:rsidRPr="00656FEF">
        <w:t>Foreign policy is costly. Some money need to be spent on military resources and other – on assistance. Both of these types of spending buy the EU various degrees of influence, power and diplomatic weight.</w:t>
      </w:r>
      <w:r w:rsidRPr="00656FEF">
        <w:rPr>
          <w:sz w:val="12"/>
        </w:rPr>
        <w:t xml:space="preserve">∂ </w:t>
      </w:r>
      <w:r w:rsidRPr="00656FEF">
        <w:rPr>
          <w:rStyle w:val="StyleBoldUnderline"/>
        </w:rPr>
        <w:t>The amount of EU spending for foreign policy is the result of a trade off between moral commitments</w:t>
      </w:r>
      <w:r w:rsidRPr="00656FEF">
        <w:t xml:space="preserve"> (to help those in need of humanitarian assistance, post-colonial guilt), </w:t>
      </w:r>
      <w:r w:rsidRPr="00656FEF">
        <w:rPr>
          <w:rStyle w:val="StyleBoldUnderline"/>
        </w:rPr>
        <w:t>self-interest</w:t>
      </w:r>
      <w:r w:rsidRPr="00656FEF">
        <w:t xml:space="preserve"> (stabilise countries, use political influence to promote economic interests, give aid to reduce emigration) </w:t>
      </w:r>
      <w:r w:rsidRPr="00656FEF">
        <w:rPr>
          <w:rStyle w:val="StyleBoldUnderline"/>
        </w:rPr>
        <w:t>and politicians’ accountability</w:t>
      </w:r>
      <w:r w:rsidRPr="00656FEF">
        <w:t xml:space="preserve"> to voters. With a growing pie – politicians and decision-makers could get a decent balance between these various imperatives. But with a shrinking pie, a more egoistic narrow-mindedly voter oriented behaviour is likely to come to the forefront. </w:t>
      </w:r>
      <w:r w:rsidRPr="00656FEF">
        <w:rPr>
          <w:rStyle w:val="StyleBoldUnderline"/>
        </w:rPr>
        <w:t>This will restrain EU member states’ desire to spend money internationally. The increasing number of those affected by unemployment or salary cuts might suddenly become much less altruistic internationally and put increasing pressures on elites to spend money at home.</w:t>
      </w:r>
      <w:r w:rsidRPr="00656FEF">
        <w:t xml:space="preserve"> At the end of the day foreign aid recipients don’t vote and a generously funded foreign policy is likely to be increasingly seen as something of a luxury.</w:t>
      </w:r>
      <w:r w:rsidRPr="00656FEF">
        <w:rPr>
          <w:sz w:val="12"/>
        </w:rPr>
        <w:t xml:space="preserve">∂ </w:t>
      </w:r>
      <w:r w:rsidRPr="00656FEF">
        <w:rPr>
          <w:rStyle w:val="StyleBoldUnderline"/>
        </w:rPr>
        <w:t>All this is a huge problem for</w:t>
      </w:r>
      <w:r w:rsidRPr="00656FEF">
        <w:t xml:space="preserve"> all great foreign policy powers, but especially for </w:t>
      </w:r>
      <w:r w:rsidRPr="00656FEF">
        <w:rPr>
          <w:rStyle w:val="StyleBoldUnderline"/>
        </w:rPr>
        <w:t>the EU, which in the absence of hard power has relied so much on economic power,</w:t>
      </w:r>
      <w:r w:rsidRPr="00656FEF">
        <w:t xml:space="preserve"> conditionality and financial aid as its main foreign policy tools. On this the EU is like an investor with a shockingly undiversified portfolio of investments, to use </w:t>
      </w:r>
      <w:hyperlink r:id="rId179" w:history="1">
        <w:r w:rsidRPr="00656FEF">
          <w:t>Nick Witney’s parallel</w:t>
        </w:r>
      </w:hyperlink>
      <w:r w:rsidRPr="00656FEF">
        <w:t>.</w:t>
      </w:r>
      <w:r w:rsidRPr="00656FEF">
        <w:rPr>
          <w:sz w:val="12"/>
        </w:rPr>
        <w:t xml:space="preserve">∂ </w:t>
      </w:r>
      <w:r w:rsidRPr="00656FEF">
        <w:t xml:space="preserve">The EU takes a lot of pride in the fact that it is the biggest donor in the world. But even before the acute phase of the euro-crisis the political relevance of EU aid in the emerging world was undermined by alternative sources of funding for many of the emerging countries –from China,Russia, or their own burgeoning economies. </w:t>
      </w:r>
      <w:r w:rsidRPr="00656FEF">
        <w:rPr>
          <w:rStyle w:val="StyleBoldUnderline"/>
        </w:rPr>
        <w:t>Now the EU not only has to compete for political influence with other aid donors which is debilitating in itself, but might also face the need to reduce foreign policy funding. This is EU’s foreign policy double dip: the loss of relative influence compared to the other powers</w:t>
      </w:r>
      <w:r w:rsidRPr="00656FEF">
        <w:t xml:space="preserve"> (due to their rise), </w:t>
      </w:r>
      <w:r w:rsidRPr="00656FEF">
        <w:rPr>
          <w:rStyle w:val="StyleBoldUnderline"/>
        </w:rPr>
        <w:t>supplemented now with loss of foreign policy resources not just in relative</w:t>
      </w:r>
      <w:r w:rsidRPr="00656FEF">
        <w:t>, but also absolute terms.</w:t>
      </w:r>
      <w:r w:rsidRPr="00656FEF">
        <w:rPr>
          <w:sz w:val="12"/>
        </w:rPr>
        <w:t xml:space="preserve">∂ </w:t>
      </w:r>
      <w:r w:rsidRPr="00656FEF">
        <w:t>A side-effect of this problem also relates to market-access related conditionality. For decades the EU used access to the EU market as a carrot which is exchanged for all kinds of concessions – economic or political (such as the human rights conditionality in EU association agreements). But now, this tools might also become problematic on two accounts. First, the ‘carrot’ of EU’s stagnating market might become less attractive in relative terms (again not least by comparison with faster growing alternative markets). And second, the ‘carrot’ might be put out of sight for some external partners as a result of potential protectionist backlashes inside the EU.</w:t>
      </w:r>
      <w:r w:rsidRPr="00656FEF">
        <w:rPr>
          <w:sz w:val="12"/>
        </w:rPr>
        <w:t xml:space="preserve">∂ </w:t>
      </w:r>
      <w:r w:rsidRPr="00656FEF">
        <w:t xml:space="preserve">While other powers, such as the US or Russia are also affected by the crisis, in financial dire straits they are still left with raw military power or assertive high-quality diplomacy. </w:t>
      </w:r>
      <w:r w:rsidRPr="00656FEF">
        <w:rPr>
          <w:rStyle w:val="StyleBoldUnderline"/>
        </w:rPr>
        <w:t>The EU has little hard power, fewer money, a half-baked External Action Service and a disparaged collection of divided national foreign ministries.</w:t>
      </w:r>
      <w:r w:rsidRPr="00656FEF">
        <w:t xml:space="preserve"> This is roughly like the saying (from ‘don’t-remember-which-country’, but probably China) that ‘in a famine a fat man looses weight, and </w:t>
      </w:r>
      <w:r w:rsidRPr="00656FEF">
        <w:rPr>
          <w:sz w:val="12"/>
        </w:rPr>
        <w:t xml:space="preserve">∂ </w:t>
      </w:r>
      <w:r w:rsidRPr="00656FEF">
        <w:t>a thin man dies’.</w:t>
      </w:r>
      <w:r w:rsidRPr="00656FEF">
        <w:rPr>
          <w:sz w:val="12"/>
        </w:rPr>
        <w:t xml:space="preserve">∂ </w:t>
      </w:r>
      <w:r w:rsidRPr="00656FEF">
        <w:t>3) The euro-crisis of soft power</w:t>
      </w:r>
      <w:r w:rsidRPr="00656FEF">
        <w:rPr>
          <w:sz w:val="12"/>
        </w:rPr>
        <w:t xml:space="preserve">∂ </w:t>
      </w:r>
      <w:r w:rsidRPr="00656FEF">
        <w:t xml:space="preserve">The third serious effect of the euro-crisis is on EU soft power, which is supposedly based on EU attractiveness as a prosperous, well-functioning model. I have argued before that </w:t>
      </w:r>
      <w:hyperlink r:id="rId180" w:history="1">
        <w:r w:rsidRPr="00656FEF">
          <w:t>‘soft power’ has an element of free-riding to it</w:t>
        </w:r>
      </w:hyperlink>
      <w:r w:rsidRPr="00656FEF">
        <w:t xml:space="preserve">. For the last twenty years the EU’s main foreign policy occupation has been teaching other how to live and making them want what the EU wants. This foreign policy model was reaching its limits already before the crisis as it was hitting the limits of cultural fascination with Europe which was much more valid in Central Europe in the 90s and the Balkans, than it is in the Middle East or much of the post-Soviet space (see </w:t>
      </w:r>
      <w:hyperlink r:id="rId181" w:history="1">
        <w:r w:rsidRPr="00656FEF">
          <w:t>ECFR report on the Limits of Enlargement-lite</w:t>
        </w:r>
      </w:hyperlink>
      <w:r w:rsidRPr="00656FEF">
        <w:t xml:space="preserve">). But now this </w:t>
      </w:r>
      <w:r w:rsidRPr="00656FEF">
        <w:rPr>
          <w:rStyle w:val="StyleBoldUnderline"/>
        </w:rPr>
        <w:t>foreign policy model is evaporating. Few, if any foreign policy partners of the EU are likely to aspire to be like Europe</w:t>
      </w:r>
      <w:r w:rsidRPr="00656FEF">
        <w:t>. The fastest growing economies in Europe in 2010 were Turkey, Belarus and Moldova. Hardly a good advertisement for EU’s economic model.</w:t>
      </w:r>
      <w:r w:rsidRPr="00656FEF">
        <w:rPr>
          <w:sz w:val="12"/>
        </w:rPr>
        <w:t xml:space="preserve">∂ </w:t>
      </w:r>
      <w:r w:rsidRPr="00656FEF">
        <w:t xml:space="preserve">Again, the crisis of ‘soft power’ is costlier for the EU than for other powers like the US, whose ‘soft power’ also had to suffer as a result of the crisis. The US at least retains hard power, whereas </w:t>
      </w:r>
      <w:r w:rsidRPr="00656FEF">
        <w:rPr>
          <w:rStyle w:val="StyleBoldUnderline"/>
        </w:rPr>
        <w:t>the EU had no hard power, and its ‘soft power’ is in a coma.</w:t>
      </w:r>
    </w:p>
    <w:p w14:paraId="3BB67BFE" w14:textId="77777777" w:rsidR="0003473F" w:rsidRPr="00656FEF" w:rsidRDefault="0003473F" w:rsidP="0003473F">
      <w:pPr>
        <w:rPr>
          <w:rFonts w:eastAsia="Times New Roman"/>
        </w:rPr>
      </w:pPr>
    </w:p>
    <w:p w14:paraId="62BFA0E7" w14:textId="4A9F8A1D" w:rsidR="0003473F" w:rsidRPr="00656FEF" w:rsidRDefault="0003473F" w:rsidP="0003473F">
      <w:pPr>
        <w:pStyle w:val="Heading4"/>
        <w:rPr>
          <w:rFonts w:cs="Times New Roman"/>
        </w:rPr>
      </w:pPr>
      <w:r w:rsidRPr="00656FEF">
        <w:rPr>
          <w:rFonts w:cs="Times New Roman"/>
        </w:rPr>
        <w:t>EU faces too many internal p</w:t>
      </w:r>
      <w:r w:rsidR="00F4268B" w:rsidRPr="00656FEF">
        <w:rPr>
          <w:rFonts w:cs="Times New Roman"/>
        </w:rPr>
        <w:t>roblems to combat global issues</w:t>
      </w:r>
    </w:p>
    <w:p w14:paraId="6C8CB1C1" w14:textId="77777777" w:rsidR="0003473F" w:rsidRPr="00656FEF" w:rsidRDefault="0003473F" w:rsidP="0003473F">
      <w:pPr>
        <w:rPr>
          <w:rStyle w:val="StyleStyleBold12pt"/>
        </w:rPr>
      </w:pPr>
      <w:r w:rsidRPr="00656FEF">
        <w:rPr>
          <w:rStyle w:val="StyleStyleBold12pt"/>
        </w:rPr>
        <w:t xml:space="preserve">Menon 15 </w:t>
      </w:r>
      <w:r w:rsidRPr="00656FEF">
        <w:t>(Anand, Professor of European Politics and Foreign Affairs at King's College London in the United Kingdom, “the five things that everyone should know about the European Union, http://www.socialeurope.eu/author/anand-menon/)</w:t>
      </w:r>
    </w:p>
    <w:p w14:paraId="6C8C3245" w14:textId="77777777" w:rsidR="0003473F" w:rsidRPr="00656FEF" w:rsidRDefault="0003473F" w:rsidP="0003473F">
      <w:r w:rsidRPr="00656FEF">
        <w:rPr>
          <w:rStyle w:val="StyleBoldUnderline"/>
        </w:rPr>
        <w:t>Rather than being the all-powerful behemoth frequently alluded to by its critics, the European Union is a fragile</w:t>
      </w:r>
      <w:r w:rsidRPr="00656FEF">
        <w:t xml:space="preserve"> – indeed perhaps uniquely fragile – </w:t>
      </w:r>
      <w:r w:rsidRPr="00656FEF">
        <w:rPr>
          <w:rStyle w:val="StyleBoldUnderline"/>
        </w:rPr>
        <w:t>political system</w:t>
      </w:r>
      <w:r w:rsidRPr="00656FEF">
        <w:t xml:space="preserve">. It relies on the consent of member states without whose acquiescence decisions would neither be taken nor implemented. It remains one of the great miracles of modern day international politics that these states acquiesce in respecting and implementing decisions they may have opposed and which then take precedence over national legislation. The EU is not a normal federal system. </w:t>
      </w:r>
      <w:r w:rsidRPr="00656FEF">
        <w:rPr>
          <w:rStyle w:val="StyleBoldUnderline"/>
        </w:rPr>
        <w:t>Its central institutions are weak, whilst its constituent parts are sovereign nation states. It cannot act like the United States and call up the National Guard in the event that a member state refuses to implement European law.</w:t>
      </w:r>
      <w:r w:rsidRPr="00656FEF">
        <w:t xml:space="preserve"> It rests on consensus.∂ 2. The flip side of this is that member states decisively shape what the EU can and cannot do. For all the talk of qualified majority voting, of member states being over-ridden either by their peers or by an all powerful and power hungry European Commission, the fact is that it is in no one’s interests to steamroll national governments. Even where majority voting is possible, member states prefer to seek consensus. And in the event that a national government signals that important domestic interests are at stake, a search is launched for compromise. The growing power within the EU system of the European Council – the forum within which Heads of State and Government meet to thrash out difficult decisions – bears eloquent testimony to the growing importance of national governments in EU decision making.∂ 3. Whilst member states act as a powerful check on the EU’s ability to trample over their interests, other factors militate against the Union over-reaching its authority. The most obvious of these is its limited democratic authority. The experiment of assuring democratic legitimacy via the European Parliament has failed, as voters either fail to vote or register their protests in ballots cast for insurgent parties. Member states remain the basis of democratic political accountability in Europe. As European decisions impact on more and more politically salient aspects of national political and particularly economic life, a sense of disempowerment serves to drive popular dissatisfaction with European integration. </w:t>
      </w:r>
      <w:r w:rsidRPr="00656FEF">
        <w:rPr>
          <w:sz w:val="12"/>
        </w:rPr>
        <w:t xml:space="preserve">∂ </w:t>
      </w:r>
      <w:r w:rsidRPr="00656FEF">
        <w:t xml:space="preserve">One would hope that the travails of recent years have hammered home the pertinence of the aphorism ‘integrate in haste, repent at leisure,’ but it is hard to have the requisite degree of faith in our political leaders. All of which, of course, confronts these same leaders with a significant dilemma. </w:t>
      </w:r>
      <w:r w:rsidRPr="00656FEF">
        <w:rPr>
          <w:rStyle w:val="StyleBoldUnderline"/>
        </w:rPr>
        <w:t>Whilst structurally limited, European integration remains profoundly necessary. Europe is a continent of small states with highly interdependent economies. Yet a neat solution to the paradox of stubbornly national politics coexisting with a pressing need for regional collaboration has yet to be discovered</w:t>
      </w:r>
      <w:r w:rsidRPr="00656FEF">
        <w:t>.</w:t>
      </w:r>
      <w:r w:rsidRPr="00656FEF">
        <w:rPr>
          <w:sz w:val="12"/>
        </w:rPr>
        <w:t xml:space="preserve">∂ </w:t>
      </w:r>
      <w:r w:rsidRPr="00656FEF">
        <w:t>4. Frustration at a perceived lack of control over decisions that profoundly and intimately impact on national political and economic life has played its part in stoking a surge in popular euroscepticism across the continent. So too, has the fact that European integration does not necessarily serve the interests of all its citizens. Eurosceptics and Europhiles alike make grand claims about the costs or benefits of EU membership. But these vary dramatically both between and within member states. It is not hard to understand growing resentment in southern Europe. Nor, however, is it the case that the impact of regional integration has been uniformly beneficial even in the north. Economists accept that trade liberalization may well have the effect of hastening de-industrialization. This spawns losers as well as winners. In this sense, European integration has accelerated and accentuated the impact of globalization, favouring some sections of society over others. To date, social provision at the EU has failed to compensate for this adequately. Perhaps it will do so in the future. But for the moment, there is nothing irrational about skepticism concerning the EU’s impact.</w:t>
      </w:r>
      <w:r w:rsidRPr="00656FEF">
        <w:rPr>
          <w:sz w:val="12"/>
        </w:rPr>
        <w:t xml:space="preserve">∂ </w:t>
      </w:r>
      <w:r w:rsidRPr="00656FEF">
        <w:t xml:space="preserve">5. Finally, </w:t>
      </w:r>
      <w:r w:rsidRPr="00656FEF">
        <w:rPr>
          <w:rStyle w:val="StyleBoldUnderline"/>
        </w:rPr>
        <w:t>the Union remains critically unable to address many of the most pressing challenges currently confronting it</w:t>
      </w:r>
      <w:r w:rsidRPr="00656FEF">
        <w:t xml:space="preserve">. </w:t>
      </w:r>
      <w:r w:rsidRPr="00656FEF">
        <w:rPr>
          <w:rStyle w:val="StyleBoldUnderline"/>
        </w:rPr>
        <w:t xml:space="preserve">Originally created to ensure that no European power would again wield hegemony over its partners, the EU remains lumbered with an institutional system designed to that end. </w:t>
      </w:r>
      <w:r w:rsidRPr="00656FEF">
        <w:t xml:space="preserve">We can debate later whether the EU has managed to ensure peace within Europe (it always seems to me that proponents of this view tend to overlook the role of the United States and, yes, Soviet Union in ensuring Europeans did not squabble too much amongst themselves). For now, </w:t>
      </w:r>
      <w:r w:rsidRPr="00656FEF">
        <w:rPr>
          <w:rStyle w:val="StyleBoldUnderline"/>
        </w:rPr>
        <w:t>its roots in a desire effectively to manage Europe’s internal problems severely hamper the Union’s ability to confront a world in which many of the most pressing challenges facing it are external.</w:t>
      </w:r>
      <w:r w:rsidRPr="00656FEF">
        <w:t xml:space="preserve"> Whilst Russia uses military force to redraw European territorial borders in the east, the Middle East is in flames with, as a consequence, a wave of migrants seeking safety via desperately dangerous dashes across the Mediterranean. Simultaneously, the United States seeks to refocus its attentions on Asia, leaving Europeans to deal with problems in their own near abroad.</w:t>
      </w:r>
      <w:r w:rsidRPr="00656FEF">
        <w:rPr>
          <w:sz w:val="12"/>
        </w:rPr>
        <w:t xml:space="preserve">∂ </w:t>
      </w:r>
    </w:p>
    <w:p w14:paraId="59717654" w14:textId="77777777" w:rsidR="0003473F" w:rsidRPr="00656FEF" w:rsidRDefault="0003473F" w:rsidP="0003473F"/>
    <w:p w14:paraId="70D558B1" w14:textId="7C302BDC" w:rsidR="0003473F" w:rsidRPr="00656FEF" w:rsidRDefault="0003473F" w:rsidP="0003473F">
      <w:pPr>
        <w:pStyle w:val="Heading3"/>
        <w:rPr>
          <w:rFonts w:cs="Times New Roman"/>
        </w:rPr>
      </w:pPr>
      <w:r w:rsidRPr="00656FEF">
        <w:rPr>
          <w:rFonts w:cs="Times New Roman"/>
        </w:rPr>
        <w:t xml:space="preserve">NATO </w:t>
      </w:r>
      <w:r w:rsidR="00B3261F" w:rsidRPr="00656FEF">
        <w:rPr>
          <w:rFonts w:cs="Times New Roman"/>
        </w:rPr>
        <w:t>Bad- War</w:t>
      </w:r>
    </w:p>
    <w:p w14:paraId="43B878E2" w14:textId="77777777" w:rsidR="0003473F" w:rsidRPr="00656FEF" w:rsidRDefault="0003473F" w:rsidP="0003473F">
      <w:pPr>
        <w:pStyle w:val="Heading4"/>
        <w:rPr>
          <w:rFonts w:cs="Times New Roman"/>
        </w:rPr>
      </w:pPr>
      <w:r w:rsidRPr="00656FEF">
        <w:rPr>
          <w:rFonts w:cs="Times New Roman"/>
        </w:rPr>
        <w:t>NATO increases conflict and prevents peace</w:t>
      </w:r>
    </w:p>
    <w:p w14:paraId="1702563D" w14:textId="77777777" w:rsidR="0003473F" w:rsidRPr="00656FEF" w:rsidRDefault="0003473F" w:rsidP="0003473F">
      <w:pPr>
        <w:rPr>
          <w:rStyle w:val="StyleStyleBold12pt"/>
          <w:b w:val="0"/>
          <w:sz w:val="22"/>
        </w:rPr>
      </w:pPr>
      <w:r w:rsidRPr="00656FEF">
        <w:rPr>
          <w:rStyle w:val="StyleStyleBold12pt"/>
        </w:rPr>
        <w:t xml:space="preserve">Prashad 12 </w:t>
      </w:r>
      <w:r w:rsidRPr="00656FEF">
        <w:t xml:space="preserve">(Vijay, Chair of South Asian History and director of International Studies at Trinity College in Hartford, Conn, 5-15, “why Nato is bad for the world”, The Progressive, </w:t>
      </w:r>
      <w:hyperlink r:id="rId182" w:history="1">
        <w:r w:rsidRPr="00656FEF">
          <w:rPr>
            <w:rStyle w:val="Hyperlink"/>
          </w:rPr>
          <w:t>http://www.progressive.org/why_nato_bad_for_world.html</w:t>
        </w:r>
      </w:hyperlink>
      <w:r w:rsidRPr="00656FEF">
        <w:t>)</w:t>
      </w:r>
    </w:p>
    <w:p w14:paraId="4FB3175C" w14:textId="77777777" w:rsidR="0003473F" w:rsidRPr="00656FEF" w:rsidRDefault="0003473F" w:rsidP="0003473F">
      <w:pPr>
        <w:rPr>
          <w:rStyle w:val="StyleBoldUnderline"/>
        </w:rPr>
      </w:pPr>
      <w:r w:rsidRPr="00656FEF">
        <w:t xml:space="preserve">With the demise of the Soviet Union, </w:t>
      </w:r>
      <w:r w:rsidRPr="00656FEF">
        <w:rPr>
          <w:rStyle w:val="StyleBoldUnderline"/>
        </w:rPr>
        <w:t>there has been no check on NATO’s expansion</w:t>
      </w:r>
      <w:r w:rsidRPr="00656FEF">
        <w:t xml:space="preserve">. The organization serves as the military arm of the Western powers (Canada, France, Germany, Italy, Japan, United Kingdom and the United States). They called themselves the G7, until they welcomed Russia into what became the G8 in 1997, when under a pliant Boris Yeltsin it seemed to have been subordinated to the U.S. agenda. (Russia has since been a less reliable member of the group.) </w:t>
      </w:r>
      <w:r w:rsidRPr="00656FEF">
        <w:rPr>
          <w:sz w:val="12"/>
        </w:rPr>
        <w:t xml:space="preserve">∂ </w:t>
      </w:r>
      <w:r w:rsidRPr="00656FEF">
        <w:rPr>
          <w:rStyle w:val="StyleBoldUnderline"/>
        </w:rPr>
        <w:t>NATO</w:t>
      </w:r>
      <w:r w:rsidRPr="00656FEF">
        <w:t xml:space="preserve"> and the G8 have </w:t>
      </w:r>
      <w:r w:rsidRPr="00656FEF">
        <w:rPr>
          <w:rStyle w:val="StyleBoldUnderline"/>
        </w:rPr>
        <w:t>used their political and military power to impose their social and economic vision on the planet. Their economic agenda</w:t>
      </w:r>
      <w:r w:rsidRPr="00656FEF">
        <w:t xml:space="preserve"> (neoliberalism) </w:t>
      </w:r>
      <w:r w:rsidRPr="00656FEF">
        <w:rPr>
          <w:rStyle w:val="StyleBoldUnderline"/>
        </w:rPr>
        <w:t>has tilted the social wealth of the planet toward the global 1 percent and put the interests of finance above that of social needs</w:t>
      </w:r>
      <w:r w:rsidRPr="00656FEF">
        <w:t xml:space="preserve">. </w:t>
      </w:r>
      <w:r w:rsidRPr="00656FEF">
        <w:rPr>
          <w:rStyle w:val="StyleBoldUnderline"/>
        </w:rPr>
        <w:t>This is</w:t>
      </w:r>
      <w:r w:rsidRPr="00656FEF">
        <w:t xml:space="preserve"> the reason </w:t>
      </w:r>
      <w:r w:rsidRPr="00656FEF">
        <w:rPr>
          <w:rStyle w:val="StyleBoldUnderline"/>
        </w:rPr>
        <w:t>why the Global Hunger Index of 2011 finds that every year 2 million children die of chronic malnutrition</w:t>
      </w:r>
      <w:r w:rsidRPr="00656FEF">
        <w:t xml:space="preserve"> (that’s four children every minute). It is the reason why </w:t>
      </w:r>
      <w:r w:rsidRPr="00656FEF">
        <w:rPr>
          <w:rStyle w:val="StyleBoldUnderline"/>
        </w:rPr>
        <w:t>one-fourth of the world’s children do not get enough nutrients to grow properly,</w:t>
      </w:r>
      <w:r w:rsidRPr="00656FEF">
        <w:t xml:space="preserve"> including to develop their intellectual capabilities.</w:t>
      </w:r>
      <w:r w:rsidRPr="00656FEF">
        <w:rPr>
          <w:sz w:val="12"/>
        </w:rPr>
        <w:t xml:space="preserve">∂ </w:t>
      </w:r>
      <w:r w:rsidRPr="00656FEF">
        <w:rPr>
          <w:rStyle w:val="StyleBoldUnderline"/>
        </w:rPr>
        <w:t>This combination of ideological and military power has helped deliver social wealth into the hands of the global 1 percent, which now owns 40 percent of global assets. NATO’s guns and</w:t>
      </w:r>
      <w:r w:rsidRPr="00656FEF">
        <w:t xml:space="preserve"> the G8’s </w:t>
      </w:r>
      <w:r w:rsidRPr="00656FEF">
        <w:rPr>
          <w:rStyle w:val="StyleBoldUnderline"/>
        </w:rPr>
        <w:t>political power has allowed the 1 percent to push for privatization of social resources and a general austerity for the world’s peoples.</w:t>
      </w:r>
      <w:r w:rsidRPr="00656FEF">
        <w:rPr>
          <w:sz w:val="12"/>
        </w:rPr>
        <w:t xml:space="preserve">∂ </w:t>
      </w:r>
      <w:r w:rsidRPr="00656FEF">
        <w:t xml:space="preserve">It is thanks to the G8 and NATO that </w:t>
      </w:r>
      <w:r w:rsidRPr="00656FEF">
        <w:rPr>
          <w:rStyle w:val="StyleBoldUnderline"/>
        </w:rPr>
        <w:t>bankers are first in line for bailouts while the people are held at bay</w:t>
      </w:r>
      <w:r w:rsidRPr="00656FEF">
        <w:t>.</w:t>
      </w:r>
      <w:r w:rsidRPr="00656FEF">
        <w:rPr>
          <w:sz w:val="12"/>
        </w:rPr>
        <w:t xml:space="preserve">∂ </w:t>
      </w:r>
      <w:r w:rsidRPr="00656FEF">
        <w:rPr>
          <w:rStyle w:val="Emphasis"/>
        </w:rPr>
        <w:t xml:space="preserve">Genuine peace and justice cannot come to the world through the agenda put forward by </w:t>
      </w:r>
      <w:r w:rsidRPr="00656FEF">
        <w:t xml:space="preserve">the G8 and </w:t>
      </w:r>
      <w:r w:rsidRPr="00656FEF">
        <w:rPr>
          <w:rStyle w:val="Emphasis"/>
        </w:rPr>
        <w:t>NATO</w:t>
      </w:r>
      <w:r w:rsidRPr="00656FEF">
        <w:t xml:space="preserve">. </w:t>
      </w:r>
      <w:r w:rsidRPr="00656FEF">
        <w:rPr>
          <w:rStyle w:val="StyleBoldUnderline"/>
        </w:rPr>
        <w:t>We demand</w:t>
      </w:r>
      <w:r w:rsidRPr="00656FEF">
        <w:t xml:space="preserve"> an alternative world, </w:t>
      </w:r>
      <w:r w:rsidRPr="00656FEF">
        <w:rPr>
          <w:rStyle w:val="StyleBoldUnderline"/>
        </w:rPr>
        <w:t>a world founded on the principles of social justice and the social good.</w:t>
      </w:r>
    </w:p>
    <w:p w14:paraId="2493FCEA" w14:textId="77777777" w:rsidR="0003473F" w:rsidRPr="00656FEF" w:rsidRDefault="0003473F" w:rsidP="0003473F"/>
    <w:p w14:paraId="5C5A6457" w14:textId="77777777" w:rsidR="0003473F" w:rsidRPr="00656FEF" w:rsidRDefault="0003473F" w:rsidP="0003473F">
      <w:pPr>
        <w:pStyle w:val="Heading4"/>
        <w:rPr>
          <w:rFonts w:cs="Times New Roman"/>
        </w:rPr>
      </w:pPr>
      <w:r w:rsidRPr="00656FEF">
        <w:rPr>
          <w:rFonts w:cs="Times New Roman"/>
        </w:rPr>
        <w:t>NATO pulls U.S. into other countries’ affairs- makes problems worse</w:t>
      </w:r>
    </w:p>
    <w:p w14:paraId="12C83473" w14:textId="77777777" w:rsidR="0003473F" w:rsidRPr="00656FEF" w:rsidRDefault="0003473F" w:rsidP="0003473F">
      <w:pPr>
        <w:rPr>
          <w:rStyle w:val="StyleStyleBold12pt"/>
          <w:b w:val="0"/>
          <w:sz w:val="22"/>
        </w:rPr>
      </w:pPr>
      <w:r w:rsidRPr="00656FEF">
        <w:rPr>
          <w:rStyle w:val="StyleStyleBold12pt"/>
        </w:rPr>
        <w:t xml:space="preserve">Bandow 12 </w:t>
      </w:r>
      <w:r w:rsidRPr="00656FEF">
        <w:t>(Doug, Senior Fellow at the Cato Institute. A former Special Assistant to President Ronald Reagan, a Senior Fellow in International Religious Persecution with the Institute on Religion and Public Policy. The author and editor of numerous books, including Foreign Follies: America's New Global Empire, The Politics of Plunder: Misgovernment in Washington, and Beyond Good Intentions: A Biblical View of Politics. I am a graduate of Florida State University and Stanford Law School, 8-13, “How Nato expansion makes America less safe”, Forbes, http://www.forbes.com/sites/dougbandow/2012/08/13/how-nato-expansion-makes-america-less-safe/3/)</w:t>
      </w:r>
    </w:p>
    <w:p w14:paraId="2590E743" w14:textId="77777777" w:rsidR="0003473F" w:rsidRPr="00656FEF" w:rsidRDefault="0003473F" w:rsidP="0003473F">
      <w:r w:rsidRPr="00656FEF">
        <w:t xml:space="preserve">Admittedly, </w:t>
      </w:r>
      <w:r w:rsidRPr="00656FEF">
        <w:rPr>
          <w:rStyle w:val="StyleBoldUnderline"/>
        </w:rPr>
        <w:t>Americans are constantly tempted to intervene to “fix” foreign problems</w:t>
      </w:r>
      <w:r w:rsidRPr="00656FEF">
        <w:t xml:space="preserve">.  But </w:t>
      </w:r>
      <w:r w:rsidRPr="00656FEF">
        <w:rPr>
          <w:rStyle w:val="StyleBoldUnderline"/>
        </w:rPr>
        <w:t>the U.S. has no significant interests in the region.  Why put Americans’ lives, prosperity, future, and very existence on the line for the irresponsible government of another nation</w:t>
      </w:r>
      <w:r w:rsidRPr="00656FEF">
        <w:t xml:space="preserve">, no matter how worthy its people might be?  </w:t>
      </w:r>
      <w:r w:rsidRPr="00656FEF">
        <w:rPr>
          <w:rStyle w:val="StyleBoldUnderline"/>
        </w:rPr>
        <w:t>Washington’s first priority should be to protect the lives, freedoms, and territory of its own people.  War should be a last resort, not just another policy</w:t>
      </w:r>
      <w:r w:rsidRPr="00656FEF">
        <w:t xml:space="preserve"> choice. Georgians deserve Americans’ friendship, not America’s protection.  With the end of the Cold War, </w:t>
      </w:r>
      <w:r w:rsidRPr="00656FEF">
        <w:rPr>
          <w:rStyle w:val="StyleBoldUnderline"/>
        </w:rPr>
        <w:t>the U.S. can go back to being a normal country with a defense policy based on defense.</w:t>
      </w:r>
      <w:r w:rsidRPr="00656FEF">
        <w:t xml:space="preserve">  That means fewer military commitments, a smaller force structure, and lower military outlays.  </w:t>
      </w:r>
      <w:r w:rsidRPr="00656FEF">
        <w:rPr>
          <w:rStyle w:val="StyleBoldUnderline"/>
        </w:rPr>
        <w:t>That means leaving rather than expanding NATO.</w:t>
      </w:r>
      <w:r w:rsidRPr="00656FEF">
        <w:t xml:space="preserve">  Washington should again make peace America’s principal foreign policy objective.</w:t>
      </w:r>
    </w:p>
    <w:p w14:paraId="3E5D2D62" w14:textId="5DD0467D" w:rsidR="00612BDE" w:rsidRPr="00656FEF" w:rsidRDefault="00612BDE" w:rsidP="00612BDE">
      <w:pPr>
        <w:pStyle w:val="Heading3"/>
        <w:rPr>
          <w:rFonts w:cs="Times New Roman"/>
        </w:rPr>
      </w:pPr>
      <w:r w:rsidRPr="00656FEF">
        <w:rPr>
          <w:rFonts w:cs="Times New Roman"/>
        </w:rPr>
        <w:t>NATO Bad- Russian Adventurism</w:t>
      </w:r>
    </w:p>
    <w:p w14:paraId="1A2D208C" w14:textId="77777777" w:rsidR="00612BDE" w:rsidRPr="00656FEF" w:rsidRDefault="00612BDE" w:rsidP="00612BDE">
      <w:pPr>
        <w:pStyle w:val="Heading4"/>
        <w:rPr>
          <w:rStyle w:val="StyleBoldUnderline"/>
          <w:rFonts w:cs="Times New Roman"/>
          <w:b w:val="0"/>
          <w:u w:val="none"/>
        </w:rPr>
      </w:pPr>
      <w:r w:rsidRPr="00656FEF">
        <w:rPr>
          <w:rStyle w:val="StyleBoldUnderline"/>
          <w:rFonts w:cs="Times New Roman"/>
          <w:u w:val="none"/>
        </w:rPr>
        <w:t>Strong NATO relations leads to Russian Conflict</w:t>
      </w:r>
    </w:p>
    <w:p w14:paraId="50466D5B" w14:textId="77777777" w:rsidR="00612BDE" w:rsidRPr="00656FEF" w:rsidRDefault="00612BDE" w:rsidP="00612BDE">
      <w:pPr>
        <w:rPr>
          <w:rStyle w:val="StyleStyleBold12pt"/>
        </w:rPr>
      </w:pPr>
      <w:r w:rsidRPr="00656FEF">
        <w:rPr>
          <w:rStyle w:val="StyleBoldUnderline"/>
          <w:u w:val="none"/>
        </w:rPr>
        <w:t xml:space="preserve">Polina </w:t>
      </w:r>
      <w:r w:rsidRPr="00656FEF">
        <w:rPr>
          <w:rStyle w:val="StyleStyleBold12pt"/>
        </w:rPr>
        <w:t>Tikhonova 6/24</w:t>
      </w:r>
    </w:p>
    <w:p w14:paraId="38DE1560" w14:textId="77777777" w:rsidR="00612BDE" w:rsidRPr="00656FEF" w:rsidRDefault="00612BDE" w:rsidP="00612BDE">
      <w:pPr>
        <w:rPr>
          <w:rStyle w:val="StyleBoldUnderline"/>
          <w:b/>
          <w:u w:val="none"/>
        </w:rPr>
      </w:pPr>
      <w:r w:rsidRPr="00656FEF">
        <w:rPr>
          <w:rStyle w:val="StyleBoldUnderline"/>
          <w:u w:val="none"/>
        </w:rPr>
        <w:t>Polina holds a Master's Degree in English Philology from the University of Oxford and a Bachelor's Degree in Journalism from the Saint Petersburg State University.</w:t>
      </w:r>
    </w:p>
    <w:p w14:paraId="3AE6CB22" w14:textId="77777777" w:rsidR="00612BDE" w:rsidRPr="00656FEF" w:rsidRDefault="00612BDE" w:rsidP="00612BDE">
      <w:pPr>
        <w:rPr>
          <w:rStyle w:val="StyleBoldUnderline"/>
          <w:b/>
          <w:u w:val="none"/>
        </w:rPr>
      </w:pPr>
      <w:r w:rsidRPr="00656FEF">
        <w:rPr>
          <w:rStyle w:val="StyleBoldUnderline"/>
          <w:u w:val="none"/>
        </w:rPr>
        <w:t>http://www.valuewalk.com/2015/06/nato-russia-nuclear-weapons/</w:t>
      </w:r>
    </w:p>
    <w:p w14:paraId="430BA73A" w14:textId="77777777" w:rsidR="00612BDE" w:rsidRPr="00656FEF" w:rsidRDefault="00612BDE" w:rsidP="00612BDE">
      <w:pPr>
        <w:rPr>
          <w:rStyle w:val="StyleBoldUnderline"/>
        </w:rPr>
      </w:pPr>
      <w:r w:rsidRPr="00656FEF">
        <w:rPr>
          <w:rStyle w:val="StyleBoldUnderline"/>
          <w:u w:val="none"/>
        </w:rPr>
        <w:t xml:space="preserve">Last week, </w:t>
      </w:r>
      <w:r w:rsidRPr="00656FEF">
        <w:rPr>
          <w:rStyle w:val="StyleBoldUnderline"/>
        </w:rPr>
        <w:t xml:space="preserve">both Russia and the West threatened each other with steps that would bring them closer to stationing their permanent forces at the bordering areas and thus give life to a serious confrontation. </w:t>
      </w:r>
      <w:r w:rsidRPr="00656FEF">
        <w:rPr>
          <w:rStyle w:val="StyleBoldUnderline"/>
          <w:u w:val="none"/>
        </w:rPr>
        <w:t xml:space="preserve">The agreements that used to suppress any nuclear weapons race, are now at risk. It might seem that the current confrontation between NATO and Russia is just a show off, in which every side is trying to show its people and the other side that it is not going to back down. The leaders of both sides believe that this sort of confrontation can be easily contained and brought to an end any moment. However, </w:t>
      </w:r>
      <w:r w:rsidRPr="00656FEF">
        <w:rPr>
          <w:rStyle w:val="StyleBoldUnderline"/>
        </w:rPr>
        <w:t>it seems like this kind of confrontation begins to grow too big and might soon become beyond control.</w:t>
      </w:r>
      <w:r w:rsidRPr="00656FEF">
        <w:rPr>
          <w:rStyle w:val="StyleBoldUnderline"/>
          <w:u w:val="none"/>
        </w:rPr>
        <w:t xml:space="preserve"> Pentagon has not dismissed the reports in the media that said </w:t>
      </w:r>
      <w:r w:rsidRPr="00656FEF">
        <w:rPr>
          <w:rStyle w:val="StyleBoldUnderline"/>
        </w:rPr>
        <w:t>the United States is coming up with a plan to station heavy military equipment in the states of Eastern Europe</w:t>
      </w:r>
      <w:r w:rsidRPr="00656FEF">
        <w:rPr>
          <w:rStyle w:val="StyleBoldUnderline"/>
          <w:u w:val="none"/>
        </w:rPr>
        <w:t xml:space="preserve"> that neighbor with Russia. </w:t>
      </w:r>
      <w:r w:rsidRPr="00656FEF">
        <w:rPr>
          <w:rStyle w:val="StyleBoldUnderline"/>
        </w:rPr>
        <w:t>Russia, in turn, claims that this kind of activity violates the agreement of demilitarization in the region</w:t>
      </w:r>
      <w:r w:rsidRPr="00656FEF">
        <w:rPr>
          <w:rStyle w:val="StyleBoldUnderline"/>
          <w:u w:val="none"/>
        </w:rPr>
        <w:t xml:space="preserve">. Just a week ago, Russian President Vladimir </w:t>
      </w:r>
      <w:r w:rsidRPr="00656FEF">
        <w:rPr>
          <w:rStyle w:val="StyleBoldUnderline"/>
        </w:rPr>
        <w:t>Putin announced that Russia will add 40 new intercontinental ballistic missiles to its nuclear arsenal this year</w:t>
      </w:r>
      <w:r w:rsidRPr="00656FEF">
        <w:rPr>
          <w:rStyle w:val="StyleBoldUnderline"/>
          <w:u w:val="none"/>
        </w:rPr>
        <w:t>. The move was widely denounced in the West. Some might even say that many top Western officials started freaking out about it. "</w:t>
      </w:r>
      <w:r w:rsidRPr="00656FEF">
        <w:rPr>
          <w:rStyle w:val="Emphasis"/>
        </w:rPr>
        <w:t>Some of Russia's recent actions haven’t been made since Nazis</w:t>
      </w:r>
      <w:r w:rsidRPr="00656FEF">
        <w:rPr>
          <w:rStyle w:val="StyleBoldUnderline"/>
          <w:u w:val="none"/>
        </w:rPr>
        <w:t xml:space="preserve">" Jens Stoltenberg, secretary general of NATO, responded to the claims and announcements made at the conference by saying that Russia is unjustifiably spreading panic. “This nuclear sabre-rattling of Russia is unjustified,” he said. “It’s destabilizing and it’s dangerous.” Lt. Gen. Stephen Wilson, the man responsible for U.S. ICBMs and nuclear bombers, said at a recent briefing in London that Russia has “annexed a country, changing international borders, raising rhetoric unlike we’ve heard since the cold war times…” Wilson even went as far as comparing Russia to Nazis. “Some of the actions by Russia recently we haven’t seen since the 1930s, when whole countries were annexed and borders were changed by decree.” However, experts that oversee global armament note that both of the sides modernize their strategic nuclear arsenals. Following their logic, Putin was just ‘informing’ of </w:t>
      </w:r>
      <w:r w:rsidRPr="00656FEF">
        <w:rPr>
          <w:rStyle w:val="StyleBoldUnderline"/>
        </w:rPr>
        <w:t>Russia’s plans to replace its old missiles with new, able to penetrate through the anti-missile shield of NATO in Europe, missiles</w:t>
      </w:r>
      <w:r w:rsidRPr="00656FEF">
        <w:rPr>
          <w:rStyle w:val="StyleBoldUnderline"/>
          <w:u w:val="none"/>
        </w:rPr>
        <w:t xml:space="preserve">. However, </w:t>
      </w:r>
      <w:r w:rsidRPr="00656FEF">
        <w:rPr>
          <w:rStyle w:val="StyleBoldUnderline"/>
        </w:rPr>
        <w:t>it more seemed like a threat and a response to NATO’s increased presence in Eastern Europe,</w:t>
      </w:r>
      <w:r w:rsidRPr="00656FEF">
        <w:rPr>
          <w:rStyle w:val="StyleBoldUnderline"/>
          <w:u w:val="none"/>
        </w:rPr>
        <w:t xml:space="preserve"> including the deployment of its heavy military equipment in the Baltic states and Poland to rapidly send 5,000 troops to counter Russia threat and aggression. It must also be pointed out that strategic weapons is one of the few military areas that are more or less under control. Both sides have agreements that limit the amount of such weapons, and both sides still comply with them. Europe’s safety might be ruined However, the situation around short and medium-range nuclear missiles is much more dangerous. </w:t>
      </w:r>
      <w:r w:rsidRPr="00656FEF">
        <w:rPr>
          <w:rStyle w:val="StyleBoldUnderline"/>
        </w:rPr>
        <w:t>Russia has long been warning that it would station its Iskander-M missiles in Kaliningrad to counter NATO’s anti-ballistic missiles systems.</w:t>
      </w:r>
      <w:r w:rsidRPr="00656FEF">
        <w:rPr>
          <w:rStyle w:val="StyleBoldUnderline"/>
          <w:u w:val="none"/>
        </w:rPr>
        <w:t xml:space="preserve"> Washington is already accusing Moscow of violating the Intermediate-Range Nuclear Forces Treaty (INF) and has come up with an idea of stationing nuclear missiles in Europe. It must be pointed out that if the INF treaty is cancelled, Europe will regress to the nuclear confrontation of the 1980s. However, nobody would win from cancelling the INF treaty, but both sides constantly refer to the treaty in an attempt to threaten the other side of the confrontation. It is crystal clear that the longer the confrontation between the West and Russia goes on, the more fragile the European safety becomes. If the leaders of both sides do not stop worsening their relations, the safety and stability in Europe that was achieved with blood and great efforts during the past centuries might be ruined. </w:t>
      </w:r>
      <w:r w:rsidRPr="00656FEF">
        <w:rPr>
          <w:rStyle w:val="StyleBoldUnderline"/>
        </w:rPr>
        <w:t>NATO gets serious about countering Russia with its military</w:t>
      </w:r>
    </w:p>
    <w:p w14:paraId="311B27AD" w14:textId="77777777" w:rsidR="00612BDE" w:rsidRPr="00656FEF" w:rsidRDefault="00612BDE" w:rsidP="00612BDE">
      <w:pPr>
        <w:rPr>
          <w:rStyle w:val="StyleBoldUnderline"/>
          <w:b/>
          <w:u w:val="none"/>
        </w:rPr>
      </w:pPr>
      <w:r w:rsidRPr="00656FEF">
        <w:rPr>
          <w:rStyle w:val="StyleBoldUnderline"/>
          <w:u w:val="none"/>
        </w:rPr>
        <w:t xml:space="preserve">For the past 65 years, NATO has carried out hundreds of military drills, but not a single one of them were as robust as the ‘Noble Jump’ exercises in Poland, which were completed at the end of the past week. </w:t>
      </w:r>
      <w:r w:rsidRPr="00656FEF">
        <w:rPr>
          <w:rStyle w:val="StyleBoldUnderline"/>
        </w:rPr>
        <w:t>The military drills were the first exercises of the recently created NATO’s very high readiness Spearhead Force. The need to carry out such military drills clearly indicate the tense relations between NATO and Russia, which responds to every NATO’s military drills with its own exercises.</w:t>
      </w:r>
      <w:r w:rsidRPr="00656FEF">
        <w:rPr>
          <w:rStyle w:val="StyleBoldUnderline"/>
          <w:u w:val="none"/>
        </w:rPr>
        <w:t xml:space="preserve"> </w:t>
      </w:r>
    </w:p>
    <w:p w14:paraId="17A2DBA0" w14:textId="77777777" w:rsidR="00612BDE" w:rsidRPr="00656FEF" w:rsidRDefault="00612BDE" w:rsidP="00612BDE"/>
    <w:p w14:paraId="4304B3C1" w14:textId="73426283" w:rsidR="0003473F" w:rsidRPr="00656FEF" w:rsidRDefault="00B3261F" w:rsidP="0003473F">
      <w:pPr>
        <w:pStyle w:val="Heading3"/>
        <w:rPr>
          <w:rFonts w:cs="Times New Roman"/>
        </w:rPr>
      </w:pPr>
      <w:r w:rsidRPr="00656FEF">
        <w:rPr>
          <w:rFonts w:cs="Times New Roman"/>
        </w:rPr>
        <w:t>No NATO Impact</w:t>
      </w:r>
    </w:p>
    <w:p w14:paraId="2670D8B8" w14:textId="54CA27A3" w:rsidR="0003473F" w:rsidRPr="00656FEF" w:rsidRDefault="0003473F" w:rsidP="0003473F">
      <w:pPr>
        <w:pStyle w:val="Heading4"/>
        <w:rPr>
          <w:rFonts w:cs="Times New Roman"/>
        </w:rPr>
      </w:pPr>
      <w:r w:rsidRPr="00656FEF">
        <w:rPr>
          <w:rFonts w:cs="Times New Roman"/>
        </w:rPr>
        <w:t>Using NATO won’t prevent conflict</w:t>
      </w:r>
    </w:p>
    <w:p w14:paraId="5236CA02" w14:textId="77777777" w:rsidR="0003473F" w:rsidRPr="00656FEF" w:rsidRDefault="0003473F" w:rsidP="0003473F">
      <w:r w:rsidRPr="00656FEF">
        <w:rPr>
          <w:rStyle w:val="StyleStyleBold12pt"/>
        </w:rPr>
        <w:t xml:space="preserve">Bromund 15 </w:t>
      </w:r>
      <w:r w:rsidRPr="00656FEF">
        <w:t>(Ted, the Margaret Thatcher senior research fellow at The Heritage Foundation , 6-7-15, “Addressing the future of the U.S.-U.K special relationship”, The Daily Signal, http://dailysignal.com/2015/06/07/assessing-the-future-of-the-us-uk-special-relationship/)</w:t>
      </w:r>
    </w:p>
    <w:p w14:paraId="1AF08D4A" w14:textId="77777777" w:rsidR="0003473F" w:rsidRPr="00656FEF" w:rsidRDefault="0003473F" w:rsidP="0003473F">
      <w:pPr>
        <w:rPr>
          <w:sz w:val="12"/>
        </w:rPr>
      </w:pPr>
      <w:r w:rsidRPr="00656FEF">
        <w:t xml:space="preserve">Going forward, this means slower European growth (which must translate into even less influence, less defense spending, and a faster U.S. pivot to Asia) and further and even more serious strain on the U.K.-EU relationship, as the EU seeks to move into the citadel of national finance that has until now remained largely the province of the nation states. In short, </w:t>
      </w:r>
      <w:r w:rsidRPr="00656FEF">
        <w:rPr>
          <w:rStyle w:val="StyleBoldUnderline"/>
        </w:rPr>
        <w:t>the U.S. vision was that the EU would provide greater European security and prosperity. But as the drive for political unity has overtaken economic sanity, it has done the reverse.</w:t>
      </w:r>
      <w:r w:rsidRPr="00656FEF">
        <w:rPr>
          <w:sz w:val="12"/>
        </w:rPr>
        <w:t xml:space="preserve">∂ </w:t>
      </w:r>
      <w:r w:rsidRPr="00656FEF">
        <w:t>Even without this pressure for deeper integration, the U.K.-EU relationship will never rest easy</w:t>
      </w:r>
      <w:r w:rsidRPr="00656FEF">
        <w:rPr>
          <w:rStyle w:val="StyleBoldUnderline"/>
        </w:rPr>
        <w:t>. The fundamental incompatibility between the EU’s supranational vision of European interests and Britain’s worldwide interests and political culture can to an extent be managed, but cannot be resolved</w:t>
      </w:r>
      <w:r w:rsidRPr="00656FEF">
        <w:t>. Nor is there an easy escape in a referendum on the U.K.’s membership of the EU. The outcomes of both the Alternative Vote and Scottish referendums imply that the U.K. has a bias in favor of the status quo, but it is one thing to vote for the status quo, and entirely another to rest content with it. For the U.K., apart from everything else, the EU will always symbolize not postwar renewal, as it plausibly does for Germany, but national decline, and that is simply never going to be popular.</w:t>
      </w:r>
      <w:r w:rsidRPr="00656FEF">
        <w:rPr>
          <w:sz w:val="12"/>
        </w:rPr>
        <w:t xml:space="preserve">∂ </w:t>
      </w:r>
      <w:r w:rsidRPr="00656FEF">
        <w:rPr>
          <w:rStyle w:val="StyleBoldUnderline"/>
        </w:rPr>
        <w:t>The U.K. has often understood its role in the EU as being the bridge between the U.S. and the EU.</w:t>
      </w:r>
      <w:r w:rsidRPr="00656FEF">
        <w:t xml:space="preserve"> </w:t>
      </w:r>
      <w:r w:rsidRPr="00656FEF">
        <w:rPr>
          <w:rStyle w:val="StyleBoldUnderline"/>
        </w:rPr>
        <w:t>But the lands at either end of the bridge are moving, and the U.K. will find that role steadily more challenging as the U.S. looks more to Asia</w:t>
      </w:r>
      <w:r w:rsidRPr="00656FEF">
        <w:t xml:space="preserve">—which, the vicissitudes of the Obama administration aside, it will do—and as the EU focuses on its own internal rescue project in ways that will be fundamentally unacceptable to the U.K. </w:t>
      </w:r>
      <w:r w:rsidRPr="00656FEF">
        <w:rPr>
          <w:rStyle w:val="StyleBoldUnderline"/>
        </w:rPr>
        <w:t>The idea that</w:t>
      </w:r>
      <w:r w:rsidRPr="00656FEF">
        <w:t xml:space="preserve"> </w:t>
      </w:r>
      <w:r w:rsidRPr="00656FEF">
        <w:rPr>
          <w:rStyle w:val="StyleBoldUnderline"/>
        </w:rPr>
        <w:t>the Transatlantic Trade and Investment Partnership can replace the deep and broad structures of U.S.-European cooperation that were built during the Cold War, with NATO at their head, is a fantasy</w:t>
      </w:r>
      <w:r w:rsidRPr="00656FEF">
        <w:t>, and the idea th at the U.K. can lead the EU through TTIP is more fantastic still.</w:t>
      </w:r>
      <w:r w:rsidRPr="00656FEF">
        <w:rPr>
          <w:sz w:val="12"/>
        </w:rPr>
        <w:t xml:space="preserve">∂ </w:t>
      </w:r>
      <w:r w:rsidRPr="00656FEF">
        <w:rPr>
          <w:rStyle w:val="StyleBoldUnderline"/>
        </w:rPr>
        <w:t xml:space="preserve">Precisely because the U.S. is so reliably friendly to the U.K., the fate of the special relationship today rests with the U.K. </w:t>
      </w:r>
      <w:r w:rsidRPr="00656FEF">
        <w:t>And the fundamental problem with the relationship is that, if it is to endure, the U.K. needs to have a domestic political culture that is expansive and optimistic—in other words, traditionally liberal, because it was liberalism that created the U.K.’s understanding of its world role. But the popular bias in favor of the status quo, the establishment’s horror at the prospect of exiting the EU, and the difficulties the U.K. faced in sustaining even the modest “austerity” of the last five years imply that the U.K.’s political culture is neither expansive nor optimistic. Simply put, the U.K. is losing its liberalism.</w:t>
      </w:r>
      <w:r w:rsidRPr="00656FEF">
        <w:rPr>
          <w:sz w:val="12"/>
        </w:rPr>
        <w:t xml:space="preserve"> </w:t>
      </w:r>
    </w:p>
    <w:p w14:paraId="19690C34" w14:textId="77777777" w:rsidR="0003473F" w:rsidRPr="00656FEF" w:rsidRDefault="0003473F" w:rsidP="0003473F">
      <w:pPr>
        <w:pStyle w:val="Heading3"/>
        <w:rPr>
          <w:rFonts w:cs="Times New Roman"/>
        </w:rPr>
      </w:pPr>
      <w:r w:rsidRPr="00656FEF">
        <w:rPr>
          <w:rFonts w:cs="Times New Roman"/>
        </w:rPr>
        <w:t>Nato doesn’t solve Afghanistan</w:t>
      </w:r>
    </w:p>
    <w:p w14:paraId="6E05E2D5" w14:textId="49502F3C" w:rsidR="0003473F" w:rsidRPr="00656FEF" w:rsidRDefault="00A14E23" w:rsidP="0003473F">
      <w:pPr>
        <w:pStyle w:val="Heading4"/>
        <w:rPr>
          <w:rFonts w:cs="Times New Roman"/>
        </w:rPr>
      </w:pPr>
      <w:r w:rsidRPr="00656FEF">
        <w:rPr>
          <w:rFonts w:cs="Times New Roman"/>
        </w:rPr>
        <w:t>NATO can’t solve Afghanistan- can only make it worse</w:t>
      </w:r>
    </w:p>
    <w:p w14:paraId="72DBEB34" w14:textId="362B860E" w:rsidR="0003473F" w:rsidRPr="00656FEF" w:rsidRDefault="0003473F" w:rsidP="0003473F">
      <w:r w:rsidRPr="00656FEF">
        <w:rPr>
          <w:rStyle w:val="StyleStyleBold12pt"/>
        </w:rPr>
        <w:t>Hallinan and Wofsy</w:t>
      </w:r>
      <w:r w:rsidRPr="00656FEF">
        <w:t xml:space="preserve"> </w:t>
      </w:r>
      <w:r w:rsidR="00842DF3" w:rsidRPr="00656FEF">
        <w:rPr>
          <w:rStyle w:val="StyleStyleBold12pt"/>
        </w:rPr>
        <w:t xml:space="preserve">6/24 </w:t>
      </w:r>
      <w:r w:rsidRPr="00656FEF">
        <w:rPr>
          <w:b/>
        </w:rPr>
        <w:t>(</w:t>
      </w:r>
      <w:r w:rsidRPr="00656FEF">
        <w:t xml:space="preserve">Conn and Leon, Conn Hallinan is a columnist for Foreign Policy In Focus. A retired journalism professor, he previously was an editor of People's World when it was a West Coast publication, “toward a new foreign policy”, People’s World, </w:t>
      </w:r>
      <w:hyperlink r:id="rId183" w:history="1">
        <w:r w:rsidRPr="00656FEF">
          <w:t>http://www.peoplesworld.org/toward-a-new-foreign-policy/</w:t>
        </w:r>
      </w:hyperlink>
      <w:r w:rsidR="00842DF3" w:rsidRPr="00656FEF">
        <w:t>, June 24, 2015</w:t>
      </w:r>
      <w:r w:rsidRPr="00656FEF">
        <w:t>)</w:t>
      </w:r>
    </w:p>
    <w:p w14:paraId="79DB2465" w14:textId="77777777" w:rsidR="0003473F" w:rsidRPr="00656FEF" w:rsidRDefault="0003473F" w:rsidP="0003473F">
      <w:pPr>
        <w:rPr>
          <w:rStyle w:val="StyleBoldUnderline"/>
        </w:rPr>
      </w:pPr>
      <w:r w:rsidRPr="00656FEF">
        <w:t xml:space="preserve">First, </w:t>
      </w:r>
      <w:r w:rsidRPr="00656FEF">
        <w:rPr>
          <w:rStyle w:val="StyleBoldUnderline"/>
        </w:rPr>
        <w:t>our preoccupation with conflicts in the Middle East</w:t>
      </w:r>
      <w:r w:rsidRPr="00656FEF">
        <w:t xml:space="preserve"> - and to a significant extent, our tensions with Russia in Eastern Europe and with China in East Asia - </w:t>
      </w:r>
      <w:r w:rsidRPr="00656FEF">
        <w:rPr>
          <w:rStyle w:val="StyleBoldUnderline"/>
        </w:rPr>
        <w:t>distract us from the most compelling crises that threaten the future of humanity. Climate change and environmental perils have to be dealt with now and demand an unprecedented level of international collective action</w:t>
      </w:r>
      <w:r w:rsidRPr="00656FEF">
        <w:t>.</w:t>
      </w:r>
      <w:r w:rsidRPr="00656FEF">
        <w:rPr>
          <w:sz w:val="12"/>
        </w:rPr>
        <w:t xml:space="preserve">∂ </w:t>
      </w:r>
      <w:r w:rsidRPr="00656FEF">
        <w:t>That also holds for the resurgent danger of nuclear war.</w:t>
      </w:r>
      <w:r w:rsidRPr="00656FEF">
        <w:rPr>
          <w:sz w:val="12"/>
        </w:rPr>
        <w:t xml:space="preserve">∂ </w:t>
      </w:r>
      <w:r w:rsidRPr="00656FEF">
        <w:t xml:space="preserve">Second, superpower </w:t>
      </w:r>
      <w:r w:rsidRPr="00656FEF">
        <w:rPr>
          <w:rStyle w:val="StyleBoldUnderline"/>
        </w:rPr>
        <w:t>military interventionism and far-flung acts of war have only intensified conflict, terror, and human suffering. There's no short-term solution</w:t>
      </w:r>
      <w:r w:rsidRPr="00656FEF">
        <w:t xml:space="preserve"> - especially by force - </w:t>
      </w:r>
      <w:r w:rsidRPr="00656FEF">
        <w:rPr>
          <w:rStyle w:val="StyleBoldUnderline"/>
        </w:rPr>
        <w:t>to the deep-seated problems that cause chaos, violence, and misery through much of the world.∂</w:t>
      </w:r>
      <w:r w:rsidRPr="00656FEF">
        <w:rPr>
          <w:sz w:val="12"/>
        </w:rPr>
        <w:t xml:space="preserve"> </w:t>
      </w:r>
      <w:r w:rsidRPr="00656FEF">
        <w:t xml:space="preserve">Third, while any hope of curbing violence and mitigating the most urgent problems depends on international cooperation, </w:t>
      </w:r>
      <w:r w:rsidRPr="00656FEF">
        <w:rPr>
          <w:rStyle w:val="StyleBoldUnderline"/>
        </w:rPr>
        <w:t>old and disastrous intrigues over spheres of influence dominate the behavior of the major powers. Our own relentless pursuit of military advantage on every continent, including</w:t>
      </w:r>
      <w:r w:rsidRPr="00656FEF">
        <w:t xml:space="preserve"> through alliances and proxies </w:t>
      </w:r>
      <w:r w:rsidRPr="00656FEF">
        <w:rPr>
          <w:rStyle w:val="StyleBoldUnderline"/>
        </w:rPr>
        <w:t xml:space="preserve">like NATO, divides the world into "friend" and "foe" </w:t>
      </w:r>
      <w:r w:rsidRPr="00656FEF">
        <w:t xml:space="preserve">according to our perceived interests. </w:t>
      </w:r>
      <w:r w:rsidRPr="00656FEF">
        <w:rPr>
          <w:rStyle w:val="StyleBoldUnderline"/>
        </w:rPr>
        <w:t>That inevitably inflames aggressive imperial rivalries and overrides common interests in the 21st century.</w:t>
      </w:r>
    </w:p>
    <w:p w14:paraId="6710364B" w14:textId="77777777" w:rsidR="0003473F" w:rsidRPr="00656FEF" w:rsidRDefault="0003473F" w:rsidP="0003473F">
      <w:pPr>
        <w:pStyle w:val="Heading3"/>
        <w:rPr>
          <w:rFonts w:cs="Times New Roman"/>
        </w:rPr>
      </w:pPr>
      <w:r w:rsidRPr="00656FEF">
        <w:rPr>
          <w:rFonts w:cs="Times New Roman"/>
        </w:rPr>
        <w:t>Multilat add-on answers</w:t>
      </w:r>
    </w:p>
    <w:p w14:paraId="73FFC1F8" w14:textId="77777777" w:rsidR="0003473F" w:rsidRPr="00656FEF" w:rsidRDefault="0003473F" w:rsidP="0003473F"/>
    <w:p w14:paraId="35C1486C" w14:textId="77777777" w:rsidR="0003473F" w:rsidRPr="00656FEF" w:rsidRDefault="0003473F" w:rsidP="0003473F">
      <w:pPr>
        <w:pStyle w:val="Heading4"/>
        <w:rPr>
          <w:rFonts w:cs="Times New Roman"/>
        </w:rPr>
      </w:pPr>
      <w:r w:rsidRPr="00656FEF">
        <w:rPr>
          <w:rFonts w:cs="Times New Roman"/>
        </w:rPr>
        <w:t>Surveillance is key to multilat- and multilat fails</w:t>
      </w:r>
    </w:p>
    <w:p w14:paraId="53041E7E" w14:textId="77777777" w:rsidR="0003473F" w:rsidRPr="00656FEF" w:rsidRDefault="0003473F" w:rsidP="0003473F">
      <w:r w:rsidRPr="00656FEF">
        <w:rPr>
          <w:rStyle w:val="StyleStyleBold12pt"/>
        </w:rPr>
        <w:t>Walter 09</w:t>
      </w:r>
      <w:r w:rsidRPr="00656FEF">
        <w:t xml:space="preserve"> (Andrew, October 13, Dr Andrew Walter is Reader in International Relations at the London School of Economics, specializing in the political economy of international money and finance, “the mismanagement of global imbalances: why did multilateralism fail?”, Department of International Relations- London school of economics, http://personal.lse.ac.uk/wyattwal/images/mismanagement.pdf)</w:t>
      </w:r>
    </w:p>
    <w:p w14:paraId="601297A5" w14:textId="77777777" w:rsidR="0003473F" w:rsidRPr="00656FEF" w:rsidRDefault="0003473F" w:rsidP="0003473F">
      <w:pPr>
        <w:rPr>
          <w:rStyle w:val="StyleBoldUnderline"/>
        </w:rPr>
      </w:pPr>
      <w:r w:rsidRPr="00656FEF">
        <w:rPr>
          <w:rStyle w:val="StyleBoldUnderline"/>
        </w:rPr>
        <w:t>Multilateralism failed to manage global imbalances</w:t>
      </w:r>
      <w:r w:rsidRPr="00656FEF">
        <w:t xml:space="preserve">, I suggest, for two different∂ and deeply political reasons. First, </w:t>
      </w:r>
      <w:r w:rsidRPr="00656FEF">
        <w:rPr>
          <w:rStyle w:val="StyleBoldUnderline"/>
        </w:rPr>
        <w:t>the failure reflected a persistent unwillingness among∂ all major countries</w:t>
      </w:r>
      <w:r w:rsidRPr="00656FEF">
        <w:t xml:space="preserve">, not just China, </w:t>
      </w:r>
      <w:r w:rsidRPr="00656FEF">
        <w:rPr>
          <w:rStyle w:val="StyleBoldUnderline"/>
        </w:rPr>
        <w:t>to accept the political costs of adjustment and a∂ related shift to different models of economic growth</w:t>
      </w:r>
      <w:r w:rsidRPr="00656FEF">
        <w:t xml:space="preserve">. I argue below that China is indeed∂ an outlier among the G-4 (consisting of the US, EU, Japan, and China), but only because∂ it is relatively poor, unusually open, and has opted for exchange rate targeting rather than∂ inflation targeting. It does resist external policy constraint, but in this regard it is little∂ different to other major countries. Second, </w:t>
      </w:r>
      <w:r w:rsidRPr="00656FEF">
        <w:rPr>
          <w:rStyle w:val="Emphasis"/>
        </w:rPr>
        <w:t>the failure reflected the complete inadequacy∂ of the existing multilateral policy surveillance framework inherited from the era of G-7∂ dominance to facilitate the negotiation of the necessary domestic and international∂ political bargains</w:t>
      </w:r>
      <w:r w:rsidRPr="00656FEF">
        <w:t xml:space="preserve">. In order for multilateralism to become more effective in the future, these flaws would need to be resolved, but </w:t>
      </w:r>
      <w:r w:rsidRPr="00656FEF">
        <w:rPr>
          <w:rStyle w:val="StyleBoldUnderline"/>
        </w:rPr>
        <w:t>it is difficult to see how major governments will accept the constraints on domestic policy choices that this would entail.</w:t>
      </w:r>
    </w:p>
    <w:p w14:paraId="6E4061C7" w14:textId="77777777" w:rsidR="00612BDE" w:rsidRPr="00656FEF" w:rsidRDefault="00612BDE" w:rsidP="00612BDE">
      <w:pPr>
        <w:pStyle w:val="Heading3"/>
        <w:rPr>
          <w:rStyle w:val="StyleBoldUnderline"/>
          <w:rFonts w:cs="Times New Roman"/>
          <w:b w:val="0"/>
          <w:sz w:val="28"/>
          <w:szCs w:val="28"/>
          <w:u w:val="none"/>
        </w:rPr>
      </w:pPr>
      <w:r w:rsidRPr="00656FEF">
        <w:rPr>
          <w:rStyle w:val="StyleBoldUnderline"/>
          <w:rFonts w:cs="Times New Roman"/>
          <w:sz w:val="28"/>
          <w:szCs w:val="28"/>
          <w:u w:val="none"/>
        </w:rPr>
        <w:t>AT Multilateralism Link</w:t>
      </w:r>
    </w:p>
    <w:p w14:paraId="36F3F7F8" w14:textId="77777777" w:rsidR="00612BDE" w:rsidRPr="00656FEF" w:rsidRDefault="00612BDE" w:rsidP="00612BDE">
      <w:pPr>
        <w:pStyle w:val="Heading4"/>
        <w:rPr>
          <w:rStyle w:val="StyleBoldUnderline"/>
          <w:rFonts w:cs="Times New Roman"/>
          <w:b w:val="0"/>
          <w:sz w:val="28"/>
          <w:szCs w:val="28"/>
          <w:u w:val="none"/>
        </w:rPr>
      </w:pPr>
      <w:r w:rsidRPr="00656FEF">
        <w:rPr>
          <w:rStyle w:val="StyleBoldUnderline"/>
          <w:rFonts w:cs="Times New Roman"/>
          <w:sz w:val="28"/>
          <w:szCs w:val="28"/>
          <w:u w:val="none"/>
        </w:rPr>
        <w:t>US-EU relations not key to global multilateralism</w:t>
      </w:r>
    </w:p>
    <w:p w14:paraId="487CB57E" w14:textId="77777777" w:rsidR="00612BDE" w:rsidRPr="00656FEF" w:rsidRDefault="00612BDE" w:rsidP="00612BDE">
      <w:r w:rsidRPr="00656FEF">
        <w:rPr>
          <w:rStyle w:val="StyleBoldUnderline"/>
          <w:u w:val="none"/>
        </w:rPr>
        <w:t xml:space="preserve">MATTHEW </w:t>
      </w:r>
      <w:r w:rsidRPr="00656FEF">
        <w:rPr>
          <w:rStyle w:val="StyleStyleBold12pt"/>
        </w:rPr>
        <w:t>RIBAR</w:t>
      </w:r>
      <w:r w:rsidRPr="00656FEF">
        <w:rPr>
          <w:rStyle w:val="StyleBoldUnderline"/>
          <w:u w:val="none"/>
        </w:rPr>
        <w:t xml:space="preserve"> </w:t>
      </w:r>
      <w:r w:rsidRPr="00656FEF">
        <w:rPr>
          <w:rStyle w:val="StyleStyleBold12pt"/>
        </w:rPr>
        <w:t xml:space="preserve">06/10 </w:t>
      </w:r>
      <w:r w:rsidRPr="00656FEF">
        <w:rPr>
          <w:rStyle w:val="StyleStyleBold12pt"/>
          <w:b w:val="0"/>
          <w:sz w:val="22"/>
        </w:rPr>
        <w:t xml:space="preserve">Matthew is </w:t>
      </w:r>
      <w:r w:rsidRPr="00656FEF">
        <w:t>an analyst for the St Andrews Foreign Affairs Review, as well as a former research assistant for the Teaching, Research, and International Policy (TRIP) Project.</w:t>
      </w:r>
    </w:p>
    <w:p w14:paraId="734B78CA" w14:textId="77777777" w:rsidR="00612BDE" w:rsidRPr="00656FEF" w:rsidRDefault="00612BDE" w:rsidP="00612BDE">
      <w:r w:rsidRPr="00656FEF">
        <w:t>http://www.internationalpolicydigest.org/2015/06/10/re-balancing-the-pivot-new-multilateral-approach-to-asia/</w:t>
      </w:r>
    </w:p>
    <w:p w14:paraId="11E73747" w14:textId="293534CC" w:rsidR="00612BDE" w:rsidRPr="00656FEF" w:rsidRDefault="00612BDE" w:rsidP="0003473F">
      <w:pPr>
        <w:rPr>
          <w:rStyle w:val="StyleBoldUnderline"/>
          <w:b/>
          <w:u w:val="none"/>
        </w:rPr>
      </w:pPr>
      <w:r w:rsidRPr="00656FEF">
        <w:rPr>
          <w:rStyle w:val="StyleBoldUnderline"/>
          <w:u w:val="none"/>
        </w:rPr>
        <w:t xml:space="preserve">It’s no secret that despite protests to the contrary, the Asia-Pacific region has not always been a high priority on the Obama administration’s foreign policy agenda. A series of crises in other parts of the world—the rise of ISIS in the Middle East and the possibility of a destabilised, Greece-less Eurozone for instance—have consumed much of the administration’s political capital. But </w:t>
      </w:r>
      <w:r w:rsidRPr="00656FEF">
        <w:rPr>
          <w:rStyle w:val="StyleBoldUnderline"/>
        </w:rPr>
        <w:t>in the midst of the Asia-Pacific’s evolving maritime security issues, chiefly the contested maritime claims in the South China Sea, the region has once again become a priority. Only things are different this time around: the United States is taking a more multilateral approach to the ‘pivot’ to Asia</w:t>
      </w:r>
      <w:r w:rsidRPr="00656FEF">
        <w:rPr>
          <w:rStyle w:val="StyleBoldUnderline"/>
          <w:u w:val="none"/>
        </w:rPr>
        <w:t xml:space="preserve">. Before this point, the US ‘pivot’ to Asia’s most noticeable feature was the transfer of military assets to the Asia-Pacific. Around 3,000 US marines have been posted to Darwin, Northern Australia. Three US navy littoral combat ships have been posted to Singapore for use in the largely littoral Southeast Asian waters. In addition to its permanent presence, </w:t>
      </w:r>
      <w:r w:rsidRPr="00656FEF">
        <w:rPr>
          <w:rStyle w:val="StyleBoldUnderline"/>
        </w:rPr>
        <w:t>the US military has been enhancing its cooperation</w:t>
      </w:r>
      <w:r w:rsidRPr="00656FEF">
        <w:rPr>
          <w:rStyle w:val="StyleBoldUnderline"/>
          <w:u w:val="none"/>
        </w:rPr>
        <w:t xml:space="preserve"> </w:t>
      </w:r>
      <w:r w:rsidRPr="00656FEF">
        <w:rPr>
          <w:rStyle w:val="StyleBoldUnderline"/>
        </w:rPr>
        <w:t>with the armed forces of twelve Southeast Asian states through war-games and exercises</w:t>
      </w:r>
      <w:r w:rsidRPr="00656FEF">
        <w:rPr>
          <w:rStyle w:val="StyleBoldUnderline"/>
          <w:u w:val="none"/>
        </w:rPr>
        <w:t xml:space="preserve">. When video footage of an American P-8 Poseidon being told to ‘leave immediately’ was made public, the footage began with the surveillance plane lifting off from the Philippines. Clear, a significant number of military assets have been transferred and are continuing to be transferred to the Asia-Pacific region. </w:t>
      </w:r>
      <w:r w:rsidRPr="00656FEF">
        <w:rPr>
          <w:rStyle w:val="StyleBoldUnderline"/>
        </w:rPr>
        <w:t>Announcements and speeches over the past month suggest that the rebalance to Asia has shifted to a more multilateral approach which focuses more and more on alliance and institution building, rather than unilateral or bilateral actions.</w:t>
      </w:r>
      <w:r w:rsidRPr="00656FEF">
        <w:rPr>
          <w:rStyle w:val="StyleBoldUnderline"/>
          <w:u w:val="none"/>
        </w:rPr>
        <w:t xml:space="preserve"> The best example of this is the </w:t>
      </w:r>
      <w:r w:rsidRPr="00656FEF">
        <w:rPr>
          <w:rStyle w:val="StyleBoldUnderline"/>
        </w:rPr>
        <w:t>US Secretary of Defence Ash Carte</w:t>
      </w:r>
      <w:r w:rsidRPr="00656FEF">
        <w:rPr>
          <w:rStyle w:val="StyleBoldUnderline"/>
          <w:u w:val="none"/>
        </w:rPr>
        <w:t xml:space="preserve">r’s comments on April 6th in Arizona. Carter </w:t>
      </w:r>
      <w:r w:rsidRPr="00656FEF">
        <w:rPr>
          <w:rStyle w:val="StyleBoldUnderline"/>
        </w:rPr>
        <w:t>remarked that:</w:t>
      </w:r>
      <w:r w:rsidRPr="00656FEF">
        <w:rPr>
          <w:rStyle w:val="StyleBoldUnderline"/>
          <w:u w:val="none"/>
        </w:rPr>
        <w:t xml:space="preserve"> “[Y]ou may not expect to hear this from a Secretary of Defense, but in terms of our rebalance in the broadest sense, </w:t>
      </w:r>
      <w:r w:rsidRPr="00656FEF">
        <w:rPr>
          <w:rStyle w:val="StyleBoldUnderline"/>
        </w:rPr>
        <w:t>passing TPP</w:t>
      </w:r>
      <w:r w:rsidRPr="00656FEF">
        <w:rPr>
          <w:rStyle w:val="StyleBoldUnderline"/>
          <w:u w:val="none"/>
        </w:rPr>
        <w:t xml:space="preserve"> is as important to me as another aircraft carrier</w:t>
      </w:r>
      <w:r w:rsidRPr="00656FEF">
        <w:rPr>
          <w:rStyle w:val="StyleBoldUnderline"/>
        </w:rPr>
        <w:t>.</w:t>
      </w:r>
      <w:r w:rsidRPr="00656FEF">
        <w:t xml:space="preserve"> It</w:t>
      </w:r>
      <w:r w:rsidRPr="00656FEF">
        <w:rPr>
          <w:rStyle w:val="StyleBoldUnderline"/>
        </w:rPr>
        <w:t xml:space="preserve"> would deepen our alliances and partnerships abroad and underscore our lasting commitment to the Asia-Pacific. And it would help us promote a global order that reflects both our interests and our values.</w:t>
      </w:r>
      <w:r w:rsidRPr="00656FEF">
        <w:rPr>
          <w:rStyle w:val="StyleBoldUnderline"/>
          <w:u w:val="none"/>
        </w:rPr>
        <w:t xml:space="preserve">” Carter’s point is that the United States cannot effectively rebalance towards Asia if that rebalance does not include stronger partnerships with Asian countries. This attitude is likewise supported by Carter’s announcement of a new Southeast Asia Maritime Security Initiative during his speech at this years’ Shangri-La Dialogue. Details on this initiative are thin. The only figure Carter mentioned was a $425 million budget and the fact that the United States would be appointing a new defence advisor to the ASEAN headquarters in Jakarta. This appointment suggests that the United States intends to implement its new initiative by way of multilateral institutions. That the initiative will be a multilateral approach also makes sense given the United States’ past history of capacity building endeavours amongst South East Asian states. In the same speech, Carter noted </w:t>
      </w:r>
      <w:r w:rsidRPr="00656FEF">
        <w:rPr>
          <w:rStyle w:val="StyleBoldUnderline"/>
        </w:rPr>
        <w:t>‘we are partnering with the Philippines, Vietnam, Malaysia, and Indonesia to provide them with additional assets for maritime security and disaster relief operations.’</w:t>
      </w:r>
      <w:r w:rsidRPr="00656FEF">
        <w:rPr>
          <w:rStyle w:val="StyleBoldUnderline"/>
          <w:u w:val="none"/>
        </w:rPr>
        <w:t xml:space="preserve"> There is precedent aplenty for the United States to provide bilateral security assistance. The framing of the maritime security initiative announcement makes it sound like a bold new step, suggesting a break from precedent. Since it is clear that this initiative will not be purely unilateral, and since there is precedent for bilateral cooperation, one can conclude that </w:t>
      </w:r>
      <w:r w:rsidRPr="00656FEF">
        <w:rPr>
          <w:rStyle w:val="Emphasis"/>
        </w:rPr>
        <w:t>the bulk of the Southeast Asian Maritime Security Initiative will be multilateral</w:t>
      </w:r>
      <w:r w:rsidRPr="00656FEF">
        <w:rPr>
          <w:rStyle w:val="StyleBoldUnderline"/>
          <w:u w:val="none"/>
        </w:rPr>
        <w:t xml:space="preserve">. Traditionally, the United States has laboured to create a ‘hub and spokes’ security architecture in the Asia-Pacific. </w:t>
      </w:r>
      <w:r w:rsidRPr="00656FEF">
        <w:rPr>
          <w:rStyle w:val="StyleBoldUnderline"/>
        </w:rPr>
        <w:t>With the new emphasis on alliance-building, it seems like the United States is moving on</w:t>
      </w:r>
      <w:r w:rsidRPr="00656FEF">
        <w:rPr>
          <w:rStyle w:val="StyleBoldUnderline"/>
          <w:u w:val="none"/>
        </w:rPr>
        <w:t xml:space="preserve"> from that model. Carter removed all remaining doubt on the matter by saying: “</w:t>
      </w:r>
      <w:r w:rsidRPr="00656FEF">
        <w:rPr>
          <w:rStyle w:val="StyleBoldUnderline"/>
        </w:rPr>
        <w:t>To expand the reach of our alliances, we are building unprecedented ‘trilateral’ cooperation</w:t>
      </w:r>
      <w:r w:rsidRPr="00656FEF">
        <w:rPr>
          <w:rStyle w:val="StyleBoldUnderline"/>
          <w:u w:val="none"/>
        </w:rPr>
        <w:t xml:space="preserve"> – in other words, we’re networking our relationships. With Japan and Australia, for example, </w:t>
      </w:r>
      <w:r w:rsidRPr="00656FEF">
        <w:rPr>
          <w:rStyle w:val="StyleBoldUnderline"/>
        </w:rPr>
        <w:t>we’re cooperating to strengthen maritime security in Southeast Asia and explore defence technology cooperation.</w:t>
      </w:r>
      <w:r w:rsidRPr="00656FEF">
        <w:rPr>
          <w:rStyle w:val="StyleBoldUnderline"/>
          <w:u w:val="none"/>
        </w:rPr>
        <w:t xml:space="preserve"> </w:t>
      </w:r>
      <w:r w:rsidRPr="00656FEF">
        <w:rPr>
          <w:rStyle w:val="StyleBoldUnderline"/>
        </w:rPr>
        <w:t>And with Japan and Korea, we’re building on a first-of-its-kind information-sharing arrangement that will help us collectively deter and respond to crises</w:t>
      </w:r>
      <w:r w:rsidRPr="00656FEF">
        <w:rPr>
          <w:rStyle w:val="StyleBoldUnderline"/>
          <w:u w:val="none"/>
        </w:rPr>
        <w:t xml:space="preserve">.” When combined with the US mission to ASEAN’s new staff, it seems clear that the focus has shifted to a regional security architecture which is less centred on the United States. Moreover, this approach is de-compartmentalising the United States’ various interests in the Asia-Pacific: multilateral security institutions are beginning to line up with multilateral economic institutions. </w:t>
      </w:r>
      <w:r w:rsidRPr="00656FEF">
        <w:rPr>
          <w:rStyle w:val="StyleBoldUnderline"/>
        </w:rPr>
        <w:t>The new shift towards multilateralism in the ‘pivot’ to Asia is accompanied by negotiations for the Trans-Pacific Partnership between many of the United States’ allies in the region.</w:t>
      </w:r>
      <w:r w:rsidRPr="00656FEF">
        <w:rPr>
          <w:rStyle w:val="StyleBoldUnderline"/>
          <w:u w:val="none"/>
        </w:rPr>
        <w:t xml:space="preserve"> Such overlapping institutionalisation strengthens both of the relevant international organisations through issue linkages and repeated interactions. Nothing in this shift suggests </w:t>
      </w:r>
      <w:r w:rsidRPr="00656FEF">
        <w:rPr>
          <w:rStyle w:val="StyleBoldUnderline"/>
        </w:rPr>
        <w:t>that the United States</w:t>
      </w:r>
      <w:r w:rsidRPr="00656FEF">
        <w:rPr>
          <w:rStyle w:val="StyleBoldUnderline"/>
          <w:u w:val="none"/>
        </w:rPr>
        <w:t xml:space="preserve"> will lessen the military facet of the rebalance, only that its multilateral engagement will grow relative to its military engagement. However, </w:t>
      </w:r>
      <w:r w:rsidRPr="00656FEF">
        <w:rPr>
          <w:rStyle w:val="StyleBoldUnderline"/>
        </w:rPr>
        <w:t>the United States is shifting to a new phase in the ‘pivot’ to Asia, a phase which will focus more on multilateral engagement than the previous phase.</w:t>
      </w:r>
      <w:r w:rsidRPr="00656FEF">
        <w:rPr>
          <w:rStyle w:val="StyleBoldUnderline"/>
          <w:u w:val="none"/>
        </w:rPr>
        <w:t xml:space="preserve"> This change has been evidenced by several of Ash Carter’s speeches, as well as his announcement of a new Southeast Asian Maritime Security Initiative.</w:t>
      </w:r>
    </w:p>
    <w:p w14:paraId="445086E8" w14:textId="77777777" w:rsidR="0003473F" w:rsidRPr="00656FEF" w:rsidRDefault="0003473F" w:rsidP="0003473F">
      <w:pPr>
        <w:pStyle w:val="Heading3"/>
        <w:rPr>
          <w:rFonts w:cs="Times New Roman"/>
        </w:rPr>
      </w:pPr>
      <w:r w:rsidRPr="00656FEF">
        <w:rPr>
          <w:rFonts w:cs="Times New Roman"/>
        </w:rPr>
        <w:t>Relations not key to NATO</w:t>
      </w:r>
    </w:p>
    <w:p w14:paraId="605456AF" w14:textId="77777777" w:rsidR="0003473F" w:rsidRPr="00656FEF" w:rsidRDefault="0003473F" w:rsidP="0003473F">
      <w:pPr>
        <w:pStyle w:val="Heading4"/>
        <w:rPr>
          <w:rFonts w:cs="Times New Roman"/>
        </w:rPr>
      </w:pPr>
      <w:r w:rsidRPr="00656FEF">
        <w:rPr>
          <w:rFonts w:cs="Times New Roman"/>
        </w:rPr>
        <w:t>EU irrelevant to NATO- only solves conflicts if U.S. alone takes the lead</w:t>
      </w:r>
    </w:p>
    <w:p w14:paraId="1E8E60B3" w14:textId="77777777" w:rsidR="0003473F" w:rsidRPr="00656FEF" w:rsidRDefault="0003473F" w:rsidP="0003473F">
      <w:pPr>
        <w:rPr>
          <w:rStyle w:val="StyleStyleBold12pt"/>
        </w:rPr>
      </w:pPr>
      <w:r w:rsidRPr="00656FEF">
        <w:rPr>
          <w:rStyle w:val="StyleStyleBold12pt"/>
        </w:rPr>
        <w:t xml:space="preserve">Michta 15 </w:t>
      </w:r>
      <w:r w:rsidRPr="00656FEF">
        <w:t>(Andrew, professor of international studies at Rhodes College and an adjunct fellow at the center for strategic and international studies, “time for some straight talk on NATO”, the American interest, http://www.the-american-interest.com/2015/03/01/time-for-some-straight-talk-on-nato/)</w:t>
      </w:r>
    </w:p>
    <w:p w14:paraId="572086CC" w14:textId="77777777" w:rsidR="0003473F" w:rsidRPr="00656FEF" w:rsidRDefault="0003473F" w:rsidP="0003473F">
      <w:pPr>
        <w:rPr>
          <w:sz w:val="12"/>
        </w:rPr>
      </w:pPr>
      <w:r w:rsidRPr="00656FEF">
        <w:rPr>
          <w:rStyle w:val="Emphasis"/>
        </w:rPr>
        <w:t>NATO only functions well when the United States firmly and unequivocally leads</w:t>
      </w:r>
      <w:r w:rsidRPr="00656FEF">
        <w:t xml:space="preserve">, </w:t>
      </w:r>
      <w:r w:rsidRPr="00656FEF">
        <w:rPr>
          <w:rStyle w:val="Emphasis"/>
        </w:rPr>
        <w:t>with its full attention and commitment.</w:t>
      </w:r>
      <w:r w:rsidRPr="00656FEF">
        <w:rPr>
          <w:sz w:val="12"/>
        </w:rPr>
        <w:t xml:space="preserve">∂ </w:t>
      </w:r>
      <w:r w:rsidRPr="00656FEF">
        <w:rPr>
          <w:rStyle w:val="StyleBoldUnderline"/>
        </w:rPr>
        <w:t xml:space="preserve">The fundamental problem with America’s “leading from behind” </w:t>
      </w:r>
      <w:r w:rsidRPr="00656FEF">
        <w:t xml:space="preserve">on security in Europe </w:t>
      </w:r>
      <w:r w:rsidRPr="00656FEF">
        <w:rPr>
          <w:rStyle w:val="StyleBoldUnderline"/>
        </w:rPr>
        <w:t>is that it all but guarantees Europe will remain adrift</w:t>
      </w:r>
      <w:r w:rsidRPr="00656FEF">
        <w:t xml:space="preserve">, </w:t>
      </w:r>
      <w:r w:rsidRPr="00656FEF">
        <w:rPr>
          <w:rStyle w:val="StyleBoldUnderline"/>
        </w:rPr>
        <w:t>cleaved by competing interests and preferences</w:t>
      </w:r>
      <w:r w:rsidRPr="00656FEF">
        <w:t xml:space="preserve">, in the face of the Russian threat. Germany’s </w:t>
      </w:r>
      <w:hyperlink r:id="rId184" w:history="1">
        <w:r w:rsidRPr="00656FEF">
          <w:t>leadership from the “Mitte”</w:t>
        </w:r>
      </w:hyperlink>
      <w:r w:rsidRPr="00656FEF">
        <w:t xml:space="preserve">, and its insistence that the conflict in Ukraine must be contained without the added risk of offering military aid to Kiev, are the key centrifugal variables preventing the emergence of a more stable European consensus on Russia. We constantly hear assurances from Berlin that NATO remains the dominant regional force, and that Russia wouldn’t dare cross any significant red lines—and that in any case should a red line be crossed, Russia’s armies would be defeated in short order. Perhaps it would play out just like that if Vladimir Putin was foolhardy enough to brazenly roll tanks towards Riga or Tallinn one fine morning. But given all that we have seen in Ukraine, this is not the likely scenario for anything Russia might venture in the Baltics. (Yet then again, how many predicted in the first place that Putin would take Crimea, or that he would continue on to slice off a chunk of eastern Ukraine—all in one year?) </w:t>
      </w:r>
      <w:r w:rsidRPr="00656FEF">
        <w:rPr>
          <w:rStyle w:val="StyleBoldUnderline"/>
        </w:rPr>
        <w:t>And measuring NATO’s strength today in sheer numbers of forces available in Europe is not grounds for particular optimism either.</w:t>
      </w:r>
      <w:r w:rsidRPr="00656FEF">
        <w:t xml:space="preserve"> On the military side of the ledger, </w:t>
      </w:r>
      <w:r w:rsidRPr="00656FEF">
        <w:rPr>
          <w:rStyle w:val="StyleBoldUnderline"/>
        </w:rPr>
        <w:t>there has been a steady decline of NATO’s European member-states’ military capabilities, with only the UK and to some extent France and Poland retaining some military muscle</w:t>
      </w:r>
      <w:r w:rsidRPr="00656FEF">
        <w:t xml:space="preserve">. </w:t>
      </w:r>
      <w:r w:rsidRPr="00656FEF">
        <w:rPr>
          <w:rStyle w:val="StyleBoldUnderline"/>
        </w:rPr>
        <w:t>As for the spending targets agreed to at the Wales NATO summit the situation is even more dire, with only the United States and France fulfilling their pledges on military budgets</w:t>
      </w:r>
      <w:r w:rsidRPr="00656FEF">
        <w:t>. According to a study just released by the European Leadership Network, although Latvia, Lithuania, Norway, Poland, the Netherlands and Romania will increase their military expenditure this year, they will not meet the 2% target. Poland just pledged to do so by 2016.</w:t>
      </w:r>
      <w:r w:rsidRPr="00656FEF">
        <w:rPr>
          <w:sz w:val="12"/>
        </w:rPr>
        <w:t xml:space="preserve">∂ </w:t>
      </w:r>
      <w:r w:rsidRPr="00656FEF">
        <w:t>In fact, the military capabilities of several key NATO members today are but shadows of their Cold War selves, with Germany’s Bundeswehr ranking among the most severely degraded militaries in the alliance. All European NATO allies have significant deficiencies when it comes to lift, transport, logistics and most of all to sufficient numbers of trained soldiers to respond to emergencies. Add to this significantly reduced U.S. deployments in Europe and the alliance in fact lacks ready-made forces to respond quickly, despite the much advertised and discussed NATO rapid response force announced in Wales.</w:t>
      </w:r>
      <w:r w:rsidRPr="00656FEF">
        <w:rPr>
          <w:sz w:val="12"/>
        </w:rPr>
        <w:t xml:space="preserve">∂ </w:t>
      </w:r>
      <w:r w:rsidRPr="00656FEF">
        <w:t>The modalities of the rapid response force debate are sobering: the several thousand NATO troops ready to be deployed in a potential crisis situation might be effective in a brewing crisis, but will quickly prove to be marginal at best in a rapidly escalating confrontation. Paradoxically, the same limited number of troops would have an incomparably greater deterrent value if permanently stationed at U.S. and NATO bases in countries along NATO’s northeastern flank—a proposition consistently blocked by Germany. But in any case, the prepositioning of equipment and supplies will not suffice unless deficiencies in air and missile defenses in countries along the periphery are addressed, and this will inevitably take time.</w:t>
      </w:r>
      <w:r w:rsidRPr="00656FEF">
        <w:rPr>
          <w:sz w:val="12"/>
        </w:rPr>
        <w:t xml:space="preserve">∂ </w:t>
      </w:r>
      <w:r w:rsidRPr="00656FEF">
        <w:t>Unfortunately, there is a direct link between the lack of political will in Europe to respond to hard power emergencies and the stark decline in countries’ military capabilities and capacities. A number of smaller NATO members have degraded their militaries to the point where the routine training of personnel has become problematic. Some allied air forces today are so non-deployable that they are more reminiscent of glorified flight clubs, since they can only operate in their countries’ skies and not much beyond.</w:t>
      </w:r>
      <w:r w:rsidRPr="00656FEF">
        <w:rPr>
          <w:sz w:val="12"/>
        </w:rPr>
        <w:t xml:space="preserve">∂ </w:t>
      </w:r>
      <w:r w:rsidRPr="00656FEF">
        <w:t xml:space="preserve">It is unacceptable that with the Russian threat looming ever larger in the east, NATO’s capabilities and military muscle rest on the United States, Canada, and to a much lesser extent the United Kingdom, France and Poland, with Germany both militarily marginal and politically obstructionist. And yet I suspect that </w:t>
      </w:r>
      <w:r w:rsidRPr="00656FEF">
        <w:rPr>
          <w:rStyle w:val="StyleBoldUnderline"/>
        </w:rPr>
        <w:t>unless the United States leads by example, both by articulating a new policy of permanent reinforcements and by increasing its deployments in Europe while at the same time demanding reciprocity from the largest European states, nothing∂ much will change.</w:t>
      </w:r>
      <w:r w:rsidRPr="00656FEF">
        <w:t xml:space="preserve"> It is high time to return to the old principles of deterrence through permanent presence. And since the threat is being posed by a nuclear power, if NATO allies are serious about their treaty commitments, it is also time to revisit flexible response in the event of escalation for lessons that would apply in the new situation should the threat of a wider war indeed arise.</w:t>
      </w:r>
      <w:r w:rsidRPr="00656FEF">
        <w:rPr>
          <w:sz w:val="12"/>
        </w:rPr>
        <w:t xml:space="preserve">∂ </w:t>
      </w:r>
      <w:r w:rsidRPr="00656FEF">
        <w:t>The point is not to debate whether Russia would defeat a fully mobilized and united NATO in an all-out military clash scenario—it would not. But Putin may decide to try to beat NATO by instead moving ahead with another Donetsk-type scenario, either in the Baltic States or elsewhere along the periphery: fomenting a crisis and stopping to test the allied response, gambling that this would expose the internal political fissures in NATO and ultimately paralyze its decision-making process. Politically NATO’s consensus remains fragile, especially when it comes to moving from verbal assurances to actual physical reinforcements of it northeastern flank. The consensus will not gel unless the Obama administration leads with a clear commitment to reestablish a larger and more strategically rational military footprint in Europe. The Cold War-era U.S. base infrastructure in Europe should be re-imagined, and both U.S. and European NATO member-states’ physical assets augmented with permanent U.S. and NATO bases in the most exposed countries, specifically the Baltic States, Poland and Romania.</w:t>
      </w:r>
      <w:r w:rsidRPr="00656FEF">
        <w:rPr>
          <w:sz w:val="12"/>
        </w:rPr>
        <w:t xml:space="preserve">∂ </w:t>
      </w:r>
      <w:r w:rsidRPr="00656FEF">
        <w:t xml:space="preserve">Otherwise, </w:t>
      </w:r>
      <w:r w:rsidRPr="00656FEF">
        <w:rPr>
          <w:rStyle w:val="StyleBoldUnderline"/>
        </w:rPr>
        <w:t>if the U.S. adheres to its “lead from behind Germany formula” while the latter is stuck in the “Mitte,” NATO will continue to drift, and we will continue to lose precious time to refurbish the only institution with the means to bring combined Western power to bear in a crisis.</w:t>
      </w:r>
      <w:r w:rsidRPr="00656FEF">
        <w:t xml:space="preserve"> And yes, t</w:t>
      </w:r>
      <w:r w:rsidRPr="00656FEF">
        <w:rPr>
          <w:rStyle w:val="StyleBoldUnderline"/>
        </w:rPr>
        <w:t>hat means also in war</w:t>
      </w:r>
      <w:r w:rsidRPr="00656FEF">
        <w:t>, should it come to that in Europe again.</w:t>
      </w:r>
      <w:r w:rsidRPr="00656FEF">
        <w:rPr>
          <w:sz w:val="12"/>
        </w:rPr>
        <w:t xml:space="preserve"> </w:t>
      </w:r>
    </w:p>
    <w:p w14:paraId="15E01CCC" w14:textId="54B45C94" w:rsidR="0003473F" w:rsidRPr="00656FEF" w:rsidRDefault="009F0BBF" w:rsidP="009F0BBF">
      <w:pPr>
        <w:pStyle w:val="Heading3"/>
        <w:rPr>
          <w:rFonts w:cs="Times New Roman"/>
        </w:rPr>
      </w:pPr>
      <w:r w:rsidRPr="00656FEF">
        <w:rPr>
          <w:rFonts w:cs="Times New Roman"/>
        </w:rPr>
        <w:t>No Russia Impact</w:t>
      </w:r>
    </w:p>
    <w:p w14:paraId="60384EEF" w14:textId="77777777" w:rsidR="009F0BBF" w:rsidRPr="00656FEF" w:rsidRDefault="0003473F" w:rsidP="009F0BBF">
      <w:pPr>
        <w:pStyle w:val="Heading4"/>
        <w:rPr>
          <w:rStyle w:val="StyleStyleBold12pt"/>
          <w:rFonts w:cs="Times New Roman"/>
          <w:b/>
        </w:rPr>
      </w:pPr>
      <w:r w:rsidRPr="00656FEF">
        <w:rPr>
          <w:rFonts w:cs="Times New Roman"/>
          <w:sz w:val="12"/>
        </w:rPr>
        <w:t xml:space="preserve"> </w:t>
      </w:r>
      <w:r w:rsidR="009F0BBF" w:rsidRPr="00656FEF">
        <w:rPr>
          <w:rStyle w:val="StyleStyleBold12pt"/>
          <w:rFonts w:cs="Times New Roman"/>
          <w:b/>
        </w:rPr>
        <w:t>Russian Conflict won’t escalate</w:t>
      </w:r>
    </w:p>
    <w:p w14:paraId="6B390635" w14:textId="77777777" w:rsidR="009F0BBF" w:rsidRPr="00656FEF" w:rsidRDefault="009F0BBF" w:rsidP="009F0BBF">
      <w:r w:rsidRPr="00656FEF">
        <w:rPr>
          <w:rStyle w:val="StyleStyleBold12pt"/>
        </w:rPr>
        <w:t xml:space="preserve">AFP 6/24 </w:t>
      </w:r>
      <w:r w:rsidRPr="00656FEF">
        <w:t>Agence France-Presse is an international news agency headquartered in Paris.</w:t>
      </w:r>
    </w:p>
    <w:p w14:paraId="05B001DD" w14:textId="77777777" w:rsidR="009F0BBF" w:rsidRPr="00656FEF" w:rsidRDefault="009F0BBF" w:rsidP="009F0BBF">
      <w:r w:rsidRPr="00656FEF">
        <w:t>http://economictimes.indiatimes.com/news/defence/nato-wont-be-dragged-into-arms-race-with-russia-jens-stoltenberg/articleshow/47802046.cms</w:t>
      </w:r>
    </w:p>
    <w:p w14:paraId="4C443042" w14:textId="77777777" w:rsidR="009F0BBF" w:rsidRPr="00656FEF" w:rsidRDefault="009F0BBF" w:rsidP="009F0BBF">
      <w:r w:rsidRPr="00656FEF">
        <w:t xml:space="preserve">BRUSSELS: </w:t>
      </w:r>
      <w:r w:rsidRPr="00656FEF">
        <w:rPr>
          <w:rStyle w:val="StyleBoldUnderline"/>
        </w:rPr>
        <w:t xml:space="preserve">NATO Secretary General Jens Stoltenberg said Wednesday the alliance will not get dragged into an arms race with Russia but must counter Moscow's "aggressive actions" in Ukraine. </w:t>
      </w:r>
      <w:r w:rsidRPr="00656FEF">
        <w:t>"We will not be dragged into an arms race but we must keep our countries safe," Stoltenberg said ahead of a meeting of NATO defence ministers in Brussels.  "There is no doubt Russia is responsible for aggressive actions in Europe," he said, citing Moscow's annexation of Crimea and its continued support for pro-Russian rebels in eastern Ukraine.</w:t>
      </w:r>
    </w:p>
    <w:p w14:paraId="0745F717" w14:textId="0251AA4D" w:rsidR="003F0FCB" w:rsidRDefault="003F0FCB" w:rsidP="003F0FCB">
      <w:pPr>
        <w:pStyle w:val="Heading3"/>
      </w:pPr>
      <w:r>
        <w:t>AT ISIS Impact</w:t>
      </w:r>
    </w:p>
    <w:p w14:paraId="2224D8D1" w14:textId="77777777" w:rsidR="003F0FCB" w:rsidRDefault="003F0FCB" w:rsidP="003F0FCB">
      <w:pPr>
        <w:pStyle w:val="Heading4"/>
      </w:pPr>
      <w:r w:rsidRPr="00DA3598">
        <w:t xml:space="preserve"> </w:t>
      </w:r>
      <w:r>
        <w:t>ISIS is losing territory- U.S. offensives working</w:t>
      </w:r>
    </w:p>
    <w:p w14:paraId="7A9E8AE3" w14:textId="77777777" w:rsidR="003F0FCB" w:rsidRPr="00D55A1F" w:rsidRDefault="003F0FCB" w:rsidP="003F0FCB">
      <w:pPr>
        <w:rPr>
          <w:rStyle w:val="StyleStyleBold12pt"/>
        </w:rPr>
      </w:pPr>
      <w:r>
        <w:rPr>
          <w:rStyle w:val="StyleStyleBold12pt"/>
        </w:rPr>
        <w:t xml:space="preserve">BPR 15 </w:t>
      </w:r>
      <w:r w:rsidRPr="00D55A1F">
        <w:t>(</w:t>
      </w:r>
      <w:r>
        <w:t xml:space="preserve">5-27, “ISIS is losing ground”, Bellarmine Political Review, </w:t>
      </w:r>
      <w:r w:rsidRPr="00D55A1F">
        <w:t>http://bpr.bcp.org/?p=2780</w:t>
      </w:r>
      <w:r>
        <w:t>)</w:t>
      </w:r>
    </w:p>
    <w:p w14:paraId="2F4312D0" w14:textId="77777777" w:rsidR="003F0FCB" w:rsidRPr="00D55A1F" w:rsidRDefault="003F0FCB" w:rsidP="003F0FCB">
      <w:pPr>
        <w:rPr>
          <w:rStyle w:val="StyleUnderline"/>
        </w:rPr>
      </w:pPr>
      <w:r w:rsidRPr="00D55A1F">
        <w:t xml:space="preserve">A similar phenomenon is occurring with ISIS, as CNN reports. Though </w:t>
      </w:r>
      <w:r w:rsidRPr="00D55A1F">
        <w:rPr>
          <w:rStyle w:val="StyleUnderline"/>
        </w:rPr>
        <w:t>ISIS has secured unprecedented gains in land, resources, and support over the past year, it now seems to be losing ground as its fear tactics and ferocious tenacity falte</w:t>
      </w:r>
      <w:r w:rsidRPr="00D55A1F">
        <w:rPr>
          <w:rStyle w:val="StyleUnderline"/>
          <w:b/>
        </w:rPr>
        <w:t>r</w:t>
      </w:r>
      <w:r w:rsidRPr="00D55A1F">
        <w:t>. Make no mistake, ISIS will still be a name people talk about for years to come. However</w:t>
      </w:r>
      <w:r w:rsidRPr="00D55A1F">
        <w:rPr>
          <w:rStyle w:val="StyleUnderline"/>
        </w:rPr>
        <w:t>, over the past few months, it has lost nearly a quarter of its territory in Iraq.</w:t>
      </w:r>
      <w:r w:rsidRPr="00D55A1F">
        <w:t xml:space="preserve"> </w:t>
      </w:r>
      <w:r w:rsidRPr="00D55A1F">
        <w:rPr>
          <w:rStyle w:val="StyleUnderline"/>
        </w:rPr>
        <w:t>A coalition of Kurdish fighters, Iraqi troops, and American air squads have relentlessly fought ISIS, pushing it back from key cities like Kobani</w:t>
      </w:r>
      <w:r w:rsidRPr="00D55A1F">
        <w:t xml:space="preserve">. Even though Kobani’s victory came at a huge cost for the coalition forces, </w:t>
      </w:r>
      <w:r w:rsidRPr="00D55A1F">
        <w:rPr>
          <w:rStyle w:val="StyleUnderline"/>
        </w:rPr>
        <w:t>victories like Kobani seem to be slowly pushing back the monster that is ISIS</w:t>
      </w:r>
      <w:r w:rsidRPr="00D55A1F">
        <w:t xml:space="preserve">. Furthermore, </w:t>
      </w:r>
      <w:r w:rsidRPr="00D55A1F">
        <w:rPr>
          <w:rStyle w:val="StyleUnderline"/>
        </w:rPr>
        <w:t>U.S. airstrikes have successfully destroyed crucial oil drilling stations in the territory of ISIS. This is crucial for the battle, because ISIS used to make an approximated $2 million every day from those oil fields and refineries. With the airstrikes, the oil exports and profits collected by ISIS have decreased by</w:t>
      </w:r>
      <w:r w:rsidRPr="00D55A1F">
        <w:t xml:space="preserve"> a </w:t>
      </w:r>
      <w:r w:rsidRPr="00D55A1F">
        <w:rPr>
          <w:rStyle w:val="StyleUnderline"/>
        </w:rPr>
        <w:t>whopping 90% in some areas, and by 70% on the whole.</w:t>
      </w:r>
    </w:p>
    <w:p w14:paraId="3B358237" w14:textId="77777777" w:rsidR="003F0FCB" w:rsidRDefault="003F0FCB" w:rsidP="003F0FCB"/>
    <w:p w14:paraId="0ED14ADB" w14:textId="77777777" w:rsidR="003F0FCB" w:rsidRDefault="003F0FCB" w:rsidP="003F0FCB">
      <w:pPr>
        <w:pStyle w:val="Heading4"/>
      </w:pPr>
      <w:r>
        <w:t>Building up the threat of terrorism exploits and categorizes all Muslims and creates fear mongering that makes counter-terror efforts less effective</w:t>
      </w:r>
    </w:p>
    <w:p w14:paraId="0E3162FE" w14:textId="77777777" w:rsidR="003F0FCB" w:rsidRPr="00D55A1F" w:rsidRDefault="003F0FCB" w:rsidP="003F0FCB">
      <w:pPr>
        <w:rPr>
          <w:rStyle w:val="StyleStyleBold12pt"/>
        </w:rPr>
      </w:pPr>
      <w:r w:rsidRPr="00D55A1F">
        <w:rPr>
          <w:rStyle w:val="StyleStyleBold12pt"/>
        </w:rPr>
        <w:t>German 15</w:t>
      </w:r>
      <w:r>
        <w:rPr>
          <w:rStyle w:val="StyleStyleBold12pt"/>
        </w:rPr>
        <w:t xml:space="preserve"> </w:t>
      </w:r>
      <w:r w:rsidRPr="00D55A1F">
        <w:t>(</w:t>
      </w:r>
      <w:r>
        <w:t xml:space="preserve">Michael, </w:t>
      </w:r>
      <w:r w:rsidRPr="00D55A1F">
        <w:t>Mike German is a fellow with the Brennan Center for Justice’s Liberty and National Security Program. Previously he was policy counsel for national security and privacy for the American Civil Liberties Union Washington Legislative Office. A sixteen-year veteran of federal law enforcement, German served as a special agent with the Federal Bureau of Investigation, where he specialized in domestic terrorism and covert operations</w:t>
      </w:r>
      <w:r>
        <w:t>, “</w:t>
      </w:r>
      <w:r w:rsidRPr="00D55A1F">
        <w:t>Our Overreaction to Terrorist Attacks Like Paris Is Only Making Things Worse</w:t>
      </w:r>
      <w:r>
        <w:t xml:space="preserve">”, Defense One, </w:t>
      </w:r>
      <w:r w:rsidRPr="00D55A1F">
        <w:t>http://www.defenseone.com/ideas/2015/01/our-over-reaction-terrorist-attacks-paris-only-making-things-worse/103857/</w:t>
      </w:r>
      <w:r>
        <w:t>)</w:t>
      </w:r>
    </w:p>
    <w:p w14:paraId="17AF5CEE" w14:textId="77777777" w:rsidR="003F0FCB" w:rsidRDefault="003F0FCB" w:rsidP="003F0FCB">
      <w:pPr>
        <w:rPr>
          <w:rStyle w:val="StyleUnderline"/>
        </w:rPr>
      </w:pPr>
      <w:r>
        <w:t xml:space="preserve">I am </w:t>
      </w:r>
      <w:r w:rsidRPr="00D55A1F">
        <w:rPr>
          <w:rStyle w:val="StyleUnderline"/>
        </w:rPr>
        <w:t>troubled by what the Paris terror attacks say about our country’s continuing failure to properly understand terrorist methodologies and formulate more effective counterterrorism responses</w:t>
      </w:r>
      <w:r>
        <w:t>. I’m particularly troubled by the sensationalistic U.S. media coverage of them.</w:t>
      </w:r>
      <w:r w:rsidRPr="00D55A1F">
        <w:rPr>
          <w:sz w:val="12"/>
        </w:rPr>
        <w:t xml:space="preserve">∂ </w:t>
      </w:r>
      <w:r w:rsidRPr="00D55A1F">
        <w:rPr>
          <w:rStyle w:val="StyleUnderline"/>
        </w:rPr>
        <w:t xml:space="preserve">If we continue to aggrandize the violent acts of a handful of marginalized individuals into existential threats to western civilization, our over-reactions will to continue sapping our resources while empowering extremists </w:t>
      </w:r>
      <w:r>
        <w:t>of all sorts.</w:t>
      </w:r>
      <w:r w:rsidRPr="00D55A1F">
        <w:rPr>
          <w:sz w:val="12"/>
        </w:rPr>
        <w:t xml:space="preserve">∂ </w:t>
      </w:r>
      <w:r>
        <w:t xml:space="preserve">Anyone following the events in Europe as they unfolded would have seen familiar tropes playing out in the media. The first is that terrorism in the West is primarily, if not exclusively, a Muslim problem. Many </w:t>
      </w:r>
      <w:r w:rsidRPr="00D55A1F">
        <w:rPr>
          <w:rStyle w:val="StyleUnderline"/>
        </w:rPr>
        <w:t>commentators viewed the three Paris terrorists as representative of an alienated European Muslim population vulnerable to the call of terrorism</w:t>
      </w:r>
      <w:r>
        <w:t xml:space="preserve">. But the </w:t>
      </w:r>
      <w:r w:rsidRPr="00D55A1F">
        <w:rPr>
          <w:rStyle w:val="StyleUnderline"/>
        </w:rPr>
        <w:t>selfless courage displayed by the Muslim police officer they killed and the Muslim deli employee who helped save Jewish customers were more authentic examples of a larger, law-abiding and peaceful French Muslim community</w:t>
      </w:r>
      <w:r>
        <w:t xml:space="preserve">. </w:t>
      </w:r>
      <w:r w:rsidRPr="00D55A1F">
        <w:rPr>
          <w:rStyle w:val="StyleUnderline"/>
        </w:rPr>
        <w:t>No one pondered what their actions said about the nature of Islam</w:t>
      </w:r>
      <w:r>
        <w:t>.</w:t>
      </w:r>
      <w:r w:rsidRPr="00D55A1F">
        <w:rPr>
          <w:sz w:val="12"/>
        </w:rPr>
        <w:t xml:space="preserve">∂ </w:t>
      </w:r>
      <w:r>
        <w:t xml:space="preserve">In fact, </w:t>
      </w:r>
      <w:r w:rsidRPr="00D55A1F">
        <w:rPr>
          <w:rStyle w:val="StyleUnderline"/>
        </w:rPr>
        <w:t>Muslims account for only a small percentage of the terrorism in Europe over the last several years. Most politically-motivated violence there is carried out by nationalist and sectarian groups, yet the government and the media don’t treat these threats the sam</w:t>
      </w:r>
      <w:r>
        <w:t>e. Anders Breivik killed 77 people in separate gun and bomb attacks in 2011, including many children. Many people in Europe share Breivik’s xenophobic, ultra-nationalist, anti-Muslim ideology, but we don’t hold them collectively responsible for his decision to employ violence to further those views. We don’t call for a war on his beliefs; we demand his criminal prosecution.</w:t>
      </w:r>
      <w:r w:rsidRPr="00D55A1F">
        <w:rPr>
          <w:sz w:val="12"/>
        </w:rPr>
        <w:t xml:space="preserve">∂ </w:t>
      </w:r>
      <w:r>
        <w:t>A similar phenomenon occurs here in the United States, where most media outlets covered the distant Paris attacks far more closely than domestic shooting sprees by white supremacist Fraizer Glenn Miller, or anti-government extremists like Curtis Wade Holley, Eric Frein, and Jerad Miller, who assassinated four police officers in separate instances last year.</w:t>
      </w:r>
      <w:r w:rsidRPr="00D55A1F">
        <w:rPr>
          <w:sz w:val="12"/>
        </w:rPr>
        <w:t xml:space="preserve">∂ </w:t>
      </w:r>
      <w:r w:rsidRPr="00225EEA">
        <w:rPr>
          <w:rStyle w:val="StyleUnderline"/>
        </w:rPr>
        <w:t xml:space="preserve">The Combatting Terrorism Center at West Point documented 3,053 injuries and 670 fatalities in the United States from far right violence from 1990 to 2012. A 2014 University of Maryland survey indicates U.S. law enforcement now view Sovereign Citizens as the greatest terror threat they face. </w:t>
      </w:r>
      <w:r>
        <w:t xml:space="preserve">Yet </w:t>
      </w:r>
      <w:r w:rsidRPr="00225EEA">
        <w:rPr>
          <w:rStyle w:val="StyleUnderline"/>
        </w:rPr>
        <w:t>the federal government effectively treats these acts of politically-motivated violence as hate crimes or lone attacks rather than terrorism</w:t>
      </w:r>
      <w:r>
        <w:t>. This may explain why an attempted firebombing at a Colorado NAACP office building the day before the Paris attacks received little media attention.</w:t>
      </w:r>
      <w:r w:rsidRPr="00D55A1F">
        <w:rPr>
          <w:sz w:val="12"/>
        </w:rPr>
        <w:t xml:space="preserve">∂ </w:t>
      </w:r>
      <w:r>
        <w:t>I spoke with New York University adjunct professor Arun Kundnani, author of “The Muslims are Coming!: Islamophobia, Extremism, and the Domestic War on Terror,” about the disparity between the way we treat different forms of political violence (we spoke before the Paris attacks):</w:t>
      </w:r>
      <w:r w:rsidRPr="00D55A1F">
        <w:rPr>
          <w:sz w:val="12"/>
        </w:rPr>
        <w:t xml:space="preserve">∂ </w:t>
      </w:r>
      <w:r>
        <w:t xml:space="preserve">The point of noting this disparity in reaction isn’t to say one ideology presents more or less of a threat. All terrorism is reprehensible. But thankfully, it’s also rare. </w:t>
      </w:r>
      <w:r w:rsidRPr="00225EEA">
        <w:rPr>
          <w:rStyle w:val="StyleUnderline"/>
        </w:rPr>
        <w:t>Deaths attributable to terrorism here in the U.S. are a tiny fraction of the roughly 14,000 homicides committed each year, one-third of which go unsolved. Yet we devote far more resources to uncovering potential terrorists than to finding actual killers</w:t>
      </w:r>
      <w:r>
        <w:t xml:space="preserve">. </w:t>
      </w:r>
      <w:r w:rsidRPr="00225EEA">
        <w:rPr>
          <w:rStyle w:val="StyleUnderline"/>
        </w:rPr>
        <w:t>The purpose of putting terrorist acts in context is to better understand how we might respond in a more effective manner</w:t>
      </w:r>
      <w:r>
        <w:t>.</w:t>
      </w:r>
      <w:r w:rsidRPr="00D55A1F">
        <w:rPr>
          <w:sz w:val="12"/>
        </w:rPr>
        <w:t xml:space="preserve">∂ </w:t>
      </w:r>
      <w:r>
        <w:t xml:space="preserve">The second </w:t>
      </w:r>
      <w:r w:rsidRPr="00225EEA">
        <w:rPr>
          <w:rStyle w:val="StyleUnderline"/>
        </w:rPr>
        <w:t>prevalent theme in the early coverage of the Paris attacks was the tendency to exaggerate the capabilities of Muslim extremists</w:t>
      </w:r>
      <w:r>
        <w:t xml:space="preserve">. With very little information available — save a brief video showing the execution of a wounded police officer — </w:t>
      </w:r>
      <w:r w:rsidRPr="00225EEA">
        <w:rPr>
          <w:rStyle w:val="StyleUnderline"/>
        </w:rPr>
        <w:t>many counterterrorism officials and policy makers didn’t hesitate to call it a “sophisticated” attack that represented a new and “more complex” threat</w:t>
      </w:r>
      <w:r>
        <w:t xml:space="preserve">. </w:t>
      </w:r>
      <w:r w:rsidRPr="00225EEA">
        <w:rPr>
          <w:rStyle w:val="StyleUnderline"/>
        </w:rPr>
        <w:t xml:space="preserve">The FBI and DHS backed this description </w:t>
      </w:r>
      <w:r>
        <w:t xml:space="preserve">in a law enforcement bulletin, </w:t>
      </w:r>
      <w:r w:rsidRPr="00225EEA">
        <w:rPr>
          <w:rStyle w:val="StyleUnderline"/>
        </w:rPr>
        <w:t>claiming the Paris attacks “demonstrated a greater degree of sophistication and advanced weapons handling than seen in previous coordinated small-arms attack</w:t>
      </w:r>
      <w:r>
        <w:t>s, such as the 2013 Westgate Mall attack” in Nairobi, Kenya. The Somali militant group al-Shabaab claimed credit for the armed assault on Westgate Mall, which killed sixty-seven people. Details regarding the attack and whether some perpetrators escaped are still mired in controversy.</w:t>
      </w:r>
      <w:r w:rsidRPr="00D55A1F">
        <w:rPr>
          <w:sz w:val="12"/>
        </w:rPr>
        <w:t xml:space="preserve">∂ </w:t>
      </w:r>
      <w:r>
        <w:t>The facts don’t support the hasty conclusion that the Paris attack was as sophisticated as originally claimed. While one or both of the Kouachi brothers may have travelled to Yemen and received some training from al-Qaeda in the Arabian Peninsula, their attack on the Charlie Hebdo offices was almost derailed because they went to the wrong address. They had to ask a maintenance man for directions. They caught a lucky break by finding an employee outside the office who they forced to punch the code necessary to enter the building. After the shooting, they crashed their escape vehicle and left identification papers behind when they abandoned it.</w:t>
      </w:r>
      <w:r w:rsidRPr="00D55A1F">
        <w:rPr>
          <w:sz w:val="12"/>
        </w:rPr>
        <w:t xml:space="preserve">∂ </w:t>
      </w:r>
      <w:r>
        <w:t xml:space="preserve">Co-conspirator Amedy Coulibaly’s spree appeared even less organized, shooting a police officer, a street sweeper and a jogger before storming the kosher supermarket. </w:t>
      </w:r>
      <w:r w:rsidRPr="00225EEA">
        <w:rPr>
          <w:rStyle w:val="StyleUnderline"/>
        </w:rPr>
        <w:t>The weapons</w:t>
      </w:r>
      <w:r>
        <w:t xml:space="preserve"> Coulibaly and the Kouachi’s u</w:t>
      </w:r>
      <w:r w:rsidRPr="00225EEA">
        <w:rPr>
          <w:rStyle w:val="StyleUnderline"/>
        </w:rPr>
        <w:t xml:space="preserve">sed weren’t financed or provided by organized terrorist groups, but purchased from a known criminal </w:t>
      </w:r>
      <w:r>
        <w:t>for less than 5,000 euros, which Coulibaly obtained through a fraudulent bank loan.</w:t>
      </w:r>
      <w:r w:rsidRPr="00D55A1F">
        <w:rPr>
          <w:sz w:val="12"/>
        </w:rPr>
        <w:t xml:space="preserve">∂ </w:t>
      </w:r>
      <w:r>
        <w:t>They did succeed at killing 17 people, which is tragic. But spree shooters here in the United States racked up similar death tolls, in some cases before graduating high school, or saddled with serious mental illnesses. It doesn’t take sophisticated training to pick up a gun and kill lots of unarmed people.</w:t>
      </w:r>
      <w:r w:rsidRPr="00D55A1F">
        <w:rPr>
          <w:sz w:val="12"/>
        </w:rPr>
        <w:t xml:space="preserve">∂ </w:t>
      </w:r>
      <w:r w:rsidRPr="00225EEA">
        <w:rPr>
          <w:rStyle w:val="StyleUnderline"/>
        </w:rPr>
        <w:t>Presenting Muslim terrorists as lurking super-villains generates unwarranted public fear, which benefits governments and security officials who exploit it for their own benefit</w:t>
      </w:r>
      <w:r>
        <w:t>. I talked with Ben Friedman of the Cato Institute about Americans’ security demands, the politics of fear, and the difference between risk and vulnerability:</w:t>
      </w:r>
      <w:r w:rsidRPr="00D55A1F">
        <w:rPr>
          <w:sz w:val="12"/>
        </w:rPr>
        <w:t xml:space="preserve">∂ </w:t>
      </w:r>
      <w:r w:rsidRPr="00D55A1F">
        <w:t xml:space="preserve">As Friedman has argued, </w:t>
      </w:r>
      <w:r w:rsidRPr="00225EEA">
        <w:rPr>
          <w:rStyle w:val="StyleUnderline"/>
        </w:rPr>
        <w:t>accurate information about the nature and probability of threats, and the cost-effectiveness of various solutions could help correct the impulse toward the overwrought fear of remote threats like terrorism.</w:t>
      </w:r>
      <w:r w:rsidRPr="00D55A1F">
        <w:t xml:space="preserve"> </w:t>
      </w:r>
      <w:r w:rsidRPr="00225EEA">
        <w:rPr>
          <w:rStyle w:val="StyleUnderline"/>
        </w:rPr>
        <w:t>In a perfect world, the intelligence community would provide that reliable threat information to the public, so overreaction could be avoided. We don’t live in that perfect world</w:t>
      </w:r>
      <w:r w:rsidRPr="00D55A1F">
        <w:t xml:space="preserve">, as Friedman suggests, because the </w:t>
      </w:r>
      <w:r w:rsidRPr="00225EEA">
        <w:rPr>
          <w:rStyle w:val="StyleUnderline"/>
        </w:rPr>
        <w:t>intelligence agencies are also incentivized to inflate threat assessments</w:t>
      </w:r>
      <w:r w:rsidRPr="00D55A1F">
        <w:t>:</w:t>
      </w:r>
      <w:r w:rsidRPr="00D55A1F">
        <w:rPr>
          <w:sz w:val="12"/>
        </w:rPr>
        <w:t xml:space="preserve">∂ </w:t>
      </w:r>
      <w:r>
        <w:t xml:space="preserve">Threat inflation benefits intelligence officials by making it easier for them to obtain new resources and authorities. A perfect example is Director of National Intelligence James Clapper’s 2014 threat assessment, in which he claimed the United States is “beset by more crises and threats” than any time in his 50-year career. He makes the same claim every year, but </w:t>
      </w:r>
      <w:r w:rsidRPr="00225EEA">
        <w:rPr>
          <w:rStyle w:val="StyleUnderline"/>
        </w:rPr>
        <w:t xml:space="preserve">the idea that current threats compare to the possible global nuclear annihilation faced during the height of the Cold War is </w:t>
      </w:r>
      <w:r>
        <w:t xml:space="preserve">almost </w:t>
      </w:r>
      <w:r w:rsidRPr="00225EEA">
        <w:rPr>
          <w:rStyle w:val="StyleUnderline"/>
        </w:rPr>
        <w:t>laughable</w:t>
      </w:r>
      <w:r>
        <w:t>. In fact the world is measurably safer.</w:t>
      </w:r>
      <w:r w:rsidRPr="00D55A1F">
        <w:rPr>
          <w:sz w:val="12"/>
        </w:rPr>
        <w:t xml:space="preserve">∂ </w:t>
      </w:r>
      <w:r w:rsidRPr="00225EEA">
        <w:rPr>
          <w:rStyle w:val="StyleUnderline"/>
        </w:rPr>
        <w:t>Driving up public fear also dissuades demands for accountability for intelligence or operational failures</w:t>
      </w:r>
      <w:r>
        <w:t>. Indeed, as was the case in several recent terrorist events, the perpetrators of the Paris attack were well known to law enforcement and intelligence officials long before they acted. Two had only recently been released from prison after serving time for terrorism-related offenses. All three were under government surveillance, and were on the U.S. no-fly list. Yet instead of being called to the carpet to explain why the expanded intelligence authorities and aggressive counterterrorism measures adopted since 9/11 didn’t work, America’s European intelligence partners are demanding even greater powers.</w:t>
      </w:r>
      <w:r w:rsidRPr="00D55A1F">
        <w:rPr>
          <w:sz w:val="12"/>
        </w:rPr>
        <w:t xml:space="preserve">∂ </w:t>
      </w:r>
      <w:r w:rsidRPr="00225EEA">
        <w:rPr>
          <w:rStyle w:val="StyleUnderline"/>
        </w:rPr>
        <w:t>Treating terrorism committed by Muslims as categorically different from other terrorism forfeits the ability to learn what responses are effective in other contexts</w:t>
      </w:r>
      <w:r>
        <w:t>. When a far right extremist like Tim McVeigh, Eric Rudolf or Frazier Glenn Miller commits mass murder, government officials and media commenters rarely suggest they were extremely sophisticated, even though these three Army veterans had far better military training than anything offered in Yemen. We treat these terrorists as the common criminals they are. We don’t fear their ideologies, which earn every bit of their unpopularity. We wrap up their co-conspirators using traditional law enforcement tools and we try them openly in criminal courts, where their weakness, cruelty and bankrupt ideas can be exposed for public opprobrium.</w:t>
      </w:r>
      <w:r w:rsidRPr="00D55A1F">
        <w:rPr>
          <w:sz w:val="12"/>
        </w:rPr>
        <w:t xml:space="preserve">∂ </w:t>
      </w:r>
      <w:r>
        <w:t>When current and former government officials go on television or through the halls of Congress to exaggerate the impact and meaning of terrorist attacks, whether here or abroad, they only encourage more violence. Telling every anti-social misfit and petty criminal that they can achieve notoriety and influence government policy by acting out violently with whatever tools are at hand isn’t an effective counterterrorism strategy.</w:t>
      </w:r>
      <w:r w:rsidRPr="00D55A1F">
        <w:rPr>
          <w:sz w:val="12"/>
        </w:rPr>
        <w:t xml:space="preserve">∂ </w:t>
      </w:r>
      <w:r w:rsidRPr="00225EEA">
        <w:rPr>
          <w:rStyle w:val="StyleUnderline"/>
        </w:rPr>
        <w:t>The terrorists’ goal is to spread irrational fear and cause costly overreactions that divide society along the lines they choose. Our intelligence officials shouldn’t be helping them.</w:t>
      </w:r>
      <w:r>
        <w:t xml:space="preserve"> There will always be those that use violence to make political points. </w:t>
      </w:r>
      <w:r w:rsidRPr="00225EEA">
        <w:rPr>
          <w:rStyle w:val="StyleUnderline"/>
        </w:rPr>
        <w:t>Recognizing this is a sign of weakness rather than strength will help us build a stronger and more resilient society that fear could never defeat.</w:t>
      </w:r>
    </w:p>
    <w:p w14:paraId="3D8CC1D8" w14:textId="77777777" w:rsidR="003F0FCB" w:rsidRPr="00EF5562" w:rsidRDefault="003F0FCB" w:rsidP="003F0FCB">
      <w:pPr>
        <w:pStyle w:val="Heading3"/>
      </w:pPr>
      <w:r w:rsidRPr="00EF5562">
        <w:t>AT: Russia will invade Baltic States</w:t>
      </w:r>
    </w:p>
    <w:p w14:paraId="5BF55BD3" w14:textId="77777777" w:rsidR="003F0FCB" w:rsidRPr="000B24AA" w:rsidRDefault="003F0FCB" w:rsidP="003F0FCB">
      <w:pPr>
        <w:pStyle w:val="Heading4"/>
        <w:rPr>
          <w:rStyle w:val="StyleStyleBold12pt"/>
        </w:rPr>
      </w:pPr>
      <w:r w:rsidRPr="000B24AA">
        <w:rPr>
          <w:rStyle w:val="StyleStyleBold12pt"/>
        </w:rPr>
        <w:t xml:space="preserve">The U.S. and NATO have created the Russian threat- Russia </w:t>
      </w:r>
      <w:r>
        <w:rPr>
          <w:rStyle w:val="StyleStyleBold12pt"/>
        </w:rPr>
        <w:t>won’t invade the Baltic States</w:t>
      </w:r>
    </w:p>
    <w:p w14:paraId="6ED09E1E" w14:textId="77777777" w:rsidR="003F0FCB" w:rsidRPr="008E2EEB" w:rsidRDefault="003F0FCB" w:rsidP="003F0FCB">
      <w:pPr>
        <w:rPr>
          <w:rStyle w:val="StyleStyleBold12pt"/>
        </w:rPr>
      </w:pPr>
      <w:r>
        <w:rPr>
          <w:rStyle w:val="StyleStyleBold12pt"/>
        </w:rPr>
        <w:t xml:space="preserve">MacDonald 15 </w:t>
      </w:r>
      <w:r w:rsidRPr="008E2EEB">
        <w:t>(</w:t>
      </w:r>
      <w:r>
        <w:t xml:space="preserve">Bryan, </w:t>
      </w:r>
      <w:r w:rsidRPr="008E2EEB">
        <w:t>Irish writer and commentator focusing on Russia and its hinterlands and international geo-politics</w:t>
      </w:r>
      <w:r>
        <w:t xml:space="preserve">, 6-25, </w:t>
      </w:r>
      <w:r w:rsidRPr="008E2EEB">
        <w:t>Despite NATO propaganda, Russia not planning to invade Baltic States</w:t>
      </w:r>
      <w:r>
        <w:t xml:space="preserve">, RT, </w:t>
      </w:r>
      <w:r w:rsidRPr="008E2EEB">
        <w:t>http://rt.com/op-edge/269746-nato-russia-baltics-invasion/</w:t>
      </w:r>
      <w:r>
        <w:t>)</w:t>
      </w:r>
    </w:p>
    <w:p w14:paraId="544ED763" w14:textId="77777777" w:rsidR="003F0FCB" w:rsidRPr="008E2EEB" w:rsidRDefault="003F0FCB" w:rsidP="003F0FCB">
      <w:r w:rsidRPr="008E2EEB">
        <w:rPr>
          <w:rStyle w:val="StyleUnderline"/>
        </w:rPr>
        <w:t>The latest US narrative on Russia is straight from the plot of a Hollywood fantasy: US superheroes versus a Russian villain. Sadly for the Baltic States, they are being used by Uncle Sam as bait</w:t>
      </w:r>
      <w:r w:rsidRPr="008E2EEB">
        <w:t>.</w:t>
      </w:r>
      <w:r w:rsidRPr="008E2EEB">
        <w:rPr>
          <w:sz w:val="12"/>
        </w:rPr>
        <w:t xml:space="preserve">∂ </w:t>
      </w:r>
      <w:r w:rsidRPr="008E2EEB">
        <w:t>Here's a starter for ten question: Russia’s reunification with Crimea last year was prompted by which of the following…</w:t>
      </w:r>
      <w:r>
        <w:t xml:space="preserve"> </w:t>
      </w:r>
      <w:r w:rsidRPr="008E2EEB">
        <w:t>a.) a very particular set of historical circumstances, allied to the will of the overwhelming majority of the local population.</w:t>
      </w:r>
      <w:r>
        <w:t xml:space="preserve"> </w:t>
      </w:r>
      <w:r w:rsidRPr="008E2EEB">
        <w:t>b.) Vladimir Putin’s desire to launch a blitzkrieg military campaign, complete with goose-stepping Russian soldiers marching across Europe?</w:t>
      </w:r>
      <w:r w:rsidRPr="008E2EEB">
        <w:rPr>
          <w:sz w:val="12"/>
        </w:rPr>
        <w:t xml:space="preserve">∂ </w:t>
      </w:r>
      <w:r w:rsidRPr="008E2EEB">
        <w:t>If you are not a raving-mad neocon or someone who has difficulties with reality, the correct answer is a. Crimea was Russian territory for centuries and had been transferred to Ukraine as part of an administrative re-alignment at a time when both states were part of the Soviet Union. The peninsula is as Russian as Cornwall is British or Texas is American. Furthermore, not even the most myopic anti-Russia activist questions the fact that most Crimean residents wished to join the Russian Federation.</w:t>
      </w:r>
      <w:r w:rsidRPr="008E2EEB">
        <w:rPr>
          <w:sz w:val="12"/>
        </w:rPr>
        <w:t xml:space="preserve">∂ </w:t>
      </w:r>
      <w:r w:rsidRPr="008E2EEB">
        <w:t>Given what has happened in Ukraine since, it’s unlikely that many people in Simferopol or Yalta would change that stance. Certainly, Crimean integration into the Russia state has been far from straightforward. Western sanctions targeted at local denizens haven’t helped in that regard and neither has the lack of a physical connection with the Russian mainland.</w:t>
      </w:r>
      <w:r w:rsidRPr="008E2EEB">
        <w:rPr>
          <w:sz w:val="12"/>
        </w:rPr>
        <w:t xml:space="preserve">∂ </w:t>
      </w:r>
      <w:r w:rsidRPr="008E2EEB">
        <w:t xml:space="preserve">However, the alternative would have been far worse. Ukraine is now a </w:t>
      </w:r>
      <w:r w:rsidRPr="008E2EEB">
        <w:fldChar w:fldCharType="begin"/>
      </w:r>
      <w:r w:rsidRPr="008E2EEB">
        <w:instrText xml:space="preserve"> HYPERLINK "http://rt.com/op-edge/207583-ukraine-maidan-anniversary-instability-politics/" \t "_blank" </w:instrText>
      </w:r>
      <w:r w:rsidRPr="008E2EEB">
        <w:fldChar w:fldCharType="separate"/>
      </w:r>
      <w:r w:rsidRPr="008E2EEB">
        <w:t>failed state</w:t>
      </w:r>
      <w:r w:rsidRPr="008E2EEB">
        <w:fldChar w:fldCharType="end"/>
      </w:r>
      <w:r w:rsidRPr="008E2EEB">
        <w:t>. Its economy has been decimated, corruption is arguably even more rampant than before the Maidan coup and a civil war rages sporadically in the east. Compared to Ukraine, Crimea is Narnia. Then again, almost every place on the planet, outside of Africa, probably looks attractive to those desperate to flee from Ukraine.</w:t>
      </w:r>
      <w:r w:rsidRPr="008E2EEB">
        <w:rPr>
          <w:sz w:val="12"/>
        </w:rPr>
        <w:t xml:space="preserve">∂ </w:t>
      </w:r>
      <w:r w:rsidRPr="008E2EEB">
        <w:t>According to elements in the Western media and the US propaganda machine, the original poser ought to be answered with option (b). Crimea’s ‘annexation’ was the first phase of an embryonic Russian plan to sweep across Europe, gobbling up lebensraum with gay abandon. Anybody who objects to this narrative is a “Kremlin troll,” or “Putin apologist.” If old Joseph McCarthy could return to earth for five minutes, he’d be doing cartwheels. Demagogic, reckless, and unsubstantiated accusations have never been as fashionable as they are today. In fact, don’t be surprised if Vogue's Anna Wintour soon declares them as the trend for autumn-winter 2015.</w:t>
      </w:r>
      <w:r w:rsidRPr="008E2EEB">
        <w:rPr>
          <w:sz w:val="12"/>
        </w:rPr>
        <w:t xml:space="preserve">∂ </w:t>
      </w:r>
      <w:r w:rsidRPr="008E2EEB">
        <w:rPr>
          <w:rStyle w:val="StyleUnderline"/>
        </w:rPr>
        <w:t>Despite the relish with which lazy Western journalism and a highly-organized NATO "information campaign" lambasts “Putin’s Russia” as a warmongering ‘rogue’ state, the facts tell another tale.</w:t>
      </w:r>
      <w:r w:rsidRPr="008E2EEB">
        <w:t xml:space="preserve"> </w:t>
      </w:r>
      <w:r w:rsidRPr="008E2EEB">
        <w:rPr>
          <w:rStyle w:val="StyleUnderline"/>
        </w:rPr>
        <w:t>During the past 15 years, the Russian army has only entered the sovereign territory of two foreign states, with Crimea counting as one of those occasions.∂ In 2008, former President</w:t>
      </w:r>
      <w:r w:rsidRPr="008E2EEB">
        <w:t xml:space="preserve"> Medvedev </w:t>
      </w:r>
      <w:r w:rsidRPr="008E2EEB">
        <w:rPr>
          <w:rStyle w:val="StyleUnderline"/>
        </w:rPr>
        <w:t>sent his forces into Georgia in response to Tbilisi’s aggression against South Ossetia.</w:t>
      </w:r>
      <w:r w:rsidRPr="008E2EEB">
        <w:t xml:space="preserve"> After five days of fighting, Russian troops controlled much of Georgia’s territory. Nevertheless, </w:t>
      </w:r>
      <w:r w:rsidRPr="008E2EEB">
        <w:rPr>
          <w:rStyle w:val="StyleUnderline"/>
        </w:rPr>
        <w:t>within two months, the Kremlin had withdrawn all its soldiers</w:t>
      </w:r>
      <w:r w:rsidRPr="008E2EEB">
        <w:t>. This scenario doesn’t sound very Hitler-esque.</w:t>
      </w:r>
      <w:r w:rsidRPr="008E2EEB">
        <w:rPr>
          <w:sz w:val="12"/>
        </w:rPr>
        <w:t xml:space="preserve">∂ </w:t>
      </w:r>
      <w:r w:rsidRPr="008E2EEB">
        <w:t xml:space="preserve">At this time, Georgia was ruled by pro-Washington Mikhail Saakashvili, who subsequently abandoned his citizenship to obtain a Ukrainian passport. A move almost unheard of globally for a former head of state, for the precise reason that it's gravely insulting to his homeland. Saakashvili is now a wanted criminal suspect in Georgia. He remains </w:t>
      </w:r>
      <w:r w:rsidRPr="008E2EEB">
        <w:fldChar w:fldCharType="begin"/>
      </w:r>
      <w:r w:rsidRPr="008E2EEB">
        <w:instrText xml:space="preserve"> HYPERLINK "https://consortiumnews.com/2015/06/02/neocon-fugitive-given-ukraine-province/" \t "_blank" </w:instrText>
      </w:r>
      <w:r w:rsidRPr="008E2EEB">
        <w:fldChar w:fldCharType="separate"/>
      </w:r>
      <w:r w:rsidRPr="008E2EEB">
        <w:t>a fugitive</w:t>
      </w:r>
      <w:r w:rsidRPr="008E2EEB">
        <w:fldChar w:fldCharType="end"/>
      </w:r>
      <w:r w:rsidRPr="008E2EEB">
        <w:t>.</w:t>
      </w:r>
      <w:r w:rsidRPr="008E2EEB">
        <w:rPr>
          <w:sz w:val="12"/>
        </w:rPr>
        <w:t xml:space="preserve">∂ </w:t>
      </w:r>
      <w:r w:rsidRPr="008E2EEB">
        <w:t xml:space="preserve">By contrast, since the turn of the century, the US has intervened in Yemen, Liberia, Haiti, Libya and Syria. In addition, ‘Uncle Sam’ has invaded Iraq and Afghanistan. A </w:t>
      </w:r>
      <w:r w:rsidRPr="008E2EEB">
        <w:fldChar w:fldCharType="begin"/>
      </w:r>
      <w:r w:rsidRPr="008E2EEB">
        <w:instrText xml:space="preserve"> HYPERLINK "http://journals.plos.org/plosmedicine/article?id=10.1371/journal.pmed.1001533" \t "_blank" </w:instrText>
      </w:r>
      <w:r w:rsidRPr="008E2EEB">
        <w:fldChar w:fldCharType="separate"/>
      </w:r>
      <w:r w:rsidRPr="008E2EEB">
        <w:t>2011 study</w:t>
      </w:r>
      <w:r w:rsidRPr="008E2EEB">
        <w:fldChar w:fldCharType="end"/>
      </w:r>
      <w:r w:rsidRPr="008E2EEB">
        <w:t xml:space="preserve"> suggests that 500,000 people have died as a result of the Iraq war. As it happens, according to the United Nations, George Bush and Tony Blair’s bloodthirsty campaign of violence was </w:t>
      </w:r>
      <w:r w:rsidRPr="008E2EEB">
        <w:fldChar w:fldCharType="begin"/>
      </w:r>
      <w:r w:rsidRPr="008E2EEB">
        <w:instrText xml:space="preserve"> HYPERLINK "http://news.bbc.co.uk/2/hi/middle_east/3661134.stm" \t "_blank" </w:instrText>
      </w:r>
      <w:r w:rsidRPr="008E2EEB">
        <w:fldChar w:fldCharType="separate"/>
      </w:r>
      <w:r w:rsidRPr="008E2EEB">
        <w:t>illegal</w:t>
      </w:r>
      <w:r w:rsidRPr="008E2EEB">
        <w:fldChar w:fldCharType="end"/>
      </w:r>
      <w:r w:rsidRPr="008E2EEB">
        <w:t xml:space="preserve"> under international law.</w:t>
      </w:r>
      <w:r w:rsidRPr="008E2EEB">
        <w:rPr>
          <w:sz w:val="12"/>
        </w:rPr>
        <w:t xml:space="preserve">∂ </w:t>
      </w:r>
      <w:r w:rsidRPr="008E2EEB">
        <w:t>Despite the obvious fact that Washington’s military has been much busier than that of Russia so far this century, we rarely hear of “US belligerence” in the Western media. However, they are falling over themselves to decry “Russia aggression,” so much so that the phrase has become something of a catchphrase du jour.</w:t>
      </w:r>
      <w:r w:rsidRPr="008E2EEB">
        <w:rPr>
          <w:sz w:val="12"/>
        </w:rPr>
        <w:t xml:space="preserve">∂ </w:t>
      </w:r>
      <w:r w:rsidRPr="008E2EEB">
        <w:t xml:space="preserve">According to American propaganda, this alleged </w:t>
      </w:r>
      <w:r w:rsidRPr="008E2EEB">
        <w:rPr>
          <w:rStyle w:val="StyleUnderline"/>
        </w:rPr>
        <w:t>Russian hostility is apparently focused on the goal of subjugating Eastern Europe.</w:t>
      </w:r>
      <w:r w:rsidRPr="008E2EEB">
        <w:t xml:space="preserve"> Indeed, Hillary Clinton, currently the </w:t>
      </w:r>
      <w:r w:rsidRPr="008E2EEB">
        <w:fldChar w:fldCharType="begin"/>
      </w:r>
      <w:r w:rsidRPr="008E2EEB">
        <w:instrText xml:space="preserve"> HYPERLINK "http://www.paddypower.com/bet/politics/other-politics/us-politics?ev_oc_grp_ids=791149" \t "_blank" </w:instrText>
      </w:r>
      <w:r w:rsidRPr="008E2EEB">
        <w:fldChar w:fldCharType="separate"/>
      </w:r>
      <w:r w:rsidRPr="008E2EEB">
        <w:t>bookmaker’s favorite</w:t>
      </w:r>
      <w:r w:rsidRPr="008E2EEB">
        <w:fldChar w:fldCharType="end"/>
      </w:r>
      <w:r w:rsidRPr="008E2EEB">
        <w:t xml:space="preserve"> to be the next US President, has already </w:t>
      </w:r>
      <w:r w:rsidRPr="008E2EEB">
        <w:fldChar w:fldCharType="begin"/>
      </w:r>
      <w:r w:rsidRPr="008E2EEB">
        <w:instrText xml:space="preserve"> HYPERLINK "http://www.washingtonpost.com/blogs/post-politics/wp/2014/03/05/hillary-clinton-says-putins-action-are-like-what-hitler-did-back-in-the-30s/" \t "_blank" </w:instrText>
      </w:r>
      <w:r w:rsidRPr="008E2EEB">
        <w:fldChar w:fldCharType="separate"/>
      </w:r>
      <w:r w:rsidRPr="008E2EEB">
        <w:t>compared</w:t>
      </w:r>
      <w:r w:rsidRPr="008E2EEB">
        <w:fldChar w:fldCharType="end"/>
      </w:r>
      <w:r w:rsidRPr="008E2EEB">
        <w:t xml:space="preserve"> Putin to Hitler.</w:t>
      </w:r>
      <w:r w:rsidRPr="008E2EEB">
        <w:rPr>
          <w:sz w:val="12"/>
        </w:rPr>
        <w:t xml:space="preserve">∂ </w:t>
      </w:r>
      <w:r w:rsidRPr="008E2EEB">
        <w:rPr>
          <w:rStyle w:val="StyleUnderline"/>
        </w:rPr>
        <w:t xml:space="preserve">In order to sell the ‘Hollywood’ notion of Russia as global arch villain, the State Department needs to create </w:t>
      </w:r>
      <w:r w:rsidRPr="000B24AA">
        <w:rPr>
          <w:rStyle w:val="StyleUnderline"/>
        </w:rPr>
        <w:t>targets for this imaginary</w:t>
      </w:r>
      <w:r w:rsidRPr="008E2EEB">
        <w:rPr>
          <w:rStyle w:val="StyleUnderline"/>
        </w:rPr>
        <w:t xml:space="preserve"> Russian military jaunt around Europe. They’ve chosen the Baltic States </w:t>
      </w:r>
      <w:r w:rsidRPr="008E2EEB">
        <w:t xml:space="preserve">- Estonia, Lithuania and Latvia. </w:t>
      </w:r>
      <w:r w:rsidRPr="008E2EEB">
        <w:rPr>
          <w:rStyle w:val="StyleUnderline"/>
        </w:rPr>
        <w:t>Three countries so harmless and innocuous</w:t>
      </w:r>
      <w:r w:rsidRPr="008E2EEB">
        <w:t xml:space="preserve"> that the only interaction most Westerners have with them is when their citizens migrate to find work. Which they do in huge numbers.</w:t>
      </w:r>
      <w:r w:rsidRPr="008E2EEB">
        <w:rPr>
          <w:sz w:val="12"/>
        </w:rPr>
        <w:t xml:space="preserve">∂ </w:t>
      </w:r>
      <w:r w:rsidRPr="000B24AA">
        <w:rPr>
          <w:rStyle w:val="StyleUnderline"/>
        </w:rPr>
        <w:t>Unlike Crimea, which was of hugely significant strategic importance</w:t>
      </w:r>
      <w:r w:rsidRPr="008E2EEB">
        <w:t xml:space="preserve"> (hosting Russia’s largest Black Sea base for instance</w:t>
      </w:r>
      <w:r w:rsidRPr="000B24AA">
        <w:t>),</w:t>
      </w:r>
      <w:r w:rsidRPr="008E2EEB">
        <w:t xml:space="preserve"> </w:t>
      </w:r>
      <w:r w:rsidRPr="000B24AA">
        <w:rPr>
          <w:rStyle w:val="StyleUnderline"/>
        </w:rPr>
        <w:t>there is nothing</w:t>
      </w:r>
      <w:r w:rsidRPr="008E2EEB">
        <w:t xml:space="preserve"> especially </w:t>
      </w:r>
      <w:r w:rsidRPr="000B24AA">
        <w:rPr>
          <w:rStyle w:val="StyleUnderline"/>
        </w:rPr>
        <w:t>interesting about any of the Baltic countries. All remain poor</w:t>
      </w:r>
      <w:r w:rsidRPr="008E2EEB">
        <w:t>, to varying degrees, with Estonia the most prosperous. Lithuania has lost 32 percent of its population since 1989 and Latvia, in particular, remains riddled with corruption.</w:t>
      </w:r>
      <w:r w:rsidRPr="008E2EEB">
        <w:rPr>
          <w:sz w:val="12"/>
        </w:rPr>
        <w:t xml:space="preserve">∂ </w:t>
      </w:r>
      <w:r w:rsidRPr="008E2EEB">
        <w:t xml:space="preserve">The leaders of Latvia and Lithuania tend to use Russia as a bogeyman to distract attention from their own graft and ineptitude. Also, </w:t>
      </w:r>
      <w:r w:rsidRPr="000B24AA">
        <w:rPr>
          <w:rStyle w:val="StyleUnderline"/>
        </w:rPr>
        <w:t>the attention currently lavished upon them from Washington and Brussels could bring with it some much needed investment capital.</w:t>
      </w:r>
      <w:r w:rsidRPr="008E2EEB">
        <w:t xml:space="preserve"> Vilnius’ opportunistic President Dalia Grybauskaitė, a former member of the Communist Party, is a master of anti-Kremlin </w:t>
      </w:r>
      <w:r w:rsidRPr="008E2EEB">
        <w:fldChar w:fldCharType="begin"/>
      </w:r>
      <w:r w:rsidRPr="008E2EEB">
        <w:instrText xml:space="preserve"> HYPERLINK "http://observer.com/2014/12/president-of-lithuania-gets-punkd-after-declaring-russia-a-terrorist-state/" \t "_blank" </w:instrText>
      </w:r>
      <w:r w:rsidRPr="008E2EEB">
        <w:fldChar w:fldCharType="separate"/>
      </w:r>
      <w:r w:rsidRPr="008E2EEB">
        <w:t>rhetoric</w:t>
      </w:r>
      <w:r w:rsidRPr="008E2EEB">
        <w:fldChar w:fldCharType="end"/>
      </w:r>
      <w:r w:rsidRPr="008E2EEB">
        <w:t>.</w:t>
      </w:r>
      <w:r w:rsidRPr="008E2EEB">
        <w:rPr>
          <w:sz w:val="12"/>
        </w:rPr>
        <w:t xml:space="preserve">∂ </w:t>
      </w:r>
      <w:r w:rsidRPr="008E2EEB">
        <w:t>Estonia’s President, Toomas Hendrik Ilves, is a very interesting character. An American, Ilves was once the head of the Estonia desk of Radio Free Europe, which was funded by the CIA in its early days. His Twitter account features a regularly updated stream of support for neocon positions and paranoia about a perceived ‘Russian threat.’</w:t>
      </w:r>
      <w:r w:rsidRPr="008E2EEB">
        <w:rPr>
          <w:sz w:val="12"/>
        </w:rPr>
        <w:t xml:space="preserve">∂ </w:t>
      </w:r>
      <w:r w:rsidRPr="008E2EEB">
        <w:t>Let’s just imagine for a moment that Russia did invade one or all of the Baltic States. What would it do with this newly acquired territory? The Kremlin would be faced with an enraged local population and a very angry wider world. That is assuming that this imagined Russian assault didn’t trigger a full-scale nuclear conflict with NATO. In which case, as the mushroom cloud envelops your nearest city, you can assume that Putin’s ‘dastardly plan’ has failed.</w:t>
      </w:r>
      <w:r w:rsidRPr="008E2EEB">
        <w:rPr>
          <w:sz w:val="12"/>
        </w:rPr>
        <w:t xml:space="preserve">∂ </w:t>
      </w:r>
      <w:r w:rsidRPr="008E2EEB">
        <w:t xml:space="preserve">Even if Brussels and Washington, and this is very unlikely, rolled over and accepted Russian dominion over the Baltic countries, what then? With the greatest respect to the locals, </w:t>
      </w:r>
      <w:r w:rsidRPr="000B24AA">
        <w:rPr>
          <w:rStyle w:val="StyleUnderline"/>
        </w:rPr>
        <w:t>there is little more of economic worth than fields and forests. There is no oil, no gas and no hidden deposits of rare-earth minerals.∂ Some NATO propaganda claims that Putin’s government wishes to use the Estonia, Lithuania and Latvia as staging posts for a wider invasion of Europe. The main problem with this theory is that it’s insane; aside from that, Russia already has a Baltic exclave</w:t>
      </w:r>
      <w:r w:rsidRPr="008E2EEB">
        <w:t xml:space="preserve">, Kaliningrad. Additionally, </w:t>
      </w:r>
      <w:r w:rsidRPr="000B24AA">
        <w:rPr>
          <w:rStyle w:val="StyleUnderline"/>
        </w:rPr>
        <w:t>Western media frequently runs scare stories about Russian military drills in the region. These take place on Russian territory</w:t>
      </w:r>
      <w:r w:rsidRPr="008E2EEB">
        <w:t xml:space="preserve">. Now, guess what? </w:t>
      </w:r>
      <w:r w:rsidRPr="000B24AA">
        <w:rPr>
          <w:rStyle w:val="StyleUnderline"/>
        </w:rPr>
        <w:t>Almost every country in the world, even neutral Switzerland, conducts armed forces training from time to time on its own soil.∂ The reality is that the Western media is feeding readers, viewers and listeners a lazy narrative driven by the US State Department and NATO for reasons known only to themselves.</w:t>
      </w:r>
      <w:r w:rsidRPr="008E2EEB">
        <w:t xml:space="preserve"> But one assumes it comes from a desire to ratchet up military spending in Europe allied to anger over Russia's stance on Syria. Now, the neocons have decided that Russia is the new bugaboo.</w:t>
      </w:r>
      <w:r w:rsidRPr="008E2EEB">
        <w:rPr>
          <w:sz w:val="12"/>
        </w:rPr>
        <w:t xml:space="preserve">∂ </w:t>
      </w:r>
      <w:r w:rsidRPr="008E2EEB">
        <w:t>Meanwhile, Vladimir Putin, in the mind of the western media, is the new Saddam/Bin Laden/Joker/Riddler or whatever comic book bad guy you may fancy. If it wasn't so tragically serious, it’d be funny. However, rather than bellicose laughter, there’s a danger that this particular farce could end in tears.</w:t>
      </w:r>
      <w:r w:rsidRPr="008E2EEB">
        <w:rPr>
          <w:sz w:val="12"/>
        </w:rPr>
        <w:t xml:space="preserve"> </w:t>
      </w:r>
    </w:p>
    <w:p w14:paraId="6FA9DFC8" w14:textId="77777777" w:rsidR="003F0FCB" w:rsidRDefault="003F0FCB" w:rsidP="003F0FCB"/>
    <w:p w14:paraId="6F8403D8" w14:textId="6FB20B82" w:rsidR="0003473F" w:rsidRPr="00656FEF" w:rsidRDefault="0003473F" w:rsidP="004D2957"/>
    <w:p w14:paraId="618031A3" w14:textId="0932A72D" w:rsidR="00FC09C4" w:rsidRPr="00656FEF" w:rsidRDefault="006035F3" w:rsidP="006035F3">
      <w:pPr>
        <w:pStyle w:val="Heading2"/>
        <w:rPr>
          <w:rFonts w:cs="Times New Roman"/>
        </w:rPr>
      </w:pPr>
      <w:r w:rsidRPr="00656FEF">
        <w:rPr>
          <w:rFonts w:cs="Times New Roman"/>
        </w:rPr>
        <w:t>AT Modeling Adv</w:t>
      </w:r>
    </w:p>
    <w:p w14:paraId="05ECEBBD" w14:textId="7432EEF7" w:rsidR="00963DD0" w:rsidRDefault="00963DD0" w:rsidP="003E2D0B">
      <w:pPr>
        <w:pStyle w:val="Heading3"/>
        <w:rPr>
          <w:rFonts w:cs="Times New Roman"/>
        </w:rPr>
      </w:pPr>
      <w:r>
        <w:rPr>
          <w:rFonts w:cs="Times New Roman"/>
        </w:rPr>
        <w:t>AT UQ</w:t>
      </w:r>
    </w:p>
    <w:p w14:paraId="61065DE8" w14:textId="77777777" w:rsidR="00963DD0" w:rsidRDefault="00963DD0" w:rsidP="00963DD0">
      <w:pPr>
        <w:pStyle w:val="Heading4"/>
      </w:pPr>
      <w:r>
        <w:t>Radical right parties in Europe are being suppressed sufficiently now – all their claims are alarmist</w:t>
      </w:r>
    </w:p>
    <w:p w14:paraId="4C4D87F0" w14:textId="77777777" w:rsidR="00963DD0" w:rsidRPr="00891116" w:rsidRDefault="00963DD0" w:rsidP="00963DD0">
      <w:pPr>
        <w:rPr>
          <w:rStyle w:val="StyleStyleBold12pt"/>
        </w:rPr>
      </w:pPr>
      <w:r>
        <w:rPr>
          <w:rStyle w:val="StyleStyleBold12pt"/>
        </w:rPr>
        <w:t>Art 15</w:t>
      </w:r>
    </w:p>
    <w:p w14:paraId="5564E94A" w14:textId="77777777" w:rsidR="00963DD0" w:rsidRDefault="00963DD0" w:rsidP="00963DD0">
      <w:r>
        <w:t xml:space="preserve">(David, </w:t>
      </w:r>
      <w:r w:rsidRPr="00320C92">
        <w:t>Associate Professor of Political Science at Tufts University</w:t>
      </w:r>
      <w:r>
        <w:t xml:space="preserve">, 2/3, Ethnic and Racial Studies, 2015 Vol. 38, No. 8, 1347–1354, The containment of the radical right in Western Europe: a response to Carvalho, </w:t>
      </w:r>
      <w:r w:rsidRPr="00320C92">
        <w:t>http://www.tandfonline.com/doi/pdf/10.1080/01419870.2015.1015932</w:t>
      </w:r>
      <w:r>
        <w:t>)</w:t>
      </w:r>
    </w:p>
    <w:p w14:paraId="1B569354" w14:textId="77777777" w:rsidR="00963DD0" w:rsidRDefault="00963DD0" w:rsidP="00963DD0">
      <w:r w:rsidRPr="00891116">
        <w:t xml:space="preserve">My first claim is that Carvalho’s analysis is consistent with what one might call the general ‘containment’ of radical right parties in Europe over the last quarter of a century. </w:t>
      </w:r>
      <w:r w:rsidRPr="00891116">
        <w:rPr>
          <w:rStyle w:val="StyleUnderline"/>
        </w:rPr>
        <w:t>After millions of votes and multiple cabinet positions in governments across Europe, it is still intellectually defensible to come to the conclusion that</w:t>
      </w:r>
      <w:r w:rsidRPr="00891116">
        <w:t xml:space="preserve"> (with apologies to those who are already growing weary of overused Shakespearean lines) </w:t>
      </w:r>
      <w:r w:rsidRPr="00891116">
        <w:rPr>
          <w:rStyle w:val="StyleUnderline"/>
        </w:rPr>
        <w:t>it has</w:t>
      </w:r>
      <w:r w:rsidRPr="00891116">
        <w:t xml:space="preserve"> indeed </w:t>
      </w:r>
      <w:r w:rsidRPr="00891116">
        <w:rPr>
          <w:rStyle w:val="StyleUnderline"/>
        </w:rPr>
        <w:t>been ‘much ado about nothing’.</w:t>
      </w:r>
      <w:r w:rsidRPr="00891116">
        <w:t xml:space="preserve"> I use the term containment loosely here, and choose it </w:t>
      </w:r>
      <w:r w:rsidRPr="00891116">
        <w:rPr>
          <w:rStyle w:val="StyleUnderline"/>
        </w:rPr>
        <w:t>not to suggest that there has been a coordinated strategy to roll back the radical right</w:t>
      </w:r>
      <w:r w:rsidRPr="00891116">
        <w:t xml:space="preserve"> in Europe or to invoke any parallels with the US Cold War foreign policy. I think of it </w:t>
      </w:r>
      <w:r w:rsidRPr="00891116">
        <w:rPr>
          <w:rStyle w:val="StyleUnderline"/>
        </w:rPr>
        <w:t xml:space="preserve">more like the counterpoint to the ‘contagion’ frame that many analysts </w:t>
      </w:r>
      <w:r w:rsidRPr="00891116">
        <w:t xml:space="preserve">implicitly </w:t>
      </w:r>
      <w:r w:rsidRPr="00891116">
        <w:rPr>
          <w:rStyle w:val="StyleUnderline"/>
        </w:rPr>
        <w:t>use to interpret radical right influence</w:t>
      </w:r>
      <w:r w:rsidRPr="00891116">
        <w:t>. By suggesting that</w:t>
      </w:r>
      <w:r>
        <w:t xml:space="preserve"> </w:t>
      </w:r>
      <w:r w:rsidRPr="00891116">
        <w:t xml:space="preserve">containment has occurred, </w:t>
      </w:r>
      <w:r w:rsidRPr="00891116">
        <w:rPr>
          <w:rStyle w:val="StyleUnderline"/>
        </w:rPr>
        <w:t>I do not mean to imply that is has not mattered.</w:t>
      </w:r>
      <w:r w:rsidRPr="00891116">
        <w:t xml:space="preserve"> In fact, I think </w:t>
      </w:r>
      <w:r w:rsidRPr="00891116">
        <w:rPr>
          <w:rStyle w:val="StyleUnderline"/>
        </w:rPr>
        <w:t>it has been a massively underappreciated phenomenon</w:t>
      </w:r>
      <w:r w:rsidRPr="00891116">
        <w:t xml:space="preserve"> by both ordinary Europeans and politicians alike. </w:t>
      </w:r>
      <w:r w:rsidRPr="00891116">
        <w:rPr>
          <w:rStyle w:val="StyleUnderline"/>
        </w:rPr>
        <w:t>It is easier</w:t>
      </w:r>
      <w:r w:rsidRPr="00891116">
        <w:t xml:space="preserve">, both academically and in many cases politically, </w:t>
      </w:r>
      <w:r w:rsidRPr="00891116">
        <w:rPr>
          <w:rStyle w:val="StyleUnderline"/>
        </w:rPr>
        <w:t>for an American to take a contrarian approach to developments in Europe</w:t>
      </w:r>
      <w:r w:rsidRPr="00891116">
        <w:t xml:space="preserve">, and there is an interesting story to be written at some point about how </w:t>
      </w:r>
      <w:r w:rsidRPr="00891116">
        <w:rPr>
          <w:rStyle w:val="StyleUnderline"/>
        </w:rPr>
        <w:t>American and European academics viewed the radical right through their own cultural lenses.</w:t>
      </w:r>
      <w:r>
        <w:t xml:space="preserve"> </w:t>
      </w:r>
      <w:r w:rsidRPr="00891116">
        <w:t>Which leads to my second claim: in comparison to Europe, there has been no containment of radical right-wing populism in the USA. The second half of this article asks far more questions than it answers, but I submit that merely posing the question ‘Why do right-wing populists have dramatically more power in the USA than in Europe?’ could lead the study of the radical right in advanced industrial societies in potentially more interesting directions.</w:t>
      </w:r>
      <w:r>
        <w:t xml:space="preserve"> </w:t>
      </w:r>
      <w:r w:rsidRPr="00891116">
        <w:t>The containment of the European radical right</w:t>
      </w:r>
      <w:r>
        <w:t xml:space="preserve"> </w:t>
      </w:r>
      <w:r w:rsidRPr="00891116">
        <w:rPr>
          <w:rStyle w:val="StyleUnderline"/>
        </w:rPr>
        <w:t xml:space="preserve">Radical right parties </w:t>
      </w:r>
      <w:r w:rsidRPr="00891116">
        <w:t xml:space="preserve">usually </w:t>
      </w:r>
      <w:r w:rsidRPr="00891116">
        <w:rPr>
          <w:rStyle w:val="StyleUnderline"/>
        </w:rPr>
        <w:t>do not come close to realizing their policy desires</w:t>
      </w:r>
      <w:r w:rsidRPr="00891116">
        <w:t xml:space="preserve">, even when they appear ideally positioned to do so. Some of the factors that mediate their influence (size and type of the governing coalition, the policy preferences of larger coalition partners, the difficulties of populist insurgents in transitioning to government ones) have been covered elsewhere in the literature, and in this sense Carvalho provides both a necessary update and another direct challenge to many of the structural arguments in the field. The sustained look at the policymaking process itself is both an added twist and a profitable venture, although even the most motivated reader will need to pay careful attention if they want to be in a position to summarize the book’s findings in the end. Part of this has to do with the inherent messiness of the subject matter, and one important contribution is the simple reminder that the policymaking process is both contingent on and mediated through national-level institutions. But there are also several theoretical concepts that go under-specified. The role of critical discourse analysis in the argument is not developed enough to make it clear how the evidence is being selected and used. The quantitative aspects are also unlikely to attract much notice from students of public opinion as there is minimal effort to engage with that literature in the book. One upside is the case selection, both for the methodological defence itself and for inclusion of three of four ‘big’ states in Western Europe. Given that </w:t>
      </w:r>
      <w:r w:rsidRPr="00891116">
        <w:rPr>
          <w:rStyle w:val="StyleUnderline"/>
        </w:rPr>
        <w:t>Europe is not simply a laboratory for social science</w:t>
      </w:r>
      <w:r w:rsidRPr="00891116">
        <w:t xml:space="preserve"> (although it remains an excellent one) </w:t>
      </w:r>
      <w:r w:rsidRPr="00891116">
        <w:rPr>
          <w:rStyle w:val="StyleUnderline"/>
        </w:rPr>
        <w:t>but a collection of powerful actors on the world stage</w:t>
      </w:r>
      <w:r w:rsidRPr="00891116">
        <w:t>, books that tackle important policy issues in France, Italy and the UK will continue to take up valuable shelf space in academic and political offices.</w:t>
      </w:r>
      <w:r>
        <w:t xml:space="preserve"> </w:t>
      </w:r>
      <w:r w:rsidRPr="00891116">
        <w:t xml:space="preserve">Yet, the case selection itself actually privileges the no-impact school of the radical right from the outset. Simply put, </w:t>
      </w:r>
      <w:r w:rsidRPr="00891116">
        <w:rPr>
          <w:rStyle w:val="StyleUnderline"/>
        </w:rPr>
        <w:t>if</w:t>
      </w:r>
      <w:r w:rsidRPr="00891116">
        <w:t xml:space="preserve"> </w:t>
      </w:r>
      <w:r w:rsidRPr="00891116">
        <w:rPr>
          <w:rStyle w:val="StyleUnderline"/>
        </w:rPr>
        <w:t>the radical right has been unable to have its policy preferences translated into policy outcomes in the two states in Western Europe where it has long been a powerful actor (</w:t>
      </w:r>
      <w:r w:rsidRPr="00891116">
        <w:t xml:space="preserve">France and Italy), </w:t>
      </w:r>
      <w:r w:rsidRPr="00891116">
        <w:rPr>
          <w:rStyle w:val="StyleUnderline"/>
        </w:rPr>
        <w:t xml:space="preserve">then it is unlikely to have much influence anywhere. </w:t>
      </w:r>
      <w:r w:rsidRPr="00891116">
        <w:t>The French Front National (FN) is the most researched radical right party for a reason: it was the first to break through electorally in the 1980s, has served as a model for other parties across Europe, and has been shaping French presidential races in dramatic ways for over three decades now. At the same time, its complete isolation from the political system since the 1990s necessarily forces</w:t>
      </w:r>
      <w:r>
        <w:t xml:space="preserve"> </w:t>
      </w:r>
      <w:r w:rsidRPr="00891116">
        <w:t>political scientists to craft sophisticated arguments about indirect influence. Carvalho did not quite meet the standard for carefully formed and testable propositions that Williams set in her 2006 book on the same basic subject, but anyone working in this field is sympathetic to the problem of measurement (Schain 2006). Carvalho relies heavily for co-optation of message to make a convincing case for FN influence, which is not that far removed from citing Le Pen’s perpetual claim that he is the original and other politicians are the copies when it comes to national identity and immigration politics. But this can also be read as a discursive weapon of the weak in the sense that it continues to mobilize resentment and allows FN politicians to claim victory in the absence of tangible deliverables. It also has the virtue of being a non- falsifiable claim.</w:t>
      </w:r>
    </w:p>
    <w:p w14:paraId="635EB004" w14:textId="77777777" w:rsidR="00963DD0" w:rsidRDefault="00963DD0" w:rsidP="00963DD0">
      <w:pPr>
        <w:pStyle w:val="Heading4"/>
      </w:pPr>
      <w:r>
        <w:t>While radical right parties are gaining power, intelligence and surveillance are key to prevent domestic terror by these groups</w:t>
      </w:r>
    </w:p>
    <w:p w14:paraId="429373A0" w14:textId="77777777" w:rsidR="00963DD0" w:rsidRPr="00706869" w:rsidRDefault="00963DD0" w:rsidP="00963DD0">
      <w:pPr>
        <w:rPr>
          <w:rStyle w:val="StyleStyleBold12pt"/>
        </w:rPr>
      </w:pPr>
      <w:r>
        <w:rPr>
          <w:rStyle w:val="StyleStyleBold12pt"/>
        </w:rPr>
        <w:t>Art 13</w:t>
      </w:r>
    </w:p>
    <w:p w14:paraId="2DC7A9BA" w14:textId="77777777" w:rsidR="00963DD0" w:rsidRDefault="00963DD0" w:rsidP="00963DD0">
      <w:r>
        <w:t xml:space="preserve">(David, </w:t>
      </w:r>
      <w:r w:rsidRPr="00320C92">
        <w:t>Associate Professor of Political Science at Tufts University</w:t>
      </w:r>
      <w:r>
        <w:t xml:space="preserve">, March, </w:t>
      </w:r>
      <w:r w:rsidRPr="00706869">
        <w:t>Why 2013 Is Not 1933: The Radical Right in Europe</w:t>
      </w:r>
      <w:r>
        <w:t xml:space="preserve">, </w:t>
      </w:r>
      <w:r w:rsidRPr="00706869">
        <w:t>http://search.proquest.com/openview/8bd4fe23f1c2461834efab576c271b2f/1?pq-origsite=gscholar</w:t>
      </w:r>
      <w:r>
        <w:t>)</w:t>
      </w:r>
    </w:p>
    <w:p w14:paraId="5FC70DEC" w14:textId="77777777" w:rsidR="00963DD0" w:rsidRPr="00891116" w:rsidRDefault="00963DD0" w:rsidP="00963DD0">
      <w:r w:rsidRPr="00A84FA8">
        <w:rPr>
          <w:rStyle w:val="StyleUnderline"/>
        </w:rPr>
        <w:t>To many observers, Europe appears to be revisiting the 1930s</w:t>
      </w:r>
      <w:r w:rsidRPr="00A84FA8">
        <w:t>.</w:t>
      </w:r>
      <w:r>
        <w:t xml:space="preserve"> The sovereign debt cri</w:t>
      </w:r>
      <w:r w:rsidRPr="00A84FA8">
        <w:t>sis that exploded in 2009 and still threatens to destroy the euro has intensified the most severe economic downturn since the Great Depression. Today, as in th</w:t>
      </w:r>
      <w:r>
        <w:t xml:space="preserve">e 1930s, orthodox </w:t>
      </w:r>
      <w:r w:rsidRPr="00A84FA8">
        <w:rPr>
          <w:rStyle w:val="StyleUnderline"/>
        </w:rPr>
        <w:t>economic policies have exacerbated the misery for millions of people across the continent</w:t>
      </w:r>
      <w:r w:rsidRPr="00A84FA8">
        <w:t xml:space="preserve"> and left them both disillusioned and enraged with the politicians who ruined their prosperity. Today, as then, </w:t>
      </w:r>
      <w:r w:rsidRPr="00A84FA8">
        <w:rPr>
          <w:rStyle w:val="StyleUnderline"/>
        </w:rPr>
        <w:t>many citizens not only reject their political class but also embrace extremist ideas</w:t>
      </w:r>
      <w:r w:rsidRPr="00A84FA8">
        <w:t xml:space="preserve"> that explicitly invoke f</w:t>
      </w:r>
      <w:r>
        <w:t>as</w:t>
      </w:r>
      <w:r w:rsidRPr="00A84FA8">
        <w:t xml:space="preserve">cism. In this view, then, a massive economic crisis has once again generated extremist politics. And </w:t>
      </w:r>
      <w:r w:rsidRPr="00A84FA8">
        <w:rPr>
          <w:rStyle w:val="StyleUnderline"/>
        </w:rPr>
        <w:t>while long-standing democracies appear unlikely to collapse, or European states to go to war with one another, those who view the current situation through the lens of the 1930s worry</w:t>
      </w:r>
      <w:r w:rsidRPr="00A84FA8">
        <w:t xml:space="preserve"> nonetheless that the political backlash </w:t>
      </w:r>
      <w:r w:rsidRPr="00706869">
        <w:rPr>
          <w:rStyle w:val="StyleUnderline"/>
        </w:rPr>
        <w:t xml:space="preserve">will undermine many of the achievements of the postwar European order. </w:t>
      </w:r>
      <w:r w:rsidRPr="00A84FA8">
        <w:t xml:space="preserve">Norms of tolerance, the quality of liberal democracy, and European integration all seem to be at stake. In challenging this common view, </w:t>
      </w:r>
      <w:r w:rsidRPr="00706869">
        <w:rPr>
          <w:rStyle w:val="StyleUnderline"/>
        </w:rPr>
        <w:t>I do not mean to trivialize the phenomenon of contemporary right-wing extremism</w:t>
      </w:r>
      <w:r w:rsidRPr="00A84FA8">
        <w:t>. The ranks of far right political parties include Holocaust deniers, as well as thugs wh</w:t>
      </w:r>
      <w:r>
        <w:t>o intimidate foreigners, antira</w:t>
      </w:r>
      <w:r w:rsidRPr="00A84FA8">
        <w:t>cism activists, and politicians from other parties. There are neighborhoods in major cities and small towns across Europe in which it is not safe for ethnic minorities to live or travel. As a source of</w:t>
      </w:r>
      <w:r>
        <w:t xml:space="preserve"> </w:t>
      </w:r>
      <w:r w:rsidRPr="00A84FA8">
        <w:t xml:space="preserve">criminality and domestic terrorism, </w:t>
      </w:r>
      <w:r w:rsidRPr="00706869">
        <w:rPr>
          <w:rStyle w:val="StyleUnderline"/>
        </w:rPr>
        <w:t>right-wing extremism is a real problem that authorities across Europe must continue to monitor</w:t>
      </w:r>
      <w:r w:rsidRPr="00A84FA8">
        <w:t xml:space="preserve">. </w:t>
      </w:r>
      <w:r w:rsidRPr="00706869">
        <w:rPr>
          <w:rStyle w:val="StyleUnderline"/>
        </w:rPr>
        <w:t>Intelligence breakdowns in this area can have tragic consequences</w:t>
      </w:r>
      <w:r w:rsidRPr="00A84FA8">
        <w:t xml:space="preserve">, </w:t>
      </w:r>
      <w:r w:rsidRPr="00706869">
        <w:rPr>
          <w:rStyle w:val="StyleUnderline"/>
        </w:rPr>
        <w:t xml:space="preserve">as the July 2011 massacre </w:t>
      </w:r>
      <w:r w:rsidRPr="00A84FA8">
        <w:t xml:space="preserve">committed by Anders Behring Breivik in Norway, </w:t>
      </w:r>
      <w:r w:rsidRPr="00706869">
        <w:rPr>
          <w:rStyle w:val="StyleUnderline"/>
        </w:rPr>
        <w:t>and serial murders in the previous decade</w:t>
      </w:r>
      <w:r w:rsidRPr="00A84FA8">
        <w:t xml:space="preserve"> by a neo-Nazi cell in Germany, have demonstrated. Yet for all the attention they receive in the press, </w:t>
      </w:r>
      <w:r w:rsidRPr="00706869">
        <w:rPr>
          <w:rStyle w:val="StyleUnderline"/>
        </w:rPr>
        <w:t>far right parties do not have the political influence one might expect.</w:t>
      </w:r>
      <w:r w:rsidRPr="00A84FA8">
        <w:t xml:space="preserve"> One could be for-given for believing that they were spontaneously generated by the current sovereign debt crisis, but they actually have been a feature of the party landscape in many European states since the late 1980s. During this period, some of them have attracted vote shares of close to 25 percent of the electorate, and some have been part of national governing coalitions. One may disagree with the platforms of these parties—which are alternatively referred to as far right, radical right, extreme right, and right-wing populist—but </w:t>
      </w:r>
      <w:r w:rsidRPr="00706869">
        <w:rPr>
          <w:rStyle w:val="StyleUnderline"/>
        </w:rPr>
        <w:t>it is impossible to claim that the parties have undermined democracy to a measurable extent anywhere.</w:t>
      </w:r>
      <w:r w:rsidRPr="00A84FA8">
        <w:t xml:space="preserve"> More often than not, </w:t>
      </w:r>
      <w:r w:rsidRPr="00706869">
        <w:rPr>
          <w:rStyle w:val="StyleUnderline"/>
        </w:rPr>
        <w:t>radical right parties</w:t>
      </w:r>
      <w:r w:rsidRPr="00A84FA8">
        <w:t xml:space="preserve"> (this is the term I choose to use) </w:t>
      </w:r>
      <w:r w:rsidRPr="00706869">
        <w:rPr>
          <w:rStyle w:val="StyleUnderline"/>
        </w:rPr>
        <w:t>have been more consumed with keeping their</w:t>
      </w:r>
      <w:r w:rsidRPr="00A84FA8">
        <w:t xml:space="preserve"> various </w:t>
      </w:r>
      <w:r w:rsidRPr="00706869">
        <w:rPr>
          <w:rStyle w:val="StyleUnderline"/>
        </w:rPr>
        <w:t>factions together and trying to appear politically competent</w:t>
      </w:r>
      <w:r w:rsidRPr="00A84FA8">
        <w:t xml:space="preserve"> than with designing xenophobic or otherwise exclusionary policies. And while these parties in some small countries have threatened to stymie any further attempts at European integration—the True Finns in Finland and Golden Dawn in Greece would be the primary examples—it is important to note that they either are marginal players or have been effectively marginalized in the five biggest European Union member states:</w:t>
      </w:r>
    </w:p>
    <w:p w14:paraId="6D1C5D44" w14:textId="77777777" w:rsidR="00963DD0" w:rsidRPr="00963DD0" w:rsidRDefault="00963DD0" w:rsidP="00963DD0"/>
    <w:p w14:paraId="01DCB619" w14:textId="639959E2" w:rsidR="003E2D0B" w:rsidRPr="00656FEF" w:rsidRDefault="003E2D0B" w:rsidP="003E2D0B">
      <w:pPr>
        <w:pStyle w:val="Heading3"/>
        <w:rPr>
          <w:rFonts w:cs="Times New Roman"/>
        </w:rPr>
      </w:pPr>
      <w:r w:rsidRPr="00656FEF">
        <w:rPr>
          <w:rFonts w:cs="Times New Roman"/>
        </w:rPr>
        <w:t>EU Surveillance Inev</w:t>
      </w:r>
    </w:p>
    <w:p w14:paraId="0B429EA6" w14:textId="77777777" w:rsidR="003E2D0B" w:rsidRPr="00656FEF" w:rsidRDefault="003E2D0B" w:rsidP="003E2D0B">
      <w:pPr>
        <w:pStyle w:val="Heading4"/>
        <w:rPr>
          <w:rFonts w:cs="Times New Roman"/>
        </w:rPr>
      </w:pPr>
      <w:r w:rsidRPr="00656FEF">
        <w:rPr>
          <w:rFonts w:cs="Times New Roman"/>
        </w:rPr>
        <w:t>5 Eyes will continue to function without NSA – infrastructure already exists and it isn’t controversial in Europe</w:t>
      </w:r>
    </w:p>
    <w:p w14:paraId="15CCF750" w14:textId="77777777" w:rsidR="003E2D0B" w:rsidRPr="00656FEF" w:rsidRDefault="003E2D0B" w:rsidP="003E2D0B">
      <w:pPr>
        <w:rPr>
          <w:rStyle w:val="StyleStyleBold12pt"/>
        </w:rPr>
      </w:pPr>
      <w:r w:rsidRPr="00656FEF">
        <w:rPr>
          <w:rStyle w:val="StyleStyleBold12pt"/>
        </w:rPr>
        <w:t>Campbell 5/28</w:t>
      </w:r>
    </w:p>
    <w:p w14:paraId="73387A96" w14:textId="77777777" w:rsidR="003E2D0B" w:rsidRPr="00656FEF" w:rsidRDefault="003E2D0B" w:rsidP="003E2D0B">
      <w:r w:rsidRPr="00656FEF">
        <w:t>(Duncan Campbell, a British freelance investigative journalist writing for Wired, 5/28/2015,  "Torus": has one word in a Snowden leak revealed a huge expansion in surveillance?, http://www.wired.co.uk/news/archive/2015-05/28/torus-duncan-campbell-report)</w:t>
      </w:r>
    </w:p>
    <w:p w14:paraId="58C3C8D6" w14:textId="77777777" w:rsidR="003E2D0B" w:rsidRPr="00656FEF" w:rsidRDefault="003E2D0B" w:rsidP="003E2D0B">
      <w:pPr>
        <w:rPr>
          <w:rStyle w:val="StyleBoldUnderline"/>
        </w:rPr>
      </w:pPr>
      <w:r w:rsidRPr="00656FEF">
        <w:rPr>
          <w:rStyle w:val="StyleBoldUnderline"/>
        </w:rPr>
        <w:t xml:space="preserve">Torus is a brand new kind of satellite espionage, capable of soaking up </w:t>
      </w:r>
      <w:r w:rsidRPr="00656FEF">
        <w:t xml:space="preserve">calls and messages and </w:t>
      </w:r>
      <w:r w:rsidRPr="00656FEF">
        <w:rPr>
          <w:rStyle w:val="StyleBoldUnderline"/>
        </w:rPr>
        <w:t>data from 35 satellites at once</w:t>
      </w:r>
      <w:r w:rsidRPr="00656FEF">
        <w:t xml:space="preserve">. The dishes themselves don't look too different to familiar space tracking dishes, and can be hidden inside giant white globes -- radomes. But look more closely and the power of the doughnut emerges. Specifically, </w:t>
      </w:r>
      <w:r w:rsidRPr="00656FEF">
        <w:rPr>
          <w:rStyle w:val="StyleBoldUnderline"/>
        </w:rPr>
        <w:t>a Torus dish can monitor 70 degrees of the sky, without moving</w:t>
      </w:r>
      <w:r w:rsidRPr="00656FEF">
        <w:t xml:space="preserve">. Mathematically, the dishes are a combination of a parabola with a sphere, shaped to relay multiple signals focussed from space into an array of different listening horns. Once collected </w:t>
      </w:r>
      <w:r w:rsidRPr="00656FEF">
        <w:rPr>
          <w:rStyle w:val="StyleBoldUnderline"/>
        </w:rPr>
        <w:t>all the different facets of modern communications</w:t>
      </w:r>
      <w:r w:rsidRPr="00656FEF">
        <w:t xml:space="preserve">, from Facebook to fax, </w:t>
      </w:r>
      <w:r w:rsidRPr="00656FEF">
        <w:rPr>
          <w:rStyle w:val="StyleBoldUnderline"/>
        </w:rPr>
        <w:t>are separated and sifted and filed away in giant data centres</w:t>
      </w:r>
      <w:r w:rsidRPr="00656FEF">
        <w:t xml:space="preserve">, such as NSA has recently built near Salt Lake City. Over the last eight years, we believe our research shows, western </w:t>
      </w:r>
      <w:r w:rsidRPr="00656FEF">
        <w:rPr>
          <w:rStyle w:val="StyleBoldUnderline"/>
        </w:rPr>
        <w:t>spy agencies have built six new Torus collectors in the UK, Cyprus, Oman, Australia and New Zealand</w:t>
      </w:r>
      <w:r w:rsidRPr="00656FEF">
        <w:t xml:space="preserve">. Their locations are diverse: deep in the Australian outback, in Lord of the Rings territory in New Zealand's South Island, and on the Devon coast in England. About 400 commercial communications satellites now orbit over the equator 24,000 miles above the Earth's surface, carrying data and telephone signals to remote areas, ocean cruise liners, and privileged passengers in the air. All are targets for what a leaked NSA document calls the "New Collection Posture". The agencies already have more than 200 traditional tracking dishes scattered around the planet -- we counted them all, using Google Earth and other online image sites. The online images show that numbers of listening dishes have doubled since about 2000. </w:t>
      </w:r>
      <w:r w:rsidRPr="00656FEF">
        <w:rPr>
          <w:rStyle w:val="StyleBoldUnderline"/>
        </w:rPr>
        <w:t>The six new doughnut dishes can double this up again, and "collect-it-all", as claimed in Top Secret Snowden slides, potentially increasing snooping capacity by up to 200 satellites</w:t>
      </w:r>
      <w:r w:rsidRPr="00656FEF">
        <w:t xml:space="preserve">. THE LONG HISTORY OF TORUS But the Russians got there first, we found. The grandmother of all doughnut dishes had been built first by the former Soviet intelligence service in the final years of the Cold War, before 1990. Lurking in Ukraine wheat fields 15 kilometres from the Black Sea port of Odessa, the Ovidiopol-2 spy base may once have been the electronic jewel in the KGB's crown. Former Russian spies say they called it "the Comb". Standing 10 storeys high and 80 metres across, the Ovidiopol-2 listening antenna appears to have been equipped to track at least 20 western satellites at once. After the USSR broke up, it was handed over to the Ukraine government's foreign intelligence service (SZRU). The site is still in use, and now includes a second Torus. Meanwhile </w:t>
      </w:r>
      <w:r w:rsidRPr="00656FEF">
        <w:rPr>
          <w:rStyle w:val="StyleBoldUnderline"/>
        </w:rPr>
        <w:t>Britain's own satellite intelligence gathering is less secret than ever</w:t>
      </w:r>
      <w:r w:rsidRPr="00656FEF">
        <w:t xml:space="preserve">; the original "Five Eyes" satellite monitoring project -- </w:t>
      </w:r>
      <w:r w:rsidRPr="00656FEF">
        <w:rPr>
          <w:rStyle w:val="StyleBoldUnderline"/>
        </w:rPr>
        <w:t>ECHELON -- has become widely known</w:t>
      </w:r>
      <w:r w:rsidRPr="00656FEF">
        <w:t xml:space="preserve"> after European Parliament enquiries into satellite monitoring from 1999 to 2001. </w:t>
      </w:r>
      <w:r w:rsidRPr="00656FEF">
        <w:rPr>
          <w:rStyle w:val="StyleBoldUnderline"/>
        </w:rPr>
        <w:t>After the controversies subsided, however, the stations kept getting larger</w:t>
      </w:r>
      <w:r w:rsidRPr="00656FEF">
        <w:t xml:space="preserve">. In 2004, </w:t>
      </w:r>
      <w:r w:rsidRPr="00656FEF">
        <w:rPr>
          <w:rStyle w:val="StyleBoldUnderline"/>
        </w:rPr>
        <w:t xml:space="preserve">the German </w:t>
      </w:r>
      <w:r w:rsidRPr="00656FEF">
        <w:t xml:space="preserve">foreign intelligence agency </w:t>
      </w:r>
      <w:r w:rsidRPr="00656FEF">
        <w:rPr>
          <w:rStyle w:val="StyleBoldUnderline"/>
        </w:rPr>
        <w:t>BND took over NSA's large FORNSAT site at Bad Aibling, Bavaria</w:t>
      </w:r>
      <w:r w:rsidRPr="00656FEF">
        <w:t xml:space="preserve">), but continued to allow NSA remotely to task "selectors" to the equipment operated at the site. In April this year, a German parliamentary enquiry determined that BND had improperly allowed NSA to use tens of thousands of selectors to collect intelligence on the European Commission, and other European government and commercial targets. Other reports quote claims by BND staff that some improper and potentially unlawful targeting by NSA had been detected and blocked. Our research has uncovered how </w:t>
      </w:r>
      <w:r w:rsidRPr="00656FEF">
        <w:rPr>
          <w:rStyle w:val="StyleBoldUnderline"/>
        </w:rPr>
        <w:t>mass surveillance of satellite communications has grown</w:t>
      </w:r>
      <w:r w:rsidRPr="00656FEF">
        <w:t xml:space="preserve">. There are now 232 antennas available at the sites identified, </w:t>
      </w:r>
      <w:r w:rsidRPr="00656FEF">
        <w:rPr>
          <w:rStyle w:val="StyleBoldUnderline"/>
        </w:rPr>
        <w:t>almost double the capacity before 2001.</w:t>
      </w:r>
    </w:p>
    <w:p w14:paraId="69FC9108" w14:textId="77777777" w:rsidR="003E2D0B" w:rsidRPr="00656FEF" w:rsidRDefault="003E2D0B" w:rsidP="003E2D0B">
      <w:pPr>
        <w:pStyle w:val="Heading4"/>
        <w:rPr>
          <w:rFonts w:cs="Times New Roman"/>
        </w:rPr>
      </w:pPr>
      <w:r w:rsidRPr="00656FEF">
        <w:rPr>
          <w:rFonts w:cs="Times New Roman"/>
        </w:rPr>
        <w:t>The remaining members of five eyes won’t stop is NSA is shut down – too much unchecked power internationally</w:t>
      </w:r>
    </w:p>
    <w:p w14:paraId="1954D133" w14:textId="77777777" w:rsidR="003E2D0B" w:rsidRPr="00656FEF" w:rsidRDefault="003E2D0B" w:rsidP="003E2D0B">
      <w:pPr>
        <w:rPr>
          <w:rStyle w:val="StyleStyleBold12pt"/>
        </w:rPr>
      </w:pPr>
      <w:r w:rsidRPr="00656FEF">
        <w:rPr>
          <w:rStyle w:val="StyleStyleBold12pt"/>
        </w:rPr>
        <w:t>Christopher 5/21</w:t>
      </w:r>
    </w:p>
    <w:p w14:paraId="65EA5D94" w14:textId="77777777" w:rsidR="003E2D0B" w:rsidRPr="00656FEF" w:rsidRDefault="003E2D0B" w:rsidP="003E2D0B">
      <w:pPr>
        <w:rPr>
          <w:rStyle w:val="StyleBoldUnderline"/>
        </w:rPr>
      </w:pPr>
      <w:r w:rsidRPr="00656FEF">
        <w:rPr>
          <w:rStyle w:val="StyleBoldUnderline"/>
        </w:rPr>
        <w:t xml:space="preserve">(David </w:t>
      </w:r>
      <w:r w:rsidRPr="00656FEF">
        <w:rPr>
          <w:rStyle w:val="StyleStyleBold12pt"/>
        </w:rPr>
        <w:t>Christopher</w:t>
      </w:r>
      <w:r w:rsidRPr="00656FEF">
        <w:rPr>
          <w:rStyle w:val="StyleBoldUnderline"/>
        </w:rPr>
        <w:t xml:space="preserve">, Communications manager at OpenMedia, </w:t>
      </w:r>
      <w:r w:rsidRPr="00656FEF">
        <w:rPr>
          <w:rStyle w:val="StyleStyleBold12pt"/>
        </w:rPr>
        <w:t>5/21</w:t>
      </w:r>
      <w:r w:rsidRPr="00656FEF">
        <w:rPr>
          <w:rStyle w:val="StyleBoldUnderline"/>
        </w:rPr>
        <w:t>/15, CSE and Five Eyes revealed to be targeting popular mobile browsers and mobile App Stores - leaving millions at risk of having their private data hacked, https://openmedia.ca/news/breaking-cse-and-five-eyes-revealed-be-targeting-popular-mobile-browsers-and-mobile-app-stores-leavi)</w:t>
      </w:r>
    </w:p>
    <w:p w14:paraId="6B14DE9D" w14:textId="77777777" w:rsidR="003E2D0B" w:rsidRPr="00656FEF" w:rsidRDefault="003E2D0B" w:rsidP="003E2D0B">
      <w:pPr>
        <w:rPr>
          <w:rStyle w:val="StyleBoldUnderline"/>
        </w:rPr>
      </w:pPr>
      <w:r w:rsidRPr="00656FEF">
        <w:rPr>
          <w:rStyle w:val="StyleBoldUnderline"/>
        </w:rPr>
        <w:t>Canadian spy agency CSE and its Five Eyes partners planned to compromise popular mobile App Stores to implant spyware on smartphones, and targeted a popular mobile web browser used by millions globally. Accordingly to reports published this morning by CBC News and The Intercept, CSE deliberately sought security vulnerabilities, but failed to inform companies or the public – leaving the private data of millions at risk. The reports come just a day after OpenMedia released a pro-privacy action plan, crowdsourced from over 125,000 Canadians, that sets out strict new rules that would ban these kind of mass surveillance activities, place spy agencies like CSE under much tighter oversight, and ensure Canadian spy agencies comply with international human rights principles when it comes to privacy. Responding to this morning’s news, OpenMedia’s communications manager David Christopher had this to say: “Let’s be clear about one thing: CSE claims they will safeguard Canada’s security, but instead they deliberately left millions of innocent people at risk of having their private data hacked. These reckless activities weaken the Internet security Canadians rely on to conduct business and communicate online. CSE claims they don’t target Canadians, but there is no way they could have excluded Canadians from spying activities. Remember, they targeted people all around the world, including anybody who interacted with compromised devices.” Christopher continued: “This news reinforces the need to rein in CSE. Canadians are clear about what’s needed: if taken up, our crowdsourced privacy plan would put a stop to these abuses, end mass surveillance, place CSE under desperately-needed effective independent oversight, and ensure they respect international human rights principles. It’s past time for decision-makers in Ottawa to implement these proposals and put a stop to these activities that are doing such harm to our democratic values and Canada’s reputation overseas.” Details revealed by CBC News and The Intercept this morning include: CSE and its partners deliberately planned to hijack links to popular App Stores, including those run by Google and Samsung, to implant spyware on smartphones. Canada and its spying partners exploited weaknesses in one of the world's most popular mobile browsers, the UC Browser. This app is hugely popular in China and India, and its popularity is growing in North America. Spy agencies did not inform citizens or businesses of the weaknesses they unearthed in devices, leaving millions of users around the world (and all of those who interact with these users) at risk of having their information hacked. Canada worked closely with it’s Five Eyes intelligence alliance (the U.S., Britain, Australia and New Zealand) to find and compromise data vulnerabilities in servers used by Google and Samsung’s mobile app stores.</w:t>
      </w:r>
    </w:p>
    <w:p w14:paraId="1AAD23CD" w14:textId="77777777" w:rsidR="003E2D0B" w:rsidRPr="00656FEF" w:rsidRDefault="003E2D0B" w:rsidP="003E2D0B">
      <w:pPr>
        <w:pStyle w:val="Heading4"/>
        <w:rPr>
          <w:rFonts w:cs="Times New Roman"/>
        </w:rPr>
      </w:pPr>
      <w:r w:rsidRPr="00656FEF">
        <w:rPr>
          <w:rFonts w:cs="Times New Roman"/>
        </w:rPr>
        <w:t>Treaties are unlikely – failed in the past and lack of governmental support in Europe</w:t>
      </w:r>
    </w:p>
    <w:p w14:paraId="7F431F33" w14:textId="77777777" w:rsidR="003E2D0B" w:rsidRPr="00656FEF" w:rsidRDefault="003E2D0B" w:rsidP="003E2D0B">
      <w:pPr>
        <w:rPr>
          <w:rStyle w:val="StyleStyleBold12pt"/>
        </w:rPr>
      </w:pPr>
      <w:r w:rsidRPr="00656FEF">
        <w:rPr>
          <w:rStyle w:val="StyleStyleBold12pt"/>
        </w:rPr>
        <w:t>Deutsche Welle 5/27</w:t>
      </w:r>
    </w:p>
    <w:p w14:paraId="4D10DC6A" w14:textId="77777777" w:rsidR="003E2D0B" w:rsidRPr="00656FEF" w:rsidRDefault="003E2D0B" w:rsidP="003E2D0B">
      <w:pPr>
        <w:rPr>
          <w:rStyle w:val="StyleBoldUnderline"/>
        </w:rPr>
      </w:pPr>
      <w:r w:rsidRPr="00656FEF">
        <w:rPr>
          <w:rStyle w:val="StyleBoldUnderline"/>
        </w:rPr>
        <w:t>(Deutsche Welle, Germany’s international broadcaster, 5/27/15, Merkel knew 'no spy' agreement with the NSA was a no-go, says German daily,</w:t>
      </w:r>
      <w:r w:rsidRPr="00656FEF">
        <w:t xml:space="preserve"> </w:t>
      </w:r>
      <w:r w:rsidRPr="00656FEF">
        <w:rPr>
          <w:rStyle w:val="StyleBoldUnderline"/>
        </w:rPr>
        <w:t>http://www.dw.com/en/merkel-knew-no-spy-agreement-with-the-nsa-was-a-no-go-says-german-daily/a-18477795)</w:t>
      </w:r>
    </w:p>
    <w:p w14:paraId="1AE4B623" w14:textId="77777777" w:rsidR="003E2D0B" w:rsidRPr="00656FEF" w:rsidRDefault="003E2D0B" w:rsidP="003E2D0B">
      <w:pPr>
        <w:rPr>
          <w:rStyle w:val="StyleBoldUnderline"/>
        </w:rPr>
      </w:pPr>
      <w:r w:rsidRPr="00656FEF">
        <w:rPr>
          <w:rStyle w:val="StyleBoldUnderline"/>
        </w:rPr>
        <w:t>A German newspaper has reported that the Merkel administration exaggerated the possibility of an anti-spy deal with the US in 2013. The government has said it spoke according to what it believed to be true at the time. Germany's federal government told the public in 2013 about an upcoming "no spy" deal with the United States despite having no clear promise from the Americans that they were willing to enter into such an agreement, according to the Wednesday edition of the German daily "Süddeutsche Zeitung." The newspaper report said that Chancellor Angela Merkel and then vice-chancellor Guido Westerwelle knew since August 7 2013 that the Obama administration had agreed only to review such a possibility, yet on August 12 former Chief of the Chancellery Ronald Pofalla announced that the US had offered to create an anti-espionage deal with Germany. According to government documents obtained by the "Süddeutsche Zeitung" in collaboration with German broadcasters NDR and WDR, John Kerry appeared "willing, without making a concrete promise" to discuss the possibility with Westerwelle. Government acted "to the best of [its] knowledge" Following revelations made public by Edward Snowden in June 2013 that the NSA had spied in Germany and on German citizens, an outcry prompted a German delegation to travel to Washington on August 5 2013 to try and negotiate an agreement between the NSA and Germany's intelligence agency, the BND. Despite the lack of solid American consent, on August 14, 2013 another announcement was made, this time by Chancellor Merkel's spokesman Steffen Seibert that "there will be a no-spy deal between the BND and the NSA." As no agreement ever materialized, and allegations began to arise last month that , Seibert was forced to admit two weeks ago that the government had spoken "to the best of [its] knowledge" in the summer of 2013. The Social Democrats (SPD), rivals and coalition members to Chancellor Merkel's Christian Democrats (CDU), along with the opposition parties have accused the CDU of exaggerating the likelihood of the deal to the public ahead of the fall 2013 general election.</w:t>
      </w:r>
    </w:p>
    <w:p w14:paraId="532C1835" w14:textId="77777777" w:rsidR="003E2D0B" w:rsidRPr="00656FEF" w:rsidRDefault="003E2D0B" w:rsidP="003E2D0B">
      <w:pPr>
        <w:rPr>
          <w:rStyle w:val="StyleBoldUnderline"/>
        </w:rPr>
      </w:pPr>
    </w:p>
    <w:p w14:paraId="5DA98BA2" w14:textId="752E2710" w:rsidR="003E2D0B" w:rsidRPr="00656FEF" w:rsidRDefault="003E2D0B" w:rsidP="003E2D0B">
      <w:pPr>
        <w:pStyle w:val="Heading3"/>
        <w:rPr>
          <w:rFonts w:cs="Times New Roman"/>
        </w:rPr>
      </w:pPr>
      <w:r w:rsidRPr="00656FEF">
        <w:rPr>
          <w:rFonts w:cs="Times New Roman"/>
        </w:rPr>
        <w:t>AT Internal Link</w:t>
      </w:r>
    </w:p>
    <w:p w14:paraId="069D85DB" w14:textId="77777777" w:rsidR="003E2D0B" w:rsidRPr="00656FEF" w:rsidRDefault="003E2D0B" w:rsidP="003E2D0B">
      <w:pPr>
        <w:pStyle w:val="Heading4"/>
        <w:rPr>
          <w:rFonts w:cs="Times New Roman"/>
        </w:rPr>
      </w:pPr>
      <w:r w:rsidRPr="00656FEF">
        <w:rPr>
          <w:rFonts w:cs="Times New Roman"/>
        </w:rPr>
        <w:t>Empirically don’t model- FREEDOM Act proves</w:t>
      </w:r>
    </w:p>
    <w:p w14:paraId="6424CB8B" w14:textId="77777777" w:rsidR="003E2D0B" w:rsidRPr="00656FEF" w:rsidRDefault="003E2D0B" w:rsidP="003E2D0B">
      <w:r w:rsidRPr="00656FEF">
        <w:rPr>
          <w:rStyle w:val="StyleStyleBold12pt"/>
        </w:rPr>
        <w:t>Rampell ’15</w:t>
      </w:r>
      <w:r w:rsidRPr="00656FEF">
        <w:t xml:space="preserve"> [</w:t>
      </w:r>
      <w:hyperlink r:id="rId185" w:history="1">
        <w:r w:rsidRPr="00656FEF">
          <w:t>Catherine Rampell The Washington Post</w:t>
        </w:r>
      </w:hyperlink>
      <w:r w:rsidRPr="00656FEF">
        <w:t>, May 24, 2015, Big Brother finds home in Europe, http://lacrossetribune.com/news/opinion/catherine-rampell-big-brother-finds-home-in-europe/article_ecd5c6c8-a886-5b88-ad05-55eb8b5e06c0.html]</w:t>
      </w:r>
    </w:p>
    <w:p w14:paraId="72A17B0B" w14:textId="77777777" w:rsidR="003E2D0B" w:rsidRPr="00656FEF" w:rsidRDefault="003E2D0B" w:rsidP="003E2D0B">
      <w:r w:rsidRPr="00656FEF">
        <w:rPr>
          <w:rStyle w:val="StyleBoldUnderline"/>
        </w:rPr>
        <w:t>Over in Washington,</w:t>
      </w:r>
      <w:r w:rsidRPr="00656FEF">
        <w:t xml:space="preserve"> supposedly the great innovator in “1984”-style surveillance, Sen. Rand Paul, R-Ky., just spoke for 11 hours against the reauthorization of the Patriot Act. A week earlier, </w:t>
      </w:r>
      <w:r w:rsidRPr="00656FEF">
        <w:rPr>
          <w:rStyle w:val="StyleBoldUnderline"/>
        </w:rPr>
        <w:t>the House overwhelmingly voted to limit the National Security Agency’s bulk data collection</w:t>
      </w:r>
      <w:r w:rsidRPr="00656FEF">
        <w:t>, which might force the agency to shut down, at least temporarily, its most controversial surveillance programs. And earlier this month, a federal appeals court unanimously declared much of the NSA’s work to be illegal.</w:t>
      </w:r>
    </w:p>
    <w:p w14:paraId="37FA5640" w14:textId="77777777" w:rsidR="003E2D0B" w:rsidRPr="00656FEF" w:rsidRDefault="003E2D0B" w:rsidP="003E2D0B">
      <w:r w:rsidRPr="00656FEF">
        <w:rPr>
          <w:rStyle w:val="StyleBoldUnderline"/>
        </w:rPr>
        <w:t>The United States, in other words, seems to be in the process of modestly scaling back its surveillance state. But</w:t>
      </w:r>
      <w:r w:rsidRPr="00656FEF">
        <w:t xml:space="preserve"> here in France — and </w:t>
      </w:r>
      <w:r w:rsidRPr="00656FEF">
        <w:rPr>
          <w:rStyle w:val="StyleBoldUnderline"/>
        </w:rPr>
        <w:t>in</w:t>
      </w:r>
      <w:r w:rsidRPr="00656FEF">
        <w:t xml:space="preserve"> other </w:t>
      </w:r>
      <w:r w:rsidRPr="00656FEF">
        <w:rPr>
          <w:rStyle w:val="StyleBoldUnderline"/>
        </w:rPr>
        <w:t xml:space="preserve">European countries that have so fastidiously guarded privacy rights and so roundly condemned U.S. violations of those rights — </w:t>
      </w:r>
      <w:r w:rsidRPr="00656FEF">
        <w:rPr>
          <w:rStyle w:val="Emphasis"/>
        </w:rPr>
        <w:t>the surveillance state is growing</w:t>
      </w:r>
      <w:r w:rsidRPr="00656FEF">
        <w:t>.</w:t>
      </w:r>
    </w:p>
    <w:p w14:paraId="30F6552B" w14:textId="77777777" w:rsidR="003E2D0B" w:rsidRPr="00656FEF" w:rsidRDefault="003E2D0B" w:rsidP="003E2D0B"/>
    <w:p w14:paraId="68105254" w14:textId="77777777" w:rsidR="00D83150" w:rsidRPr="00656FEF" w:rsidRDefault="00D83150" w:rsidP="00D83150">
      <w:pPr>
        <w:pStyle w:val="Heading4"/>
        <w:rPr>
          <w:rFonts w:cs="Times New Roman"/>
        </w:rPr>
      </w:pPr>
      <w:r w:rsidRPr="00656FEF">
        <w:rPr>
          <w:rFonts w:cs="Times New Roman"/>
        </w:rPr>
        <w:t>No model – privacy governance different in US and Euro</w:t>
      </w:r>
    </w:p>
    <w:p w14:paraId="553345E5" w14:textId="77777777" w:rsidR="00D83150" w:rsidRPr="00656FEF" w:rsidRDefault="00D83150" w:rsidP="00D83150">
      <w:pPr>
        <w:rPr>
          <w:rStyle w:val="StyleStyleBold12pt"/>
        </w:rPr>
      </w:pPr>
      <w:r w:rsidRPr="00656FEF">
        <w:rPr>
          <w:rStyle w:val="StyleStyleBold12pt"/>
        </w:rPr>
        <w:t>Bowden ‘13</w:t>
      </w:r>
    </w:p>
    <w:p w14:paraId="2B0D32D1" w14:textId="77777777" w:rsidR="00D83150" w:rsidRPr="00656FEF" w:rsidRDefault="00D83150" w:rsidP="00D83150">
      <w:r w:rsidRPr="00656FEF">
        <w:t xml:space="preserve">(Caspar Bowden, Independent Privacy Researcher for the European Parliament with oversight from Alessandro Davoli – Policy Department Citizens’ Rights and Constitutional Affairs for the European Parliament. Requested by European Parliament’s committee on Civil Justice and Home Affairs. “The US surveillance programmes and their impact on EU citizens' fundamental rights,” September 2013 </w:t>
      </w:r>
      <w:hyperlink r:id="rId186" w:history="1">
        <w:r w:rsidRPr="00656FEF">
          <w:rPr>
            <w:rStyle w:val="Hyperlink"/>
          </w:rPr>
          <w:t>http://www.europarl.europa.eu/meetdocs/2009_2014/ documents/libe/dv/briefingnote_/briefingnote_en.pdf</w:t>
        </w:r>
      </w:hyperlink>
      <w:r w:rsidRPr="00656FEF">
        <w:t xml:space="preserve"> SM)</w:t>
      </w:r>
    </w:p>
    <w:p w14:paraId="4049BE24" w14:textId="5EADB69A" w:rsidR="00D83150" w:rsidRPr="00656FEF" w:rsidRDefault="00D83150" w:rsidP="00D83150">
      <w:r w:rsidRPr="00656FEF">
        <w:t xml:space="preserve">The </w:t>
      </w:r>
      <w:r w:rsidRPr="00656FEF">
        <w:rPr>
          <w:rStyle w:val="StyleBoldUnderline"/>
        </w:rPr>
        <w:t>EU Data Protection framework in theory is categorically better than the US for privacy, but in practice it is hard to find any real-world Internet services that implement DP</w:t>
      </w:r>
      <w:r w:rsidRPr="00656FEF">
        <w:t xml:space="preserve"> principles by design, conveniently and securely. Privacy </w:t>
      </w:r>
      <w:r w:rsidRPr="00656FEF">
        <w:rPr>
          <w:rStyle w:val="StyleBoldUnderline"/>
        </w:rPr>
        <w:t xml:space="preserve">governance around the world has evolved around </w:t>
      </w:r>
      <w:r w:rsidRPr="00656FEF">
        <w:rPr>
          <w:rStyle w:val="Emphasis"/>
        </w:rPr>
        <w:t>two competing models</w:t>
      </w:r>
      <w:r w:rsidRPr="00656FEF">
        <w:rPr>
          <w:rStyle w:val="StyleBoldUnderline"/>
        </w:rPr>
        <w:t xml:space="preserve">. Europe made some rights of individuals inalienable and assigned responsibilities to Data Controller organizations, </w:t>
      </w:r>
      <w:r w:rsidRPr="00656FEF">
        <w:rPr>
          <w:rStyle w:val="Emphasis"/>
        </w:rPr>
        <w:t>whereas in the United States companies inserted waivers of rights into Terms and Conditions6 contracts</w:t>
      </w:r>
      <w:r w:rsidRPr="00656FEF">
        <w:rPr>
          <w:rStyle w:val="StyleBoldUnderline"/>
        </w:rPr>
        <w:t xml:space="preserve"> allowing exploitation of data in exhaustive ways (known as the ‘Notice-and-Choice” principle). </w:t>
      </w:r>
      <w:r w:rsidRPr="00656FEF">
        <w:t>The PRISM crisis arose directly from the emerging dominance over the last decade of “free” services operated from remote warehouses full of computer servers, by companies predominantly based in US jurisdiction, that has become known as Cloud computing. To explain this relationship we must explore details of the US framework of national security law.</w:t>
      </w:r>
    </w:p>
    <w:p w14:paraId="4C5EB2A6" w14:textId="77777777" w:rsidR="003E2D0B" w:rsidRPr="00656FEF" w:rsidRDefault="003E2D0B" w:rsidP="003E2D0B">
      <w:pPr>
        <w:pStyle w:val="Heading4"/>
        <w:rPr>
          <w:rFonts w:cs="Times New Roman"/>
        </w:rPr>
      </w:pPr>
      <w:r w:rsidRPr="00656FEF">
        <w:rPr>
          <w:rFonts w:cs="Times New Roman"/>
        </w:rPr>
        <w:t>French surveillance is continuing to expand – independent of US signal</w:t>
      </w:r>
    </w:p>
    <w:p w14:paraId="67F85A40" w14:textId="77777777" w:rsidR="003E2D0B" w:rsidRPr="00656FEF" w:rsidRDefault="003E2D0B" w:rsidP="003E2D0B">
      <w:pPr>
        <w:rPr>
          <w:rStyle w:val="StyleStyleBold12pt"/>
        </w:rPr>
      </w:pPr>
      <w:r w:rsidRPr="00656FEF">
        <w:rPr>
          <w:rStyle w:val="StyleStyleBold12pt"/>
        </w:rPr>
        <w:t>Ramandi 5/26</w:t>
      </w:r>
    </w:p>
    <w:p w14:paraId="3DAB422F" w14:textId="77777777" w:rsidR="003E2D0B" w:rsidRPr="00656FEF" w:rsidRDefault="003E2D0B" w:rsidP="003E2D0B">
      <w:r w:rsidRPr="00656FEF">
        <w:t>(Nabila Ramandi, French-Algerian journalist specializing in Anglo-French issues, 5/26/15, France Moves To Vastly Expand Surveillance In Wake Of Charlie Hebdo Attacks, https://hereandnow.wbur.org/2015/05/26/france-surveillance-charlie-hebdo)</w:t>
      </w:r>
    </w:p>
    <w:p w14:paraId="6E16E55B" w14:textId="77777777" w:rsidR="003E2D0B" w:rsidRPr="00656FEF" w:rsidRDefault="003E2D0B" w:rsidP="003E2D0B">
      <w:r w:rsidRPr="00656FEF">
        <w:t xml:space="preserve">In less than a week, </w:t>
      </w:r>
      <w:r w:rsidRPr="00656FEF">
        <w:rPr>
          <w:rStyle w:val="StyleBoldUnderline"/>
        </w:rPr>
        <w:t>on June 1</w:t>
      </w:r>
      <w:r w:rsidRPr="00656FEF">
        <w:t xml:space="preserve">, </w:t>
      </w:r>
      <w:r w:rsidRPr="00656FEF">
        <w:rPr>
          <w:rStyle w:val="StyleBoldUnderline"/>
        </w:rPr>
        <w:t>key sections of the Patriot Act</w:t>
      </w:r>
      <w:r w:rsidRPr="00656FEF">
        <w:t xml:space="preserve"> are set to </w:t>
      </w:r>
      <w:r w:rsidRPr="00656FEF">
        <w:rPr>
          <w:rStyle w:val="StyleBoldUnderline"/>
        </w:rPr>
        <w:t>expire in the U.S., including the sections that authorize the National Security Agency’s bulk collection of phone records.</w:t>
      </w:r>
      <w:r w:rsidRPr="00656FEF">
        <w:t xml:space="preserve"> Congress has so far failed to reach a deal to either reauthorize or revise those sections. Although there is still time for a last-minute agreement, an Obama administration official says the government has already begun to shut down the program. </w:t>
      </w:r>
      <w:r w:rsidRPr="00656FEF">
        <w:rPr>
          <w:rStyle w:val="StyleBoldUnderline"/>
        </w:rPr>
        <w:t>Meanwhile, in France, which has</w:t>
      </w:r>
      <w:r w:rsidRPr="00656FEF">
        <w:t xml:space="preserve"> long </w:t>
      </w:r>
      <w:r w:rsidRPr="00656FEF">
        <w:rPr>
          <w:rStyle w:val="StyleBoldUnderline"/>
        </w:rPr>
        <w:t>been critical of the Patriot Act, lawmakers are now moving to vastly expand government surveillance</w:t>
      </w:r>
      <w:r w:rsidRPr="00656FEF">
        <w:t xml:space="preserve">. Earlier </w:t>
      </w:r>
      <w:r w:rsidRPr="00656FEF">
        <w:rPr>
          <w:rStyle w:val="StyleBoldUnderline"/>
        </w:rPr>
        <w:t>this month</w:t>
      </w:r>
      <w:r w:rsidRPr="00656FEF">
        <w:t xml:space="preserve">, the lower house of </w:t>
      </w:r>
      <w:r w:rsidRPr="00656FEF">
        <w:rPr>
          <w:rStyle w:val="StyleBoldUnderline"/>
        </w:rPr>
        <w:t>French Parliament</w:t>
      </w:r>
      <w:r w:rsidRPr="00656FEF">
        <w:t xml:space="preserve"> overwhelmingly </w:t>
      </w:r>
      <w:r w:rsidRPr="00656FEF">
        <w:rPr>
          <w:rStyle w:val="StyleBoldUnderline"/>
        </w:rPr>
        <w:t>passed a bill that would expand the government’s ability to tap phones, read emails and gather other kinds of data and intelligence.</w:t>
      </w:r>
      <w:r w:rsidRPr="00656FEF">
        <w:t xml:space="preserve"> This comes just a few months after the terrorist attacks on the satirical magazine Charlie Hebdo and a kosher market in Paris that left 17 people dead.</w:t>
      </w:r>
    </w:p>
    <w:p w14:paraId="7F69BD8E" w14:textId="77777777" w:rsidR="003E2D0B" w:rsidRPr="00656FEF" w:rsidRDefault="003E2D0B" w:rsidP="003E2D0B">
      <w:pPr>
        <w:pStyle w:val="Heading4"/>
        <w:rPr>
          <w:rFonts w:cs="Times New Roman"/>
        </w:rPr>
      </w:pPr>
      <w:r w:rsidRPr="00656FEF">
        <w:rPr>
          <w:rFonts w:cs="Times New Roman"/>
        </w:rPr>
        <w:t>French surveillance is unaffected by US policy shift – they won’t follow our lead</w:t>
      </w:r>
    </w:p>
    <w:p w14:paraId="1699E733" w14:textId="77777777" w:rsidR="003E2D0B" w:rsidRPr="00656FEF" w:rsidRDefault="003E2D0B" w:rsidP="003E2D0B">
      <w:pPr>
        <w:rPr>
          <w:rStyle w:val="StyleStyleBold12pt"/>
        </w:rPr>
      </w:pPr>
      <w:r w:rsidRPr="00656FEF">
        <w:rPr>
          <w:rStyle w:val="StyleStyleBold12pt"/>
        </w:rPr>
        <w:t>Beardsley 6/9</w:t>
      </w:r>
    </w:p>
    <w:p w14:paraId="294757AF" w14:textId="77777777" w:rsidR="003E2D0B" w:rsidRPr="00656FEF" w:rsidRDefault="003E2D0B" w:rsidP="003E2D0B">
      <w:r w:rsidRPr="00656FEF">
        <w:t>(Eleanor Beardsley, NPR French Correspondent, 6/9/15, French Government Expected To Expand Power Of Surveillance, http://www.npr.org/2015/06/09/413069544/french-government-expected-to-expand-power-of-surveillance)</w:t>
      </w:r>
    </w:p>
    <w:p w14:paraId="30FBAB58" w14:textId="77777777" w:rsidR="003E2D0B" w:rsidRPr="00656FEF" w:rsidRDefault="003E2D0B" w:rsidP="003E2D0B">
      <w:r w:rsidRPr="00656FEF">
        <w:t xml:space="preserve">ARI SHAPIRO, HOST: </w:t>
      </w:r>
      <w:r w:rsidRPr="00656FEF">
        <w:rPr>
          <w:rStyle w:val="StyleBoldUnderline"/>
        </w:rPr>
        <w:t>Government surveillance is a big topic on both sides of the Atlantic.</w:t>
      </w:r>
      <w:r w:rsidRPr="00656FEF">
        <w:t xml:space="preserve"> Here </w:t>
      </w:r>
      <w:r w:rsidRPr="00656FEF">
        <w:rPr>
          <w:rStyle w:val="StyleBoldUnderline"/>
        </w:rPr>
        <w:t>in the U.S., it was recently limited by Congress.</w:t>
      </w:r>
      <w:r w:rsidRPr="00656FEF">
        <w:t xml:space="preserve"> </w:t>
      </w:r>
      <w:r w:rsidRPr="00656FEF">
        <w:rPr>
          <w:rStyle w:val="StyleBoldUnderline"/>
        </w:rPr>
        <w:t xml:space="preserve">In France, Parliament is expanding the government surveillance powers. </w:t>
      </w:r>
      <w:r w:rsidRPr="00656FEF">
        <w:t xml:space="preserve">A bill that easily passed the Lower House is expected to be approved by the French Senate today. NPR's Eleanor Beardsley reports. ELEANOR BEARDSLEY, BYLINE: Prime Minister Manuel </w:t>
      </w:r>
      <w:r w:rsidRPr="00656FEF">
        <w:rPr>
          <w:rStyle w:val="StyleBoldUnderline"/>
        </w:rPr>
        <w:t>Valls introduced the surveillance bill in the wake of</w:t>
      </w:r>
      <w:r w:rsidRPr="00656FEF">
        <w:t xml:space="preserve"> January's deadly terrorist attacks on the satirical magazine </w:t>
      </w:r>
      <w:r w:rsidRPr="00656FEF">
        <w:rPr>
          <w:rStyle w:val="StyleBoldUnderline"/>
        </w:rPr>
        <w:t>Charlie Hebdo</w:t>
      </w:r>
      <w:r w:rsidRPr="00656FEF">
        <w:t xml:space="preserve"> and a kosher supermarket. But the prime minister reminded lawmakers the bill had already been in the works to monitor French citizens traveling to and from Syria. (SOUNDBITE OF ARCHIVED RECORDING) PRIME MINISTER MANUEL VALLS: (Through interpreter) </w:t>
      </w:r>
      <w:r w:rsidRPr="00656FEF">
        <w:rPr>
          <w:rStyle w:val="StyleBoldUnderline"/>
        </w:rPr>
        <w:t>This law is not a hasty response to an emergency. It's the result of a long and well-thought-out process.</w:t>
      </w:r>
      <w:r w:rsidRPr="00656FEF">
        <w:t xml:space="preserve"> It will help protect our citizens from terrorism and guarantee public liberties by setting clear rules. There will be no more gray zones. BEARDSLEY: France has been engaged in vast surveillance since attacks in the 1980s by radical Algerian groups, says Sylvie Kauffmann, editorial director of Le Monde. SYLVIE KAUFFMANN: France was one of the first Western democracies to take very active anti-terrorism measures. But strangely enough, there was no law on intelligence services. BEARDSLEY: The new law will permit police to hide microphones in suspects' cars and houses and place antennas to monitor cell phone calls. But </w:t>
      </w:r>
      <w:r w:rsidRPr="00656FEF">
        <w:rPr>
          <w:rStyle w:val="StyleBoldUnderline"/>
        </w:rPr>
        <w:t>the most contentious point is the collection of raw data or metadata on regular citizens using black boxes attached to Internet servers</w:t>
      </w:r>
      <w:r w:rsidRPr="00656FEF">
        <w:t xml:space="preserve">. JEAN DANIEL GUYOT: (Speaking French). BEARDSLEY: Entrepreneur Jean Daniel Guyot says he'll never allow the French government to take his customer data. Guyot founded an Internet company called Captain Train that allows customers to buy train tickets across 19 European countries. He says his company has financial and travel information on millions of people. GUYOT: They want to put black boxes in the data centers. BEARDSLEY: So in your data center? GUYOT: Yes. But we can move the data in another data center in other countries. BEARDSLEY: Guyot says plenty of companies will move their servers out of France. The black boxes are supposed to be able to pick out terrorist-related patterns in the data with a special algorithm. But Frederick Douzet with the French Institute of Advanced National Defense says no one even knows if the algorithms work. FREDERICK DOUZET: The bill was rushed through accelerated procedures. Representatives are not too familiar with these issues and have just followed the government because of the trauma of the terrorist attacks. BEARDSLEY: Douzet says mass data collection also raises concerns about civil liberties. (SOUNDBITE OF ARCHIVED RECORDING) BERNARD CAZENEUVE: (Speaking French). BEARDSLEY: Interior Minister Bernard Cazeneuve told Parliament that he doesn't understand how powerful private companies such as Facebook get away with collecting vast quantities of personal data. (SOUNDBITE OF ARCHIVED RECORDING) CAZENEUVE: (Speaking French). BEARDSLEY: "But when it comes to a government wanting to fight terrorism, all of a sudden we're Big Brother," said Cazeneuve. To placate critics, </w:t>
      </w:r>
      <w:r w:rsidRPr="00656FEF">
        <w:rPr>
          <w:rStyle w:val="StyleBoldUnderline"/>
        </w:rPr>
        <w:t xml:space="preserve">the French government will give the bill for review to the nation's constitutional court after it passes the Senate. </w:t>
      </w:r>
      <w:r w:rsidRPr="00656FEF">
        <w:t xml:space="preserve">Prime Minister Valls says </w:t>
      </w:r>
      <w:r w:rsidRPr="00656FEF">
        <w:rPr>
          <w:rStyle w:val="StyleBoldUnderline"/>
        </w:rPr>
        <w:t>he expects the measure to become law this summer.</w:t>
      </w:r>
      <w:r w:rsidRPr="00656FEF">
        <w:t xml:space="preserve"> Eleanor Beardsley, NPR News, Paris.</w:t>
      </w:r>
    </w:p>
    <w:p w14:paraId="41E90F7B" w14:textId="77777777" w:rsidR="003E2D0B" w:rsidRPr="00656FEF" w:rsidRDefault="003E2D0B" w:rsidP="003E2D0B">
      <w:pPr>
        <w:pStyle w:val="Heading4"/>
        <w:rPr>
          <w:rFonts w:cs="Times New Roman"/>
        </w:rPr>
      </w:pPr>
      <w:r w:rsidRPr="00656FEF">
        <w:rPr>
          <w:rFonts w:cs="Times New Roman"/>
        </w:rPr>
        <w:t>Germany actually seeks to be free of NSA control – banning in US emboldens the German BND</w:t>
      </w:r>
    </w:p>
    <w:p w14:paraId="2503CA96" w14:textId="77777777" w:rsidR="003E2D0B" w:rsidRPr="00656FEF" w:rsidRDefault="003E2D0B" w:rsidP="003E2D0B">
      <w:pPr>
        <w:rPr>
          <w:rStyle w:val="StyleStyleBold12pt"/>
        </w:rPr>
      </w:pPr>
      <w:r w:rsidRPr="00656FEF">
        <w:rPr>
          <w:rStyle w:val="StyleStyleBold12pt"/>
        </w:rPr>
        <w:t>Sauerbrey 6/13</w:t>
      </w:r>
    </w:p>
    <w:p w14:paraId="1D7F9B5C" w14:textId="77777777" w:rsidR="003E2D0B" w:rsidRPr="00656FEF" w:rsidRDefault="003E2D0B" w:rsidP="003E2D0B">
      <w:r w:rsidRPr="00656FEF">
        <w:t>(Anna Sauerbrey, lead editor of the Tagesspiegel, 6/13/15, The German Govt’s Surveillance Hypocracy, http://www.nytimes.com/2015/06/11/opinion/the-german-governments-surveillance-hypocrisy.html)</w:t>
      </w:r>
    </w:p>
    <w:p w14:paraId="4377DB1C" w14:textId="77777777" w:rsidR="003E2D0B" w:rsidRPr="00656FEF" w:rsidRDefault="003E2D0B" w:rsidP="003E2D0B">
      <w:r w:rsidRPr="00656FEF">
        <w:rPr>
          <w:rStyle w:val="StyleBoldUnderline"/>
        </w:rPr>
        <w:t>The Germans have secretly helped the NSA, even as they condemned US spying in Europe</w:t>
      </w:r>
      <w:r w:rsidRPr="00656FEF">
        <w:t xml:space="preserve"> OVER the last few weeks Germany has been rocked by a series of </w:t>
      </w:r>
      <w:r w:rsidRPr="00656FEF">
        <w:rPr>
          <w:rStyle w:val="StyleBoldUnderline"/>
        </w:rPr>
        <w:t>leaked government documents reveal</w:t>
      </w:r>
      <w:r w:rsidRPr="00656FEF">
        <w:t xml:space="preserve">ing </w:t>
      </w:r>
      <w:r w:rsidRPr="00656FEF">
        <w:rPr>
          <w:rStyle w:val="StyleBoldUnderline"/>
        </w:rPr>
        <w:t>extensive cooperation</w:t>
      </w:r>
      <w:r w:rsidRPr="00656FEF">
        <w:t xml:space="preserve"> </w:t>
      </w:r>
      <w:r w:rsidRPr="00656FEF">
        <w:rPr>
          <w:rStyle w:val="StyleBoldUnderline"/>
        </w:rPr>
        <w:t>between the German foreign intelligence service and the National Security Agency</w:t>
      </w:r>
      <w:r w:rsidRPr="00656FEF">
        <w:t xml:space="preserve">, including spying on other European governments. At the same time, </w:t>
      </w:r>
      <w:r w:rsidRPr="00656FEF">
        <w:rPr>
          <w:rStyle w:val="StyleBoldUnderline"/>
        </w:rPr>
        <w:t>emails leaked to the news media</w:t>
      </w:r>
      <w:r w:rsidRPr="00656FEF">
        <w:t xml:space="preserve"> have </w:t>
      </w:r>
      <w:r w:rsidRPr="00656FEF">
        <w:rPr>
          <w:rStyle w:val="StyleBoldUnderline"/>
        </w:rPr>
        <w:t>revealed that a</w:t>
      </w:r>
      <w:r w:rsidRPr="00656FEF">
        <w:t xml:space="preserve"> promised"</w:t>
      </w:r>
      <w:r w:rsidRPr="00656FEF">
        <w:rPr>
          <w:rStyle w:val="StyleBoldUnderline"/>
        </w:rPr>
        <w:t>no spy</w:t>
      </w:r>
      <w:r w:rsidRPr="00656FEF">
        <w:t xml:space="preserve">" </w:t>
      </w:r>
      <w:r w:rsidRPr="00656FEF">
        <w:rPr>
          <w:rStyle w:val="StyleBoldUnderline"/>
        </w:rPr>
        <w:t>agreement</w:t>
      </w:r>
      <w:r w:rsidRPr="00656FEF">
        <w:t xml:space="preserve">, under negotiation since the revelation in 2013 of NSA surveillance on German government officials, </w:t>
      </w:r>
      <w:r w:rsidRPr="00656FEF">
        <w:rPr>
          <w:rStyle w:val="StyleBoldUnderline"/>
        </w:rPr>
        <w:t>was nowhere close to completion</w:t>
      </w:r>
      <w:r w:rsidRPr="00656FEF">
        <w:t xml:space="preserve">, </w:t>
      </w:r>
      <w:r w:rsidRPr="00656FEF">
        <w:rPr>
          <w:rStyle w:val="StyleBoldUnderline"/>
        </w:rPr>
        <w:t>contrary to</w:t>
      </w:r>
      <w:r w:rsidRPr="00656FEF">
        <w:t xml:space="preserve"> explicit </w:t>
      </w:r>
      <w:r w:rsidRPr="00656FEF">
        <w:rPr>
          <w:rStyle w:val="StyleBoldUnderline"/>
        </w:rPr>
        <w:t>claims by the office of</w:t>
      </w:r>
      <w:r w:rsidRPr="00656FEF">
        <w:t xml:space="preserve"> Angela </w:t>
      </w:r>
      <w:r w:rsidRPr="00656FEF">
        <w:rPr>
          <w:rStyle w:val="StyleBoldUnderline"/>
        </w:rPr>
        <w:t>Merkel</w:t>
      </w:r>
      <w:r w:rsidRPr="00656FEF">
        <w:t xml:space="preserve">, the chancellor. These revelations have fuelled a bitter debate in the Bundestag, with distinctly anti-American overtones. Yasmin Fahimi, the secretary- general of the left-of-centre Social Democratic Party, told an interviewer that a German chancellor should not be"subservient" in dealing with the United States."We should not render ourselves vassals to the United States and ignore the rights of the Bundestag." Such statements are an attempt to gain sympathies in a certain spectrum of the political left. But there is more to the anti-Americanism in the current spying affair. It is a symptom of the great delusion of German security policy in the post-9/11 era, a delusion maintained by both Merkel's right-of-centre Christian Democrats and the Social Democrats: For at least a decade, while all German governments have publicly upheld a more or less critical attitude toward American security policy, Germany has secretly cooperated with it and has privately supported much of what it has publicly condemned. Spying on friends is a poignant example. In 2013, when news broke that Merkel's cellphone had been tapped by the NSA, the chancellor reacted indignantly."Spying amongst friends that's a no-go," she said that October, and seemed to promise that Germany would never spy on its allies. And yet, as the leaked documents and a Bundestag investigation have shown, her public indignation hid an inconvenient truth: that </w:t>
      </w:r>
      <w:r w:rsidRPr="00656FEF">
        <w:rPr>
          <w:rStyle w:val="StyleBoldUnderline"/>
        </w:rPr>
        <w:t>the German intelligence service</w:t>
      </w:r>
      <w:r w:rsidRPr="00656FEF">
        <w:t xml:space="preserve">, known by its German acronym </w:t>
      </w:r>
      <w:r w:rsidRPr="00656FEF">
        <w:rPr>
          <w:rStyle w:val="StyleBoldUnderline"/>
        </w:rPr>
        <w:t>BND has helped NSA spy in Europe</w:t>
      </w:r>
      <w:r w:rsidRPr="00656FEF">
        <w:t xml:space="preserve">, in part unwittingly, but also knowingly. In fact, a 2002 memorandum of agreement founding the American-German cooperation explicitly allowed for the surveillance of European institutions, an interesting detail also brought to light by the Bundestag's investigation. It's an awkward document, not only because it shows the depth of BND cooperation, but also because when it was signed, in 2002, the head of the chancellor's office, and thus the intelligence service, was the Social Democratic politician Frank-Walter Steinmeier, who is now the foreign minister. The hypocrisy in dealing with the spying affair is not just embarrassing; it has been an effective means to avoid change. It is telling to compare where Germany and the United States stand, two years after Edward J Snowden's leaks set off a debate about security and civil liberties, on both sides of the Atlantic. ￼￼ Just a few days after Snowden released his first documents, President Barack Obama stepped up and defended America's surveillance programmes. It was impossible to have"100 percent security and also then have 100 percent privacy and zero inconvenience," he said. But as the different sides in the argument have faced off in the American media and in Congress over the last two years, President Obama has shifted his position, becoming more open to reform. Things may not be where civil libertarians would like them, but with the USA Freedom Act now law, a new balance of government practice and democratic values has been struck. In contrast, in Germany, which is ostensibly anti-surveillance, the prospects for a similar reform, one that would adapt the legal basis of the intelligence agencies to the digital age, are vague at best. Merkel is clearly willing to cooperate with the NSA, but she has managed to avoid entering the debate, on either side. Her administration has managed to portray itself as the ing'nue."The Internet is new to us all" was one of her first statements in reaction to the 2013 leaks. Meanwhile, on June 1, a few weeks into the latest BND scandal, Merkel opened a"citizen dialogue" on"the good life." Sitting with 60 Germans chosen to represent different age and income groups, she said,"I want to know what is important to you, what your burdens are." Their responses covered everyday things, like pensions or the decline in grocery shops in rural areas. These worries are serious, but petty, especially in light of the nondialogue on surveillance. And yet discussing"the good life," while at the same time suffocating the public debate on Germany's security policy, is yet another variant of Angela Merkel's paternalistic way of governing. You guys take care of your jobs and kids, goes her message. Let me take care of the rest. But democracy is about the painful questions, too. It is true that </w:t>
      </w:r>
      <w:r w:rsidRPr="00656FEF">
        <w:rPr>
          <w:rStyle w:val="StyleBoldUnderline"/>
        </w:rPr>
        <w:t>the BND and the NSA are different beasts</w:t>
      </w:r>
      <w:r w:rsidRPr="00656FEF">
        <w:t xml:space="preserve">, and that a programme like the NSA's bulk phone-data collection has never existed in Germany. But in managing to avoid debate, </w:t>
      </w:r>
      <w:r w:rsidRPr="00656FEF">
        <w:rPr>
          <w:rStyle w:val="StyleBoldUnderline"/>
        </w:rPr>
        <w:t>Merkel has ensured that Germany has not faced some painful questions</w:t>
      </w:r>
      <w:r w:rsidRPr="00656FEF">
        <w:t xml:space="preserve">. Should the BND be allowed to ignore the civil liberties that Germans enjoy at home when acting abroad? How much do we want to spend on our intelligence agencies or are we willing to accept the price that comes with depending on powerful partners like the NSA? If </w:t>
      </w:r>
      <w:r w:rsidRPr="00656FEF">
        <w:rPr>
          <w:rStyle w:val="StyleBoldUnderline"/>
          <w:b/>
        </w:rPr>
        <w:t>Germany wants to play the spy game by its own rules and not be a lackey of the NSA</w:t>
      </w:r>
      <w:r w:rsidRPr="00656FEF">
        <w:rPr>
          <w:b/>
        </w:rPr>
        <w:t xml:space="preserve">, </w:t>
      </w:r>
      <w:r w:rsidRPr="00656FEF">
        <w:rPr>
          <w:rStyle w:val="StyleBoldUnderline"/>
          <w:b/>
        </w:rPr>
        <w:t>it must strengthen its agencies with a lot of money</w:t>
      </w:r>
      <w:r w:rsidRPr="00656FEF">
        <w:t xml:space="preserve">. </w:t>
      </w:r>
      <w:r w:rsidRPr="00656FEF">
        <w:rPr>
          <w:rStyle w:val="StyleBoldUnderline"/>
          <w:b/>
        </w:rPr>
        <w:t>The German population would</w:t>
      </w:r>
      <w:r w:rsidRPr="00656FEF">
        <w:t xml:space="preserve"> most likely </w:t>
      </w:r>
      <w:r w:rsidRPr="00656FEF">
        <w:rPr>
          <w:rStyle w:val="StyleBoldUnderline"/>
          <w:b/>
        </w:rPr>
        <w:t>support this</w:t>
      </w:r>
      <w:r w:rsidRPr="00656FEF">
        <w:t xml:space="preserve">. Indeed, for all the concern about American snooping, </w:t>
      </w:r>
      <w:r w:rsidRPr="00656FEF">
        <w:rPr>
          <w:rStyle w:val="StyleBoldUnderline"/>
          <w:b/>
        </w:rPr>
        <w:t>hardly any political figure in Germany questions the BND's right to exist or the need for telecommunications surveillance</w:t>
      </w:r>
      <w:r w:rsidRPr="00656FEF">
        <w:t>. If strengthening the agencies comes with strengthening the oversight of the Parliament, Germans are likely to approve. But to really find out, Merkel must have the guts to actually start talking about it.</w:t>
      </w:r>
    </w:p>
    <w:p w14:paraId="681D8DF9" w14:textId="77777777" w:rsidR="003E2D0B" w:rsidRPr="00656FEF" w:rsidRDefault="003E2D0B" w:rsidP="003E2D0B"/>
    <w:p w14:paraId="32E58041" w14:textId="77777777" w:rsidR="003E2D0B" w:rsidRPr="00656FEF" w:rsidRDefault="003E2D0B" w:rsidP="003E2D0B">
      <w:pPr>
        <w:pStyle w:val="Heading4"/>
        <w:rPr>
          <w:rFonts w:cs="Times New Roman"/>
        </w:rPr>
      </w:pPr>
      <w:r w:rsidRPr="00656FEF">
        <w:rPr>
          <w:rFonts w:cs="Times New Roman"/>
        </w:rPr>
        <w:t>US-France relations resilient – spying scandal will blow over</w:t>
      </w:r>
    </w:p>
    <w:p w14:paraId="29761761" w14:textId="77777777" w:rsidR="003E2D0B" w:rsidRPr="00656FEF" w:rsidRDefault="003E2D0B" w:rsidP="003E2D0B">
      <w:pPr>
        <w:rPr>
          <w:rStyle w:val="StyleStyleBold12pt"/>
        </w:rPr>
      </w:pPr>
      <w:r w:rsidRPr="00656FEF">
        <w:rPr>
          <w:rStyle w:val="StyleStyleBold12pt"/>
        </w:rPr>
        <w:t>McPartland 6/24</w:t>
      </w:r>
    </w:p>
    <w:p w14:paraId="326BAEF1" w14:textId="77777777" w:rsidR="003E2D0B" w:rsidRPr="00656FEF" w:rsidRDefault="003E2D0B" w:rsidP="003E2D0B">
      <w:pPr>
        <w:rPr>
          <w:rStyle w:val="StyleBoldUnderline"/>
        </w:rPr>
      </w:pPr>
      <w:r w:rsidRPr="00656FEF">
        <w:rPr>
          <w:rStyle w:val="StyleBoldUnderline"/>
        </w:rPr>
        <w:t>(Ben McPartland, political analyst for thelocal French news network, 6/24/15, Obama tells Hollande: Snooping will stop, http://www.thelocal.fr/20150624/live-us-spying-france-nsa-united-states-snowden)</w:t>
      </w:r>
    </w:p>
    <w:p w14:paraId="6823310F" w14:textId="77777777" w:rsidR="003E2D0B" w:rsidRPr="00656FEF" w:rsidRDefault="003E2D0B" w:rsidP="003E2D0B">
      <w:pPr>
        <w:rPr>
          <w:rStyle w:val="StyleBoldUnderline"/>
        </w:rPr>
      </w:pPr>
      <w:r w:rsidRPr="00656FEF">
        <w:rPr>
          <w:rStyle w:val="StyleBoldUnderline"/>
        </w:rPr>
        <w:t>So Hollande and Obama have had their chat and a brief statement from the Elysée Palace suggests everything remains cordial. "President Obama reiterated without ambiguity, his firm commitment to end the practices that may have taken place in the past and that are unacceptable between allies." The Elysée also said that French intelligence chiefs would visit their counterparts in the US in the coming months to "deepen their cooperation". 17:27 - French intelligence services 'knew of embassy spy den' According to a source in the French intelligence services who has spoken to AFP, Paris knew all about the "secret spy den" on top of the US embassy. "It's common knowledge that the monitoring system had been installed on the roof of the embassy," said the source. "Since this system is not intrusive and on US soil, there's not much France can do" This type of monitoring station "is a common practice in Anglo-Saxon intelligence services and the choice of the location of the embassy near the Elysee and several ministries is not innocent." 16:52 - "It's all just a storm in a tea cup" While there's been plenty of outcry in France about the spying revelations, most experts suggest it will all blow over in a couple of days and France and the US can get on with being best of buddies. “It’s a storm in a tea cup. Nothing will happen and it will be allowed to blow over,” Nicolas Dungan, a senior fellow at the Atlantic Council tells The Local. “Hollande has no choice but to say publicly ‘the president of the United States has no business spying on me, but he knows what is happening. “When it comes to spying, the French know exactly what the US can do and the US knows what the French can do and they probably both expect the other side do everything they can,” says Dungan.</w:t>
      </w:r>
    </w:p>
    <w:p w14:paraId="291E00AA" w14:textId="77777777" w:rsidR="003E2D0B" w:rsidRPr="00656FEF" w:rsidRDefault="003E2D0B" w:rsidP="003E2D0B">
      <w:pPr>
        <w:pStyle w:val="Heading4"/>
        <w:rPr>
          <w:rFonts w:cs="Times New Roman"/>
        </w:rPr>
      </w:pPr>
      <w:r w:rsidRPr="00656FEF">
        <w:rPr>
          <w:rFonts w:cs="Times New Roman"/>
        </w:rPr>
        <w:t>Germany is cutting ties with Russia – stifles far-right Kremlin influence</w:t>
      </w:r>
    </w:p>
    <w:p w14:paraId="7F0C4907" w14:textId="77777777" w:rsidR="003E2D0B" w:rsidRPr="00656FEF" w:rsidRDefault="003E2D0B" w:rsidP="003E2D0B">
      <w:pPr>
        <w:rPr>
          <w:rStyle w:val="StyleStyleBold12pt"/>
        </w:rPr>
      </w:pPr>
      <w:r w:rsidRPr="00656FEF">
        <w:rPr>
          <w:rStyle w:val="StyleStyleBold12pt"/>
        </w:rPr>
        <w:t>Lüttike 14</w:t>
      </w:r>
    </w:p>
    <w:p w14:paraId="155A987E" w14:textId="77777777" w:rsidR="003E2D0B" w:rsidRPr="00656FEF" w:rsidRDefault="003E2D0B" w:rsidP="003E2D0B">
      <w:pPr>
        <w:rPr>
          <w:rStyle w:val="StyleBoldUnderline"/>
        </w:rPr>
      </w:pPr>
      <w:r w:rsidRPr="00656FEF">
        <w:rPr>
          <w:rStyle w:val="StyleBoldUnderline"/>
        </w:rPr>
        <w:t>(Markus Lüttike, analyst for DW, 4/29/14, Serious tensions in German-Russian relations, http://www.dw.com/en/serious-tensions-in-german-russian-relations/a-17601809)</w:t>
      </w:r>
    </w:p>
    <w:p w14:paraId="4F98D27E" w14:textId="77777777" w:rsidR="003E2D0B" w:rsidRPr="00656FEF" w:rsidRDefault="003E2D0B" w:rsidP="003E2D0B">
      <w:pPr>
        <w:rPr>
          <w:rStyle w:val="StyleBoldUnderline"/>
        </w:rPr>
      </w:pPr>
      <w:r w:rsidRPr="00656FEF">
        <w:rPr>
          <w:rStyle w:val="StyleBoldUnderline"/>
        </w:rPr>
        <w:t xml:space="preserve">From the warmth of the embrace, one would think that there were no shadows on the relations between Germany and Russia. Even if Schröder is no longer involved actively in politics, his Social Democratic party is part of the government. One of his closest political allies, Frank-Walter Steinmeier, is foreign minister - and the Ukraine crisis has changed German-Russian relations for the worse. Once, Germany was seen as Russia's most important partner in the West. "Germany was Russia's privileged contact within NATO and the EU, says Hans-Joachim Spanger of the Hessian Foundation for Peace and Conflict Research. "That gave Germany a somewhat more prominent position." But now, with a "newly activated Cold War," Spanger sees a need "for solidarity within the alliance and not for a special relationship." Germany's allies mistrust any such privilege. "The German foreign minister is making a lot of effort to maintain a moderate tone in the very shrill exchange, so that channels of communication and bridges of understanding can be maintained," says Spanger. "That's all that's left of the German special relationship." But Alexander Dynkin, director of the Institute for the Global Economy and International Relations at the Russian Academy of Sciences, is critical of Germany's role: "Germany has not exactly demonstrated its leading role in settling this crisis," he says. Normal people in Russia don't allot any privileged role to Germany compared with the rest of the West. Experts might see it a bit differently, but Dynkin says he does not see any "European activity that is independent from Washington." Agreement without effect The German government coordinator for Russian affairs, Gernot Erler, said on Tuesday that he would like to see a new round of Geneva talks with Russia: "There's plenty to talk about: why haven't the commitments which were made then been implemented?" Dynkin agrees that such talks are right in principle, but says the Geneva talks failed to develop mechanisms to ensure implementation: "Signing pretty documents without having the instruments to impose them only highlights failures." Steinmeier between Vitaly Klitschko and Yanukovych Steinmeier, center, failed to reach a binding agreement between Vitaly Klitchko, left, and Yanukovych Dynkin remembers that Steinmeier had signed an agreement in Kyiv on February 21 "that landed in the trash not 24 hours later." That was when the foreign ministers of Germany, France and Poland got the opposition to agree with then-President Viktor Yanukovych on the way forward. Shortly afterwards, Yanukovych was overthrown. </w:t>
      </w:r>
    </w:p>
    <w:p w14:paraId="34D018DF" w14:textId="77777777" w:rsidR="003E2D0B" w:rsidRPr="00656FEF" w:rsidRDefault="003E2D0B" w:rsidP="003E2D0B">
      <w:pPr>
        <w:pStyle w:val="Heading4"/>
        <w:rPr>
          <w:rFonts w:cs="Times New Roman"/>
        </w:rPr>
      </w:pPr>
      <w:r w:rsidRPr="00656FEF">
        <w:rPr>
          <w:rFonts w:cs="Times New Roman"/>
        </w:rPr>
        <w:t>NATO is united against Russia – ridiculous to think the US would leave Europe now</w:t>
      </w:r>
    </w:p>
    <w:p w14:paraId="2E56E879" w14:textId="77777777" w:rsidR="003E2D0B" w:rsidRPr="00656FEF" w:rsidRDefault="003E2D0B" w:rsidP="003E2D0B">
      <w:pPr>
        <w:rPr>
          <w:rStyle w:val="StyleStyleBold12pt"/>
        </w:rPr>
      </w:pPr>
      <w:r w:rsidRPr="00656FEF">
        <w:rPr>
          <w:rStyle w:val="StyleStyleBold12pt"/>
        </w:rPr>
        <w:t>Schmitt and Myers 6/24</w:t>
      </w:r>
    </w:p>
    <w:p w14:paraId="57212C0B" w14:textId="77777777" w:rsidR="003E2D0B" w:rsidRPr="00656FEF" w:rsidRDefault="003E2D0B" w:rsidP="003E2D0B">
      <w:pPr>
        <w:rPr>
          <w:rStyle w:val="StyleBoldUnderline"/>
        </w:rPr>
      </w:pPr>
      <w:r w:rsidRPr="00656FEF">
        <w:rPr>
          <w:rStyle w:val="StyleBoldUnderline"/>
        </w:rPr>
        <w:t>(Eric Schmitt and Steven Lee Myers, political correspondants for the NYT, 6/24/15, NATO forces boost efforts, with sights set on Russia, https://www.bostonglobe.com/news/world/2015/06/23/nato-returns-its-attention-old-foe-russia/IA30OdOvYUJNpzGcYap0aM/story.html)</w:t>
      </w:r>
    </w:p>
    <w:p w14:paraId="2EA383C7" w14:textId="77777777" w:rsidR="003E2D0B" w:rsidRPr="00656FEF" w:rsidRDefault="003E2D0B" w:rsidP="003E2D0B">
      <w:pPr>
        <w:rPr>
          <w:rStyle w:val="StyleBoldUnderline"/>
        </w:rPr>
      </w:pPr>
      <w:r w:rsidRPr="00656FEF">
        <w:rPr>
          <w:rStyle w:val="StyleBoldUnderline"/>
        </w:rPr>
        <w:t>After years of facing threats far beyond its borders, NATO is reinvigorating plans to confront a much larger and more aggressive threat from its past: Moscow. This seismic shift has been apparent in military training exercises in this former Soviet republic, which is now a NATO member and on the alliance’s eastern flank, bordering Russia. On a recent day, Latvian soldiers conducted a simulated attack on dug-in enemy positions in a pine forest here as A-10 attack planes from the United States roared overhead and opened fire with 30-mm cannons. Two days before, a B-52 dropped nine dummy bombs radioed in by the Latvians on the ground — all just 180 miles from the Russian border. The symbolism of the B-52s, stalwarts of the Cold War arsenal, was lost on no one. At one time, the bombers’ main mission was to deliver a nuclear knockout punch to Soviet forces, but they were put to use for the first time over this former Soviet republic to show resolve on the new front between NATO and Russia, the heir of the Soviet war machine. “If the Russians sense a window of opportunity, they will use it to their advantage,” said Estonia’s chief of defense, Lieutenant General Riho Terras, who recently mobilized 13,000 soldiers across his tiny country in a separate exercise. “We must make sure there’s no room for miscalculation.” The military drills that unfolded here, part of a series of exercises planned over the coming months to demonstrate the alliance’s readiness to confront Russia, emphasize the depth of the challenge facing an alliance that for a quarter-century turned its attention to threats much farther afield. ‘Putin’s not going to change his position, and he’s not going away. You’ve got to be in this for the long haul.’ Michael McFaul, former US ambassador to Russia Quote Icon After years of reducing military spending and conducting expeditionary missions from the Balkans to Afghanistan to the Horn of Africa, NATO has had to reinvigorate plans that commanders and political leaders had largely consigned to the past. This week, Defense Secretary Ash Carter was scheduled to travel through several NATO capitals before sitting down Wednesday and Thursday with other defense ministers in Brussels to debate how to counter a resurgent Russia. Russia’s annexation of Crimea — and its role in the war in eastern Ukraine — has already resulted in what NATO’s secretary general, Jens Stoltenberg, recently called “the biggest reinforcement of NATO forces since the end of the Cold War.” It has involved a marked increase in training rotations on territory of the newer NATO allies in the east, and stepped up patrols of the air and seas from the Baltic to the Black Sea intended to counter increased patrols by Russian forces around NATO’s periphery. Most of those are temporary deployments. But in February, NATO announced it would set up six new command units within the Eastern allies and create a 5,000-strong rapid reaction “spearhead” force. And the Pentagon now plans to pre-position US tanks and other weaponry in Eastern Europe for the first time, prompting unease in some quarters ahead of the NATO defense ministers’ meetings, and strong protests from Moscow that coincided with an announcement by President Vladimir Putin that he was bolstering Russia’s arsenal of strategic nuclear weapons. With the leaders of NATO’s 28 members scheduled to gather in Warsaw for an important summit meeting next year, the alliance is already considering what other measures are needed to adjust its forces, to increase spending that had plummeted as part of a “peace dividend,” and to revisit NATO’s military strategy and planning. “During the Cold War we had everything there in the neighborhood we needed to respond,” said Julianne Smith, a former defense and White House official who is now a senior fellow at the Center for a New American Security in Washington. “It’s all atrophied. We haven’t gone through the muscle movements of a conventional attack in Europe for decades.”</w:t>
      </w:r>
    </w:p>
    <w:p w14:paraId="520344B4" w14:textId="77777777" w:rsidR="003E2D0B" w:rsidRPr="00656FEF" w:rsidRDefault="003E2D0B" w:rsidP="003E2D0B">
      <w:pPr>
        <w:pStyle w:val="Heading4"/>
        <w:rPr>
          <w:rFonts w:cs="Times New Roman"/>
        </w:rPr>
      </w:pPr>
      <w:r w:rsidRPr="00656FEF">
        <w:rPr>
          <w:rFonts w:cs="Times New Roman"/>
        </w:rPr>
        <w:t>US is moving now to deter Russian influence in Europe – prevents neo-nazi Europe takeover</w:t>
      </w:r>
    </w:p>
    <w:p w14:paraId="626F9E4E" w14:textId="77777777" w:rsidR="003E2D0B" w:rsidRPr="00656FEF" w:rsidRDefault="003E2D0B" w:rsidP="003E2D0B">
      <w:pPr>
        <w:rPr>
          <w:rStyle w:val="StyleStyleBold12pt"/>
        </w:rPr>
      </w:pPr>
      <w:r w:rsidRPr="00656FEF">
        <w:rPr>
          <w:rStyle w:val="StyleStyleBold12pt"/>
        </w:rPr>
        <w:t>Stewart and Mardiste 6/23</w:t>
      </w:r>
    </w:p>
    <w:p w14:paraId="6F190C45" w14:textId="77777777" w:rsidR="003E2D0B" w:rsidRPr="00656FEF" w:rsidRDefault="003E2D0B" w:rsidP="003E2D0B">
      <w:pPr>
        <w:rPr>
          <w:rStyle w:val="StyleBoldUnderline"/>
        </w:rPr>
      </w:pPr>
      <w:r w:rsidRPr="00656FEF">
        <w:rPr>
          <w:rStyle w:val="StyleBoldUnderline"/>
        </w:rPr>
        <w:t>(PHIL STEWART AND DAVID MARDISTE, pentagon correspondents for Reuters, 6/23/15, U.S. to pre-position tanks, artillery in Baltics, eastern Europe, http://www.reuters.com/article/2015/06/23/us-usa-europe-defense-idUSKBN0P315620150623)</w:t>
      </w:r>
    </w:p>
    <w:p w14:paraId="2EF8AF86" w14:textId="77777777" w:rsidR="003E2D0B" w:rsidRPr="00656FEF" w:rsidRDefault="003E2D0B" w:rsidP="003E2D0B">
      <w:pPr>
        <w:rPr>
          <w:rStyle w:val="StyleBoldUnderline"/>
        </w:rPr>
      </w:pPr>
      <w:r w:rsidRPr="00656FEF">
        <w:rPr>
          <w:rStyle w:val="StyleBoldUnderline"/>
        </w:rPr>
        <w:t>The United States will pre-position tanks, artillery and other military equipment in Eastern and Central Europe, U.S. Defense Secretary Ash Carter announced on Tuesday, moving to reassure NATO allies unnerved by Russian involvement in Ukraine. Carter, during a trip to Tallinn, said the Baltic states — Estonia, Lithuania, Latvia — as well as Bulgaria, Romania and Poland agreed to host elements of this heavy equipment. Some of the equipment would also be located in Germany. The U.S. decision to stage heavy equipment closer to Russia's borders aims to speed deployment of rotating U.S. forces as NATO steps up exercises in Europe following Russia's annexation of Ukraine's Crimea region last year. Neighboring NATO countries, especially the former Soviet Baltic states with their Russian minorities, fear Russia could foment trouble on their territories. Moscow denies any such intention. Flanked by defense chiefs from the Baltic states, Carter quoted Obama during a visit to Estonia saying: "You lost your independence once before. With NATO, you will never lose it again." "That's because the United States and the rest of the NATO alliance are absolutely committed to defending the territorial integrity of Estonia, Latvia and Lithuania," Carter said. Under NATO's founding treaty, an attack on any member state would constitute an attack on all parties. Russia accuses the West of violating post-Cold War arrangements by extending NATO to Russia's frontiers, something the West denies. Estonian Defense Minister Sven Mikser welcomed the decision, on pre-positioning as did representatives from Latvia and Lithuania. Mikser said his nation was ready to host pre-positioned equipment and a rotational presence of U.S. forces. "We have reasons to believe that Russia views the Baltic region as one of NATO's most vulnerable areas, a place where NATO's resolve and commitment could be tested," Mikser said. Condemnation in Moscow The United States had not formally disclosed where in Europe the equipment would be stored before Tuesday but news reports about military planning triggered an angry response from Moscow ahead of Carter's trip to Europe this week. A Russian defense ministry official said stationing tanks and heavy weapons in NATO states on Russia's border would be the most aggressive U.S. act since the Cold War. President Vladimir Putin, who denies any direct involvement in Ukraine and accuses the West of stirring tensions, announced Russia would add more than 40 intercontinental ballistic missiles to its nuclear arsenal this year. Carter has condemned Putin's return to what he considers Cold War-style rhetoric. A fact sheet provided by the U.S. military said the United States' pre-positioning would include about 250 tanks, Bradley infantry fighting vehicles and self-propelled howitzers. The amount of equipment that would be temporarily stored in each country would be enough to supply either a company, so enough for about 150 soldiers, or a battalion, or about 750 soldiers. Much of it is already in Europe, officials say.</w:t>
      </w:r>
    </w:p>
    <w:p w14:paraId="3AEDA4E3" w14:textId="77777777" w:rsidR="003E2D0B" w:rsidRPr="00656FEF" w:rsidRDefault="003E2D0B" w:rsidP="006035F3"/>
    <w:p w14:paraId="3C0C80AB" w14:textId="0D91EE21" w:rsidR="00A37A62" w:rsidRPr="00656FEF" w:rsidRDefault="00A37A62" w:rsidP="00A37A62">
      <w:pPr>
        <w:pStyle w:val="Heading2"/>
        <w:rPr>
          <w:rFonts w:cs="Times New Roman"/>
        </w:rPr>
      </w:pPr>
      <w:r w:rsidRPr="00656FEF">
        <w:rPr>
          <w:rFonts w:cs="Times New Roman"/>
        </w:rPr>
        <w:t>AT Credibility Adv</w:t>
      </w:r>
    </w:p>
    <w:p w14:paraId="7E4D6154" w14:textId="0359355F" w:rsidR="00A26094" w:rsidRPr="00656FEF" w:rsidRDefault="00A26094" w:rsidP="00A37A62">
      <w:pPr>
        <w:pStyle w:val="Heading3"/>
        <w:rPr>
          <w:rFonts w:cs="Times New Roman"/>
        </w:rPr>
      </w:pPr>
      <w:r w:rsidRPr="00656FEF">
        <w:rPr>
          <w:rFonts w:cs="Times New Roman"/>
        </w:rPr>
        <w:t>Mid East Alt Cause</w:t>
      </w:r>
    </w:p>
    <w:p w14:paraId="10613689" w14:textId="77777777" w:rsidR="00A26094" w:rsidRPr="00656FEF" w:rsidRDefault="00A26094" w:rsidP="00A26094">
      <w:pPr>
        <w:pStyle w:val="Heading4"/>
        <w:rPr>
          <w:rStyle w:val="StyleBoldUnderline"/>
          <w:rFonts w:cs="Times New Roman"/>
          <w:b w:val="0"/>
        </w:rPr>
      </w:pPr>
      <w:r w:rsidRPr="00656FEF">
        <w:rPr>
          <w:rStyle w:val="StyleBoldUnderline"/>
          <w:rFonts w:cs="Times New Roman"/>
        </w:rPr>
        <w:t>Link is non-uq - Mideast policy is alt cause to credibility loss</w:t>
      </w:r>
    </w:p>
    <w:p w14:paraId="7C75E202" w14:textId="77777777" w:rsidR="00A26094" w:rsidRPr="00656FEF" w:rsidRDefault="00A26094" w:rsidP="00A26094">
      <w:r w:rsidRPr="00656FEF">
        <w:rPr>
          <w:rStyle w:val="StyleStyleBold12pt"/>
        </w:rPr>
        <w:t>Memoli 3/24</w:t>
      </w:r>
      <w:r w:rsidRPr="00656FEF">
        <w:t xml:space="preserve"> (Memoli, Michael. "Obama Says U.S. Credibility Requires Reevaluation of Mideast Stance." Los Angeles Times. Los Angeles Times, 24 Mar. 2015. Web. 25 June 2015. &lt;http://www.latimes.com/world/middleeast/la-fg-us-israel-spying-20150324-story.html&gt;.) </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516C686D" w14:textId="77777777" w:rsidR="00A26094" w:rsidRPr="00656FEF" w:rsidRDefault="00A26094" w:rsidP="00A26094">
      <w:r w:rsidRPr="00656FEF">
        <w:t xml:space="preserve">President Obama said Tuesday that </w:t>
      </w:r>
      <w:r w:rsidRPr="00656FEF">
        <w:rPr>
          <w:rStyle w:val="StyleBoldUnderline"/>
        </w:rPr>
        <w:t>preserving the nation’s credibility internationally requires reevaluating the U.S. stance on Mideast peace talks</w:t>
      </w:r>
      <w:r w:rsidRPr="00656FEF">
        <w:t xml:space="preserve"> and that recent comments by Israeli Prime Minister Benjamin Netanyahu have severely hurt chances for progress.Obama said Netanyahu’s pledge on the eve of Israeli elections last week to oppose a two-state solution for Israelis and Palestinians made hope for progress “very dim.” Netanyahu later backed off the comment, but Obama appeared to remain unconvinced that the prime minister is serious about negotiating with the Palestinians. “What we can't do is pretend that there's a possibility of something that's not there,” Obama said during a news conference. “</w:t>
      </w:r>
      <w:r w:rsidRPr="00656FEF">
        <w:rPr>
          <w:rStyle w:val="StyleBoldUnderline"/>
        </w:rPr>
        <w:t>We can't continue to premise our public diplomacy based on something that everybody knows is not going to happen, at least in the next several years.... For the sake of our own credibility, we have to be able to be honest</w:t>
      </w:r>
      <w:r w:rsidRPr="00656FEF">
        <w:t>.”</w:t>
      </w:r>
    </w:p>
    <w:p w14:paraId="15B95E09" w14:textId="77777777" w:rsidR="00A26094" w:rsidRPr="00656FEF" w:rsidRDefault="00A26094" w:rsidP="00A26094"/>
    <w:p w14:paraId="4BCA7593" w14:textId="77777777" w:rsidR="00A37A62" w:rsidRPr="00656FEF" w:rsidRDefault="00A37A62" w:rsidP="00A37A62">
      <w:pPr>
        <w:pStyle w:val="Heading3"/>
        <w:rPr>
          <w:rFonts w:cs="Times New Roman"/>
        </w:rPr>
      </w:pPr>
      <w:r w:rsidRPr="00656FEF">
        <w:rPr>
          <w:rFonts w:cs="Times New Roman"/>
        </w:rPr>
        <w:t>Squo solves</w:t>
      </w:r>
    </w:p>
    <w:p w14:paraId="310D532F" w14:textId="77777777" w:rsidR="00A37A62" w:rsidRPr="00656FEF" w:rsidRDefault="00A37A62" w:rsidP="00A37A62">
      <w:pPr>
        <w:pStyle w:val="Heading4"/>
        <w:rPr>
          <w:rFonts w:cs="Times New Roman"/>
        </w:rPr>
      </w:pPr>
      <w:r w:rsidRPr="00656FEF">
        <w:rPr>
          <w:rFonts w:cs="Times New Roman"/>
        </w:rPr>
        <w:t>New US polices will solve</w:t>
      </w:r>
    </w:p>
    <w:p w14:paraId="673CF030" w14:textId="77777777" w:rsidR="00A37A62" w:rsidRPr="00656FEF" w:rsidRDefault="00A37A62" w:rsidP="00A37A62">
      <w:pPr>
        <w:rPr>
          <w:rStyle w:val="StyleStyleBold12pt"/>
        </w:rPr>
      </w:pPr>
      <w:r w:rsidRPr="00656FEF">
        <w:rPr>
          <w:rStyle w:val="StyleStyleBold12pt"/>
        </w:rPr>
        <w:t xml:space="preserve">Reuters 6/23/15 </w:t>
      </w:r>
    </w:p>
    <w:p w14:paraId="27D75188" w14:textId="77777777" w:rsidR="00A37A62" w:rsidRPr="00656FEF" w:rsidRDefault="00A37A62" w:rsidP="00A37A62">
      <w:r w:rsidRPr="00656FEF">
        <w:t>Is an international news agency headquartered in Canary Wharf, London, England"U.S. Offers Troops to NATO Force Tasked With Deterring Russian Aggression | News." The Moscow Times. Reuters, 23 June 2015. Web. 23 June 2015. &lt;http://www.themoscowtimes.com/news/article/us-offers-troops-to-nato-force-tasked-with-deterring-russian-aggression/524193.html&gt;.</w:t>
      </w:r>
    </w:p>
    <w:p w14:paraId="0A5F9E0F" w14:textId="77777777" w:rsidR="00A37A62" w:rsidRPr="00656FEF" w:rsidRDefault="00A37A62" w:rsidP="00A37A62">
      <w:r w:rsidRPr="00656FEF">
        <w:t xml:space="preserve">MUENSTER, Germany — </w:t>
      </w:r>
      <w:r w:rsidRPr="00656FEF">
        <w:rPr>
          <w:rStyle w:val="StyleBoldUnderline"/>
        </w:rPr>
        <w:t>The United States has said it will contribute</w:t>
      </w:r>
      <w:r w:rsidRPr="00656FEF">
        <w:t xml:space="preserve"> special operations forces, intelligence and other high-end military assets</w:t>
      </w:r>
      <w:r w:rsidRPr="00656FEF">
        <w:rPr>
          <w:rStyle w:val="StyleBoldUnderline"/>
        </w:rPr>
        <w:t xml:space="preserve"> to a new NATO rapid response force that aims in part to deter any future actions by Russia. </w:t>
      </w:r>
      <w:r w:rsidRPr="00656FEF">
        <w:t xml:space="preserve">U.S. Defense Secretary Ash Carter made the announcement on Monday during a trip to Germany, where he delivered an address accusing Moscow of trying to re-create a Soviet-era sphere of influence. </w:t>
      </w:r>
      <w:r w:rsidRPr="00656FEF">
        <w:rPr>
          <w:rStyle w:val="StyleBoldUnderline"/>
        </w:rPr>
        <w:t>"We do not seek a cold, let alone a hot war with Russia. We do not seek to make Russia an enemy,"</w:t>
      </w:r>
      <w:r w:rsidRPr="00656FEF">
        <w:t xml:space="preserve"> Carter said in an address in Berlin. "</w:t>
      </w:r>
      <w:r w:rsidRPr="00656FEF">
        <w:rPr>
          <w:rStyle w:val="StyleBoldUnderline"/>
        </w:rPr>
        <w:t>But make no mistake: We will defend our allies, the rules-based international order, and the positive future it affords us all."</w:t>
      </w:r>
      <w:r w:rsidRPr="00656FEF">
        <w:t xml:space="preserve"> Russia's intervention over Ukraine has put NATO allies in eastern Europe on edge and triggered a series of military moves by the NATO alliance, including an acceleration of exercises and the creation of a Very High Readiness Joint Task Force (VJTF). Moscow denies providing troops or arms to pro-Russian separatists in eastern Ukraine. But neighboring NATO countries, especially the Baltic states of Latvia, Lithuania and Estonia, fear Russia could foment trouble on their territories. Carter, who met European members of the VJTF in Muenster, Germany before flying to Estonia, said he was preparing to discuss planned U.S. contributions to the force with NATO defense chiefs later this week in Brussels. The U.S. support would include intelligence, surveillance and reconnaissance assets — which can include drones or manned aircraft — as well as special operations forces, logistical expertise and high-end U.S. military assets. Carter also said it would include airlift and precision joint fire capabilities, which could include anything from land-based artillery to air support or naval firepower. "</w:t>
      </w:r>
      <w:r w:rsidRPr="00656FEF">
        <w:rPr>
          <w:rStyle w:val="StyleBoldUnderline"/>
        </w:rPr>
        <w:t>We're making this commitment</w:t>
      </w:r>
      <w:r w:rsidRPr="00656FEF">
        <w:t xml:space="preserve"> to the VJTF </w:t>
      </w:r>
      <w:r w:rsidRPr="00656FEF">
        <w:rPr>
          <w:rStyle w:val="StyleBoldUnderline"/>
        </w:rPr>
        <w:t>because the United States is deeply committed to the collective defense of Europe,"</w:t>
      </w:r>
      <w:r w:rsidRPr="00656FEF">
        <w:t xml:space="preserve"> Carter said, speaking alongside his Dutch, German and Norwegian counterparts in Muenster. Although many of the contributions announced on Monday could be drawn from within Europe, a defense official said the announcement could mean a temporary increase in U.S. forces in Europe in a crisis situation. Still, U.S. defense officials stressed that the United States was mainly providing high-end support to enable European land forces that form the bulk of the VJTF. Russian Reaction During his trip this week, Carter will climb aboard a U.S. warship in Estonia fresh from Baltic Sea drills. He could offer more details in Europe this week on plans to pre-position heavy military equipment, officials say. Moscow has decried the new steps by NATO and threatened to strengthen its own forces and to add more than 40 intercontinental ballistic missiles to its nuclear arsenal this year. U.S. officials say Ukraine has illustrated the importance of being able to counter "hybrid warfare," the blend of unidentified troops, propaganda and economic pressure that the West says Russia has used there. Moscow accuses the West of engineering the overthrow of a pro-Kremlin president last year in order to bring Kiev under its sway and try to isolate Russia. NATO's historic focus had been the conventional threats of the Cold War, which effectively ended with the collapse of the Soviet Union in 1991. But Carter said NATO "will not rely on the Cold War playbook," citing instead a combination of military and non-military tools, including sanctions. European Union foreign ministers extended economic sanctions on Russia until Jan. 31 on Monday, keeping up pressure on Moscow to help resolve the Ukraine conflict. </w:t>
      </w:r>
      <w:r w:rsidRPr="00656FEF">
        <w:rPr>
          <w:rStyle w:val="StyleBoldUnderline"/>
        </w:rPr>
        <w:t>Carter encouraged Europe to keep up the sanctions — which he called the best tool — for as long as it takes to change Russia's calculations. "The United States will not let Russia drag us back to the past,"</w:t>
      </w:r>
      <w:r w:rsidRPr="00656FEF">
        <w:t xml:space="preserve"> he said.</w:t>
      </w:r>
    </w:p>
    <w:p w14:paraId="411BD923" w14:textId="77777777" w:rsidR="00A26094" w:rsidRPr="00656FEF" w:rsidRDefault="00A26094" w:rsidP="00A26094">
      <w:pPr>
        <w:pStyle w:val="Heading4"/>
        <w:rPr>
          <w:rFonts w:cs="Times New Roman"/>
        </w:rPr>
      </w:pPr>
      <w:r w:rsidRPr="00656FEF">
        <w:rPr>
          <w:rFonts w:cs="Times New Roman"/>
        </w:rPr>
        <w:t>SQ solves - Obama has vowed to not spy on allies</w:t>
      </w:r>
    </w:p>
    <w:p w14:paraId="6465DCEB" w14:textId="77777777" w:rsidR="00A26094" w:rsidRPr="00656FEF" w:rsidRDefault="00A26094" w:rsidP="00A26094">
      <w:r w:rsidRPr="00656FEF">
        <w:rPr>
          <w:rStyle w:val="StyleStyleBold12pt"/>
        </w:rPr>
        <w:t>Rubin 6/24</w:t>
      </w:r>
      <w:r w:rsidRPr="00656FEF">
        <w:t xml:space="preserve"> (Rubin, Alissa. "France Denounces Revelations of Spying by N.S.A." The New York Times. The New York Times, 24 June 2015. Web. 24 June 2015. &lt;http://www.nytimes.com/2015/06/25/world/europe/wikileaks-us-spying-france.html?_r=0&gt;)</w:t>
      </w:r>
      <w:r w:rsidRPr="00656FEF">
        <w:rPr>
          <w:sz w:val="14"/>
          <w:szCs w:val="12"/>
        </w:rPr>
        <w:t xml:space="preserve"> 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32D90EF8" w14:textId="77777777" w:rsidR="00A26094" w:rsidRPr="00656FEF" w:rsidRDefault="00A26094" w:rsidP="00A26094">
      <w:r w:rsidRPr="00656FEF">
        <w:t xml:space="preserve">The administration did not disclose at the time how many foreign leaders would be removed from routine eavesdropping, but Mr. Obama said in a January 2014 speech on surveillance policy that he had put significant new curbs in place. </w:t>
      </w:r>
      <w:r w:rsidRPr="00656FEF">
        <w:rPr>
          <w:rStyle w:val="StyleBoldUnderline"/>
        </w:rPr>
        <w:t>“The leaders of our close friends and allies deserve to know that if I want to know what they think about an issue, I’ll pick up the phone and call them, rather than turning to surveillance,”</w:t>
      </w:r>
      <w:r w:rsidRPr="00656FEF">
        <w:t xml:space="preserve"> Mr. Obama said in the speech. He added, “Given the understandable attention that this issue has received</w:t>
      </w:r>
      <w:r w:rsidRPr="00656FEF">
        <w:rPr>
          <w:rStyle w:val="StyleBoldUnderline"/>
        </w:rPr>
        <w:t>, I have made clear to the intelligence community that</w:t>
      </w:r>
      <w:r w:rsidRPr="00656FEF">
        <w:t xml:space="preserve"> unless there is a compelling national security purpose, </w:t>
      </w:r>
      <w:r w:rsidRPr="00656FEF">
        <w:rPr>
          <w:rStyle w:val="StyleBoldUnderline"/>
        </w:rPr>
        <w:t>we will not monitor the communications of heads of state and government of our close friends and allies.</w:t>
      </w:r>
      <w:r w:rsidRPr="00656FEF">
        <w:t>”</w:t>
      </w:r>
    </w:p>
    <w:p w14:paraId="061B0D83" w14:textId="77777777" w:rsidR="00A26094" w:rsidRPr="00656FEF" w:rsidRDefault="00A26094" w:rsidP="00A26094">
      <w:pPr>
        <w:pStyle w:val="Heading4"/>
        <w:rPr>
          <w:rFonts w:cs="Times New Roman"/>
        </w:rPr>
      </w:pPr>
      <w:r w:rsidRPr="00656FEF">
        <w:rPr>
          <w:rFonts w:cs="Times New Roman"/>
        </w:rPr>
        <w:t>SQ restrictions and security needs solve foreign relations</w:t>
      </w:r>
    </w:p>
    <w:p w14:paraId="56E1FDF5" w14:textId="77777777" w:rsidR="00A26094" w:rsidRPr="00656FEF" w:rsidRDefault="00A26094" w:rsidP="00A26094">
      <w:r w:rsidRPr="00656FEF">
        <w:rPr>
          <w:rStyle w:val="StyleStyleBold12pt"/>
        </w:rPr>
        <w:t>The Hindu 1/19</w:t>
      </w:r>
      <w:r w:rsidRPr="00656FEF">
        <w:t xml:space="preserve"> ("U.S. Will Continue to Spy on Foreign Govts: Obama." </w:t>
      </w:r>
      <w:r w:rsidRPr="00656FEF">
        <w:rPr>
          <w:i/>
          <w:iCs/>
        </w:rPr>
        <w:t>The Hindu</w:t>
      </w:r>
      <w:r w:rsidRPr="00656FEF">
        <w:t>. 18 Jan. 2014. Web. 24 June 2015. &lt;http://www.thehindu.com/news/international/world/us-will-continue-to-spy-on-foreign-govts-obama/article5592931.ece&gt;.)</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36D886A6" w14:textId="77777777" w:rsidR="00A26094" w:rsidRPr="00656FEF" w:rsidRDefault="00A26094" w:rsidP="00A26094">
      <w:pPr>
        <w:rPr>
          <w:rStyle w:val="StyleBoldUnderline"/>
        </w:rPr>
      </w:pPr>
      <w:r w:rsidRPr="00656FEF">
        <w:t xml:space="preserve">The United States will continue to spy on foreign governments, President Barack </w:t>
      </w:r>
      <w:r w:rsidRPr="00656FEF">
        <w:rPr>
          <w:rStyle w:val="StyleBoldUnderline"/>
        </w:rPr>
        <w:t>Obama</w:t>
      </w:r>
      <w:r w:rsidRPr="00656FEF">
        <w:t xml:space="preserve"> has </w:t>
      </w:r>
      <w:r w:rsidRPr="00656FEF">
        <w:rPr>
          <w:rStyle w:val="StyleBoldUnderline"/>
        </w:rPr>
        <w:t>said</w:t>
      </w:r>
      <w:r w:rsidRPr="00656FEF">
        <w:t xml:space="preserve"> even </w:t>
      </w:r>
      <w:r w:rsidRPr="00656FEF">
        <w:rPr>
          <w:rStyle w:val="StyleBoldUnderline"/>
        </w:rPr>
        <w:t>as he assured</w:t>
      </w:r>
      <w:r w:rsidRPr="00656FEF">
        <w:t xml:space="preserve"> Chancellor Angela </w:t>
      </w:r>
      <w:r w:rsidRPr="00656FEF">
        <w:rPr>
          <w:rStyle w:val="StyleBoldUnderline"/>
        </w:rPr>
        <w:t>Merkel that he would not allow</w:t>
      </w:r>
      <w:r w:rsidRPr="00656FEF">
        <w:t xml:space="preserve"> the </w:t>
      </w:r>
      <w:r w:rsidRPr="00656FEF">
        <w:rPr>
          <w:rStyle w:val="StyleBoldUnderline"/>
        </w:rPr>
        <w:t>surveillance</w:t>
      </w:r>
      <w:r w:rsidRPr="00656FEF">
        <w:t xml:space="preserve"> mechanism </w:t>
      </w:r>
      <w:r w:rsidRPr="00656FEF">
        <w:rPr>
          <w:rStyle w:val="StyleBoldUnderline"/>
        </w:rPr>
        <w:t>to harm their bilateral relations</w:t>
      </w:r>
      <w:r w:rsidRPr="00656FEF">
        <w:t xml:space="preserve">. </w:t>
      </w:r>
      <w:r w:rsidRPr="00656FEF">
        <w:rPr>
          <w:rStyle w:val="StyleBoldUnderline"/>
        </w:rPr>
        <w:t>Seen as the first step to win back trust of its allies</w:t>
      </w:r>
      <w:r w:rsidRPr="00656FEF">
        <w:t xml:space="preserve">, Mr. </w:t>
      </w:r>
      <w:r w:rsidRPr="00656FEF">
        <w:rPr>
          <w:rStyle w:val="StyleBoldUnderline"/>
        </w:rPr>
        <w:t>Obama defended</w:t>
      </w:r>
      <w:r w:rsidRPr="00656FEF">
        <w:t xml:space="preserve"> the controversial </w:t>
      </w:r>
      <w:r w:rsidRPr="00656FEF">
        <w:rPr>
          <w:rStyle w:val="StyleBoldUnderline"/>
        </w:rPr>
        <w:t>spying</w:t>
      </w:r>
      <w:r w:rsidRPr="00656FEF">
        <w:t xml:space="preserve"> programme </w:t>
      </w:r>
      <w:r w:rsidRPr="00656FEF">
        <w:rPr>
          <w:rStyle w:val="StyleBoldUnderline"/>
        </w:rPr>
        <w:t>as necessary to safeguard the security of America and its allies, including Germany</w:t>
      </w:r>
      <w:r w:rsidRPr="00656FEF">
        <w:t>. “</w:t>
      </w:r>
      <w:r w:rsidRPr="00656FEF">
        <w:rPr>
          <w:rStyle w:val="StyleBoldUnderline"/>
        </w:rPr>
        <w:t>Our intelligence agencies</w:t>
      </w:r>
      <w:r w:rsidRPr="00656FEF">
        <w:t xml:space="preserve">, like German intelligence agencies, and every intelligence agency out there, </w:t>
      </w:r>
      <w:r w:rsidRPr="00656FEF">
        <w:rPr>
          <w:rStyle w:val="StyleBoldUnderline"/>
        </w:rPr>
        <w:t xml:space="preserve">will continue to be interested in the government intentions of countries around the world. </w:t>
      </w:r>
      <w:r w:rsidRPr="00656FEF">
        <w:t xml:space="preserve">That’s not going to change,” Mr. Obama said. “There is no point in having intelligence agencies if you are restricted to the things which you can read in the </w:t>
      </w:r>
      <w:r w:rsidRPr="00656FEF">
        <w:rPr>
          <w:i/>
          <w:iCs/>
        </w:rPr>
        <w:t>New York Times</w:t>
      </w:r>
      <w:r w:rsidRPr="00656FEF">
        <w:t xml:space="preserve"> or in the Spiegel,” he said in an interview to the German network ZDF. Seeking damage control in the wake of global public outrage over the widespread snooping revealed by whistleblower Edward Snowden, Mr. Obama announced on Friday restrictions on NSA’s intelligence gathering capabilities to put an end to the surveillance of “foreign leaders of friendly nations” but ruled out scrapping the controversial programme altogether. In that major policy speech, Mr. </w:t>
      </w:r>
      <w:r w:rsidRPr="00656FEF">
        <w:rPr>
          <w:rStyle w:val="StyleBoldUnderline"/>
        </w:rPr>
        <w:t>Obama had asked to balance between civil liberties of Americans and people across the globe and meeting the US security and intelligence needs</w:t>
      </w:r>
      <w:r w:rsidRPr="00656FEF">
        <w:t xml:space="preserve">. The speech aimed at allaying global public outrage over the widespread eavesdropping revealed by whistleblower Edward Snowden, which showed that US collected massive amounts of electronic data from communications of private individuals around the world, and has spied on foreign leaders including Ms. Merkel. </w:t>
      </w:r>
      <w:r w:rsidRPr="00656FEF">
        <w:rPr>
          <w:rStyle w:val="StyleBoldUnderline"/>
        </w:rPr>
        <w:t>The</w:t>
      </w:r>
      <w:r w:rsidRPr="00656FEF">
        <w:t xml:space="preserve"> U.S. </w:t>
      </w:r>
      <w:r w:rsidRPr="00656FEF">
        <w:rPr>
          <w:rStyle w:val="StyleBoldUnderline"/>
        </w:rPr>
        <w:t>President, however said</w:t>
      </w:r>
      <w:r w:rsidRPr="00656FEF">
        <w:t xml:space="preserve"> </w:t>
      </w:r>
      <w:r w:rsidRPr="00656FEF">
        <w:rPr>
          <w:rStyle w:val="StyleBoldUnderline"/>
        </w:rPr>
        <w:t>he would not allow the surveillance to harm his relationship of “friendship and trust”</w:t>
      </w:r>
      <w:r w:rsidRPr="00656FEF">
        <w:t xml:space="preserve"> with Ms. Merkel. “I don’t need </w:t>
      </w:r>
      <w:r w:rsidRPr="00656FEF">
        <w:rPr>
          <w:rStyle w:val="StyleBoldUnderline"/>
        </w:rPr>
        <w:t>and</w:t>
      </w:r>
      <w:r w:rsidRPr="00656FEF">
        <w:t xml:space="preserve"> I don’t want to harm that relationship by surveillance mechanism that has somehow impeded the kind of communication and trust we have,” Mr. Obama said. “As long as I am the president of the US, the chancellor and Germany will not have to worry about this,” Mr. Obama said. In a latest revelation reported by the Guardian newspaper and Britain’s Channel 4 News based on documents leaked by Mr. Snowden, NSA has collected and stored almost 200 million mobile text messages every day across the globe. However, Mr. Obama in a presidential decree has </w:t>
      </w:r>
      <w:r w:rsidRPr="00656FEF">
        <w:rPr>
          <w:rStyle w:val="StyleBoldUnderline"/>
        </w:rPr>
        <w:t>ordered that telephone and Internet surveillance will be carried out abroad only if US security threats are involved and to extend US rules on privacy protection to foreign citizens. He had also ordered restrictions on the use of the metadata</w:t>
      </w:r>
      <w:r w:rsidRPr="00656FEF">
        <w:t xml:space="preserve"> — information on the telephone numbers, time and duration of calls — </w:t>
      </w:r>
      <w:r w:rsidRPr="00656FEF">
        <w:rPr>
          <w:rStyle w:val="StyleBoldUnderline"/>
        </w:rPr>
        <w:t>collected by the intelligence services.</w:t>
      </w:r>
    </w:p>
    <w:p w14:paraId="021F4EB4" w14:textId="77777777" w:rsidR="00A26094" w:rsidRPr="00656FEF" w:rsidRDefault="00A26094" w:rsidP="00A26094"/>
    <w:p w14:paraId="5F07963F" w14:textId="3E93F196" w:rsidR="00A26094" w:rsidRPr="00656FEF" w:rsidRDefault="00A26094" w:rsidP="00A26094">
      <w:pPr>
        <w:pStyle w:val="Heading3"/>
        <w:rPr>
          <w:rFonts w:cs="Times New Roman"/>
        </w:rPr>
      </w:pPr>
      <w:r w:rsidRPr="00656FEF">
        <w:rPr>
          <w:rFonts w:cs="Times New Roman"/>
        </w:rPr>
        <w:t>Trust Resilient</w:t>
      </w:r>
    </w:p>
    <w:p w14:paraId="4CA7E8D3" w14:textId="77777777" w:rsidR="00A26094" w:rsidRPr="00656FEF" w:rsidRDefault="00A26094" w:rsidP="00A26094">
      <w:pPr>
        <w:pStyle w:val="Heading4"/>
        <w:rPr>
          <w:rFonts w:cs="Times New Roman"/>
        </w:rPr>
      </w:pPr>
      <w:r w:rsidRPr="00656FEF">
        <w:rPr>
          <w:rFonts w:cs="Times New Roman"/>
        </w:rPr>
        <w:t>Allies trust Obama and want to cooperate on privacy</w:t>
      </w:r>
    </w:p>
    <w:p w14:paraId="609BBE9E" w14:textId="77777777" w:rsidR="00A26094" w:rsidRPr="00656FEF" w:rsidRDefault="00A26094" w:rsidP="00A26094">
      <w:pPr>
        <w:rPr>
          <w:rStyle w:val="StyleStyleBold12pt"/>
        </w:rPr>
      </w:pPr>
      <w:r w:rsidRPr="00656FEF">
        <w:rPr>
          <w:rStyle w:val="StyleStyleBold12pt"/>
        </w:rPr>
        <w:t xml:space="preserve">Bevins 6/16 </w:t>
      </w:r>
      <w:r w:rsidRPr="00656FEF">
        <w:t>("Why Did Brazil’s President Change Her Tune on Spying?" Foreign Policy Why Did Brazils President Change Her Tune on Spying Comments. Web. 24 June 2015. &lt;http://foreignpolicy.com/2015/06/16/brazil-nsa-spying-surveillance-economy-dilma-rousseff-barack-obama/&gt;)</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7DBC5EF6" w14:textId="4B4B28C9" w:rsidR="00A26094" w:rsidRPr="00656FEF" w:rsidRDefault="00A26094" w:rsidP="00A26094">
      <w:r w:rsidRPr="00656FEF">
        <w:rPr>
          <w:rStyle w:val="StyleBoldUnderline"/>
        </w:rPr>
        <w:t>“The American government’s posture did change.</w:t>
      </w:r>
      <w:r w:rsidRPr="00656FEF">
        <w:t xml:space="preserve"> </w:t>
      </w:r>
      <w:r w:rsidRPr="00656FEF">
        <w:rPr>
          <w:rStyle w:val="StyleBoldUnderline"/>
        </w:rPr>
        <w:t>The</w:t>
      </w:r>
      <w:r w:rsidRPr="00656FEF">
        <w:t xml:space="preserve"> [U.S.] </w:t>
      </w:r>
      <w:r w:rsidRPr="00656FEF">
        <w:rPr>
          <w:rStyle w:val="StyleBoldUnderline"/>
        </w:rPr>
        <w:t>president made it clear</w:t>
      </w:r>
      <w:r w:rsidRPr="00656FEF">
        <w:t xml:space="preserve"> in his last conversation with Rousseff in Panama </w:t>
      </w:r>
      <w:r w:rsidRPr="00656FEF">
        <w:rPr>
          <w:rStyle w:val="StyleBoldUnderline"/>
        </w:rPr>
        <w:t>that if he wanted to know something about Brazil or the president, he will call her and not use other means</w:t>
      </w:r>
      <w:r w:rsidRPr="00656FEF">
        <w:t>,” he said. “</w:t>
      </w:r>
      <w:r w:rsidRPr="00656FEF">
        <w:rPr>
          <w:rStyle w:val="StyleBoldUnderline"/>
        </w:rPr>
        <w:t>And we have to trust in the word of the head of state</w:t>
      </w:r>
      <w:r w:rsidRPr="00656FEF">
        <w:t xml:space="preserve">.” “She communicated that it was central that she couldn’t [again] be surprised by revelations that the U.S. is spying Brazil,” he added, noting that Obama may not have been able to apologize or make public promises due to internal political concerns. The Obama administration has been pushing a modest intelligence reform agenda in Washington. Earlier this month, Congress passed the USA Freedom Act, which reversed some of the more invasive provisions of the 2001 Patriot Act. But experts on U.S.-Latin America relations note that the White House has not publicly mentioned anything about the NSA changing the way it deals with citizens of foreign countries. Nevertheless, </w:t>
      </w:r>
      <w:r w:rsidRPr="00656FEF">
        <w:rPr>
          <w:rStyle w:val="StyleBoldUnderline"/>
        </w:rPr>
        <w:t>many believe that the reconciliation with Brazil could provide an opportunity to work more productively with the region’s largest power</w:t>
      </w:r>
      <w:r w:rsidRPr="00656FEF">
        <w:t>.</w:t>
      </w:r>
    </w:p>
    <w:p w14:paraId="463A52AB" w14:textId="77777777" w:rsidR="00A26094" w:rsidRPr="00656FEF" w:rsidRDefault="00A26094" w:rsidP="00A26094">
      <w:pPr>
        <w:pStyle w:val="Heading4"/>
        <w:rPr>
          <w:rFonts w:cs="Times New Roman"/>
        </w:rPr>
      </w:pPr>
      <w:r w:rsidRPr="00656FEF">
        <w:rPr>
          <w:rFonts w:cs="Times New Roman"/>
        </w:rPr>
        <w:t>Ally spying is mutual – no collapse in relations or credibility</w:t>
      </w:r>
    </w:p>
    <w:p w14:paraId="46823EA4" w14:textId="77777777" w:rsidR="00A26094" w:rsidRPr="00656FEF" w:rsidRDefault="00A26094" w:rsidP="00A26094">
      <w:r w:rsidRPr="00656FEF">
        <w:rPr>
          <w:rStyle w:val="StyleBoldUnderline"/>
        </w:rPr>
        <w:t xml:space="preserve">Martinez 13 </w:t>
      </w:r>
      <w:r w:rsidRPr="00656FEF">
        <w:t xml:space="preserve">("Allies Spy on Allies Because Friends Today May Not Be Friends Tomorrow - CNN.com." CNN. Cable News Network. Web. 25 June 2015. &lt;http://www.cnn.com/2013/10/30/us/spying-on-allies-everybody-does-it/&gt;.) </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0DA9EF39" w14:textId="77777777" w:rsidR="00A26094" w:rsidRPr="00656FEF" w:rsidRDefault="00A26094" w:rsidP="00A26094">
      <w:r w:rsidRPr="00656FEF">
        <w:t xml:space="preserve">To those who study or even practiced espionage, U.S. spying on allies is hardly new. Friendly nations spy on one another, if only for this reality: a friend today may not be a friend tomorrow, experts say. "Even among friends, a lot of espionage takes place, and some of that espionage is targeted against threats to national security," said Charles Kupchan, international affairs professor at Georgetown University and a senior fellow at the Council on Foreign Relations. "Then there is more mundane day-to-day intelligence gathering, which is focusing on intelligence that would be relevant to American statecraft: who is likely to be the next foreign minister, what's Germany's position on negotiations with Iran?" Kupchan said. The mutual spying is "common knowledge" among practitioners and scholars, sometimes confirmed years later with a disclosure, Kupchan said. "It's been going on for centuries," he said. Embassies can be an arm of such espionage. Countries allow the missions to exchange information formally but they're used to gather intelligence covertly, too, said Peter Earnest, who worked for the CIA for 36 years, including about 25 years in the agency's clandestine service. "I think there's a degree of hypocrisy among the Europeans to say, 'Oh, my gosh, the Americans are spying!' Well, so are they," said Earnest, the founding executive director of the International Spy Museum in Washington. EU delegation meeting at White House over NSA spying concerns The former spy was referring to the uproar across Europe in the wake of news accounts that the U.S. National Security Administration has been spying on the continent: on German Chancellor Angela Merkel's official cellphone; on millions of France's phone calls; and on millions of Spain's phone calls and its politicians and officials. The NSA also has eavesdropped on the Mexican government and hacked the public e-mail account of former President Felipe Calderon and his presidency's e-mail domain that also was used by Cabinet members, according to German news magazine Der Spiegel. Most of the news accounts are relying on documents provided by former NSA contractor Edward Snowden. Glaring spotlight on intelligence committee "It's the leak that keeps on giving on damage," Earnest said. "I'm glad I'm not in the community right now. It must be a nightmare." He retired from the Central Intelligence Agency in 1994. In describing the espionage among friends, Earnest referred to a famous quote by 19th century British statesman Henry Temple, or Lord Palmerston, who stated in Parliament: "We have no eternal allies and we have no perpetual enemies. Our interests are eternal and perpetual, and those interests it is our duty to follow." "The fact is, we do collect a lot of intelligence, without speaking about any particular target or group of targets," Cheney told CNN. "That intelligence capability is enormously important to the United States, to our conduct of foreign policy, to the defense matters, to economic matters. And I'm a strong supporter of it." Europe falls out of love with Obama over NSA spying claims On the matter of national economies, experts agreed that intelligence agencies also examine an ally's commerce and industry. "If the French were to be gathering intelligence in the United States, it's not that they were anticipating an American invasion in Normandy. It's to gather intelligence on American politics, maybe to do a little industrial espionage," Kupchan said. "It's standard fare for intelligence agencies to do these type of things. That's why they're there. That's their raison d'etre." One U.S. analyst had a blunt message for friends in Europe and elsewhere. </w:t>
      </w:r>
    </w:p>
    <w:p w14:paraId="3A616A5D" w14:textId="77777777" w:rsidR="00A26094" w:rsidRPr="00656FEF" w:rsidRDefault="00A26094" w:rsidP="00A26094"/>
    <w:p w14:paraId="113F5C26" w14:textId="77777777" w:rsidR="00A37A62" w:rsidRPr="00656FEF" w:rsidRDefault="00A37A62" w:rsidP="00A37A62">
      <w:pPr>
        <w:pStyle w:val="Heading3"/>
        <w:rPr>
          <w:rFonts w:cs="Times New Roman"/>
        </w:rPr>
      </w:pPr>
      <w:r w:rsidRPr="00656FEF">
        <w:rPr>
          <w:rFonts w:cs="Times New Roman"/>
        </w:rPr>
        <w:t>No Uniq</w:t>
      </w:r>
    </w:p>
    <w:p w14:paraId="46BEE835" w14:textId="77777777" w:rsidR="00A37A62" w:rsidRPr="00656FEF" w:rsidRDefault="00A37A62" w:rsidP="00A37A62">
      <w:pPr>
        <w:pStyle w:val="Heading4"/>
        <w:rPr>
          <w:rFonts w:cs="Times New Roman"/>
        </w:rPr>
      </w:pPr>
      <w:r w:rsidRPr="00656FEF">
        <w:rPr>
          <w:rFonts w:cs="Times New Roman"/>
        </w:rPr>
        <w:t>NATO strong and cohesive</w:t>
      </w:r>
    </w:p>
    <w:p w14:paraId="24DF2142" w14:textId="77777777" w:rsidR="00A37A62" w:rsidRPr="00656FEF" w:rsidRDefault="00A37A62" w:rsidP="00A37A62">
      <w:pPr>
        <w:rPr>
          <w:rStyle w:val="StyleStyleBold12pt"/>
        </w:rPr>
      </w:pPr>
      <w:r w:rsidRPr="00656FEF">
        <w:rPr>
          <w:rStyle w:val="StyleStyleBold12pt"/>
        </w:rPr>
        <w:t>Mukhopadhyay, 6/18/2015</w:t>
      </w:r>
    </w:p>
    <w:p w14:paraId="1F0B98F3" w14:textId="77777777" w:rsidR="00A37A62" w:rsidRPr="00656FEF" w:rsidRDefault="00A37A62" w:rsidP="00A37A62">
      <w:r w:rsidRPr="00656FEF">
        <w:t>Sounak. "NATO To Implement 'Biggest' Military Reinforcement In Europe Since Cold War." International Business Times. N.p., 18 June 2015. Web. 24 June 2015. &lt;http://www.ibtimes.com/nato-implement-biggest-military-reinforcement-europe-cold-war-1973611&gt;.</w:t>
      </w:r>
    </w:p>
    <w:p w14:paraId="1AF7700E" w14:textId="77777777" w:rsidR="00A37A62" w:rsidRPr="00656FEF" w:rsidRDefault="00A37A62" w:rsidP="00A37A62">
      <w:r w:rsidRPr="00656FEF">
        <w:rPr>
          <w:rStyle w:val="StyleBoldUnderline"/>
        </w:rPr>
        <w:t xml:space="preserve">NATO is undertaking the biggest military reinforcement in Europe since the Cold War. </w:t>
      </w:r>
      <w:r w:rsidRPr="00656FEF">
        <w:t>The announcement comes after NATO Secretary-General Jens Stoltenberg’s charge that Russia has been using “force to change borders, to annex Crimea and to destabilize eastern Ukraine.” Stoltenberg attended the first deployment exercise of the Alliance’s Spearhead Force in western Poland Thursday. Top NATO military commanders as well as Polish Deputy Prime Minister and Minister of Defense Tomasz Siemoniak were also present at the event. Stoltenberg met Polish President-elect Andrzej Duda as well. "</w:t>
      </w:r>
      <w:r w:rsidRPr="00656FEF">
        <w:rPr>
          <w:rStyle w:val="StyleBoldUnderline"/>
          <w:sz w:val="28"/>
        </w:rPr>
        <w:t>This is a strong expression that NATO stands ready to protect and defend Poland and all allies against any threat,</w:t>
      </w:r>
      <w:r w:rsidRPr="00656FEF">
        <w:rPr>
          <w:rStyle w:val="StyleBoldUnderline"/>
        </w:rPr>
        <w:t>"</w:t>
      </w:r>
      <w:r w:rsidRPr="00656FEF">
        <w:t xml:space="preserve"> Stoltenberg said, </w:t>
      </w:r>
      <w:r w:rsidRPr="00656FEF">
        <w:rPr>
          <w:b/>
          <w:sz w:val="32"/>
        </w:rPr>
        <w:t>"</w:t>
      </w:r>
      <w:r w:rsidRPr="00656FEF">
        <w:rPr>
          <w:rStyle w:val="StyleBoldUnderline"/>
          <w:sz w:val="32"/>
        </w:rPr>
        <w:t>Troops from nine different countries working together as one - this is really the strength of NATO.”</w:t>
      </w:r>
      <w:r w:rsidRPr="00656FEF">
        <w:rPr>
          <w:b/>
          <w:sz w:val="32"/>
        </w:rPr>
        <w:t xml:space="preserve"> </w:t>
      </w:r>
      <w:r w:rsidRPr="00656FEF">
        <w:t xml:space="preserve">He appreciated the dedication and professionalism of the troops and said that he was “impressed” by what he had seen. The event was also attended by defense ministers from Norway, Germany and the Netherlands. Stoltenberg met with Norwegian Defense Minister Ine Eriksen Søreide, German Defense Minister Ursula von der Leyen and Dutch Defense Minister Jeannine Hennis-Plasschaert. Iran's Press TV reported that Siemoniak had resorted to anti-Russian rhetoric Thursday. He asked NATO for an expansion of its military presence in the region. According to Brig. Gen. Kees Matthijssen, nine countries deployed 2,100 troops within four days. The brigade commander of the interim VJTF said there were nine trains, 30 military convoys, 440 vehicles, 17 flights and more than 100 containers. Stoltenberg earlier had a meeting in Warsaw with Polish President Bronislaw Komorowski. He praised Komorowski’s commitment and leadership to develop a strong military force. Poland is going to spend 2 percent of GDP on defense in 2015. It will also host the Warsaw Summit in July 2016. </w:t>
      </w:r>
    </w:p>
    <w:p w14:paraId="545FBAB9" w14:textId="77777777" w:rsidR="00A26094" w:rsidRPr="00656FEF" w:rsidRDefault="00A26094" w:rsidP="00A37A62"/>
    <w:p w14:paraId="06AB18A8" w14:textId="77777777" w:rsidR="00A37A62" w:rsidRPr="00656FEF" w:rsidRDefault="00A37A62" w:rsidP="00A37A62"/>
    <w:p w14:paraId="6CDD8B51" w14:textId="77777777" w:rsidR="00A37A62" w:rsidRPr="00656FEF" w:rsidRDefault="00A37A62" w:rsidP="00A37A62">
      <w:pPr>
        <w:pStyle w:val="Heading3"/>
        <w:rPr>
          <w:rFonts w:cs="Times New Roman"/>
        </w:rPr>
      </w:pPr>
      <w:r w:rsidRPr="00656FEF">
        <w:rPr>
          <w:rFonts w:cs="Times New Roman"/>
        </w:rPr>
        <w:t>I/L Turn</w:t>
      </w:r>
    </w:p>
    <w:p w14:paraId="0A369BAA" w14:textId="77777777" w:rsidR="00A37A62" w:rsidRPr="00656FEF" w:rsidRDefault="00A37A62" w:rsidP="00A37A62">
      <w:pPr>
        <w:pStyle w:val="Heading4"/>
        <w:tabs>
          <w:tab w:val="left" w:pos="5085"/>
        </w:tabs>
        <w:rPr>
          <w:rFonts w:cs="Times New Roman"/>
        </w:rPr>
      </w:pPr>
      <w:r w:rsidRPr="00656FEF">
        <w:rPr>
          <w:rFonts w:cs="Times New Roman"/>
        </w:rPr>
        <w:t>I/L turn Threat of Russian aggression is uniting NATO</w:t>
      </w:r>
    </w:p>
    <w:p w14:paraId="6BFE7856" w14:textId="77777777" w:rsidR="00A37A62" w:rsidRPr="00656FEF" w:rsidRDefault="00A37A62" w:rsidP="00A37A62">
      <w:pPr>
        <w:rPr>
          <w:rStyle w:val="StyleStyleBold12pt"/>
        </w:rPr>
      </w:pPr>
      <w:r w:rsidRPr="00656FEF">
        <w:rPr>
          <w:rStyle w:val="StyleStyleBold12pt"/>
        </w:rPr>
        <w:t>Lee and Schmitt, 6/23/15</w:t>
      </w:r>
    </w:p>
    <w:p w14:paraId="1C5B6232" w14:textId="77777777" w:rsidR="00A37A62" w:rsidRPr="00656FEF" w:rsidRDefault="00A37A62" w:rsidP="00A37A62">
      <w:r w:rsidRPr="00656FEF">
        <w:t>Eric, and Steven Lee Myers. Eric Schmitt and Lee are senior writers who cover terrorism and national security issues for The New York Times. "NATO Refocuses on the Kremlin, Its Original Foe." The New York Times. The New York Times, 23 June 2015. Web. 24 June 2015. &lt;http://www.nytimes.com/2015/06/24/world/europe/nato-returns-its-attention-to-an-old-foe-russia.html?_r=0&gt;.</w:t>
      </w:r>
    </w:p>
    <w:p w14:paraId="78D2E1D1" w14:textId="77777777" w:rsidR="00A37A62" w:rsidRPr="00656FEF" w:rsidRDefault="00A37A62" w:rsidP="00A37A62">
      <w:r w:rsidRPr="00656FEF">
        <w:t>CAMP ADAZI, Latvia — After years of facing threats far beyond its borders,</w:t>
      </w:r>
      <w:r w:rsidRPr="00656FEF">
        <w:rPr>
          <w:rStyle w:val="StyleBoldUnderline"/>
        </w:rPr>
        <w:t xml:space="preserve"> NATO is now reinvigorating plans to confront a much larger and more aggressive threat from its past: Moscow. </w:t>
      </w:r>
      <w:r w:rsidRPr="00656FEF">
        <w:t>T</w:t>
      </w:r>
      <w:r w:rsidRPr="00656FEF">
        <w:rPr>
          <w:sz w:val="14"/>
        </w:rPr>
        <w:t>his seismic shift has been apparent in military training exercises in this former Soviet republic, which is now a NATO member and on the alliance’s eastern flank, bordering Russia. On a recent day, Latvian soldiers conducted a simulated attack on dug-in enemy positions in a pine forest here as two United States A-10 attack planes roared overhead and opened fire with 30-millimeter cannons. Two days before, a B-52 dropped nine dummy bombs radioed in by the Latvians on the ground — all just 180 miles from the Russian border. Continue reading the main story RELATED COVERAGE President Vladimir V. Putin in Moscow on Monday marking the anniversary of the Nazi invasion of the Soviet Union in 1941.Russia Assails Extension of E.U. Sanctions in Ukraine CrisisJUNE 22, 2015 E.U. Agrees to Extend Economic Sanctions Against RussiaJUNE 17, 2015 Russia Urges U.S. Not to Deploy Weapons to Border AreasJUNE 15, 2015 A Russia-backed rebel in eastern Ukraine on Tuesday. Russia has used “hybrid war” tactics to mask its operations there.Survey Points to Challenges NATO Faces Over RussiaJUNE 10, 2015 The symbolism of the B-52s, stalwarts of the Cold War arsenal, was lost on no one. The bombers’ main mission once was to deliver a nuclear knockout punch to Soviet forces, but they were put to use for the first time over Latvia to show resolve on the new front between NATO and Russia, the heir of the Soviet war machine. Photo Lithuanian and American soldiers at the start of the exercise, intended to show resolve on the new front between NATO and Russia. Credit Bryan Denton for The New York Times “If the Russians sense a window of opportunity, they will use it to their advantage,” said Estonia’s chief of defense, Lt. Gen. Riho Terras, who recently mobilized 13,000 soldiers across his tiny country in a separate exercise. “We must make sure there’s no room for miscalculation.” The military drills that unfolded here, part of a series of exercises planned over coming months to demonstrate the alliance’s readiness to confront Russia, emphasized the depth of the challenge facing an alliance that for a quarter of a century turned its attention to threats much farther afield</w:t>
      </w:r>
      <w:r w:rsidRPr="00656FEF">
        <w:rPr>
          <w:rStyle w:val="StyleBoldUnderline"/>
          <w:sz w:val="14"/>
        </w:rPr>
        <w:t>.</w:t>
      </w:r>
      <w:r w:rsidRPr="00656FEF">
        <w:rPr>
          <w:rStyle w:val="StyleBoldUnderline"/>
        </w:rPr>
        <w:t xml:space="preserve"> After years of reducing military spending and conducting expeditionary missions beyond NATO’s border, from the Balkans to Afghanistan to the Horn of Africa, the alliance has had to reinvigorate plans that commanders and political leaders had largely consigned to the past.</w:t>
      </w:r>
      <w:r w:rsidRPr="00656FEF">
        <w:t xml:space="preserve"> This week, Defense Secretary Ashton B. Carter is traveling through several NATO capitals before sitting down on Wednesday and Thursday with other defense ministers in Brussels to debate how to counter a resurgent Russia. On Tuesday in Tallinn, Estonia, Mr. Carter confirmed plans to position heavy American tanks and other weaponry in the Baltics and Eastern Europe for the first time. The plan has prompted unease in some quarters ahead of the NATO defense ministers’ meetings, and strong protests from Moscow that coincided with an announcement by President Vladimir V. Putin that he was bolstering Russia’s arsenal of strategic nuclear weapons. Revising Strategies Russia’s annexation of Crimea, and its role in the war in eastern Ukraine, has already resulted in what </w:t>
      </w:r>
      <w:r w:rsidRPr="00656FEF">
        <w:rPr>
          <w:rStyle w:val="StyleBoldUnderline"/>
        </w:rPr>
        <w:t>NATO’s secretary general, Jens Stoltenberg, recently called “the biggest reinforcement of NATO forces since the end of the Cold War.”</w:t>
      </w:r>
      <w:r w:rsidRPr="00656FEF">
        <w:t xml:space="preserve"> </w:t>
      </w:r>
      <w:r w:rsidRPr="00656FEF">
        <w:rPr>
          <w:rStyle w:val="StyleBoldUnderline"/>
        </w:rPr>
        <w:t>It has involved a marked increase in training rotations on territory of the newer NATO allies in the east, and increased patrols of the air and seas from the Baltic to the Black Sea intended to counter an increase of patrols by Russian forces around NATO’s periphery.</w:t>
      </w:r>
      <w:r w:rsidRPr="00656FEF">
        <w:t xml:space="preserve"> </w:t>
      </w:r>
      <w:r w:rsidRPr="00656FEF">
        <w:rPr>
          <w:sz w:val="14"/>
        </w:rPr>
        <w:t xml:space="preserve">Most of those are temporary deployments. But in February, NATO announced that it would set up six new command units within the Eastern allies and create a 5,000-strong rapid reaction “spearhead” force. With the leaders of NATO’s 28 members scheduled to gather in Warsaw for an important summit meeting next year, the alliance is now considering what other measures are needed to adjust its forces, to increase spending that had plummeted as part of a “peace dividend,” and to revisit NATO’s military strategy and planning. “During the Cold War, we had everything there in the neighborhood we needed to respond,” said Julianne Smith, a former defense and White House official who is now a senior fellow at the Center for a New American Security in Washington. “It’s all atrophied. We haven’t gone through the muscle movements of a conventional attack in Europe for decades.” NATO’s steps, and its deliberations over future ones, have exposed internal tensions within the alliance over the extent of the threat Mr. Putin’s Russia poses. That, in turn, has colored the debate over how vigorously the allies should prepare. Some view the threat as imminent, while others view Russia as less a threat than the instability, the flood of migrants and the rise of extremism emanating from North Africa. A recent poll suggested that residents in some member nations were far from committed to the notion of going to war to protect the other NATO allies — let alone Ukraine. Continue reading the main story 200 MILES Baltic Sea ESTONIA Adazi LATVIA Moscow LITHUANIA Rukla RUSSIA BELARUS POLAND UKRAINE SLOVAKIA MOLDOVA HUNGARY ROMANIA CRIMEA Black Sea By The New York Times NATO’s response to the events in Ukraine has required a shift in strategic thinking as profound as the one that accompanied the collapse of the Soviet Union, when the alliance’s main adversary suddenly no longer existed. For years, the Russia that emerged from the Soviet ruins seemed destined to be a partner if not an ally, something Mr. Putin himself did not rule out when he first came to office in 2000. “I don’t think we’re in the Cold War again — yet,” said James G. Stavridis, the retired admiral and NATO military commander, now dean of the Fletcher School of Law and Diplomacy at Tufts University, who served on a destroyer as a “thorough seagoing cold warrior” when the Soviet Union collapsed in 1991. He added, however, “I can kind of see it from here.” While some do not rule out a conventional confrontation — something Mr. Putin himself rejected as “insane” — others point to the potential threats shrouded in subterfuge and subversion, much like Russia’s annexation of Crimea in March 2014 and its continuing support for ethnic Russians in the war in eastern Ukraine, which has claimed more than 6,000 lives. A confidential assessment of the risk of Russia destabilizing the Baltic States is expected to be presented at the NATO meetings this week. But the potential for such an attack has implicitly been the focus of much of the training and planning going on in places like this. In private and in public, some officials and commanders argue that much more is needed to reverse two decades of policy, particularly to shore up an eastern flank that to many, especially here in the Baltics, feels gravely exposed to a Russian attack. Poland’s defense minister, Tomasz Siemoniak, said that NATO had to undertake a “strategic adaptation” that accounted for the fact that Russia’s hostility toward the alliance was “a change in climate and not a summer storm.” It is time, he said, to consider significant deployments of heavy weapons in Eastern Europe, brushing aside the worry that such a move would provoke Russia. “I think the caution expressed by some of our European allies is excessive,” Mr. Siemoniak said in a speech at the Center for Strategic and International Studies in Washington in May. Some believe that stoking divisions among the allies is simply another of the tactics that Mr. Putin has employed. Lt. Gen. Ben Hodges, the commander of United States Army forces in Europe, said in an interview, “I am sure they want to create doubts in the minds of some members of the alliance that the other 27 members won’t be there for them.” The rising tensions between NATO and Russia coincide with a sharp decline in the United States military presence in Europe: to 64,000 troops now, including just 27,000 soldiers, from more than 400,000 at the height of the Cold War. Other nations’ militaries have shrunk, too. Britain now has a smaller army than during the Crimean War in the mid-19th century. The notion of a more robust NATO has encountered inertia that has built over the last two decades. The “peace dividend” that followed the collapse of the Soviet Union could prove hard to reverse, said David Ochmanek, a former senior Pentagon official who is a senior analyst at the RAND Corporation. NATO’s militaries drew down so precipitously that it has become a regular challenge for members to maintain military spending at 2 percent of gross domestic product, a level considered minimal for effective defense. Photo Lithuanian troops dig in defensive positions during the annual Saber Strike training exercise in the Baltics and Poland that ended Friday. Credit Bryan Denton for The New York Times At the same time, few of the NATO allies are looking to increase military spending significantly. “Nobody in any military establishment is looking for more bills to pay right now,” Mr. Ochmanek said. A Message of Solidarity Even before the annexation of Crimea, NATO had watched Russia warily. “NATO has reduced defense spending over a long period of time, especially European NATO allies,” Mr. Stoltenberg said in an interview in Washington in May. “Russia has increased substantially. So they have modernized their forces. They have increased their capacity. And they are exercising more. And they are also now starting to use nuclear rhetoric, nuclear exercises and nuclear operations as part of their nuclear posture. This is destabilizing.” While American officials say that exercises like the one at this former Soviet tank base are mainly to allow NATO and Baltic States to hone their training together, they are also intended to send a strong message of solidarity. More than 6,000 troops from 14 allied nations — three times the number of soldiers that joined the same exercise two years ago, before Russia’s invasion of Crimea and eastern Ukraine — conducted the annual Saber Strike training exercise in the Baltics and Poland that ended Friday. On a brilliant, sunny day this month, 150 Latvian infantry members fought across a sandy pine barren to seize locations defended by Atropians, a fictional foe played by Gurkha soldiers of the British Army. Both sides traded simulated artillery and rocket fire, before the Latvians dashed from the woods and used smoke screens as cover to seize their targets. The A-10 attack planes roared overhead. But what really snapped back the necks of Baltic and other European observers was the B-52 bomber, on call for any additional strikes. Latvia’s defense chief, Lt. Gen. Raimonds Graube, looked up admiringly at the warplanes and dismissed any suggestion that a NATO exercise with B-52s might provoke the Russians, as some European officials have complained. “Our soldiers must be ready to train on an international level,” he said. For a United States military that has spent nearly two decades fighting insurgencies in places like Iraq and Afghanistan, the tensions with Russia have young soldiers, many born after the Soviet Union collapsed, learning new skills and brushing up on an old adversary. “It’s not lost on me or my soldiers where we’re operating,” said Lt. Col. Chad Chalfont, an Army battalion commander training at a former Soviet base in Rukla, Lithuania. Colonel Chalfont, whose father served as an Air Force officer in an underground nuclear missile silo during the Cold War, said American and Lithuanian troops drilled together on mundane but critical tasks like talking on the same radio frequency. Lithuanian infantry troops also learn more complex skills, like operating together with American battle tanks for the first time in dense pine forests. The threat to the Baltic nations, at least in theory, is acute. For the Pentagon, Mr. Ochmanek of RAND has run war games trying to anticipate how to defend the Baltics in particular, the most immediate concern for the alliance. “It’s not realistic to think they could defend themselves against a determined Russian attack,” he said. There is a hope that deterrence will suffice to prevent Russia from moving, but many fear that Mr. Putin’s government could seek to undermine the allies by subterfuge, as Russia did in Crimea and is doing in Ukraine. Photo Lithuanian soldiers placed trip wires and flares in the woods surrounding the defensive positions they shared with American troops before the next day's attack by German soldiers in the exercise. Credit Bryan Denton for The New York Times More likely than any ground attack from Russian troops, NATO officials say, would be some kind of cyberstrike or information warfare assault, two of the critical components of a hybrid warfare style that is central to a new Russian military strategy unveiled in 2013 by Russia’s chief of the general staff, Gen. Valery V. Gerasimov. The doctrine explicitly acknowledged the use of “military means of a concealed character, including carrying out actions of informational conflict and the actions of special operations forces.” For those on NATO’s front lines, the doctrine appears all too real. This month, unknown hackers targeted the website of the Lithuanian Army leadership, posting false information about NATO exercises in the Baltics and Poland, a Lithuanian Defense Ministry spokesman said. Lithuanian officials said the false messages included a report that the NATO exercise was a pretext for a possible annexation of the Russian region of Kaliningrad, which lies between Lithuania and Poland. All of this is on NATO’s mind as it takes interim measures to deal with the threat. Asked what steps his military would take if Russian “little green men” tried to sneak across his border, General Terras, Estonia’s chief of defense, said bluntly, “We will shoot them.” Feeling Vulnerable Bravado aside, Baltic commanders and civilian leaders said they were scrambling to improve and enlarge their militaries and other security forces. These countries are overcoming the years when Russia was not considered an enemy, but was still eyed warily. When Baltic nations joined NATO more than a decade ago, they were encouraged to develop niche specialties rather than territorial defense, which was no longer thought necessary. Latvia, for instance, developed capabilities like explosive demolition experts and ground spotters to call in strikes — all skills that filled needs in NATO missions outside Europe, such as Afghanistan. Now, with standing forces of about 5,000 to 10,000 troops, the Baltics feel vulnerable despite being members of NATO. They have no tanks, no air forces to speak of, and only patrol craft and minesweepers to ply coastal waters. Each country is now rushing to correct this shortfall. The Estonians have a “defense league” that is made up of about 30,000 civilians and includes farmers, carpenters, lawyers and other professions. They engage in basic infantry training once a month, receive arms from the government, and in the event of an invasion would be called to active duty to be commanded by professional soldiers. Juozas Olekas, Lithuania’s defense minister, said in an interview that the government was developing a more comprehensive self-defense plan coordinating across several government agencies. The army will soon add some 3,000 new conscripts. In Latvia, Defense Minister Raimonds Vejonis said that with the Baltics’ bitter history under Soviet occupation, the public and the government were only too aware of Mr. Putin’s attempts to use propaganda and military might in Ukraine to intimidate NATO’s smallest members. “We will stay united because if we don’t, NATO will die,” said Mr. Vejonis, who will become Latvia’s president in July. </w:t>
      </w:r>
      <w:r w:rsidRPr="00656FEF">
        <w:rPr>
          <w:u w:val="single"/>
        </w:rPr>
        <w:t>Not all of the NATO allies are as ardent. While</w:t>
      </w:r>
      <w:r w:rsidRPr="00656FEF">
        <w:rPr>
          <w:rStyle w:val="StyleBoldUnderline"/>
        </w:rPr>
        <w:t xml:space="preserve"> there has been striking unanimity against Russia’s actions in Ukraine</w:t>
      </w:r>
      <w:r w:rsidRPr="00656FEF">
        <w:t xml:space="preserve"> — separately, the European Union extended its sanctions against Russia this week — divisions remain. “There’s a hope this is all a bump in the road and with a little bit of tweaking we can get back to the status quo,” the former American ambassador to Russia, Michael McFaul, said in a telephone interview. “In my view, that’s naïve. Putin’s not going to change his position, and he’s not going away. You’ve got to be in this for the long haul.”</w:t>
      </w:r>
    </w:p>
    <w:p w14:paraId="1AE9D2A9" w14:textId="17435F42" w:rsidR="00B176F2" w:rsidRPr="00B176F2" w:rsidRDefault="00B176F2" w:rsidP="00B176F2">
      <w:pPr>
        <w:pStyle w:val="Heading3"/>
      </w:pPr>
      <w:r w:rsidRPr="00B176F2">
        <w:t>Cred Bad</w:t>
      </w:r>
    </w:p>
    <w:p w14:paraId="408AA1CC" w14:textId="77777777" w:rsidR="00B176F2" w:rsidRPr="00342333" w:rsidRDefault="00B176F2" w:rsidP="00B176F2">
      <w:pPr>
        <w:pStyle w:val="Heading4"/>
        <w:rPr>
          <w:rStyle w:val="StyleStyleBold12pt"/>
          <w:b/>
          <w:sz w:val="28"/>
          <w:szCs w:val="28"/>
        </w:rPr>
      </w:pPr>
      <w:r w:rsidRPr="00342333">
        <w:rPr>
          <w:rStyle w:val="StyleStyleBold12pt"/>
          <w:b/>
          <w:sz w:val="28"/>
          <w:szCs w:val="28"/>
        </w:rPr>
        <w:t xml:space="preserve">Credibility is a false justification for interventionist policies </w:t>
      </w:r>
    </w:p>
    <w:p w14:paraId="216DF4CA" w14:textId="77777777" w:rsidR="00B176F2" w:rsidRPr="00DF60A4" w:rsidRDefault="00B176F2" w:rsidP="00B176F2">
      <w:pPr>
        <w:rPr>
          <w:rStyle w:val="StyleStyleBold12pt"/>
        </w:rPr>
      </w:pPr>
      <w:r w:rsidRPr="00DF60A4">
        <w:rPr>
          <w:rStyle w:val="StyleStyleBold12pt"/>
        </w:rPr>
        <w:t>Larison 14</w:t>
      </w:r>
      <w:r>
        <w:rPr>
          <w:rStyle w:val="StyleStyleBold12pt"/>
        </w:rPr>
        <w:t xml:space="preserve"> </w:t>
      </w:r>
      <w:r w:rsidRPr="00281B6C">
        <w:t>(Larison, Daniel. "The “Credibility” Scam." The American Conservative. 11 Aug. 2014. Web. 26 June 2015. &lt;http://www.theamericanconservative.com/larison/the-credibility-scam/&gt;.)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1254AF85" w14:textId="77777777" w:rsidR="00B176F2" w:rsidRDefault="00B176F2" w:rsidP="00B176F2">
      <w:pPr>
        <w:rPr>
          <w:rStyle w:val="StyleUnderline"/>
        </w:rPr>
      </w:pPr>
      <w:r w:rsidRPr="00C50A9C">
        <w:t xml:space="preserve">The strange thing is that </w:t>
      </w:r>
      <w:r w:rsidRPr="00C50A9C">
        <w:rPr>
          <w:rStyle w:val="StyleUnderline"/>
        </w:rPr>
        <w:t xml:space="preserve">“credibility” hawks’ </w:t>
      </w:r>
      <w:r w:rsidRPr="00C50A9C">
        <w:t xml:space="preserve">warnings continue to be taken seriously when, as Friedman says, they </w:t>
      </w:r>
      <w:r w:rsidRPr="00C50A9C">
        <w:rPr>
          <w:rStyle w:val="StyleUnderline"/>
        </w:rPr>
        <w:t>haven’t ever been right</w:t>
      </w:r>
      <w:r w:rsidRPr="00C50A9C">
        <w:t xml:space="preserve">. The fact that they’ve never been right should tell us that there is something inherently wrong with the concept they keep using. Considering how many times U.S. “credibility” has supposedly been shattered or ruined, it is remarkable how many dozens of eager would-be clients and long-standing allies still line up with Washington and fully expect the U.S. to protect them and/or do as they wish. </w:t>
      </w:r>
      <w:r w:rsidRPr="00C50A9C">
        <w:rPr>
          <w:rStyle w:val="StyleUnderline"/>
        </w:rPr>
        <w:t>Warning about “credibility” is a giveaway that the person issuing the warning has run out of persuasive arguments</w:t>
      </w:r>
      <w:r w:rsidRPr="00C50A9C">
        <w:t xml:space="preserve"> and has nothing else left. Friedman sums it up this way:</w:t>
      </w:r>
      <w:r w:rsidRPr="009A647C">
        <w:rPr>
          <w:rFonts w:ascii="Georgia" w:hAnsi="Georgia" w:cs="Georgia"/>
          <w:color w:val="262626"/>
          <w:sz w:val="30"/>
          <w:szCs w:val="30"/>
        </w:rPr>
        <w:t xml:space="preserve"> </w:t>
      </w:r>
      <w:r w:rsidRPr="009A647C">
        <w:t xml:space="preserve">A good rule of thumb for foreign policy is that if someone tells you our credibility depends doing something, it’s probably a bad idea. </w:t>
      </w:r>
      <w:r w:rsidRPr="00C50A9C">
        <w:t xml:space="preserve">This true not only because </w:t>
      </w:r>
      <w:r w:rsidRPr="00C50A9C">
        <w:rPr>
          <w:rStyle w:val="StyleUnderline"/>
        </w:rPr>
        <w:t xml:space="preserve">“credibility” hawks are always invoking credibility in order to justify more aggressive policies </w:t>
      </w:r>
      <w:r w:rsidRPr="00C50A9C">
        <w:t>in places of little or no importance to the U.S.,</w:t>
      </w:r>
      <w:r w:rsidRPr="00C50A9C">
        <w:rPr>
          <w:rStyle w:val="StyleUnderline"/>
        </w:rPr>
        <w:t xml:space="preserve"> but because the reliance on the “credibility” argument is confirmation that these policies can’t be defended on the merits</w:t>
      </w:r>
      <w:r w:rsidRPr="00C50A9C">
        <w:t>. The arguments for deeper U.S. involvement in conflicts that are at best tangentially related to U.S. vital interests are not compelling ones, which is why the “credibility” argument is used so often in these debates. “You may not agree with doing X, but you don’t want to risk encouraging a North Korean invasion, do you?” At its core, the “credibility” argument is a sort of extortion: if you don’t agree to do what the hawks prefer in one place, your actual allies somewhere else are supposedly going to get hurt. This should alert us to the weakness of the policy arguments, but instead many Americans allow themselves to be tricked into letting “credibility” concerns overrule all of their objections.</w:t>
      </w:r>
      <w:r w:rsidRPr="00DF60A4">
        <w:rPr>
          <w:rStyle w:val="StyleUnderline"/>
        </w:rPr>
        <w:t>“Credibility” hawks</w:t>
      </w:r>
      <w:r w:rsidRPr="00C50A9C">
        <w:t xml:space="preserve"> also have the bad habit of </w:t>
      </w:r>
      <w:r w:rsidRPr="00DF60A4">
        <w:rPr>
          <w:rStyle w:val="StyleUnderline"/>
        </w:rPr>
        <w:t>exaggerat</w:t>
      </w:r>
      <w:r w:rsidRPr="00C50A9C">
        <w:t xml:space="preserve">ing </w:t>
      </w:r>
      <w:r w:rsidRPr="00DF60A4">
        <w:rPr>
          <w:rStyle w:val="StyleUnderline"/>
        </w:rPr>
        <w:t>the significance of the commitment that the U.S. made in the past to pretend that the supposed “credibility” gap is far greater than it is</w:t>
      </w:r>
      <w:r w:rsidRPr="00C50A9C">
        <w:t xml:space="preserve">. Consider the infamous “red line” over Syrian chemical weapons. It’s true that Obama shouldn’t have drawn this line, but he did so in such a </w:t>
      </w:r>
      <w:r w:rsidRPr="00342333">
        <w:t xml:space="preserve">vague, almost meaningless way that he had not really committed the U.S. to any particular course of action. It was Syria hawks that latched onto the “red line” and declared that it was a promise to intervene militarily. Similarly, </w:t>
      </w:r>
      <w:r w:rsidRPr="00342333">
        <w:rPr>
          <w:rStyle w:val="StyleUnderline"/>
        </w:rPr>
        <w:t>the U.S. had made no commitments to defend Ukraine, but by pretending that the U.S. was ignoring its commitments in the Budapest memorandum “credibility” hawks insisted on taking a harder line in the crisis so that real American security commitments</w:t>
      </w:r>
      <w:r w:rsidRPr="00DF60A4">
        <w:rPr>
          <w:rStyle w:val="StyleUnderline"/>
        </w:rPr>
        <w:t xml:space="preserve"> elsewhere wouldn’t be undermined. </w:t>
      </w:r>
      <w:r w:rsidRPr="00C50A9C">
        <w:t>That’s how it often works: the “credibility” hawks insist on adding major new commitments that the U.S. never even contemplated having before, and then declare the entire alliance system and security of the planet at risk unless the rest of us agree with whatever reckless and unnecessary scheme they have devised</w:t>
      </w:r>
      <w:r w:rsidRPr="00DF60A4">
        <w:rPr>
          <w:rStyle w:val="StyleUnderline"/>
        </w:rPr>
        <w:t>. The “credibility” argument is nothing more than a scam, and we are the marks.</w:t>
      </w:r>
    </w:p>
    <w:p w14:paraId="55DE3564" w14:textId="77777777" w:rsidR="00B176F2" w:rsidRDefault="00B176F2" w:rsidP="00B176F2">
      <w:pPr>
        <w:rPr>
          <w:rStyle w:val="StyleUnderline"/>
        </w:rPr>
      </w:pPr>
    </w:p>
    <w:p w14:paraId="48B32062" w14:textId="77777777" w:rsidR="00B176F2" w:rsidRDefault="00B176F2" w:rsidP="00B176F2">
      <w:pPr>
        <w:pStyle w:val="Heading4"/>
        <w:rPr>
          <w:rStyle w:val="StyleUnderline"/>
          <w:rFonts w:cs="Georgia"/>
          <w:b w:val="0"/>
          <w:color w:val="262626"/>
          <w:sz w:val="30"/>
          <w:szCs w:val="30"/>
        </w:rPr>
      </w:pPr>
      <w:r>
        <w:rPr>
          <w:rStyle w:val="StyleUnderline"/>
          <w:rFonts w:cs="Georgia"/>
          <w:color w:val="262626"/>
          <w:sz w:val="30"/>
          <w:szCs w:val="30"/>
        </w:rPr>
        <w:t>Credibility is counterproductive and contingent on allies- not U.S. policy</w:t>
      </w:r>
    </w:p>
    <w:p w14:paraId="1AEE2E63" w14:textId="77777777" w:rsidR="00B176F2" w:rsidRPr="002F16C0" w:rsidRDefault="00B176F2" w:rsidP="00B176F2">
      <w:pPr>
        <w:rPr>
          <w:rStyle w:val="StyleStyleBold12pt"/>
        </w:rPr>
      </w:pPr>
      <w:r w:rsidRPr="002F16C0">
        <w:rPr>
          <w:rStyle w:val="StyleStyleBold12pt"/>
        </w:rPr>
        <w:t>Walt 12</w:t>
      </w:r>
      <w:r w:rsidRPr="002F16C0">
        <w:t xml:space="preserve"> (Walt, Stephen. "Why Are U.S. Leaders so Obsessed with Credibility?" Foreign Policy Why Are US Leaders so Obsessed with Credibility Comments. 11 Sept. 2012. Web. 26 June 2015. &lt;http://foreignpolicy.com/2012/09/11/why-are-u-s-leaders-so-obsessed-with-credibility/&gt;.)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3E765D30" w14:textId="77777777" w:rsidR="00B176F2" w:rsidRDefault="00B176F2" w:rsidP="00B176F2">
      <w:r w:rsidRPr="00281B6C">
        <w:t>I call this error the "credibility fetish."</w:t>
      </w:r>
      <w:r w:rsidRPr="00281B6C">
        <w:rPr>
          <w:rStyle w:val="StyleUnderline"/>
          <w:rFonts w:cs="Georgia"/>
          <w:color w:val="262626"/>
          <w:sz w:val="30"/>
          <w:szCs w:val="30"/>
        </w:rPr>
        <w:t xml:space="preserve"> </w:t>
      </w:r>
      <w:r w:rsidRPr="00281B6C">
        <w:rPr>
          <w:rStyle w:val="StyleUnderline"/>
        </w:rPr>
        <w:t>U.S. leaders have continued to believe that our security depends on convincing both allies and adversaries that we are steadfast</w:t>
      </w:r>
      <w:r w:rsidRPr="00281B6C">
        <w:t>, loyal, reliable, etc., and that our security guarantees are iron-clad. It is a formula that reinforces diplomatic rigidity, because it requires us to keep doing things to keep allies happy and issuing threats (or in some cases, taking actions) to convince foes that we are serious</w:t>
      </w:r>
      <w:r w:rsidRPr="00281B6C">
        <w:rPr>
          <w:rStyle w:val="StyleUnderline"/>
        </w:rPr>
        <w:t>. And while it might have made some degree of sense during the Cold War, it is increasingly counterproductive today.</w:t>
      </w:r>
      <w:r>
        <w:rPr>
          <w:rStyle w:val="StyleUnderline"/>
        </w:rPr>
        <w:t xml:space="preserve"> </w:t>
      </w:r>
      <w:r w:rsidRPr="00281B6C">
        <w:t>Stolid constancy and loyalty to pre-existing alliance relationship are not the self-evident virtues they once were. We should not be surprised that erstwhile allies put their own interest ahead of ours and act accordingly. Where it is to our long-term advantage, we should do the same."What might this mean in practice? As I’ve noted repeatedly, it means beginning by recognizing that</w:t>
      </w:r>
      <w:r w:rsidRPr="00281B6C">
        <w:rPr>
          <w:rStyle w:val="StyleUnderline"/>
          <w:rFonts w:cs="Georgia"/>
          <w:color w:val="262626"/>
          <w:sz w:val="30"/>
          <w:szCs w:val="30"/>
        </w:rPr>
        <w:t xml:space="preserve"> </w:t>
      </w:r>
      <w:r w:rsidRPr="00281B6C">
        <w:rPr>
          <w:rStyle w:val="StyleUnderline"/>
        </w:rPr>
        <w:t>the United States is both very powerful and very secure, and that there’s hardly anything that could happen in the international system that would alter the global balance of power overnight</w:t>
      </w:r>
      <w:r w:rsidRPr="00281B6C">
        <w:t>. The balance is shifting, to be sure, but these adjustments will take place over the course of decades.</w:t>
      </w:r>
      <w:r w:rsidRPr="00281B6C">
        <w:rPr>
          <w:rStyle w:val="StyleUnderline"/>
          <w:rFonts w:cs="Georgia"/>
          <w:color w:val="262626"/>
          <w:sz w:val="30"/>
          <w:szCs w:val="30"/>
        </w:rPr>
        <w:t xml:space="preserve"> </w:t>
      </w:r>
      <w:r w:rsidRPr="00281B6C">
        <w:rPr>
          <w:rStyle w:val="StyleUnderline"/>
        </w:rPr>
        <w:t xml:space="preserve">Weaker states who would like U.S. protection need it a lot more than we need them, which means our "credibility" is more their problem than ours. </w:t>
      </w:r>
      <w:r w:rsidRPr="00281B6C">
        <w:t>Which in turn means that if other states want our help, they should be willing to do a lot to convince us to provide it.</w:t>
      </w:r>
      <w:r w:rsidRPr="00281B6C">
        <w:rPr>
          <w:rStyle w:val="StyleUnderline"/>
        </w:rPr>
        <w:t>Instead of obsessing about our own "credibility,"</w:t>
      </w:r>
      <w:r w:rsidRPr="00281B6C">
        <w:rPr>
          <w:rStyle w:val="StyleUnderline"/>
          <w:rFonts w:cs="Georgia"/>
          <w:color w:val="262626"/>
          <w:sz w:val="30"/>
          <w:szCs w:val="30"/>
        </w:rPr>
        <w:t xml:space="preserve"> </w:t>
      </w:r>
      <w:r w:rsidRPr="00281B6C">
        <w:t>in short, and bending over backwards to convince the Japanese, South Koreans, Singaporeans, Afghans, Israelis, Saudis, and others that we will do whatever it takes to protect them</w:t>
      </w:r>
      <w:r w:rsidRPr="00281B6C">
        <w:rPr>
          <w:rStyle w:val="StyleUnderline"/>
          <w:rFonts w:cs="Georgia"/>
          <w:color w:val="262626"/>
          <w:sz w:val="30"/>
          <w:szCs w:val="30"/>
        </w:rPr>
        <w:t xml:space="preserve">, </w:t>
      </w:r>
      <w:r w:rsidRPr="00281B6C">
        <w:rPr>
          <w:rStyle w:val="StyleUnderline"/>
        </w:rPr>
        <w:t>we ought to be asking them what they are going to do for themselves, and also for us</w:t>
      </w:r>
      <w:r w:rsidRPr="00281B6C">
        <w:t>. And instead of spending all our time trying to scare the bejeezus out of countries like Iran (which merely reinforces their interest in getting some sort of deterrent), we ought to be reminding them over and over that we have a lot to offer and are open to better relations, even if the clerical regime remains in power and maybe even if — horrors! — it retains possession of the full nuclear fuel cycle (under IAEA safeguards). If nothing else, adopting a less confrontational posture is bound to complicate their own calculations.This is not an argument for Bush-style unilateralism, or for a retreat to Fortress America. Rather,</w:t>
      </w:r>
      <w:r w:rsidRPr="00281B6C">
        <w:rPr>
          <w:rStyle w:val="StyleUnderline"/>
          <w:rFonts w:cs="Georgia"/>
          <w:color w:val="262626"/>
          <w:sz w:val="30"/>
          <w:szCs w:val="30"/>
        </w:rPr>
        <w:t xml:space="preserve"> </w:t>
      </w:r>
      <w:r w:rsidRPr="00281B6C">
        <w:rPr>
          <w:rStyle w:val="StyleUnderline"/>
        </w:rPr>
        <w:t>it is a call for greater imagination and flexibility in how we deal with friends and foes alike. I’m not saying that we should strive for zero credibility,</w:t>
      </w:r>
      <w:r w:rsidRPr="00281B6C">
        <w:rPr>
          <w:rStyle w:val="StyleUnderline"/>
          <w:rFonts w:cs="Georgia"/>
          <w:color w:val="262626"/>
          <w:sz w:val="30"/>
          <w:szCs w:val="30"/>
        </w:rPr>
        <w:t xml:space="preserve"> </w:t>
      </w:r>
      <w:r w:rsidRPr="00281B6C">
        <w:t>of course; I’m merely saying that</w:t>
      </w:r>
      <w:r w:rsidRPr="00281B6C">
        <w:rPr>
          <w:rStyle w:val="StyleUnderline"/>
          <w:rFonts w:cs="Georgia"/>
          <w:color w:val="262626"/>
          <w:sz w:val="30"/>
          <w:szCs w:val="30"/>
        </w:rPr>
        <w:t xml:space="preserve"> </w:t>
      </w:r>
      <w:r w:rsidRPr="00281B6C">
        <w:rPr>
          <w:rStyle w:val="StyleUnderline"/>
        </w:rPr>
        <w:t>we’d be better off if other states understood that our credibility was more conditional. In other words, allies need to be reminded that our help is conditional on their compliance with our interests (at least to some degree) and adversaries should also be reminded that our opposition is equally conditional on what they do.</w:t>
      </w:r>
      <w:r w:rsidRPr="00281B6C">
        <w:rPr>
          <w:rStyle w:val="StyleUnderline"/>
          <w:rFonts w:cs="Georgia"/>
          <w:color w:val="262626"/>
          <w:sz w:val="30"/>
          <w:szCs w:val="30"/>
        </w:rPr>
        <w:t xml:space="preserve"> </w:t>
      </w:r>
      <w:r w:rsidRPr="008C1F63">
        <w:t>In both cases we also need to recognize that we are rarely going to get other states to do everything we want. Above all, it is a call to recognize that our geopolitical position, military power, and underlying economic strength give us the luxury of being agile in precisely the way that Freeman depicts.</w:t>
      </w:r>
    </w:p>
    <w:p w14:paraId="5DE1D061" w14:textId="77777777" w:rsidR="00B176F2" w:rsidRDefault="00B176F2" w:rsidP="00B176F2">
      <w:pPr>
        <w:pStyle w:val="Heading4"/>
      </w:pPr>
      <w:r>
        <w:t>Despite spying scandals EU wants unified approach to Russia</w:t>
      </w:r>
    </w:p>
    <w:p w14:paraId="3B040031" w14:textId="77777777" w:rsidR="00B176F2" w:rsidRPr="00872B15" w:rsidRDefault="00B176F2" w:rsidP="00B176F2">
      <w:pPr>
        <w:rPr>
          <w:rStyle w:val="StyleStyleBold12pt"/>
          <w:sz w:val="24"/>
        </w:rPr>
      </w:pPr>
      <w:r w:rsidRPr="00872B15">
        <w:rPr>
          <w:rStyle w:val="StyleStyleBold12pt"/>
          <w:sz w:val="24"/>
        </w:rPr>
        <w:t>Yan et al. 15</w:t>
      </w:r>
      <w:r>
        <w:rPr>
          <w:rStyle w:val="StyleStyleBold12pt"/>
          <w:sz w:val="24"/>
        </w:rPr>
        <w:t xml:space="preserve"> </w:t>
      </w:r>
      <w:r w:rsidRPr="00872B15">
        <w:t>(Yan, Holly, Catherine Schoichet, and Michael Pearson. "Obama, Merkel Pledge Alliance on Ukraine - CNN.com." CNN. Cable News Network, 9 Feb. 2015. Web. 27 June 2015. &lt;http://www.cnn.com/2015/02/09/europe/ukraine-conflict/&gt;.)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2388214F" w14:textId="77777777" w:rsidR="00B176F2" w:rsidRDefault="00B176F2" w:rsidP="00B176F2">
      <w:r w:rsidRPr="008C1F63">
        <w:rPr>
          <w:rStyle w:val="StyleUnderline"/>
        </w:rPr>
        <w:t>Both Obama and Merkel stressed the importance of working together.</w:t>
      </w:r>
      <w:r>
        <w:rPr>
          <w:rStyle w:val="StyleUnderline"/>
        </w:rPr>
        <w:t xml:space="preserve"> </w:t>
      </w:r>
      <w:r w:rsidRPr="008C1F63">
        <w:rPr>
          <w:rStyle w:val="StyleUnderline"/>
        </w:rPr>
        <w:t>"There may be some areas where there are tactical disagreements. There may not be. But the broad principle that we have to stand up for ... the principle of territorial integrity and sovereignty is one where we are completely unified," he said.</w:t>
      </w:r>
      <w:r>
        <w:rPr>
          <w:rStyle w:val="StyleUnderline"/>
        </w:rPr>
        <w:t xml:space="preserve"> </w:t>
      </w:r>
      <w:r w:rsidRPr="00872B15">
        <w:t>Western leaders cannot stand idly by "and simply allow the borders of Europe to be redrawn at the barrel of a gun," Obama said.</w:t>
      </w:r>
      <w:r>
        <w:rPr>
          <w:rStyle w:val="StyleUnderline"/>
          <w:rFonts w:cs="Georgia"/>
          <w:color w:val="262626"/>
          <w:szCs w:val="30"/>
        </w:rPr>
        <w:t xml:space="preserve"> </w:t>
      </w:r>
      <w:r w:rsidRPr="008C1F63">
        <w:rPr>
          <w:rStyle w:val="StyleUnderline"/>
        </w:rPr>
        <w:t>Merkel said the strong alliance between Europe and the United States would thrive despite any differences. Russia's incursions on Ukraine's borders, she said, are too dangerous for Europe to tolerate.</w:t>
      </w:r>
      <w:r>
        <w:rPr>
          <w:rStyle w:val="StyleUnderline"/>
          <w:rFonts w:cs="Georgia"/>
          <w:color w:val="262626"/>
          <w:szCs w:val="30"/>
        </w:rPr>
        <w:t xml:space="preserve"> </w:t>
      </w:r>
      <w:r w:rsidRPr="00872B15">
        <w:t xml:space="preserve">"I can only say that if we give up on this principle of territorial integrity of countries, then we will not be able to maintain the peaceful order of Europe that we've been able to achieve," she said. </w:t>
      </w:r>
    </w:p>
    <w:p w14:paraId="38728E72" w14:textId="77777777" w:rsidR="00B176F2" w:rsidRDefault="00B176F2" w:rsidP="00B176F2">
      <w:pPr>
        <w:pStyle w:val="Heading4"/>
      </w:pPr>
      <w:r>
        <w:t>US and EU working to diplomatically deescalate Russia</w:t>
      </w:r>
    </w:p>
    <w:p w14:paraId="1DCF6E7A" w14:textId="77777777" w:rsidR="00B176F2" w:rsidRPr="0061091C" w:rsidRDefault="00B176F2" w:rsidP="00B176F2">
      <w:pPr>
        <w:rPr>
          <w:rStyle w:val="StyleStyleBold12pt"/>
        </w:rPr>
      </w:pPr>
      <w:r w:rsidRPr="0061091C">
        <w:rPr>
          <w:rStyle w:val="StyleStyleBold12pt"/>
        </w:rPr>
        <w:t>VOA News</w:t>
      </w:r>
      <w:r>
        <w:rPr>
          <w:rStyle w:val="StyleStyleBold12pt"/>
        </w:rPr>
        <w:t xml:space="preserve"> </w:t>
      </w:r>
      <w:r w:rsidRPr="0061091C">
        <w:t>("Obama, Merkel Opt for Diplomacy in Ukraine Crisis." VOA News. 9 Feb. 2015. Web. 27 June 2015. &lt;http://www.voanews.com/content/german-chancellor-to-hold-talks-monday-with-obama-on-ukraine/2634472.html&gt;.)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39CE079A" w14:textId="77777777" w:rsidR="00B176F2" w:rsidRDefault="00B176F2" w:rsidP="00B176F2">
      <w:pPr>
        <w:widowControl w:val="0"/>
        <w:autoSpaceDE w:val="0"/>
        <w:autoSpaceDN w:val="0"/>
        <w:adjustRightInd w:val="0"/>
        <w:rPr>
          <w:rFonts w:ascii="Arial" w:hAnsi="Arial" w:cs="Arial"/>
          <w:sz w:val="30"/>
          <w:szCs w:val="30"/>
        </w:rPr>
      </w:pPr>
      <w:r w:rsidRPr="00872B15">
        <w:rPr>
          <w:rStyle w:val="StyleUnderline"/>
        </w:rPr>
        <w:t>Merkel came to the White House Monday for talks with Obama on a wide range of issues. Topping their agenda</w:t>
      </w:r>
      <w:r>
        <w:rPr>
          <w:rFonts w:ascii="Arial" w:hAnsi="Arial" w:cs="Arial"/>
          <w:sz w:val="30"/>
          <w:szCs w:val="30"/>
        </w:rPr>
        <w:t xml:space="preserve"> </w:t>
      </w:r>
      <w:r w:rsidRPr="0061091C">
        <w:t xml:space="preserve">are the fighting in </w:t>
      </w:r>
      <w:r w:rsidRPr="00872B15">
        <w:rPr>
          <w:rStyle w:val="StyleUnderline"/>
        </w:rPr>
        <w:t>Ukraine</w:t>
      </w:r>
      <w:r>
        <w:rPr>
          <w:rFonts w:ascii="Arial" w:hAnsi="Arial" w:cs="Arial"/>
          <w:sz w:val="30"/>
          <w:szCs w:val="30"/>
        </w:rPr>
        <w:t xml:space="preserve"> </w:t>
      </w:r>
      <w:r w:rsidRPr="0061091C">
        <w:t>and the international coalition against the Islamic State group.</w:t>
      </w:r>
    </w:p>
    <w:p w14:paraId="30066B26" w14:textId="77777777" w:rsidR="00B176F2" w:rsidRPr="0061091C" w:rsidRDefault="00B176F2" w:rsidP="00B176F2">
      <w:pPr>
        <w:widowControl w:val="0"/>
        <w:autoSpaceDE w:val="0"/>
        <w:autoSpaceDN w:val="0"/>
        <w:adjustRightInd w:val="0"/>
        <w:rPr>
          <w:rStyle w:val="StyleUnderline"/>
        </w:rPr>
      </w:pPr>
      <w:r w:rsidRPr="00872B15">
        <w:rPr>
          <w:rStyle w:val="StyleUnderline"/>
        </w:rPr>
        <w:t>The two leaders said the U.S. and Europe stand united to find a diplomatic solution to end the crisis in Ukraine and the resulting stand-off it triggered between Russia and Western allies.</w:t>
      </w:r>
      <w:r>
        <w:t>Obama also said Monday his administration is looking at all options in handling the crisis in Ukraine, but he has not yet decided whether the United States will provide arms. “The possibility of lethal defensive weapons is one of those options that is being examined, but I have not made a decision about that yet," he said. He said there is no "specific point" at which lethal defensive weapons would be "appropriate." But he said he had instructed key advisors to examine the plausibility of supplying Kyiv with weaponry, in the event that diplomacy fails to bring peace. Ukraine leaders insist that such hardware is necessary to offset recent rebel military gains and end the uprising near the Russian border.</w:t>
      </w:r>
      <w:r w:rsidRPr="0061091C">
        <w:rPr>
          <w:rStyle w:val="StyleUnderline"/>
        </w:rPr>
        <w:t>Merkel opposes arming Ukraine forces for fear of escalating tensions with Moscow, already at their highest point since the end of the Cold War. However, she added that no matter what Obama decides, "the alliance between the United States and Europe will continue to stand, will continue to be solid."</w:t>
      </w:r>
    </w:p>
    <w:p w14:paraId="0149603C" w14:textId="77777777" w:rsidR="00B176F2" w:rsidRDefault="00B176F2" w:rsidP="00B176F2">
      <w:r>
        <w:t>The U.S. and German leaders said they would "continue to encourage a diplomatic solution" and agreed that sanctions against Russia need to remain "fully in force" as long as it "continues on its current course."</w:t>
      </w:r>
    </w:p>
    <w:p w14:paraId="76FD7F96" w14:textId="77777777" w:rsidR="00B176F2" w:rsidRDefault="00B176F2" w:rsidP="00B176F2">
      <w:pPr>
        <w:pStyle w:val="Heading4"/>
      </w:pPr>
      <w:r>
        <w:t>U.S. and EU working together on Russia sanctions</w:t>
      </w:r>
    </w:p>
    <w:p w14:paraId="76149A9F" w14:textId="77777777" w:rsidR="00B176F2" w:rsidRPr="00B47178" w:rsidRDefault="00B176F2" w:rsidP="00B176F2">
      <w:pPr>
        <w:rPr>
          <w:rStyle w:val="StyleStyleBold12pt"/>
        </w:rPr>
      </w:pPr>
      <w:r w:rsidRPr="00B47178">
        <w:rPr>
          <w:rStyle w:val="StyleStyleBold12pt"/>
        </w:rPr>
        <w:t>Mason&amp;Kelly 14</w:t>
      </w:r>
      <w:r>
        <w:rPr>
          <w:rStyle w:val="StyleStyleBold12pt"/>
        </w:rPr>
        <w:t xml:space="preserve"> </w:t>
      </w:r>
      <w:r w:rsidRPr="00B47178">
        <w:t>(Mason, Jeff, and Lidia Kelly. "U.S., EU to Work Together on Tougher Russia Sanctions." Reuters. Thomson Reuters, 27 Mar. 2014. Web. 27 June 2015. &lt;http://www.reuters.com/article/2014/03/27/us-ukraine-crisis-idUSBREA2P0VB20140327&gt;.)</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0F7CB82E" w14:textId="77777777" w:rsidR="00B176F2" w:rsidRDefault="00B176F2" w:rsidP="00B176F2">
      <w:r w:rsidRPr="00B47178">
        <w:rPr>
          <w:rStyle w:val="StyleUnderline"/>
        </w:rPr>
        <w:t xml:space="preserve">The United States and the European Union agreed on Wednesday to work together to prepare possible tougher economic sanctions in response to Russia's behavior in </w:t>
      </w:r>
      <w:hyperlink r:id="rId187" w:history="1">
        <w:r w:rsidRPr="00B47178">
          <w:rPr>
            <w:rStyle w:val="StyleUnderline"/>
          </w:rPr>
          <w:t>Ukraine</w:t>
        </w:r>
      </w:hyperlink>
      <w:r w:rsidRPr="00B47178">
        <w:rPr>
          <w:rStyle w:val="StyleUnderline"/>
        </w:rPr>
        <w:t>,</w:t>
      </w:r>
      <w:r>
        <w:t xml:space="preserve"> including on the energy sector, and to make Europe less dependent on Russian gas. U.S. President Barack Obama said after a summit with top EU officials that Russian President Vladimir Putin had miscalculated if he thought he could divide the West or count on its indifference over his annexation of Crimea. Leaders of the Group of Seven major industrial powers decided this week to hold off on sanctions targeting Moscow's economy unless Putin took further action to destabilize Ukraine or other former Soviet republics. </w:t>
      </w:r>
      <w:r w:rsidRPr="00B47178">
        <w:rPr>
          <w:rStyle w:val="StyleUnderline"/>
        </w:rPr>
        <w:t xml:space="preserve">"If </w:t>
      </w:r>
      <w:hyperlink r:id="rId188" w:history="1">
        <w:r w:rsidRPr="00B47178">
          <w:rPr>
            <w:rStyle w:val="StyleUnderline"/>
          </w:rPr>
          <w:t>Russia</w:t>
        </w:r>
      </w:hyperlink>
      <w:r w:rsidRPr="00B47178">
        <w:rPr>
          <w:rStyle w:val="StyleUnderline"/>
        </w:rPr>
        <w:t xml:space="preserve"> continues on its current course, however, the isolation will deepen, sanctions will increase and there will be more consequences for the Russian economy,"</w:t>
      </w:r>
      <w:r>
        <w:t xml:space="preserve"> Obama told a joint news conference with European Council President Herman Van Rompuy and European Commission President Jose Manuel Barroso. In the keynote address of his European trip, Obama later told an audience of 2,000 young people that the West would prevail if it remained united, not by military action but by the power of its values to attract ordinary Ukrainians. </w:t>
      </w:r>
      <w:r w:rsidRPr="00B47178">
        <w:rPr>
          <w:rStyle w:val="StyleUnderline"/>
        </w:rPr>
        <w:t>Russia would not be "dislodged from Crimea or deterred from further escalation by military force. But with time, so long as we remain united, the Russian people will recognize that they cannot achieve security, prosperity, and the status they seek through brute force,"</w:t>
      </w:r>
      <w:r>
        <w:rPr>
          <w:rFonts w:ascii="Arial" w:hAnsi="Arial" w:cs="Arial"/>
          <w:color w:val="1A1A1A"/>
          <w:sz w:val="32"/>
          <w:szCs w:val="32"/>
        </w:rPr>
        <w:t xml:space="preserve"> he said. </w:t>
      </w:r>
      <w:r>
        <w:t xml:space="preserve">In the speech in a Brussels concert hall, which resembled a point-by-point rebuttal of Putin's March 18 Kremlin speech announcing the annexation of Crimea, Obama voiced respect for a strong Russia but said "that does not mean that Russia can run roughshod over its neighbors". </w:t>
      </w:r>
      <w:r w:rsidRPr="00B47178">
        <w:rPr>
          <w:rStyle w:val="StyleUnderline"/>
        </w:rPr>
        <w:t>He also said NATO would step up its presence in new east European member states bordering on Russia and Ukraine to provide reassurance that the alliance's mutual defense guarantee would protect them.</w:t>
      </w:r>
      <w:r>
        <w:rPr>
          <w:rStyle w:val="StyleUnderline"/>
        </w:rPr>
        <w:t xml:space="preserve"> </w:t>
      </w:r>
      <w:r>
        <w:t xml:space="preserve">Russian forces in Crimea captured the last Ukrainian navy ship after firing warning shots and stun grenades, completing Moscow's takeover of military installations in the Black Sea peninsula. Kiev has ordered its forces to withdraw. </w:t>
      </w:r>
    </w:p>
    <w:p w14:paraId="3EB27E46" w14:textId="77777777" w:rsidR="00B176F2" w:rsidRDefault="00B176F2" w:rsidP="00B176F2">
      <w:pPr>
        <w:pStyle w:val="Heading4"/>
      </w:pPr>
      <w:r>
        <w:t>G7 nations focused on deescalating Russia through sanctions</w:t>
      </w:r>
    </w:p>
    <w:p w14:paraId="60A31ACB" w14:textId="77777777" w:rsidR="00B176F2" w:rsidRDefault="00B176F2" w:rsidP="00B176F2">
      <w:r w:rsidRPr="00631C5F">
        <w:rPr>
          <w:rFonts w:eastAsiaTheme="majorEastAsia" w:cstheme="majorBidi"/>
          <w:b/>
          <w:bCs/>
          <w:sz w:val="26"/>
          <w:szCs w:val="26"/>
        </w:rPr>
        <w:t>Crone 6/9</w:t>
      </w:r>
      <w:r w:rsidRPr="009A647C">
        <w:rPr>
          <w:rFonts w:ascii="Helvetica Neue Light" w:hAnsi="Helvetica Neue Light" w:cs="Helvetica Neue Light"/>
          <w:color w:val="262626"/>
          <w:sz w:val="32"/>
          <w:szCs w:val="32"/>
        </w:rPr>
        <w:t xml:space="preserve"> </w:t>
      </w:r>
      <w:r w:rsidRPr="009A647C">
        <w:t xml:space="preserve">(Crone, Jack. "The Hills Are Alive with the Sound of Merkel: Angela Looks like She's about to Burst into Song for Obama as World Leaders Celebrate G7 Deal." Mail Online. Associated Newspapers, 9 June 2015. Web. 28 June 2015. &lt;http://www.dailymail.co.uk/news/article-3115473/The-hills-alive-sound-Munich-Angela-Merkel-looks-like-s-burst-song-Obama-world-leaders-celebrate-G7-deal.html&gt;.) </w:t>
      </w:r>
      <w:r w:rsidRPr="006F4276">
        <w:rPr>
          <w:sz w:val="14"/>
          <w:szCs w:val="12"/>
        </w:rPr>
        <w:t>ʕ</w:t>
      </w:r>
      <w:r w:rsidRPr="006F4276">
        <w:rPr>
          <w:rFonts w:ascii="Arial" w:hAnsi="Arial" w:cs="Arial"/>
          <w:sz w:val="14"/>
          <w:szCs w:val="12"/>
        </w:rPr>
        <w:t>っ</w:t>
      </w:r>
      <w:r w:rsidRPr="006F4276">
        <w:rPr>
          <w:rFonts w:ascii="Arial" w:hAnsi="Arial" w:cs="Arial"/>
          <w:sz w:val="14"/>
          <w:szCs w:val="12"/>
        </w:rPr>
        <w:t>•ᴥ•ʔ</w:t>
      </w:r>
      <w:r w:rsidRPr="006F4276">
        <w:rPr>
          <w:rFonts w:ascii="Arial" w:hAnsi="Arial" w:cs="Arial"/>
          <w:sz w:val="14"/>
          <w:szCs w:val="12"/>
        </w:rPr>
        <w:t>っ</w:t>
      </w:r>
      <w:r w:rsidRPr="006F4276">
        <w:rPr>
          <w:rFonts w:ascii="Arial" w:hAnsi="Arial" w:cs="Arial"/>
          <w:sz w:val="14"/>
          <w:szCs w:val="12"/>
        </w:rPr>
        <w:t>♥eve</w:t>
      </w:r>
    </w:p>
    <w:p w14:paraId="6C47D601" w14:textId="77777777" w:rsidR="00B176F2" w:rsidRDefault="00B176F2" w:rsidP="00B176F2">
      <w:pPr>
        <w:rPr>
          <w:sz w:val="20"/>
          <w:szCs w:val="20"/>
        </w:rPr>
      </w:pPr>
      <w:r>
        <w:t xml:space="preserve">And despite their sometimes-rocky relationship, the chancellor even won a laugh from David Cameron as she strolled with him and Canadian Prime Minister Stephen Harper before the hilltop summit. </w:t>
      </w:r>
      <w:r w:rsidRPr="00F70F54">
        <w:rPr>
          <w:rStyle w:val="StyleUnderline"/>
        </w:rPr>
        <w:t>Today</w:t>
      </w:r>
      <w:r>
        <w:t xml:space="preserve"> the Group of Seven </w:t>
      </w:r>
      <w:r w:rsidRPr="00F70F54">
        <w:rPr>
          <w:rStyle w:val="StyleUnderline"/>
        </w:rPr>
        <w:t>(G7)</w:t>
      </w:r>
      <w:r>
        <w:t xml:space="preserve"> industrial nations </w:t>
      </w:r>
      <w:r w:rsidRPr="00F70F54">
        <w:rPr>
          <w:rStyle w:val="StyleUnderline"/>
        </w:rPr>
        <w:t>focused mainly on the international security threat posed by</w:t>
      </w:r>
      <w:r>
        <w:t xml:space="preserve"> ISIS, </w:t>
      </w:r>
      <w:r w:rsidRPr="00F70F54">
        <w:rPr>
          <w:rStyle w:val="StyleUnderline"/>
        </w:rPr>
        <w:t>'Russian aggression' in Ukraine</w:t>
      </w:r>
      <w:r>
        <w:t xml:space="preserve"> and climate change. Speaking on the issue of Russia, Ms </w:t>
      </w:r>
      <w:r w:rsidRPr="00F70F54">
        <w:rPr>
          <w:rStyle w:val="StyleUnderline"/>
        </w:rPr>
        <w:t>Merkel</w:t>
      </w:r>
      <w:r>
        <w:t>, who was recently voted the world's most powerful woman</w:t>
      </w:r>
      <w:r w:rsidRPr="00F70F54">
        <w:rPr>
          <w:rStyle w:val="StyleUnderline"/>
        </w:rPr>
        <w:t>, said Europe 'could toughen the sanctions if the situation requires us to do so.' The leaders want Russia and Ukraine to comply with a February 12 ceasefire</w:t>
      </w:r>
      <w:r>
        <w:t xml:space="preserve"> agreed in the Belarus capital Minsk that largely halted fighting in eastern Ukraine between pro-Russian separatists and Ukrainian government forces.Speaking in a press conference, President </w:t>
      </w:r>
      <w:r w:rsidRPr="00631C5F">
        <w:rPr>
          <w:rStyle w:val="StyleUnderline"/>
        </w:rPr>
        <w:t>Obama added</w:t>
      </w:r>
      <w:r>
        <w:t xml:space="preserve">: 'As we've seen again in recent days, Russian forces continue to operate in eastern Ukraine, violating Ukraine's sovereignty and territorial integrity. 'Russia is in deep recession. So Russia's actions in Ukraine are hurting Russia and hurting the Russian people. And </w:t>
      </w:r>
      <w:r w:rsidRPr="00631C5F">
        <w:rPr>
          <w:rStyle w:val="StyleUnderline"/>
        </w:rPr>
        <w:t>the G7 is making it clear that if necessary we stand ready to impose additional significant sanctions against Russia.'</w:t>
      </w:r>
      <w:r>
        <w:t>Speaking on the same matter, Mr Cameron said the world should remember that the Ukrainians are 'the victims, not the aggressors', adding: 'Existing sanctions must remain in place until the Minsk agreements are fully implemented.' </w:t>
      </w:r>
    </w:p>
    <w:p w14:paraId="511227B8" w14:textId="77777777" w:rsidR="00B176F2" w:rsidRDefault="00B176F2" w:rsidP="00B176F2"/>
    <w:p w14:paraId="4D2DFDF8" w14:textId="653FB50B" w:rsidR="00A37A62" w:rsidRPr="00656FEF" w:rsidRDefault="00A26094" w:rsidP="00A26094">
      <w:pPr>
        <w:pStyle w:val="Heading3"/>
        <w:rPr>
          <w:rFonts w:cs="Times New Roman"/>
        </w:rPr>
      </w:pPr>
      <w:r w:rsidRPr="00656FEF">
        <w:rPr>
          <w:rFonts w:cs="Times New Roman"/>
        </w:rPr>
        <w:t>No Internal Link</w:t>
      </w:r>
    </w:p>
    <w:p w14:paraId="5811567D" w14:textId="77777777" w:rsidR="00A26094" w:rsidRPr="00656FEF" w:rsidRDefault="00A26094" w:rsidP="00A26094">
      <w:pPr>
        <w:pStyle w:val="Heading4"/>
        <w:rPr>
          <w:rFonts w:cs="Times New Roman"/>
        </w:rPr>
      </w:pPr>
      <w:r w:rsidRPr="00656FEF">
        <w:rPr>
          <w:rFonts w:cs="Times New Roman"/>
        </w:rPr>
        <w:t>No loss of relations from spying  - foreign leaders were aware of the spying</w:t>
      </w:r>
    </w:p>
    <w:p w14:paraId="2C2FDE0A" w14:textId="77777777" w:rsidR="00A26094" w:rsidRPr="00656FEF" w:rsidRDefault="00A26094" w:rsidP="00A26094">
      <w:pPr>
        <w:rPr>
          <w:rStyle w:val="StyleStyleBold12pt"/>
        </w:rPr>
      </w:pPr>
      <w:r w:rsidRPr="00656FEF">
        <w:rPr>
          <w:rStyle w:val="StyleStyleBold12pt"/>
        </w:rPr>
        <w:t xml:space="preserve">Calamur 13 </w:t>
      </w:r>
      <w:r w:rsidRPr="00656FEF">
        <w:t xml:space="preserve">(Calamur, Krishnadev. "4 Things To Know About Spying On Allies." NPR. NPR, 1 Oct. 2013. Web. 25 June 2015. &lt;http://www.npr.org/sections/parallels/2013/10/28/241384089/four-things-to-know-about-spying-on-allies&gt;.) </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4365FD4D" w14:textId="77777777" w:rsidR="00A26094" w:rsidRPr="00656FEF" w:rsidRDefault="00A26094" w:rsidP="00A26094">
      <w:pPr>
        <w:pStyle w:val="NoSpacing"/>
        <w:rPr>
          <w:rStyle w:val="StyleBoldUnderline"/>
          <w:rFonts w:cs="Times New Roman"/>
        </w:rPr>
      </w:pPr>
      <w:r w:rsidRPr="00656FEF">
        <w:rPr>
          <w:rFonts w:ascii="Times New Roman" w:hAnsi="Times New Roman" w:cs="Times New Roman"/>
          <w:sz w:val="14"/>
        </w:rPr>
        <w:t>Spying on adversaries is common — as is spying on your allies. As Charles Kupchan, a professor of International Affairs at Georgetown University and a senior fellow on the Council on Foreign Relations, told NPR's Audie Cornish last week: "</w:t>
      </w:r>
      <w:r w:rsidRPr="00656FEF">
        <w:rPr>
          <w:rStyle w:val="StyleBoldUnderline"/>
          <w:rFonts w:cs="Times New Roman"/>
        </w:rPr>
        <w:t xml:space="preserve">Everybody spies on everybody, including friends on friends.” </w:t>
      </w:r>
      <w:r w:rsidRPr="00656FEF">
        <w:rPr>
          <w:rFonts w:ascii="Times New Roman" w:hAnsi="Times New Roman" w:cs="Times New Roman"/>
          <w:sz w:val="14"/>
        </w:rPr>
        <w:t xml:space="preserve">But there are some exceptions. Since World War II, the U.S. and Britain have shared sensitive intelligence. Three other countries belong to this so-called "five eyes" alliance: Australia, Canada and New Zealand. They </w:t>
      </w:r>
      <w:r w:rsidRPr="00656FEF">
        <w:rPr>
          <w:rFonts w:ascii="Times New Roman" w:hAnsi="Times New Roman" w:cs="Times New Roman"/>
          <w:i/>
          <w:iCs/>
          <w:sz w:val="14"/>
        </w:rPr>
        <w:t>probably</w:t>
      </w:r>
      <w:r w:rsidRPr="00656FEF">
        <w:rPr>
          <w:rFonts w:ascii="Times New Roman" w:hAnsi="Times New Roman" w:cs="Times New Roman"/>
          <w:sz w:val="14"/>
        </w:rPr>
        <w:t xml:space="preserve"> don't spy on each other's leaders, but their citizens are fair game. "In fact," writes Max Boot in Commentary, "this intelligence sharing allows them to do an end-run around prohibitions on domestic surveillance: the Brits can spy on our citizens, we can spy on theirs, and then we can share the results." </w:t>
      </w:r>
      <w:r w:rsidRPr="00656FEF">
        <w:rPr>
          <w:rFonts w:ascii="Times New Roman" w:hAnsi="Times New Roman" w:cs="Times New Roman"/>
          <w:bCs/>
          <w:sz w:val="14"/>
        </w:rPr>
        <w:t>2. Why are so many people angry?</w:t>
      </w:r>
      <w:r w:rsidRPr="00656FEF">
        <w:rPr>
          <w:rFonts w:ascii="Times New Roman" w:hAnsi="Times New Roman" w:cs="Times New Roman"/>
          <w:sz w:val="14"/>
        </w:rPr>
        <w:t xml:space="preserve"> Two reasons: the scope of the spying and its scale. </w:t>
      </w:r>
      <w:r w:rsidRPr="00656FEF">
        <w:rPr>
          <w:rStyle w:val="StyleBoldUnderline"/>
          <w:rFonts w:cs="Times New Roman"/>
        </w:rPr>
        <w:t>Foreign leaders likely knew the NSA was spying on citizens in their countries, but they are less tolerant of the fact that they were targets themselves.</w:t>
      </w:r>
      <w:r w:rsidRPr="00656FEF">
        <w:rPr>
          <w:rFonts w:ascii="Times New Roman" w:hAnsi="Times New Roman" w:cs="Times New Roman"/>
          <w:sz w:val="14"/>
        </w:rPr>
        <w:t xml:space="preserve"> "What's very important about this particular scandal is that they see our collection as going beyond the pale," Tim Naftali, a senior research fellow at the New America Foundation, tells NPR's Renee Montagne. "We have somehow crossed a boundary that they understood existed and where we've gone they don't accept anymore." But Boot has a different view. "</w:t>
      </w:r>
      <w:r w:rsidRPr="00656FEF">
        <w:rPr>
          <w:rStyle w:val="StyleBoldUnderline"/>
          <w:rFonts w:cs="Times New Roman"/>
        </w:rPr>
        <w:t>Much of their anger is faked for public consumption,</w:t>
      </w:r>
      <w:r w:rsidRPr="00656FEF">
        <w:rPr>
          <w:rFonts w:ascii="Times New Roman" w:hAnsi="Times New Roman" w:cs="Times New Roman"/>
          <w:sz w:val="14"/>
        </w:rPr>
        <w:t xml:space="preserve">" he writes. "The only outrage is that anyone is outraged." So much of this is going to be done in secret and one thing that we should expect — or should hope for — is that Congress will play a role and we will see a change in the leadership of the NSA — because </w:t>
      </w:r>
      <w:r w:rsidRPr="00656FEF">
        <w:rPr>
          <w:rFonts w:ascii="Times New Roman" w:hAnsi="Times New Roman" w:cs="Times New Roman"/>
        </w:rPr>
        <w:t>a signal has to be sent abroad to our allies that we take seriously their concerns about the ambit of NSA collection."</w:t>
      </w:r>
      <w:r w:rsidRPr="00656FEF">
        <w:rPr>
          <w:rFonts w:ascii="Times New Roman" w:hAnsi="Times New Roman" w:cs="Times New Roman"/>
          <w:sz w:val="14"/>
        </w:rPr>
        <w:t xml:space="preserve"> But Kupchan notes </w:t>
      </w:r>
      <w:r w:rsidRPr="00656FEF">
        <w:rPr>
          <w:rStyle w:val="StyleBoldUnderline"/>
          <w:rFonts w:cs="Times New Roman"/>
        </w:rPr>
        <w:t xml:space="preserve">there will be "very little" damage even if the U.S. stops spying on its allies. </w:t>
      </w:r>
      <w:r w:rsidRPr="00656FEF">
        <w:rPr>
          <w:rFonts w:ascii="Times New Roman" w:hAnsi="Times New Roman" w:cs="Times New Roman"/>
          <w:sz w:val="14"/>
        </w:rPr>
        <w:t>"And that's because in the end of the day</w:t>
      </w:r>
      <w:r w:rsidRPr="00656FEF">
        <w:rPr>
          <w:rStyle w:val="StyleBoldUnderline"/>
          <w:rFonts w:cs="Times New Roman"/>
        </w:rPr>
        <w:t>, friends do not mean harm to friends," he says. "The United States would have somewhat less information in its diplomatic quiver, but we could certainly live if there were to be an agreement with our friends to cut this out."</w:t>
      </w:r>
    </w:p>
    <w:p w14:paraId="19D0404E" w14:textId="77777777" w:rsidR="00A26094" w:rsidRPr="00656FEF" w:rsidRDefault="00A26094" w:rsidP="00A26094"/>
    <w:p w14:paraId="5EF4E970" w14:textId="248C6F68" w:rsidR="00A26094" w:rsidRPr="00656FEF" w:rsidRDefault="00A26094" w:rsidP="00A37A62">
      <w:pPr>
        <w:pStyle w:val="Heading3"/>
        <w:rPr>
          <w:rFonts w:cs="Times New Roman"/>
        </w:rPr>
      </w:pPr>
      <w:r w:rsidRPr="00656FEF">
        <w:rPr>
          <w:rFonts w:cs="Times New Roman"/>
        </w:rPr>
        <w:t>Escalation Inev</w:t>
      </w:r>
    </w:p>
    <w:p w14:paraId="3A9AB163" w14:textId="77777777" w:rsidR="00A26094" w:rsidRPr="00656FEF" w:rsidRDefault="00A26094" w:rsidP="00A26094">
      <w:pPr>
        <w:pStyle w:val="Heading4"/>
        <w:rPr>
          <w:rFonts w:cs="Times New Roman"/>
        </w:rPr>
      </w:pPr>
      <w:r w:rsidRPr="00656FEF">
        <w:rPr>
          <w:rFonts w:cs="Times New Roman"/>
        </w:rPr>
        <w:t>Russian escalation is inevitable, Putin reacts irrationally --Ukraine crisis proves</w:t>
      </w:r>
    </w:p>
    <w:p w14:paraId="5B93FD2D" w14:textId="77777777" w:rsidR="00A26094" w:rsidRPr="00656FEF" w:rsidRDefault="00A26094" w:rsidP="00A26094">
      <w:pPr>
        <w:rPr>
          <w:b/>
          <w:sz w:val="24"/>
        </w:rPr>
      </w:pPr>
      <w:r w:rsidRPr="00656FEF">
        <w:rPr>
          <w:rStyle w:val="StyleStyleBold12pt"/>
        </w:rPr>
        <w:t xml:space="preserve">Blodget 1/21 </w:t>
      </w:r>
      <w:r w:rsidRPr="00656FEF">
        <w:t>(Blodget, Henry., editor-in-chief of Business Insider,. "UKRAINE OFFICIAL: Putin Is Escalating And Emotional - And Hasn't Spoken To President Poroshenko For 11 Days." Business Insider. Business Insider, Inc, 21 Jan. 2015. Web. 24 June 2015. &lt;</w:t>
      </w:r>
      <w:hyperlink r:id="rId189" w:anchor="ixzz3e0BwNLJI" w:history="1">
        <w:r w:rsidRPr="00656FEF">
          <w:rPr>
            <w:rStyle w:val="Hyperlink"/>
          </w:rPr>
          <w:t>http://www.businessinsider.com/ukraine-official-putin-is-escalating-the-conflict-2015-1#ixzz3e0BwNLJI</w:t>
        </w:r>
      </w:hyperlink>
      <w:r w:rsidRPr="00656FEF">
        <w:t>&gt;</w:t>
      </w:r>
      <w:r w:rsidRPr="00656FEF">
        <w:rPr>
          <w:sz w:val="14"/>
        </w:rPr>
        <w:t xml:space="preserve">) </w:t>
      </w:r>
      <w:r w:rsidRPr="00656FEF">
        <w:rPr>
          <w:sz w:val="14"/>
          <w:szCs w:val="12"/>
        </w:rPr>
        <w:t>ʕ</w:t>
      </w:r>
      <w:r w:rsidRPr="00656FEF">
        <w:rPr>
          <w:sz w:val="14"/>
          <w:szCs w:val="12"/>
        </w:rPr>
        <w:t>っ</w:t>
      </w:r>
      <w:r w:rsidRPr="00656FEF">
        <w:rPr>
          <w:sz w:val="14"/>
          <w:szCs w:val="12"/>
        </w:rPr>
        <w:t>•ᴥ•ʔ</w:t>
      </w:r>
      <w:r w:rsidRPr="00656FEF">
        <w:rPr>
          <w:sz w:val="14"/>
          <w:szCs w:val="12"/>
        </w:rPr>
        <w:t>っ</w:t>
      </w:r>
      <w:r w:rsidRPr="00656FEF">
        <w:rPr>
          <w:sz w:val="14"/>
          <w:szCs w:val="12"/>
        </w:rPr>
        <w:t>♥eve</w:t>
      </w:r>
    </w:p>
    <w:p w14:paraId="57649BDC" w14:textId="77777777" w:rsidR="00A26094" w:rsidRPr="00656FEF" w:rsidRDefault="00A26094" w:rsidP="00A26094">
      <w:r w:rsidRPr="00656FEF">
        <w:t xml:space="preserve"> On a closed session at the World Economic Forum in Davos, Switzerland, a high-ranking Ukrainian official just shared the Ukrainian government's current view of its conflict with Russia: </w:t>
      </w:r>
      <w:r w:rsidRPr="00656FEF">
        <w:rPr>
          <w:rStyle w:val="StyleBoldUnderline"/>
        </w:rPr>
        <w:t xml:space="preserve">Fighting has resumed after a three-week ceasefire. </w:t>
      </w:r>
      <w:r w:rsidRPr="00656FEF">
        <w:t xml:space="preserve">The administration sees signs that </w:t>
      </w:r>
      <w:r w:rsidRPr="00656FEF">
        <w:rPr>
          <w:rStyle w:val="StyleBoldUnderline"/>
        </w:rPr>
        <w:t>Putin is escalating his forces</w:t>
      </w:r>
      <w:r w:rsidRPr="00656FEF">
        <w:t xml:space="preserve">, albeit in a limited way. The administration does not currently see Putin amassing force for a major invasion.. The official applauded support from China. The Ukrainian government believes time is working against Putin. The combination of </w:t>
      </w:r>
      <w:r w:rsidRPr="00656FEF">
        <w:rPr>
          <w:rStyle w:val="StyleBoldUnderline"/>
        </w:rPr>
        <w:t>economic sanctions</w:t>
      </w:r>
      <w:r w:rsidRPr="00656FEF">
        <w:t xml:space="preserve">, plunging oil prices, </w:t>
      </w:r>
      <w:r w:rsidRPr="00656FEF">
        <w:rPr>
          <w:rStyle w:val="StyleBoldUnderline"/>
        </w:rPr>
        <w:t>and the backlash against Putin</w:t>
      </w:r>
      <w:r w:rsidRPr="00656FEF">
        <w:t xml:space="preserve">'s aggression </w:t>
      </w:r>
      <w:r w:rsidRPr="00656FEF">
        <w:rPr>
          <w:rStyle w:val="StyleBoldUnderline"/>
        </w:rPr>
        <w:t xml:space="preserve">is putting Putin in an </w:t>
      </w:r>
      <w:r w:rsidRPr="00656FEF">
        <w:t xml:space="preserve">increasingly </w:t>
      </w:r>
      <w:r w:rsidRPr="00656FEF">
        <w:rPr>
          <w:rStyle w:val="StyleBoldUnderline"/>
        </w:rPr>
        <w:t>isolated position</w:t>
      </w:r>
      <w:r w:rsidRPr="00656FEF">
        <w:t xml:space="preserve">. </w:t>
      </w:r>
      <w:r w:rsidRPr="00656FEF">
        <w:rPr>
          <w:rStyle w:val="StyleBoldUnderline"/>
        </w:rPr>
        <w:t>Putin is responding by escalating his forces</w:t>
      </w:r>
      <w:r w:rsidRPr="00656FEF">
        <w:t xml:space="preserve">. The Ukrainian government says it does not know what Putin wants. The </w:t>
      </w:r>
      <w:r w:rsidRPr="00656FEF">
        <w:rPr>
          <w:rStyle w:val="StyleBoldUnderline"/>
        </w:rPr>
        <w:t>administration believes that</w:t>
      </w:r>
      <w:r w:rsidRPr="00656FEF">
        <w:t xml:space="preserve"> even </w:t>
      </w:r>
      <w:r w:rsidRPr="00656FEF">
        <w:rPr>
          <w:rStyle w:val="StyleBoldUnderline"/>
        </w:rPr>
        <w:t xml:space="preserve">Putin does not know what he wants. Putin's tone changes on every phone call with </w:t>
      </w:r>
      <w:r w:rsidRPr="00656FEF">
        <w:t xml:space="preserve">Ukrainian President Petro </w:t>
      </w:r>
      <w:r w:rsidRPr="00656FEF">
        <w:rPr>
          <w:rStyle w:val="StyleBoldUnderline"/>
        </w:rPr>
        <w:t>Poroshenko</w:t>
      </w:r>
      <w:r w:rsidRPr="00656FEF">
        <w:t xml:space="preserve">, the official said. The last time Putin spoke with President Poroshenko was 11 days ago. </w:t>
      </w:r>
    </w:p>
    <w:p w14:paraId="70AC7EE1" w14:textId="77777777" w:rsidR="00A26094" w:rsidRPr="00656FEF" w:rsidRDefault="00A26094" w:rsidP="00A26094"/>
    <w:p w14:paraId="251BCB65" w14:textId="0DC7306D" w:rsidR="00A26094" w:rsidRPr="00656FEF" w:rsidRDefault="00A26094" w:rsidP="00A37A62">
      <w:pPr>
        <w:pStyle w:val="Heading3"/>
        <w:rPr>
          <w:rFonts w:cs="Times New Roman"/>
        </w:rPr>
      </w:pPr>
      <w:r w:rsidRPr="00656FEF">
        <w:rPr>
          <w:rFonts w:cs="Times New Roman"/>
        </w:rPr>
        <w:t>Unified Front Not Key</w:t>
      </w:r>
    </w:p>
    <w:p w14:paraId="2D9977CD" w14:textId="77777777" w:rsidR="00A26094" w:rsidRPr="00656FEF" w:rsidRDefault="00A26094" w:rsidP="00A26094">
      <w:pPr>
        <w:pStyle w:val="Heading4"/>
        <w:rPr>
          <w:rFonts w:cs="Times New Roman"/>
        </w:rPr>
      </w:pPr>
      <w:r w:rsidRPr="00656FEF">
        <w:rPr>
          <w:rFonts w:cs="Times New Roman"/>
        </w:rPr>
        <w:t xml:space="preserve">No I/L uniq or risk of mpx. U.S. Providing military support and creating unity in Europe to deter Russian aggression. </w:t>
      </w:r>
    </w:p>
    <w:p w14:paraId="7395C1C5" w14:textId="77777777" w:rsidR="00A26094" w:rsidRPr="00656FEF" w:rsidRDefault="00A26094" w:rsidP="00A26094">
      <w:pPr>
        <w:rPr>
          <w:rStyle w:val="StyleStyleBold12pt"/>
        </w:rPr>
      </w:pPr>
      <w:r w:rsidRPr="00656FEF">
        <w:rPr>
          <w:rStyle w:val="StyleStyleBold12pt"/>
        </w:rPr>
        <w:t>Baldor 6/23/15</w:t>
      </w:r>
    </w:p>
    <w:p w14:paraId="53379BA6" w14:textId="77777777" w:rsidR="00A26094" w:rsidRPr="00656FEF" w:rsidRDefault="00A26094" w:rsidP="00A26094">
      <w:pPr>
        <w:rPr>
          <w:rStyle w:val="StyleStyleBold12pt"/>
        </w:rPr>
      </w:pPr>
      <w:r w:rsidRPr="00656FEF">
        <w:t xml:space="preserve"> Baldor, Lolita C. National Security/Pentagon Reporter Associated Press Washington, D.C</w:t>
      </w:r>
      <w:r w:rsidRPr="00656FEF">
        <w:rPr>
          <w:rStyle w:val="StyleStyleBold12pt"/>
        </w:rPr>
        <w:t>.</w:t>
      </w:r>
      <w:r w:rsidRPr="00656FEF">
        <w:t>"US to Put Military Equipment in 6 European Countries, including Balkans, to Reassure Allies." US News. U.S.News &amp; World Report, 23 June 2015. Web. 23 June 2015. &lt;http://www.usnews.com/news/politics/articles/2015/06/23/carter-us-to-put-military-equipment-in-6-european-countries?page=2&gt;.</w:t>
      </w:r>
    </w:p>
    <w:p w14:paraId="175B1D87" w14:textId="77777777" w:rsidR="00A26094" w:rsidRPr="00656FEF" w:rsidRDefault="00A26094" w:rsidP="00A26094"/>
    <w:p w14:paraId="1D887EF0" w14:textId="77777777" w:rsidR="00A26094" w:rsidRPr="00656FEF" w:rsidRDefault="00A26094" w:rsidP="00A26094">
      <w:r w:rsidRPr="00656FEF">
        <w:t xml:space="preserve">TALLINN, Estonia (AP) — </w:t>
      </w:r>
      <w:r w:rsidRPr="00656FEF">
        <w:rPr>
          <w:rStyle w:val="StyleBoldUnderline"/>
        </w:rPr>
        <w:t>The U.S. will spread</w:t>
      </w:r>
      <w:r w:rsidRPr="00656FEF">
        <w:t xml:space="preserve"> about 250 tanks, armored vehicles and other </w:t>
      </w:r>
      <w:r w:rsidRPr="00656FEF">
        <w:rPr>
          <w:rStyle w:val="StyleBoldUnderline"/>
        </w:rPr>
        <w:t xml:space="preserve">military equipment across six former Soviet bloc nations to help reassure NATO allies facing threats from Russia </w:t>
      </w:r>
      <w:r w:rsidRPr="00656FEF">
        <w:t xml:space="preserve">and terrorist groups, Defense Secretary Ash Carter announced Tuesday. Carter's announcement, made as he stood with defense chiefs from Estonia, Latvia and Lithuania, comes a day after he announced that </w:t>
      </w:r>
      <w:r w:rsidRPr="00656FEF">
        <w:rPr>
          <w:rStyle w:val="StyleBoldUnderline"/>
        </w:rPr>
        <w:t>the U.S. would have other weapons</w:t>
      </w:r>
      <w:r w:rsidRPr="00656FEF">
        <w:t xml:space="preserve">, aircraft and forces, including commandos, </w:t>
      </w:r>
      <w:r w:rsidRPr="00656FEF">
        <w:rPr>
          <w:rStyle w:val="StyleBoldUnderline"/>
        </w:rPr>
        <w:t xml:space="preserve">ready as needed </w:t>
      </w:r>
      <w:r w:rsidRPr="00656FEF">
        <w:t>for NATO's new rapid reaction force,</w:t>
      </w:r>
      <w:r w:rsidRPr="00656FEF">
        <w:rPr>
          <w:rStyle w:val="StyleBoldUnderline"/>
        </w:rPr>
        <w:t xml:space="preserve"> to help </w:t>
      </w:r>
      <w:r w:rsidRPr="00656FEF">
        <w:t xml:space="preserve">Europe </w:t>
      </w:r>
      <w:r w:rsidRPr="00656FEF">
        <w:rPr>
          <w:rStyle w:val="StyleBoldUnderline"/>
        </w:rPr>
        <w:t>defend against potential Russian aggression</w:t>
      </w:r>
      <w:r w:rsidRPr="00656FEF">
        <w:t xml:space="preserve"> from the east and the Islamic State and other violent extremists from the south. The defense chiefs standing with Carter all spoke bluntly about the threat they perceive from Russia, and</w:t>
      </w:r>
      <w:r w:rsidRPr="00656FEF">
        <w:rPr>
          <w:rStyle w:val="Emphasis"/>
          <w:sz w:val="28"/>
        </w:rPr>
        <w:t xml:space="preserve"> the latest military plans provide a show of solidarity across the region and in NATO. </w:t>
      </w:r>
      <w:r w:rsidRPr="00656FEF">
        <w:t>Estonia Defense Minister Sven Mikser said the Baltic leaders aren't trying to restart the Cold War arms race or match Russian President Vladimir Putin "tank for tank," but</w:t>
      </w:r>
      <w:r w:rsidRPr="00656FEF">
        <w:rPr>
          <w:rStyle w:val="StyleBoldUnderline"/>
        </w:rPr>
        <w:t xml:space="preserve"> </w:t>
      </w:r>
      <w:r w:rsidRPr="00656FEF">
        <w:rPr>
          <w:rStyle w:val="StyleBoldUnderline"/>
          <w:sz w:val="28"/>
        </w:rPr>
        <w:t>the additional military presences will be a deterrent to Russia and could change the calculous.</w:t>
      </w:r>
      <w:r w:rsidRPr="00656FEF">
        <w:rPr>
          <w:b/>
          <w:sz w:val="28"/>
        </w:rPr>
        <w:t xml:space="preserve"> </w:t>
      </w:r>
      <w:r w:rsidRPr="00656FEF">
        <w:rPr>
          <w:rStyle w:val="StyleBoldUnderline"/>
        </w:rPr>
        <w:t xml:space="preserve">"In global terms Russia is no match conventionally to U.S. or to NATO, </w:t>
      </w:r>
      <w:r w:rsidRPr="00656FEF">
        <w:t xml:space="preserve">but here in our corner of the world, Putin believes that he enjoys regional superiority," Mikser said, adding that Estonia is eager and ready to accept the equipment immediately. Each set of equipment would be enough to outfit a military company or battalion, and would go on at least a temporary basis to Bulgaria, Estonia, Latvia, Lithuania, Poland, and Romania. Carter said the equipment could be moved around the region for training and military exercises, and would include Bradley fighting vehicles and self-propelled howitzer artillery guns. </w:t>
      </w:r>
      <w:r w:rsidRPr="00656FEF">
        <w:rPr>
          <w:rStyle w:val="StyleBoldUnderline"/>
          <w:sz w:val="24"/>
        </w:rPr>
        <w:t>Germany will be participating in the expanded military effort,</w:t>
      </w:r>
      <w:r w:rsidRPr="00656FEF">
        <w:t xml:space="preserve"> but already has U.S. equipment. "We intend to move those equipment sets around as exercises move around," Carter told a news conference. "They're not static. Their purpose is to enable richer training and more mobility to forces in Europe." He said the U.S. presence will be "persistent" but "agile," and he said</w:t>
      </w:r>
      <w:r w:rsidRPr="00656FEF">
        <w:rPr>
          <w:rStyle w:val="StyleBoldUnderline"/>
        </w:rPr>
        <w:t xml:space="preserve"> the troops will be able to stay at a higher state of readiness.</w:t>
      </w:r>
      <w:r w:rsidRPr="00656FEF">
        <w:t xml:space="preserve"> But while the stated goal of the move is that American forces moving in</w:t>
      </w:r>
      <w:r w:rsidRPr="00656FEF">
        <w:rPr>
          <w:rStyle w:val="StyleBoldUnderline"/>
        </w:rPr>
        <w:t xml:space="preserve"> and </w:t>
      </w:r>
      <w:r w:rsidRPr="00656FEF">
        <w:t>out of Europe will be better able to do training,</w:t>
      </w:r>
      <w:r w:rsidRPr="00656FEF">
        <w:rPr>
          <w:rStyle w:val="StyleBoldUnderline"/>
        </w:rPr>
        <w:t xml:space="preserve"> it also would allow NATO nations to more quickly respond to any military crisis in the region.</w:t>
      </w:r>
      <w:r w:rsidRPr="00656FEF">
        <w:t xml:space="preserve"> Later in the day, Russia was also on the minds of U.S. sailors and Marines aboard the USS San Antonio, which just finished up a major annual international military exercise on the Baltic Sea called BALTOPS. The exercise, which involved some 60 ships from 17 NATO nations, is part of the stepped-up campaign to increase military training and activities in the region as a deterrent to Russia. Troops quizzed Carter on U.S. relations with Russia and questioned whether the U.S. might put a greater maritime presence in the region. The U.S. military "is highly, highly visible here in Europe, it's reassuring for them to see you," he said, "because of what you stand for." The U.S., said Carter, is also going to work with NATO's cyber center, located in Estonia, to help allies develop cyber defense strategies and other protections against computer-based attacks. Russian hackers have become particularly adept, including breaking into U.S. State Department computers. The countries for the equipment storage were chosen based on their proximity to training ranges, to reduce the time and cost of transporting it for exercises. The two-pronged</w:t>
      </w:r>
      <w:r w:rsidRPr="00656FEF">
        <w:rPr>
          <w:b/>
          <w:sz w:val="28"/>
        </w:rPr>
        <w:t xml:space="preserve"> </w:t>
      </w:r>
      <w:r w:rsidRPr="00656FEF">
        <w:rPr>
          <w:rStyle w:val="StyleBoldUnderline"/>
          <w:sz w:val="28"/>
        </w:rPr>
        <w:t>U.S. plan — with the placement of equipment in Europe and the commitment of resources for NATO's very high readiness task force — underscore America's commitment to helping allies counter growing threats on Europe's eastern and southern fronts</w:t>
      </w:r>
      <w:r w:rsidRPr="00656FEF">
        <w:t>.Rankings &amp; Advice News U.S. News Home NEWS Facebook Twitter News, Opinion &amp; Analysis News Ken Walsh's Washington Newsgram Washington Whispers At the Edge Data Mine The Run 2016 Opinion National Issues Special Reports Cartoons Photos The Report US to put military equipment in 6 European countries, including Balkans, to reassure allies The Associated Press The US Secretary of Defense Ashton Carter, left, and Estonian Defense Minister Sven Mikser attend a joint press conference after a meeting in Tallinn, Estonia, Tuesday, June 23, 2015 . (AP Photo) Associated Press June 23, 2015 | 12:44 p.m. EDT + More U.S. and NATO allies have criticized Russia for its increasingly aggressive actions, including the annexation of Crimea and its backing of separatist troops on Ukraine's eastern border. Under the plan to commit troops and resources if needed during a crisis, the U.S. could see a temporary increase in American troops in Europe, although many could be reassigned from bases already in the region. No U.S. troops or equipment will move immediately. Carter said the U.S., if requested and approved, would be willing to provide intelligence and surveillance capabilities, special operations forces, logistics, transport aircraft, and a range of weapons support that could include bombers, fighters and ship-based missiles. It would not provide a large ground force.</w:t>
      </w:r>
    </w:p>
    <w:p w14:paraId="187A8E30" w14:textId="77777777" w:rsidR="00A26094" w:rsidRPr="00656FEF" w:rsidRDefault="00A26094" w:rsidP="00A26094">
      <w:pPr>
        <w:pStyle w:val="Heading4"/>
        <w:rPr>
          <w:rFonts w:cs="Times New Roman"/>
        </w:rPr>
      </w:pPr>
      <w:r w:rsidRPr="00656FEF">
        <w:rPr>
          <w:rFonts w:cs="Times New Roman"/>
        </w:rPr>
        <w:t>No I/L link, US sending strong deterrence signals</w:t>
      </w:r>
    </w:p>
    <w:p w14:paraId="30AD887A" w14:textId="77777777" w:rsidR="00A26094" w:rsidRPr="00656FEF" w:rsidRDefault="00A26094" w:rsidP="00A26094">
      <w:pPr>
        <w:rPr>
          <w:rStyle w:val="StyleStyleBold12pt"/>
        </w:rPr>
      </w:pPr>
      <w:r w:rsidRPr="00656FEF">
        <w:rPr>
          <w:rStyle w:val="StyleStyleBold12pt"/>
        </w:rPr>
        <w:t>Kube 6/23/15</w:t>
      </w:r>
    </w:p>
    <w:p w14:paraId="0C597D46" w14:textId="77777777" w:rsidR="00A26094" w:rsidRPr="00656FEF" w:rsidRDefault="00A26094" w:rsidP="00A26094">
      <w:r w:rsidRPr="00656FEF">
        <w:t>Courtney Q. chief Pentagon correspondent for NBC News. "U.S. Sending Armored Combat Brigade to Europe Amid Russia Tension." NBC News. National Broadcasting Corporation, 23 June 2015. Web. 24 June 2015. &lt;http://www.nbcnews.com/storyline/ukraine-crisis/u-s-sending-armored-combat-brigade-europe-amid-russia-tension-n380191&gt;.</w:t>
      </w:r>
    </w:p>
    <w:p w14:paraId="6027AECF" w14:textId="77777777" w:rsidR="00A26094" w:rsidRPr="00656FEF" w:rsidRDefault="00A26094" w:rsidP="00A26094">
      <w:pPr>
        <w:rPr>
          <w:u w:val="single"/>
        </w:rPr>
      </w:pPr>
      <w:r w:rsidRPr="00656FEF">
        <w:t xml:space="preserve">At a news conference in Estonia, Carter said </w:t>
      </w:r>
      <w:r w:rsidRPr="00656FEF">
        <w:rPr>
          <w:rStyle w:val="StyleBoldUnderline"/>
        </w:rPr>
        <w:t>six countries</w:t>
      </w:r>
      <w:r w:rsidRPr="00656FEF">
        <w:t xml:space="preserve"> — including Estonia, Romania and Poland — </w:t>
      </w:r>
      <w:r w:rsidRPr="00656FEF">
        <w:rPr>
          <w:rStyle w:val="StyleBoldUnderline"/>
        </w:rPr>
        <w:t>have agreed to</w:t>
      </w:r>
      <w:r w:rsidRPr="00656FEF">
        <w:t xml:space="preserve"> temporarily</w:t>
      </w:r>
      <w:r w:rsidRPr="00656FEF">
        <w:rPr>
          <w:rStyle w:val="StyleBoldUnderline"/>
        </w:rPr>
        <w:t xml:space="preserve"> host the armored brigade. "While we do not seek cold let alone 'hot war' with Russia, we will defend our allies,</w:t>
      </w:r>
      <w:r w:rsidRPr="00656FEF">
        <w:t xml:space="preserve"> the rule-based international order and the positive future it affords us all," Carter told reporters, emphasizing that the move is not permanent and does not include troops. Defense officials told NBC News the f</w:t>
      </w:r>
      <w:r w:rsidRPr="00656FEF">
        <w:rPr>
          <w:rStyle w:val="StyleBoldUnderline"/>
        </w:rPr>
        <w:t>orward deployment of the armored brigade will allow the U.S. to conduct more frequent training exercises in the region and send a strong signal to Russian President Vladimir Putin that the U.S. stands firmly with NATO in defense of the Baltic nations.</w:t>
      </w:r>
      <w:r w:rsidRPr="00656FEF">
        <w:t xml:space="preserve"> There will be no U.S. military forces permanently deployed with the weapons, according to senior military officials. U.S. troops will be deployed as needed for joint exercises. Image: Defense Secretary Ashton Carter Gives Briefing On Sexual Assault Annual Report U.S. Secretary of Defense Ashton Carter speaks at a press briefing on the Sexual Assault Annual Report in the Pentagon Briefing Room on May 1, 2015 in Arlington, Virginia. Olivier Douliery / Getty Images</w:t>
      </w:r>
      <w:r w:rsidRPr="00656FEF">
        <w:rPr>
          <w:rStyle w:val="StyleBoldUnderline"/>
        </w:rPr>
        <w:t xml:space="preserve"> </w:t>
      </w:r>
      <w:r w:rsidRPr="00656FEF">
        <w:rPr>
          <w:rStyle w:val="StyleBoldUnderline"/>
          <w:sz w:val="28"/>
        </w:rPr>
        <w:t>U.S. officials added this is an effort to provide</w:t>
      </w:r>
      <w:r w:rsidRPr="00656FEF">
        <w:rPr>
          <w:b/>
          <w:sz w:val="28"/>
        </w:rPr>
        <w:t xml:space="preserve"> </w:t>
      </w:r>
      <w:r w:rsidRPr="00656FEF">
        <w:rPr>
          <w:b/>
        </w:rPr>
        <w:t>a</w:t>
      </w:r>
      <w:r w:rsidRPr="00656FEF">
        <w:rPr>
          <w:rStyle w:val="StyleBoldUnderline"/>
          <w:sz w:val="28"/>
        </w:rPr>
        <w:t xml:space="preserve"> "credible deterrence" to Russian aggression not an effort to reignited the Cold War with Russia.</w:t>
      </w:r>
      <w:r w:rsidRPr="00656FEF">
        <w:t xml:space="preserve"> Senior military officials said the brigade will consist of 250 armored track vehicles, including tanks, Bradley fighting vehicles and artillery. There was no indication the U.S. was preparing to provide defensive weapons to Ukraine, where the government continues to fight Russian-backed rebels in the country's southeast. The violence continues in the region despite a ceasefire agreement reached in February. NATO Secretary-General Jens Stoltenberg told reporters Monday meeting that this was not a return to the Cold War. "We are not in a Cold War situation, but we are not in a strategic partnership with Russia either," he told a news conference. "</w:t>
      </w:r>
      <w:r w:rsidRPr="00656FEF">
        <w:rPr>
          <w:u w:val="single"/>
        </w:rPr>
        <w:t xml:space="preserve">Therefore, we are facing something which is in between the historic experience of the Cold War and what we strive to establish, a strategic partnership with Russia after the Cold War." </w:t>
      </w:r>
    </w:p>
    <w:p w14:paraId="6D6A26DE" w14:textId="77777777" w:rsidR="00A26094" w:rsidRPr="00656FEF" w:rsidRDefault="00A26094" w:rsidP="00A26094">
      <w:pPr>
        <w:pStyle w:val="Heading4"/>
        <w:rPr>
          <w:rFonts w:cs="Times New Roman"/>
        </w:rPr>
      </w:pPr>
      <w:r w:rsidRPr="00656FEF">
        <w:rPr>
          <w:rFonts w:cs="Times New Roman"/>
        </w:rPr>
        <w:t>No I/L or Impact, NATO strong and refuses arms race with Russia</w:t>
      </w:r>
    </w:p>
    <w:p w14:paraId="1C621387" w14:textId="77777777" w:rsidR="00A26094" w:rsidRPr="00656FEF" w:rsidRDefault="00A26094" w:rsidP="00A26094">
      <w:pPr>
        <w:rPr>
          <w:rStyle w:val="StyleStyleBold12pt"/>
        </w:rPr>
      </w:pPr>
      <w:r w:rsidRPr="00656FEF">
        <w:rPr>
          <w:rStyle w:val="StyleStyleBold12pt"/>
        </w:rPr>
        <w:t>Croft 6/24/15</w:t>
      </w:r>
    </w:p>
    <w:p w14:paraId="7993E5B3" w14:textId="77777777" w:rsidR="00A26094" w:rsidRPr="00656FEF" w:rsidRDefault="00A26094" w:rsidP="00A26094">
      <w:r w:rsidRPr="00656FEF">
        <w:t xml:space="preserve"> Adrian. Is a part of Reuters UK reporting team, writing mainly about UK politics and foreign policy. "NATO Says Won't Be Dragged into Arms Race with Russia." Reuters. Thomson Reuters, 24 June 2015. Web. 24 June 2015. &lt;http://www.reuters.com/article/2015/06/24/us-ukraine-crisis-nato-idUSKBN0P41RT20150624&gt;.</w:t>
      </w:r>
    </w:p>
    <w:p w14:paraId="39E0050E" w14:textId="77777777" w:rsidR="00A26094" w:rsidRPr="00656FEF" w:rsidRDefault="00A26094" w:rsidP="00A26094">
      <w:r w:rsidRPr="00656FEF">
        <w:t>The head o</w:t>
      </w:r>
      <w:r w:rsidRPr="00656FEF">
        <w:rPr>
          <w:rStyle w:val="StyleBoldUnderline"/>
        </w:rPr>
        <w:t>f</w:t>
      </w:r>
      <w:r w:rsidRPr="00656FEF">
        <w:t xml:space="preserve"> </w:t>
      </w:r>
      <w:r w:rsidRPr="00656FEF">
        <w:rPr>
          <w:rStyle w:val="StyleBoldUnderline"/>
        </w:rPr>
        <w:t>NATO</w:t>
      </w:r>
      <w:r w:rsidRPr="00656FEF">
        <w:t xml:space="preserve"> said on Wednesday the alliance </w:t>
      </w:r>
      <w:r w:rsidRPr="00656FEF">
        <w:rPr>
          <w:rStyle w:val="StyleBoldUnderline"/>
        </w:rPr>
        <w:t>would not be forced into a new arms race with Russia</w:t>
      </w:r>
      <w:r w:rsidRPr="00656FEF">
        <w:t xml:space="preserve"> but that what he called</w:t>
      </w:r>
      <w:r w:rsidRPr="00656FEF">
        <w:rPr>
          <w:rStyle w:val="StyleBoldUnderline"/>
        </w:rPr>
        <w:t xml:space="preserve"> Moscow's aggression in Ukraine had compelled it to strengthen its defenses.</w:t>
      </w:r>
      <w:r w:rsidRPr="00656FEF">
        <w:t xml:space="preserve"> </w:t>
      </w:r>
      <w:r w:rsidRPr="00656FEF">
        <w:rPr>
          <w:rStyle w:val="StyleBoldUnderline"/>
        </w:rPr>
        <w:t>The United States announced plans</w:t>
      </w:r>
      <w:r w:rsidRPr="00656FEF">
        <w:t xml:space="preserve"> this week </w:t>
      </w:r>
      <w:r w:rsidRPr="00656FEF">
        <w:rPr>
          <w:rStyle w:val="StyleBoldUnderline"/>
        </w:rPr>
        <w:t>to station tanks and heavy weapons in NATO member states on Russia's border,</w:t>
      </w:r>
      <w:r w:rsidRPr="00656FEF">
        <w:t xml:space="preserve"> shortly after President Vladimir Putin said Moscow would add 40 missiles to its nuclear arsenal. "</w:t>
      </w:r>
      <w:r w:rsidRPr="00656FEF">
        <w:rPr>
          <w:rStyle w:val="StyleBoldUnderline"/>
        </w:rPr>
        <w:t>We will not be dragged into an arms race, but we must keep our countries safe,"</w:t>
      </w:r>
      <w:r w:rsidRPr="00656FEF">
        <w:t xml:space="preserve"> NATO Secretary-General Jens Stoltenberg told reporters at the start of a meeting of alliance defense ministers. A Russian official last week accused NATO of pushing Russia into an arms race by stepping up its military activity around its borders, not least in the formerly Soviet Baltic States. U.S. Defense Secretary Ash Carter, attending his first NATO ministerial meeting, said on Tuesday the Baltic states - Estonia, Lithuania, Latvia - as well as Bulgaria, Romania and Poland had agreed to host the U.S. arms and heavy equipment. It was one of a range of steps the United States and NATO are taking to reinforce allies in eastern Europe after Moscow's annexation of Ukraine's Crimea region last year and what NATO says is Russia's military support for separatists in eastern Ukraine. Stoltenberg said the U.S. decision to store heavy weaponry in eastern Europe was a defensive measure and rejected suggestions that it could be a provocative step. "This is ... a prudent and a necessary response to what we have seen from Russia over a long period of time," he said. "What Russia has done in Ukraine is not defensive. To annex a part of another country is not defensive ... that is an act of aggression," he said. "They are also using now nuclear rhetoric and more nuclear exercises as part of their defense posturing. All of this creates a new security environment," he said. </w:t>
      </w:r>
      <w:r w:rsidRPr="00656FEF">
        <w:rPr>
          <w:rStyle w:val="StyleBoldUnderline"/>
        </w:rPr>
        <w:t>Asked if NATO and Russia were heading for a new Cold War, British Defense Secretary Michael Fallon told reporters: "There is sabre-rattling designed to provoke and intimidate but it is important also that the alliance ... continues to commit to the collective will to defend all its members."</w:t>
      </w:r>
      <w:r w:rsidRPr="00656FEF">
        <w:t xml:space="preserve"> Ministers are expected to agree to further increase the size of NATO's rapid response force to 40,000 personnel. They decided in February to more than double it to 30,000 soldiers, airmen and sailors from 13,000. Within this force, NATO is to create a 5,000-strong "spearhead" force, part of which could move within 48 hours.</w:t>
      </w:r>
    </w:p>
    <w:p w14:paraId="20F227AA" w14:textId="77777777" w:rsidR="00DF0556" w:rsidRPr="00656FEF" w:rsidRDefault="00DF0556" w:rsidP="00DF0556">
      <w:pPr>
        <w:pStyle w:val="Heading4"/>
        <w:rPr>
          <w:rFonts w:cs="Times New Roman"/>
        </w:rPr>
      </w:pPr>
      <w:r w:rsidRPr="00656FEF">
        <w:rPr>
          <w:rFonts w:cs="Times New Roman"/>
        </w:rPr>
        <w:t>Russia and G7/NATO ALREADY aren’t working together – impx should have happened already</w:t>
      </w:r>
    </w:p>
    <w:p w14:paraId="04E86700" w14:textId="77777777" w:rsidR="00DF0556" w:rsidRPr="00656FEF" w:rsidRDefault="00DF0556" w:rsidP="00DF0556">
      <w:pPr>
        <w:rPr>
          <w:sz w:val="12"/>
        </w:rPr>
      </w:pPr>
      <w:r w:rsidRPr="00656FEF">
        <w:rPr>
          <w:rStyle w:val="StyleStyleBold12pt"/>
        </w:rPr>
        <w:t xml:space="preserve">Mulrine, Christian Science Monitor staff writer, 6/9 </w:t>
      </w:r>
      <w:r w:rsidRPr="00656FEF">
        <w:rPr>
          <w:rStyle w:val="StyleStyleBold12pt"/>
          <w:sz w:val="12"/>
        </w:rPr>
        <w:t>Anna Mulrine, June 6</w:t>
      </w:r>
      <w:r w:rsidRPr="00656FEF">
        <w:rPr>
          <w:rStyle w:val="StyleStyleBold12pt"/>
          <w:sz w:val="12"/>
          <w:vertAlign w:val="superscript"/>
        </w:rPr>
        <w:t>th</w:t>
      </w:r>
      <w:r w:rsidRPr="00656FEF">
        <w:rPr>
          <w:rStyle w:val="StyleStyleBold12pt"/>
          <w:sz w:val="12"/>
        </w:rPr>
        <w:t xml:space="preserve">, 2015, “NATO and Russia aren't talking to each other. Cold war lessons forgotten?” </w:t>
      </w:r>
      <w:hyperlink r:id="rId190" w:history="1">
        <w:r w:rsidRPr="00656FEF">
          <w:rPr>
            <w:rStyle w:val="Hyperlink"/>
            <w:sz w:val="12"/>
          </w:rPr>
          <w:t>http://www.csmonitor.com/World/Europe/2015/0609/NATO-and-Russia-aren-t-talking-to-each-other.-Cold-war-lessons-forgotten-video</w:t>
        </w:r>
      </w:hyperlink>
      <w:r w:rsidRPr="00656FEF">
        <w:rPr>
          <w:rStyle w:val="Hyperlink"/>
          <w:sz w:val="12"/>
        </w:rPr>
        <w:t xml:space="preserve"> </w:t>
      </w:r>
      <w:r w:rsidRPr="00656FEF">
        <w:rPr>
          <w:sz w:val="8"/>
          <w:szCs w:val="12"/>
        </w:rPr>
        <w:t>PJL~KKF</w:t>
      </w:r>
    </w:p>
    <w:p w14:paraId="62C40DFD" w14:textId="77777777" w:rsidR="00DF0556" w:rsidRPr="00656FEF" w:rsidRDefault="00DF0556" w:rsidP="00DF0556">
      <w:pPr>
        <w:rPr>
          <w:sz w:val="8"/>
        </w:rPr>
      </w:pPr>
      <w:r w:rsidRPr="00656FEF">
        <w:rPr>
          <w:sz w:val="8"/>
        </w:rPr>
        <w:t xml:space="preserve">WASHINGTON; AND MOSCOW — Knowing your enemy doesn't just win the war. Sometimes, it also can be critical to keeping the peace. Such was the case in 1983, during a massive NATO drill to test the alliance's capabilities to respond to a Soviet invasion of western Europe. Unknown to its planners, however, "Able Archer," which envisaged using nuclear weapons to halt the enemy advance, looked to Soviet eyes exactly the way Soviet intelligence had predicted a US nuclear "first strike" would unfold. </w:t>
      </w:r>
      <w:r w:rsidRPr="00656FEF">
        <w:rPr>
          <w:rStyle w:val="StyleBoldUnderline"/>
        </w:rPr>
        <w:t xml:space="preserve">Though many of the details of how war was averted remain undisclosed, experts on both sides say the world came to the very brink of nuclear Armageddon through a chain of preventable misunderstandings. </w:t>
      </w:r>
      <w:r w:rsidRPr="00656FEF">
        <w:rPr>
          <w:sz w:val="8"/>
        </w:rPr>
        <w:t xml:space="preserve">It was one of several cold war close calls that convinced Moscow and Washington to step up military contacts and establish formal, as well as informal, channels of communication that might make all the difference in an emergency. Those old tales are taking on urgent new relevance as the crisis over Ukraine drives East-West tensions to levels unseen since the cold war. Military machines on both sides are engaged in nearly non-stop war games aimed at displaying their readiness to their jittery publics, and scary near-misses between warplanes are multiplying as Russia's Air Force tries to return to its Soviet-era pattern of global patrolling. All this is happening at a time when dialogue, even at the highest levels, is almost nonexistent. </w:t>
      </w:r>
      <w:r w:rsidRPr="00656FEF">
        <w:rPr>
          <w:rStyle w:val="StyleBoldUnderline"/>
        </w:rPr>
        <w:t>"Not just communications, but other mechanisms that used to exist are simply not working anymore," says Viktor Baranets, a former Russian defense ministry spokesman. "I don't want to sound alarmist, but judging by the rapid pace of events and growing aggressiveness on all sides, we may be moving toward disaster. It's like we're all priming a bomb, but no one knows when or how it will explode. Gradually, we are moving from cold to hot war."</w:t>
      </w:r>
      <w:r w:rsidRPr="00656FEF">
        <w:rPr>
          <w:sz w:val="8"/>
        </w:rPr>
        <w:t xml:space="preserve"> 'We should be having these conversations' </w:t>
      </w:r>
      <w:r w:rsidRPr="00656FEF">
        <w:rPr>
          <w:rStyle w:val="StyleBoldUnderline"/>
        </w:rPr>
        <w:t>The disconnect between the Russian and American militaries is in part a natural result of the end of the cold war</w:t>
      </w:r>
      <w:r w:rsidRPr="00656FEF">
        <w:rPr>
          <w:sz w:val="8"/>
        </w:rPr>
        <w:t xml:space="preserve">. Most of the old coping mechanisms were scrapped after they became unnecessary 25 years ago. That has left fighter pilots and ship captains today without the experience of their cold war predecessors, who were steeled by regular encounters with the enemy. </w:t>
      </w:r>
      <w:r w:rsidRPr="00656FEF">
        <w:rPr>
          <w:rStyle w:val="StyleBoldUnderline"/>
        </w:rPr>
        <w:t>But as NATO and Russia broke off relations last year amid the escalating spat over Ukraine, communications at lower echelons virtually ended.</w:t>
      </w:r>
      <w:r w:rsidRPr="00656FEF">
        <w:rPr>
          <w:sz w:val="8"/>
        </w:rPr>
        <w:t xml:space="preserve"> Last month NATO announced that it would set up a cold war-style "hotline" with the General Staff in Moscow. But that came even as NATO kicked out dozens of Russians formerly stationed at its Brussels headquarters. Pentagon officials say the US decision, alongside NATO, to slash military relations with Russia was the right thing to do "in light of Russia's aggressive actions in Ukraine." Virtually all bilateral engagements were shut down, including military exercises, bilateral meetings, port visits, and planning conferences. They say they continue to maintain "open lines of communication with Russia." But some experts worry that the hotline may prove far too little as tensions spiral, snap war drills become larger and more frequent on both sides, and genuine efforts to see the other guy's point of view dwindle. </w:t>
      </w:r>
      <w:r w:rsidRPr="00656FEF">
        <w:rPr>
          <w:rStyle w:val="StyleBoldUnderline"/>
        </w:rPr>
        <w:t>Army Chief of Staff Gen. Raymond Odierno says</w:t>
      </w:r>
      <w:r w:rsidRPr="00656FEF">
        <w:rPr>
          <w:sz w:val="8"/>
        </w:rPr>
        <w:t xml:space="preserve"> the fall-off in communications is indeed of concern. "I’m a big believer in no matter how big your disagreements are, it’s important that you continue to have discussions," he says. "In my mind, when you’re not talking, relationships can deteriorate faster because you can misinterpret – you don’t quite understand exactly what’s being said, and you don’t have the opportunity to discuss the most difficult issues," he told defense reporters on May 28. "I believe we should be having these conversations, but we’re not." Nuclear troubles Strategic nuclear weapons are still subject to strict controls. Five years ago Russia and the US signed the New START treaty, which holds the two sides to defined numbers of warheads and delivery systems. The treaty has its own apparatus for mutual verification and consultation. But the late-cold-war treaty that banned all medium-range nuclear missiles in Europe is under new strains, with the US accusing Russia of violations and some Russian politicians openly calling for the accord to be scrapped altogether. Russia is also warning that it might deploy nuclear-capable Iskander missiles to its western enclave of Kaliningrad and the newly-annexed territory of Crimea, which could add a nuclear dimension to the standoff. In the worst case, there is still the "red phone" – not actually a phone, but a priority connection – between the White House and the Kremlin, established in the wake of the 1962 Cuban Missile Crisis. But that's not enough to offset the shift in attitudes. "Relations are changing in the worst possible direction. We're in a propaganda war, and the realization has dawned that we are not friends," says Viktor Kremeniuk, a veteran Russian America-watcher and author of a new book, "Lessons from the Cold War." "If something should happen in an area not covered by a specific, preexisting agreement, it's not clear how it would be handled," he says. "Basically, the normal channels of diplomacy are all we've got now." Growing risk of accident An air-to-air encounter turned bad is one of the nightmares that plague officials on both sides. Pentagon officials point to an April 2014 incident, in which a Russian fighter plane buzzed a US reconnaissance aircraft and "put the lives of its crew in jeopardy." "During the cold war, it was routine anytime our reconnaissance aircraft was looking at them, or them at us, that we would be flying in formation in a very predictable way," says Christopher Harmer, a retired naval officer who served as former deputy director of future operations at the US Navy’s Fifth Fleet. That tight formation flying helped keep miscalculations to a minimum, Mr. Harmer says. But the sort of "reckless" flying demonstrated by the Russian fighter jet represents a shift in tactics. There is little chance it was the act of a show-off pilot, he adds. "Russian pilots don’t do rogue." The US Navy complains of similar close and "provocative" Russian approaches toward its ships in the Black Sea, including an incident last week involving the guided missile destroyer USS Ross. Russian media accounts of the same event stress the defensive actions of Russian military forces in the face of US "aggressive" moves. Odierno says that he has endeavored to arrange meetings to discuss rules of engagement. </w:t>
      </w:r>
      <w:r w:rsidRPr="00656FEF">
        <w:rPr>
          <w:rStyle w:val="StyleBoldUnderline"/>
        </w:rPr>
        <w:t>"I’ve actually tried to meet to meet with my Russian counterpart on two separate occasions, and both times they’ve refused to do that in neutral settings</w:t>
      </w:r>
      <w:r w:rsidRPr="00656FEF">
        <w:rPr>
          <w:sz w:val="8"/>
        </w:rPr>
        <w:t>. So it’s concerning," because the lack of communication "definitely increases the danger of miscalculations" between the two countries, he says. "It's depressing to find ourselves back in this situation. Trust is ebbing, tensions are spiking, there's the constant feeling that something could go badly wrong," says Andrei Baklitsky, an expert with the independent PIR Center in Moscow, a think tank specializing in nuclear security issues. "We need to work out a new set of rules. The way we've been doing things for the past 25 years isn't working in this new situation, so people really need to start talking."</w:t>
      </w:r>
    </w:p>
    <w:p w14:paraId="16599C72" w14:textId="77777777" w:rsidR="00DF0556" w:rsidRPr="00656FEF" w:rsidRDefault="00DF0556" w:rsidP="00DF0556">
      <w:pPr>
        <w:pStyle w:val="Heading4"/>
        <w:rPr>
          <w:rFonts w:cs="Times New Roman"/>
        </w:rPr>
      </w:pPr>
      <w:r w:rsidRPr="00656FEF">
        <w:rPr>
          <w:rFonts w:cs="Times New Roman"/>
        </w:rPr>
        <w:t xml:space="preserve">Alt causes -- The key to stopping Russia is to solve the ideological clashes between Eastern and Western politics, or at least to pacify these concerns of misperception </w:t>
      </w:r>
    </w:p>
    <w:p w14:paraId="06D38CB9" w14:textId="77777777" w:rsidR="00DF0556" w:rsidRPr="00656FEF" w:rsidRDefault="00DF0556" w:rsidP="00DF055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14"/>
        </w:rPr>
      </w:pPr>
      <w:r w:rsidRPr="00656FEF">
        <w:rPr>
          <w:rStyle w:val="StyleStyleBold12pt"/>
        </w:rPr>
        <w:t xml:space="preserve">Economist 2/14/15 </w:t>
      </w:r>
      <w:hyperlink r:id="rId191" w:history="1">
        <w:r w:rsidRPr="00656FEF">
          <w:rPr>
            <w:rStyle w:val="Hyperlink"/>
            <w:sz w:val="14"/>
          </w:rPr>
          <w:t>February 14, 2015, “Russia’s aggression in Ukraine is part of a broader, and more dangerous, confrontation with the West” http://www.economist.com/news/briefing/21643220-russias-aggression-ukraine-part-broader-and-more-dangerous-confrontation</w:t>
        </w:r>
      </w:hyperlink>
      <w:r w:rsidRPr="00656FEF">
        <w:rPr>
          <w:rStyle w:val="Hyperlink"/>
          <w:sz w:val="14"/>
        </w:rPr>
        <w:t xml:space="preserve"> </w:t>
      </w:r>
      <w:r w:rsidRPr="00656FEF">
        <w:rPr>
          <w:sz w:val="8"/>
          <w:szCs w:val="12"/>
        </w:rPr>
        <w:t>PJL~KKF</w:t>
      </w:r>
    </w:p>
    <w:p w14:paraId="7CCA375F" w14:textId="77777777" w:rsidR="00DF0556" w:rsidRPr="00656FEF" w:rsidRDefault="00DF0556" w:rsidP="00DF0556">
      <w:pPr>
        <w:rPr>
          <w:rStyle w:val="StyleBoldUnderline"/>
        </w:rPr>
      </w:pPr>
      <w:r w:rsidRPr="00656FEF">
        <w:rPr>
          <w:sz w:val="10"/>
        </w:rPr>
        <w:t xml:space="preserve">THE pens were on the table in Minsk, Belarus’s capital, for the leaders of France, Germany, Russia and Ukraine to sign a deal to end a year-long war fuelled by Russia and fought by its proxies. But on February 12th, after all-night talks, they were put away. “No good news,” said Petro Poroshenko, Ukraine’s president. Instead there will be a ceasefire from February 15th. A tentative agreement has been reached to withdraw heavy weaponry. But Russia looks sure to be able to keep open its border with Ukraine and sustain the flow of arms and people. The siege of Debaltseve, a strategic transport hub held by Ukrainian forces, continues. Russia is holding military exercises on its side of the border. Crimea was not even mentioned. Meanwhile the IMF has said it will lend Ukraine $17.5 billion to prop up its economy. But Mr Putin seems to be relying on a familiar Russian tactic of exhausting his negotiating counterparts and taking two steps forward, one step back. He is counting on time and endurance to bring the collapse and division of Ukraine and a revision of the post-cold war world order. </w:t>
      </w:r>
      <w:r w:rsidRPr="00656FEF">
        <w:rPr>
          <w:rStyle w:val="StyleBoldUnderline"/>
        </w:rPr>
        <w:t>Nearly a quarter-century after the collapse of the Soviet Union, the West faces a greater threat from the East than at any point during the cold war.</w:t>
      </w:r>
      <w:r w:rsidRPr="00656FEF">
        <w:rPr>
          <w:sz w:val="10"/>
        </w:rPr>
        <w:t xml:space="preserve"> Even during the Cuban missile crisis of 1962, Soviet leaders were constrained by the Politburo and memories of the second world war.</w:t>
      </w:r>
      <w:r w:rsidRPr="00656FEF">
        <w:rPr>
          <w:rStyle w:val="StyleBoldUnderline"/>
        </w:rPr>
        <w:t xml:space="preserve"> Now, according to Russia’s chief propagandist, Dmitry Kiselev, even a decision about the use of nuclear arms “will be taken personally by Mr Putin, who has the undoubted support of the Russian people”. Bluff or not, this reflects the Russian elite’s perception of the West as a threat to the very existence of the Russian state. </w:t>
      </w:r>
      <w:r w:rsidRPr="00656FEF">
        <w:rPr>
          <w:rStyle w:val="Emphasis"/>
        </w:rPr>
        <w:t xml:space="preserve">In this view Russia did not start the war in Ukraine, but responded to Western aggression. </w:t>
      </w:r>
      <w:r w:rsidRPr="00656FEF">
        <w:rPr>
          <w:sz w:val="10"/>
        </w:rPr>
        <w:t xml:space="preserve">The Maidan uprising and ousting of Viktor Yanukovych as Ukraine’s president were engineered by American special services to move NATO closer to Russia’s borders. Once Mr Yanukovych had gone, American envoys offered Ukraine’s interim government $25 billion to place missile defences on the Russian border, in order to shift the balance of nuclear power towards America. Russia had no choice but to act. </w:t>
      </w:r>
      <w:r w:rsidRPr="00656FEF">
        <w:rPr>
          <w:rStyle w:val="StyleBoldUnderline"/>
        </w:rPr>
        <w:t xml:space="preserve">Even without Ukraine, Mr Putin has said, America would have found some other excuse to contain Russia. Ukraine, therefore, was not the cause of Russia’s conflict with the West, but its consequence. Mr Putin’s purpose is not to rebuild the Soviet empire—he knows this is impossible—but to protect Russia’s sovereignty. By this he means its values, the most important of which is a monopoly on state power. </w:t>
      </w:r>
      <w:r w:rsidRPr="00656FEF">
        <w:rPr>
          <w:rStyle w:val="Emphasis"/>
        </w:rPr>
        <w:t>Behind Russia’s confrontation with the West lies a clash of ideas.</w:t>
      </w:r>
      <w:r w:rsidRPr="00656FEF">
        <w:rPr>
          <w:sz w:val="10"/>
        </w:rPr>
        <w:t xml:space="preserve"> On one side are human rights, an accountable bureaucracy and democratic elections; on the other an unconstrained state that can sacrifice its citizens’ interests to further its destiny or satisfy its rulers’ greed. Both under communism and before it, the Russian state acquired religious attributes. It is this sacred state which is under threat. Mr Putin sits at its apex. “No Putin—no Russia,” a deputy chief of staff said recently. His former KGB colleagues—the Committee of State Security—are its guardians, servants and priests, and entitled to its riches. Theirs is not a job, but an elite and hereditary calling. Expropriating a private firm’s assets to benefit a state firm is therefore not an act of corruption. When thousands of Ukrainians took to the streets demanding a Western-European way of life, the Kremlin saw this as a threat to its model of governance. Alexander Prokhanov, a nationalist writer who backs Russia’s war in Ukraine, compares European civilisation to a magnet attracting Ukraine and Russia. Destabilising Ukraine is not enough to counter that force: the magnet itself must be neutralised. Russia feels threatened not by any individual European state, but by the European Union and NATO, which it regards as expansionist. It sees them as “occupied” by America, which seeks to exploit Western values to gain influence over the rest of the world. America “wants to freeze the order established after the Soviet collapse and remain an absolute leader, thinking it can do whatever it likes, while others can do only what is in that leader’s interests,” Mr Putin said recently. “Maybe some want to live in a semi-occupied state, but we do not.” </w:t>
      </w:r>
      <w:r w:rsidRPr="00656FEF">
        <w:rPr>
          <w:rStyle w:val="StyleBoldUnderline"/>
        </w:rPr>
        <w:t xml:space="preserve">Russia has taken to arguing that it is not fighting Ukraine, but America in Ukraine. </w:t>
      </w:r>
      <w:r w:rsidRPr="00656FEF">
        <w:rPr>
          <w:sz w:val="10"/>
        </w:rPr>
        <w:t xml:space="preserve">The Ukrainian army is just a foreign legion of NATO, and </w:t>
      </w:r>
      <w:r w:rsidRPr="00656FEF">
        <w:rPr>
          <w:rStyle w:val="StyleBoldUnderline"/>
        </w:rPr>
        <w:t xml:space="preserve">American soldiers are killing Russian proxies in the Donbas. Anti-Americanism is not only the reason for war and the main pillar of state power, but also an ideology that Russia is trying to export to Europe, as it once exported communism. </w:t>
      </w:r>
      <w:r w:rsidRPr="00656FEF">
        <w:rPr>
          <w:sz w:val="10"/>
        </w:rPr>
        <w:t xml:space="preserve">Anti-Westernism has been dressed not in communist clothes, but in imperial and even clerical ones (see article). “We see how many Euro-Atlantic countries are in effect turning away from their roots, including their Christian values,” said Mr Putin in 2013. Russia, by contrast, “has always been a state civilisation held together by the Russian people, the Russian language, Russian culture and the Russian Orthodox church.” </w:t>
      </w:r>
      <w:r w:rsidRPr="00656FEF">
        <w:rPr>
          <w:rStyle w:val="StyleBoldUnderline"/>
        </w:rPr>
        <w:t>The Donbas rebels are fighting not only the Ukrainian army, but against a corrupt Western way of life in order to defend Russia’s distinct world view.</w:t>
      </w:r>
    </w:p>
    <w:p w14:paraId="341B137B" w14:textId="77777777" w:rsidR="00A26094" w:rsidRPr="00656FEF" w:rsidRDefault="00A26094" w:rsidP="00A26094"/>
    <w:p w14:paraId="7874F46C" w14:textId="77777777" w:rsidR="00A37A62" w:rsidRPr="00656FEF" w:rsidRDefault="00A37A62" w:rsidP="00A37A62">
      <w:pPr>
        <w:pStyle w:val="Heading3"/>
        <w:rPr>
          <w:rFonts w:cs="Times New Roman"/>
        </w:rPr>
      </w:pPr>
      <w:r w:rsidRPr="00656FEF">
        <w:rPr>
          <w:rFonts w:cs="Times New Roman"/>
        </w:rPr>
        <w:t>No MPX</w:t>
      </w:r>
    </w:p>
    <w:p w14:paraId="65401DDF" w14:textId="77777777" w:rsidR="00DF0556" w:rsidRPr="00656FEF" w:rsidRDefault="00DF0556" w:rsidP="00DF0556">
      <w:pPr>
        <w:pStyle w:val="Heading4"/>
        <w:rPr>
          <w:rFonts w:cs="Times New Roman"/>
        </w:rPr>
      </w:pPr>
      <w:r w:rsidRPr="00656FEF">
        <w:rPr>
          <w:rFonts w:cs="Times New Roman"/>
        </w:rPr>
        <w:t>Russia is currently pursuing peace with Ukraine</w:t>
      </w:r>
    </w:p>
    <w:p w14:paraId="67C6D4F8" w14:textId="77777777" w:rsidR="00DF0556" w:rsidRPr="00656FEF" w:rsidRDefault="00DF0556" w:rsidP="00DF055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0"/>
        </w:rPr>
      </w:pPr>
      <w:r w:rsidRPr="00656FEF">
        <w:rPr>
          <w:rStyle w:val="StyleStyleBold12pt"/>
        </w:rPr>
        <w:t xml:space="preserve">Tejas, 6/6/15 </w:t>
      </w:r>
      <w:r w:rsidRPr="00656FEF">
        <w:rPr>
          <w:rStyle w:val="StyleStyleBold12pt"/>
          <w:sz w:val="12"/>
        </w:rPr>
        <w:t>Aditya Tejas, International Business Times, June 6</w:t>
      </w:r>
      <w:r w:rsidRPr="00656FEF">
        <w:rPr>
          <w:rStyle w:val="StyleStyleBold12pt"/>
          <w:sz w:val="12"/>
          <w:vertAlign w:val="superscript"/>
        </w:rPr>
        <w:t>th</w:t>
      </w:r>
      <w:r w:rsidRPr="00656FEF">
        <w:rPr>
          <w:rStyle w:val="StyleStyleBold12pt"/>
          <w:sz w:val="12"/>
        </w:rPr>
        <w:t xml:space="preserve">, 2015, “Putin Blames Ukraine For Stalling Peace Deal, Says Russia Wants Peace” </w:t>
      </w:r>
      <w:hyperlink r:id="rId192" w:history="1">
        <w:r w:rsidRPr="00656FEF">
          <w:rPr>
            <w:rStyle w:val="Hyperlink"/>
            <w:sz w:val="12"/>
          </w:rPr>
          <w:t>http://www.ibtimes.com/putin-blames-ukraine-stalling-peace-deal-says-russia-wants-peace-1955346</w:t>
        </w:r>
      </w:hyperlink>
      <w:r w:rsidRPr="00656FEF">
        <w:rPr>
          <w:rStyle w:val="Hyperlink"/>
          <w:sz w:val="12"/>
        </w:rPr>
        <w:t xml:space="preserve"> </w:t>
      </w:r>
      <w:r w:rsidRPr="00656FEF">
        <w:rPr>
          <w:sz w:val="8"/>
          <w:szCs w:val="12"/>
        </w:rPr>
        <w:t>PJL~KKF</w:t>
      </w:r>
    </w:p>
    <w:p w14:paraId="2D3F0218" w14:textId="5AAD6AA6" w:rsidR="00DF0556" w:rsidRPr="00656FEF" w:rsidRDefault="00DF0556" w:rsidP="00DF0556">
      <w:pPr>
        <w:rPr>
          <w:sz w:val="8"/>
        </w:rPr>
      </w:pPr>
      <w:r w:rsidRPr="00656FEF">
        <w:rPr>
          <w:sz w:val="8"/>
        </w:rPr>
        <w:t xml:space="preserve">Russian President Vladimir </w:t>
      </w:r>
      <w:r w:rsidRPr="00656FEF">
        <w:rPr>
          <w:rStyle w:val="StyleBoldUnderline"/>
        </w:rPr>
        <w:t>Putin</w:t>
      </w:r>
      <w:r w:rsidRPr="00656FEF">
        <w:rPr>
          <w:sz w:val="8"/>
        </w:rPr>
        <w:t xml:space="preserve"> said on Saturday that Moscow </w:t>
      </w:r>
      <w:r w:rsidRPr="00656FEF">
        <w:rPr>
          <w:rStyle w:val="StyleBoldUnderline"/>
        </w:rPr>
        <w:t>supports the Minsk peace agreements ratified in February in Ukraine, but blamed Kiev for stalling the truce efforts. "Russia is interested in and will strive to ensure the full and unconditional implementation of the Minsk Agreements,"</w:t>
      </w:r>
      <w:r w:rsidRPr="00656FEF">
        <w:rPr>
          <w:sz w:val="8"/>
        </w:rPr>
        <w:t xml:space="preserve"> Putin told the Italian newspaper Corriere della Sera on Saturday, according to Reuters. </w:t>
      </w:r>
      <w:r w:rsidRPr="00656FEF">
        <w:rPr>
          <w:rStyle w:val="StyleBoldUnderline"/>
        </w:rPr>
        <w:t>He called the deal</w:t>
      </w:r>
      <w:r w:rsidRPr="00656FEF">
        <w:rPr>
          <w:sz w:val="8"/>
        </w:rPr>
        <w:t xml:space="preserve"> between the two countries </w:t>
      </w:r>
      <w:r w:rsidRPr="00656FEF">
        <w:rPr>
          <w:rStyle w:val="StyleBoldUnderline"/>
        </w:rPr>
        <w:t>“right, just and feasible.”</w:t>
      </w:r>
      <w:r w:rsidRPr="00656FEF">
        <w:rPr>
          <w:sz w:val="8"/>
        </w:rPr>
        <w:t xml:space="preserve"> An uneasy ceasefire saw hostilities between warring factions in eastern Ukraine cool off for a few months, but a spate of fighting in recent weeks has thrown the peace accord into uncertainty. An unknown number of fighters were killed on Wednesday when clashes broke out between Ukrainian troops and pro-Russia rebel forces in the Donetsk region. </w:t>
      </w:r>
      <w:r w:rsidRPr="00656FEF">
        <w:rPr>
          <w:rStyle w:val="StyleBoldUnderline"/>
        </w:rPr>
        <w:t xml:space="preserve">Putin blamed the fresh hostilities on Kiev, saying that separatist forces had fulfilled their promise of withdrawing heavy weapons from the fight. "It is time to begin implementing the Minsk Agreements," Putin reportedly told the paper. He called on Kiev to undertake constitutional reforms </w:t>
      </w:r>
      <w:r w:rsidRPr="00656FEF">
        <w:rPr>
          <w:sz w:val="8"/>
        </w:rPr>
        <w:t xml:space="preserve">-- </w:t>
      </w:r>
      <w:r w:rsidRPr="00656FEF">
        <w:rPr>
          <w:rStyle w:val="StyleBoldUnderline"/>
        </w:rPr>
        <w:t>as part of the agreement</w:t>
      </w:r>
      <w:r w:rsidRPr="00656FEF">
        <w:rPr>
          <w:sz w:val="8"/>
        </w:rPr>
        <w:t xml:space="preserve"> -- that would allow the rebel breakaway regions in the country’s east to become autonomous, and implement municipal elections and amnesty. </w:t>
      </w:r>
      <w:r w:rsidRPr="00656FEF">
        <w:rPr>
          <w:rStyle w:val="StyleBoldUnderline"/>
        </w:rPr>
        <w:t>"The problem is that the current Kiev authorities don't even want to sit down to talks with them. And there is nothing we can do about it,"</w:t>
      </w:r>
      <w:r w:rsidRPr="00656FEF">
        <w:rPr>
          <w:sz w:val="8"/>
        </w:rPr>
        <w:t xml:space="preserve"> he reportedly said. "Only our European and American partners can influence this situation." He also dismissed the worries of the European countries regarding Moscow as unfounded. "As for some countries' concerns about Russia's possible aggressive actions, </w:t>
      </w:r>
      <w:r w:rsidRPr="00656FEF">
        <w:rPr>
          <w:rStyle w:val="StyleBoldUnderline"/>
        </w:rPr>
        <w:t>I think that only an insane person and only in a dream can imagine that Russia would suddenly attack NATO," he said</w:t>
      </w:r>
      <w:r w:rsidRPr="00656FEF">
        <w:rPr>
          <w:sz w:val="8"/>
        </w:rPr>
        <w:t xml:space="preserve">, Radio Free Europe reported, citing Corriere della Sera. "I think some countries are simply taking advantage of people's fears with regard to Russia," he added. </w:t>
      </w:r>
      <w:r w:rsidRPr="00656FEF">
        <w:rPr>
          <w:rStyle w:val="StyleBoldUnderline"/>
        </w:rPr>
        <w:t>"Let me tell you something - there is no need to fear Russia."</w:t>
      </w:r>
      <w:r w:rsidRPr="00656FEF">
        <w:rPr>
          <w:sz w:val="8"/>
        </w:rPr>
        <w:t xml:space="preserve"> He called Kiev’s economic severance from the rebel territories a humanitarian crisis and urged the European Union to provide more financial relief to the region. "Since we are talking about what can or must be done, and by whom, I believe that the European Union could surely provide greater financial assistance to Ukraine," he reportedly said. </w:t>
      </w:r>
      <w:r w:rsidRPr="00656FEF">
        <w:rPr>
          <w:rStyle w:val="StyleBoldUnderline"/>
        </w:rPr>
        <w:t xml:space="preserve">Moscow has maintained that Kiev has instigated the conflict, and that there are no Russian troops, except private forces, fighting in the country. </w:t>
      </w:r>
      <w:r w:rsidRPr="00656FEF">
        <w:rPr>
          <w:sz w:val="8"/>
        </w:rPr>
        <w:t>It has defended the right of the breakaway regions, including the self-proclaimed Donetsk People’s Republic, to secede from Ukraine.</w:t>
      </w:r>
    </w:p>
    <w:p w14:paraId="39D1D190" w14:textId="77777777" w:rsidR="00A37A62" w:rsidRPr="00656FEF" w:rsidRDefault="00A37A62" w:rsidP="00A37A62">
      <w:pPr>
        <w:pStyle w:val="Heading4"/>
        <w:rPr>
          <w:rFonts w:cs="Times New Roman"/>
        </w:rPr>
      </w:pPr>
      <w:r w:rsidRPr="00656FEF">
        <w:rPr>
          <w:rFonts w:cs="Times New Roman"/>
        </w:rPr>
        <w:t>NATO focused on deterring Russian nuclear aggression and U.S. wont engage in arms race anyway.</w:t>
      </w:r>
    </w:p>
    <w:p w14:paraId="416164BE" w14:textId="77777777" w:rsidR="00A37A62" w:rsidRPr="00656FEF" w:rsidRDefault="00A37A62" w:rsidP="00A37A62">
      <w:pPr>
        <w:rPr>
          <w:rStyle w:val="StyleStyleBold12pt"/>
        </w:rPr>
      </w:pPr>
      <w:r w:rsidRPr="00656FEF">
        <w:rPr>
          <w:rStyle w:val="StyleStyleBold12pt"/>
        </w:rPr>
        <w:t>Dyer, 6/25/15</w:t>
      </w:r>
    </w:p>
    <w:p w14:paraId="5062A849" w14:textId="77777777" w:rsidR="00A37A62" w:rsidRPr="00656FEF" w:rsidRDefault="00A37A62" w:rsidP="00A37A62">
      <w:r w:rsidRPr="00656FEF">
        <w:t>Geoff. "Nuclear Deterrent on Nato Agenda amid Rise in Russian Rhetoric." Financial Times. N.p., 25 June 2015. Web. &lt;http%3A%2F%2Fwww.ft.com%2Fintl%2Fcms%2Fs%2F0%2Faa11ac16-1a8f-11e5-a130-2e7db721f996.html%23axzz3dwvRW8n6&gt;.</w:t>
      </w:r>
    </w:p>
    <w:p w14:paraId="73DEDB7F" w14:textId="77777777" w:rsidR="00A37A62" w:rsidRPr="00656FEF" w:rsidRDefault="00A37A62" w:rsidP="00A37A62">
      <w:pPr>
        <w:rPr>
          <w:rStyle w:val="StyleBoldUnderline"/>
        </w:rPr>
      </w:pPr>
      <w:r w:rsidRPr="00656FEF">
        <w:rPr>
          <w:rStyle w:val="StyleBoldUnderline"/>
        </w:rPr>
        <w:t>Nato is reviewing its nuclear policy in response to</w:t>
      </w:r>
      <w:r w:rsidRPr="00656FEF">
        <w:t xml:space="preserve"> what western officials believe is irresponsible </w:t>
      </w:r>
      <w:r w:rsidRPr="00656FEF">
        <w:rPr>
          <w:rStyle w:val="StyleBoldUnderline"/>
        </w:rPr>
        <w:t>rhetoric from Russia abou</w:t>
      </w:r>
      <w:r w:rsidRPr="00656FEF">
        <w:t xml:space="preserve">t the potential </w:t>
      </w:r>
      <w:r w:rsidRPr="00656FEF">
        <w:rPr>
          <w:rStyle w:val="StyleBoldUnderline"/>
        </w:rPr>
        <w:t>use of nuclear weapons.</w:t>
      </w:r>
      <w:r w:rsidRPr="00656FEF">
        <w:t xml:space="preserve"> Defense </w:t>
      </w:r>
      <w:r w:rsidRPr="00656FEF">
        <w:rPr>
          <w:rStyle w:val="StyleBoldUnderline"/>
        </w:rPr>
        <w:t>ministers discussed strengthening the military alliance’s nuclear deterrent</w:t>
      </w:r>
      <w:r w:rsidRPr="00656FEF">
        <w:t xml:space="preserve"> for the first time since the end of the cold war on the margins of a summit in Brussels on Wednesday and are expected to have more formal talks at a meeting in October. </w:t>
      </w:r>
      <w:r w:rsidRPr="00656FEF">
        <w:rPr>
          <w:rStyle w:val="StyleBoldUnderline"/>
        </w:rPr>
        <w:t>US officials insist</w:t>
      </w:r>
      <w:r w:rsidRPr="00656FEF">
        <w:t xml:space="preserve"> there are </w:t>
      </w:r>
      <w:r w:rsidRPr="00656FEF">
        <w:rPr>
          <w:rStyle w:val="StyleBoldUnderline"/>
        </w:rPr>
        <w:t>no plans to place new nuclear weapons in Europe</w:t>
      </w:r>
      <w:r w:rsidRPr="00656FEF">
        <w:t>, which would politically contentious within alliance members, but Nato officials say they need to re-examine the response to potential nuclear threats by Russia. “</w:t>
      </w:r>
      <w:r w:rsidRPr="00656FEF">
        <w:rPr>
          <w:rStyle w:val="StyleBoldUnderline"/>
        </w:rPr>
        <w:t>We will not be dragged into an arms race,”</w:t>
      </w:r>
      <w:r w:rsidRPr="00656FEF">
        <w:t xml:space="preserve"> Jens </w:t>
      </w:r>
      <w:r w:rsidRPr="00656FEF">
        <w:rPr>
          <w:rStyle w:val="StyleBoldUnderline"/>
        </w:rPr>
        <w:t>Stoltenberg</w:t>
      </w:r>
      <w:r w:rsidRPr="00656FEF">
        <w:t xml:space="preserve">, Nato secretary-general, </w:t>
      </w:r>
      <w:r w:rsidRPr="00656FEF">
        <w:rPr>
          <w:rStyle w:val="StyleBoldUnderline"/>
        </w:rPr>
        <w:t>said</w:t>
      </w:r>
      <w:r w:rsidRPr="00656FEF">
        <w:t xml:space="preserve"> at the start of the meeting. However, he warned that in addition to its military interventions in Crimea and eastern Ukraine, Russia was “also now using nuclear rhetoric and more nuclear exercises as part of their defence posturing”. The renewed discussion within Nato about nuclear weapons underlines the shift in the alliance’s priorities over the past 18 months from the war in Afghanistan to its core mission of self-defence against Russia. </w:t>
      </w:r>
      <w:r w:rsidRPr="00656FEF">
        <w:rPr>
          <w:rStyle w:val="StyleBoldUnderline"/>
        </w:rPr>
        <w:t>Any effort to beef up Nato’s nuclear rhetoric would leave Barack Obama in an uncomfortable position after the US president came to office pledging to make nuclear disarmament one of his administration’s main priorities.</w:t>
      </w:r>
      <w:r w:rsidRPr="00656FEF">
        <w:t xml:space="preserve"> </w:t>
      </w:r>
      <w:r w:rsidRPr="00656FEF">
        <w:rPr>
          <w:sz w:val="14"/>
        </w:rPr>
        <w:t>Vladimir Putin, Russia’s president, said last week he planned to add 40 missiles to Russia’s arsenal of intercontinental ballistic missiles. In recent months, Russia has increased flights of nuclear-enabled bombers across Nato territory and has added nuclear elements to some recent exercises. The Obama administration accused Russia last year of violating the Intermediate-range Nuclear Forces (INF) treaty, a cold war-era arms control accord, by testing a banned ground-launched cruise missile. Some Nato officials have suggested there could be a need to revive some military exercises with a nuclear component to understand how the alliance would respond. “There is very real concern about the way in which Russia publicly bandies around nuclear stuff. So there are quite a lot of deliberations in the alliance about nuclear but it is being done very slowly and deliberately. We need to do due diligence on where we are,” a Nato diplomat said. US defence secretary Ashton Carter, who is on a week-long visit to Europe, has been critical of Mr Putin’s comments about nuclear weapons. “What’s odd about it is the level of rhetoric,” he said while in Estonia. “That’s what’s so out of tune with the times and the way responsible world leaders have conducted themselves with respect to talking about what are very fearsome weapons.” Douglas Lute, the US ambassador to Nato, said there was no discussion in Washington about redeploying land-based cruise missiles to Europe. But he said there was “a general assessment under way in Washington and a parallel assessment here in Nato to look at all the possible implications of what Russia says about its nuclear weapons”. “Faced with today’s Russia, which still has more than 5,000 nuclear warheads and which still positions itself as anti-western and which defines Nato as a concrete threat, nuclear strategy must be discussed and substantiated again,” said Karl-Heinz Kamp, a German security analyst in a report for the Nato defence college. Nato shifts strategy in Europe to deal with Russia threat ZAGAN, POLAND - JUNE 18: Lithuanian soldiers participate in the NATO Noble Jump military exercises of the VJTF forces on June 18, 2015 in Zagan, Poland. The VJTF, the Very High Readiness Joint Task Force, is NATO's response to Russia's annexation of Crimea and the conflict in eastern Ukraine. Troops from Germany, Norway, Belgium, Poland, Czech Republic, Lithuania and Holland were among those taking part today. (Photo by Sean Gallup/Getty Images) The US is to store tanks and weapons across eastern Europe to deter Russia as US defence secretary Ashton Carter accused Vladimir Putin of wanting to “turn back the clock” in Europe. Continue reading The type of scenario that defence officials are examining is an attempt by Russia to take control of a slice of territory in one of the Baltic nations. If Nato then attempted to retake the territory by attacking Russian air defences in the area, Russia might at that stage accuse the alliance of escalating the conflict and threaten to use intermediate nuclear missiles. Elbridge Colby, a nuclear expert at the Center for a New American Security, said that in a conflict on Nato’s eastern flank</w:t>
      </w:r>
      <w:r w:rsidRPr="00656FEF">
        <w:t xml:space="preserve"> </w:t>
      </w:r>
      <w:r w:rsidRPr="00656FEF">
        <w:rPr>
          <w:rStyle w:val="StyleBoldUnderline"/>
        </w:rPr>
        <w:t>“Putin might assume that he could force the alliance to back down”</w:t>
      </w:r>
      <w:r w:rsidRPr="00656FEF">
        <w:t>. He added: “</w:t>
      </w:r>
      <w:r w:rsidRPr="00656FEF">
        <w:rPr>
          <w:rStyle w:val="StyleBoldUnderline"/>
        </w:rPr>
        <w:t>Nato does not need a total nuclear rethink.</w:t>
      </w:r>
      <w:r w:rsidRPr="00656FEF">
        <w:t xml:space="preserve"> </w:t>
      </w:r>
      <w:r w:rsidRPr="00656FEF">
        <w:rPr>
          <w:rStyle w:val="StyleBoldUnderline"/>
        </w:rPr>
        <w:t xml:space="preserve">But it needs to be realistic about how it would respond and willing to show Putin that he would not get away with it.” </w:t>
      </w:r>
    </w:p>
    <w:p w14:paraId="47979551" w14:textId="77777777" w:rsidR="00A37A62" w:rsidRPr="00656FEF" w:rsidRDefault="00A37A62" w:rsidP="00A37A62"/>
    <w:p w14:paraId="1D4819C6" w14:textId="77777777" w:rsidR="00A37A62" w:rsidRPr="00656FEF" w:rsidRDefault="00A37A62" w:rsidP="00A37A62">
      <w:pPr>
        <w:pStyle w:val="Heading4"/>
        <w:rPr>
          <w:rFonts w:cs="Times New Roman"/>
        </w:rPr>
      </w:pPr>
      <w:r w:rsidRPr="00656FEF">
        <w:rPr>
          <w:rFonts w:cs="Times New Roman"/>
        </w:rPr>
        <w:t xml:space="preserve">US Russia war will not escalate </w:t>
      </w:r>
    </w:p>
    <w:p w14:paraId="72117022" w14:textId="77777777" w:rsidR="00A37A62" w:rsidRPr="00656FEF" w:rsidRDefault="00A37A62" w:rsidP="00A37A62">
      <w:pPr>
        <w:rPr>
          <w:rStyle w:val="StyleStyleBold12pt"/>
        </w:rPr>
      </w:pPr>
      <w:r w:rsidRPr="00656FEF">
        <w:rPr>
          <w:rStyle w:val="StyleStyleBold12pt"/>
        </w:rPr>
        <w:t>Lynch 6/23/15</w:t>
      </w:r>
    </w:p>
    <w:p w14:paraId="2207B2D4" w14:textId="77777777" w:rsidR="00A37A62" w:rsidRPr="00656FEF" w:rsidRDefault="00A37A62" w:rsidP="00A37A62">
      <w:r w:rsidRPr="00656FEF">
        <w:t>David. A senior writer with Bloomberg News in Washington, D.C., focusing on the intersection of politics and economics.  "NATO Maneuvers to Keep Cool War With Russia From Becoming Hot." Bloomberg.com. Bloomberg, 23 June 2015. Web. 23 June 2015. &lt;http://www.bloomberg.com/news/articles/2015-06-23/nato-maneuvers-to-keep-cool-war-with-russia-from-becoming-hot&gt;</w:t>
      </w:r>
    </w:p>
    <w:p w14:paraId="1C6426D7" w14:textId="77777777" w:rsidR="00A37A62" w:rsidRPr="00656FEF" w:rsidRDefault="00A37A62" w:rsidP="00A37A62">
      <w:r w:rsidRPr="00656FEF">
        <w:t>Spooked by Russian President Vladimir Putin’s takeover of Crimea last year, NATO is working to deter</w:t>
      </w:r>
      <w:r w:rsidRPr="00656FEF">
        <w:rPr>
          <w:rStyle w:val="StyleBoldUnderline"/>
        </w:rPr>
        <w:t xml:space="preserve"> </w:t>
      </w:r>
      <w:r w:rsidRPr="00656FEF">
        <w:t xml:space="preserve">a similar move elsewhere. U.S. Defense Secretary Ashton Carter, in the midst of a week-long trip to Europe, is reassuring nervous allies that the trans-Atlantic alliance would ride to the rescue if Russia attacked. The three tiny Baltic nations, Russia’s neighbors and parts of the former Soviet Union before they joined the North Atlantic Treaty Organization in 2004, are especially anxious. “We have reasons to believe that Russia views the Baltic region as one of NATO’s most vulnerable areas, a place where NATO’s resolve can be tested,” said Sven Mikser, Estonia’s defense minister. On Tuesday, Carter tried to meet the test, saying that </w:t>
      </w:r>
      <w:r w:rsidRPr="00656FEF">
        <w:rPr>
          <w:rStyle w:val="StyleBoldUnderline"/>
        </w:rPr>
        <w:t>the U.S. is moving about 250 tanks</w:t>
      </w:r>
      <w:r w:rsidRPr="00656FEF">
        <w:t>, howitzers and Bradley Fighting Vehicles</w:t>
      </w:r>
      <w:r w:rsidRPr="00656FEF">
        <w:rPr>
          <w:rStyle w:val="StyleBoldUnderline"/>
        </w:rPr>
        <w:t xml:space="preserve"> to Estonia,</w:t>
      </w:r>
      <w:r w:rsidRPr="00656FEF">
        <w:t xml:space="preserve"> population 1.3 million, </w:t>
      </w:r>
      <w:r w:rsidRPr="00656FEF">
        <w:rPr>
          <w:rStyle w:val="StyleBoldUnderline"/>
        </w:rPr>
        <w:t>and five other alliance nations as a show of force. “While we don’t seek a cold war, let alone a hot war, with Russia, we will defend our allies,”</w:t>
      </w:r>
      <w:r w:rsidRPr="00656FEF">
        <w:t xml:space="preserve"> he told reporters in Tallinn, the Estonian capital. Still,</w:t>
      </w:r>
      <w:r w:rsidRPr="00656FEF">
        <w:rPr>
          <w:rStyle w:val="StyleBoldUnderline"/>
        </w:rPr>
        <w:t xml:space="preserve"> the U.S. defense chief confronts doubts about </w:t>
      </w:r>
      <w:r w:rsidRPr="00656FEF">
        <w:t>both</w:t>
      </w:r>
      <w:r w:rsidRPr="00656FEF">
        <w:rPr>
          <w:rStyle w:val="StyleBoldUnderline"/>
        </w:rPr>
        <w:t xml:space="preserve"> NATO’s capability and its willingness to act.</w:t>
      </w:r>
      <w:r w:rsidRPr="00656FEF">
        <w:t xml:space="preserve"> His campaign of deterrence, while reminiscent of the Cold War, is playing out on a vastly different political, military and economic landscape. The Cold War’s tidy us-versus-them face-off has been replaced by a web of commercial and cooperative ties among Russia, the United States and European nations. Russia provides almost a third of the European Union’s natural gas needs and is Europe’s third-largest trading partner. NATO Doubts Those ties have contributed to doubts about NATO’s willingness to fight for its newest members. Majorities of the public in Germany, France and Italy oppose defending NATO allies on Russia’s periphery if they come under attack, according to a June 10 Pew Research Center survey. “Nobody’s going to war with Russia over Estonia,” said Leon Aron, a Russia specialist at the American Enterprise Institute in Washington. Doubts about NATO’s will to act are matched by concerns about its ability to fight. The alliance is fielding a new rapid reaction force that’s intended to reach trouble spots within 48 hours -- far faster than the minimum 30 days needed before the Ukraine crisis. Even that quicker tempo, however, may not be fast enough. A repeat of the murky circumstances that governed the opening phase of the Ukraine crisis -- operations by armed units with no insignia, coupled with stage-managed pleas for help by local ethnic Russians -- could present NATO with a difficult choice. Faster Decisions Carter said allied officials later this week will discuss ways to ensure that the “speed of decision-making” matches military needs. That hasn’t always been the case. In 2003, it took a month after a U.S. request to NATO for Patriot air defense missile batteries to arrive in Turkey. “It’s pretty clear they would not be there in time,” said Terrence Kelly of the Rand Corp., a nonprofit policy research organization, who’s participated in Baltic war games. “Our research clearly indicates that Russia could get to the Baltic Sea very, very quickly.” Some doubt that the Russian threat will materialize. Ukraine, with a special, emotional importance to Russian culture, wasn’t a member of NATO, and the deep reservoir of public support from ethnic Russians in Crimea would be difficult to replicate in Estonia, Latvia or Lithuania. Facing West “The Russian speakers in these countries have been living in the West for a long time,” said Sean Kay, a former Defense Department consultant and director of the international studies program at Ohio Wesleyan University. “It’s not the Donbass,” he said, referring to the disputed eastern region of Ukraine. “They’re citizens of the European Union.” U.S. officials see the Russian leader’s support for pro-Russian separatists in Ukraine as only part of a broader campaign to split the Western alliance -- what Rand analysts labeled a “cool war” in a March 25 study. “Weakening, if not destroying NATO, is one of Putin’s key national security objectives,” said Kelly, director of the strategy, doctrine and resources program for the Rand Arroyo Center, funded by the U.S. Army. Prepositioning equipment for one armored combat brigade spread among Estonia, Latvia, Lithuania, Bulgaria, Romania and Poland -- the allies closest to Russian soil -- is intended as a signal to Putin. No one expects Russian armored formations and thousands of soldiers to pour across the borders. The fear is a repeat of the deft propaganda and irregular militias that Russia has employed to devastating effect in eastern Ukraine. Virtual Warfare Or Russia could launch an offensive across virtual borders using cybertools that didn’t exist in the Cold War. In 2007, during a dispute between Estonia and Russia over the relocation of a Soviet war memorial from the center of Tallinn, “denial of service attacks” crashed Estonian government websites. Carter on Tuesday toured an Estonian cybersecurity research center housed in a handsome stone building that served in the 19th century as a barracks for the Russian czar’s army. Since Russia used such “hybrid warfare” to swallow the Crimean peninsula in March 2014, allied military forces have staged a near-continuous series of military exercises to demonstrate resolve while political leaders have vowed to counter any further Moscow moves. “The United States and the rest of the NATO alliance are absolutely committed to defending the territorial integrity of Estonia, Latvia and Lithuania, just as we’re committed to defending all of our allies,” Carter said. Military Imbalance If today’s Russian threat differs from that of the Cold War, Europe’s military balance also has evolved. The U.S. remains in the midst of a long drawdown of its European forces despite the Ukraine crisis. The U</w:t>
      </w:r>
      <w:r w:rsidRPr="00656FEF">
        <w:rPr>
          <w:rStyle w:val="StyleBoldUnderline"/>
        </w:rPr>
        <w:t>.S. has about 65,000 troops in Europe today compared with an early-1990s peak of more than 300,000. Repeated headquarters staff cuts have made U.S. European Command the smallest combatant command in the U.S. military. In April, the U.S. Army announced the withdrawal of 24 Apache and 30 Blackhawk helicopters from Germany.</w:t>
      </w:r>
      <w:r w:rsidRPr="00656FEF">
        <w:t xml:space="preserve"> U.S. forces in Europe “have been sized over the last two decades for a Russia that we were looking to make a partner,” Air Force General Philip Breedlove, commander of U.S. European Command and Supreme Allied Commander in Europe, told the Senate Armed Services Committee in April.</w:t>
      </w:r>
      <w:r w:rsidRPr="00656FEF">
        <w:rPr>
          <w:rStyle w:val="StyleBoldUnderline"/>
        </w:rPr>
        <w:t xml:space="preserve"> Russia’s military</w:t>
      </w:r>
      <w:r w:rsidRPr="00656FEF">
        <w:t xml:space="preserve">, too, </w:t>
      </w:r>
      <w:r w:rsidRPr="00656FEF">
        <w:rPr>
          <w:rStyle w:val="StyleBoldUnderline"/>
        </w:rPr>
        <w:t>pales in comparison to its Soviet predecessor. From a 1986 peak of 4.3 million men under arms, the Russian military has shrunk to fewer than 1 million in uniform, according to a March 31, 2014</w:t>
      </w:r>
      <w:r w:rsidRPr="00656FEF">
        <w:t>, Congressional Research Service study. Uphill Battle Putin has launched a multiyear program to expand and modernize his military, but “mismanagement, changes in plans, corruption, manning issues, and economic constraints have complicated this restructuring,” the report concluded. The military balance may not matter as much as perceptions in rival capitals, though</w:t>
      </w:r>
      <w:r w:rsidRPr="00656FEF">
        <w:rPr>
          <w:b/>
          <w:sz w:val="24"/>
        </w:rPr>
        <w:t>.</w:t>
      </w:r>
      <w:r w:rsidRPr="00656FEF">
        <w:rPr>
          <w:b/>
          <w:sz w:val="24"/>
          <w:u w:val="single"/>
        </w:rPr>
        <w:t xml:space="preserve"> Putin already has misjudged the consequences of seizing Crimea, and and allied officials want to make sure he doesn’t miscalculate again. “NATO collectively is far superior to Russia</w:t>
      </w:r>
      <w:r w:rsidRPr="00656FEF">
        <w:rPr>
          <w:b/>
          <w:sz w:val="24"/>
        </w:rPr>
        <w:t xml:space="preserve"> today,” said Mikser, the Estonian defense chief. </w:t>
      </w:r>
      <w:r w:rsidRPr="00656FEF">
        <w:rPr>
          <w:rStyle w:val="StyleBoldUnderline"/>
          <w:sz w:val="24"/>
        </w:rPr>
        <w:t>“In global terms, Russia is no match literally to the U.S., to NATO</w:t>
      </w:r>
      <w:r w:rsidRPr="00656FEF">
        <w:rPr>
          <w:b/>
          <w:sz w:val="24"/>
        </w:rPr>
        <w:t>.</w:t>
      </w:r>
      <w:r w:rsidRPr="00656FEF">
        <w:t xml:space="preserve"> But here in this, our corner of the world, Putin believes he enjoys superiority, regional superiority. That makes us vulnerable.” Increased Exercises Over the past year, the U.S. has taken several steps to shore up its deterrent. Under the $1 billion European Reassurance Initiative, the Pentagon has increased the frequency of European exercises. It’s flown A-10 attack aircraft to bases in Romania and funded improvements to railheads and landing strips that would be needed in the event of trouble along NATO’s eastern or southern flanks. The prepositioning of enough equipment for 5,000 soldiers announced Tuesday is a further warning. But it may not be enough. “That will end up being an initial step,” said retired Admiral James Stavridis, a former supreme allied commander and now dean of the Fletcher School of Law and Diplomacy at Tufts University in Medford, Massachusetts. “The Baltics’ desire to have a small permanent presence of U.S. troops -- companies or battalions -- will continue to grow. I think we’ll end up in that position in another year or so.”</w:t>
      </w:r>
    </w:p>
    <w:p w14:paraId="4932C5F2" w14:textId="77777777" w:rsidR="00A37A62" w:rsidRPr="00656FEF" w:rsidRDefault="00A37A62" w:rsidP="00A37A62">
      <w:pPr>
        <w:pStyle w:val="Heading4"/>
        <w:rPr>
          <w:rFonts w:cs="Times New Roman"/>
        </w:rPr>
      </w:pPr>
      <w:r w:rsidRPr="00656FEF">
        <w:rPr>
          <w:rFonts w:cs="Times New Roman"/>
        </w:rPr>
        <w:t>No impact, Strained US-Russian relations have not escalated, sanctions prove.</w:t>
      </w:r>
    </w:p>
    <w:p w14:paraId="3BE0A576" w14:textId="77777777" w:rsidR="00A37A62" w:rsidRPr="00656FEF" w:rsidRDefault="00A37A62" w:rsidP="00A37A62">
      <w:pPr>
        <w:rPr>
          <w:rStyle w:val="StyleStyleBold12pt"/>
        </w:rPr>
      </w:pPr>
      <w:r w:rsidRPr="00656FEF">
        <w:rPr>
          <w:rStyle w:val="StyleStyleBold12pt"/>
        </w:rPr>
        <w:t>AFP 2/7/2015</w:t>
      </w:r>
    </w:p>
    <w:p w14:paraId="343883D3" w14:textId="77777777" w:rsidR="00A37A62" w:rsidRPr="00656FEF" w:rsidRDefault="00A37A62" w:rsidP="00A37A62">
      <w:r w:rsidRPr="00656FEF">
        <w:t>AFP is a global news agency delivering fast, in-depth coverage of the events shaping our world from wars and conflicts to politics</w:t>
      </w:r>
    </w:p>
    <w:p w14:paraId="7725F4F7" w14:textId="77777777" w:rsidR="00A37A62" w:rsidRPr="00656FEF" w:rsidRDefault="00A37A62" w:rsidP="00A37A62">
      <w:pPr>
        <w:rPr>
          <w:rStyle w:val="StyleBoldUnderline"/>
        </w:rPr>
      </w:pPr>
      <w:r w:rsidRPr="00656FEF">
        <w:t xml:space="preserve">Moscow (AFP) - </w:t>
      </w:r>
      <w:r w:rsidRPr="00656FEF">
        <w:rPr>
          <w:rStyle w:val="StyleBoldUnderline"/>
        </w:rPr>
        <w:t>President Vladimir Putin</w:t>
      </w:r>
      <w:r w:rsidRPr="00656FEF">
        <w:t xml:space="preserve"> on Saturday </w:t>
      </w:r>
      <w:r w:rsidRPr="00656FEF">
        <w:rPr>
          <w:rStyle w:val="StyleBoldUnderline"/>
        </w:rPr>
        <w:t>said Russia is not at war and does not want war with anyone</w:t>
      </w:r>
      <w:r w:rsidRPr="00656FEF">
        <w:t>,</w:t>
      </w:r>
      <w:r w:rsidRPr="00656FEF">
        <w:rPr>
          <w:rStyle w:val="StyleBoldUnderline"/>
        </w:rPr>
        <w:t xml:space="preserve"> but sharply criticised Western sanctions over Ukraine. </w:t>
      </w:r>
      <w:r w:rsidRPr="00656FEF">
        <w:t>"</w:t>
      </w:r>
      <w:r w:rsidRPr="00656FEF">
        <w:rPr>
          <w:rStyle w:val="StyleBoldUnderline"/>
        </w:rPr>
        <w:t>There's no war, thank God.</w:t>
      </w:r>
      <w:r w:rsidRPr="00656FEF">
        <w:t xml:space="preserve"> </w:t>
      </w:r>
      <w:r w:rsidRPr="00656FEF">
        <w:rPr>
          <w:rStyle w:val="StyleBoldUnderline"/>
        </w:rPr>
        <w:t>But there is definitely an attempt to curb our development,"</w:t>
      </w:r>
      <w:r w:rsidRPr="00656FEF">
        <w:t xml:space="preserve"> Putin told a trade union conference, cited by TASS news agency. He criticised sanctions imposed on Russia by the West over Ukraine saying "they definitely can't be effective against a country like ours, although they cause certain damage and we have to realise this... We must raise our level of sovereignty, including in our economy." Putin complained of an attempt to "freeze the existing world order that has become established over the last decades after the fall of the Soviet Union, with a single leader who wants to stay that way," apparently talking about the United States. "</w:t>
      </w:r>
      <w:r w:rsidRPr="00656FEF">
        <w:rPr>
          <w:rStyle w:val="StyleBoldUnderline"/>
        </w:rPr>
        <w:t>Such a world order will never suit Russia,"</w:t>
      </w:r>
      <w:r w:rsidRPr="00656FEF">
        <w:t xml:space="preserve"> he said. "</w:t>
      </w:r>
      <w:r w:rsidRPr="00656FEF">
        <w:rPr>
          <w:rStyle w:val="StyleBoldUnderline"/>
        </w:rPr>
        <w:t>If somebody likes it or wants to live in conditions</w:t>
      </w:r>
      <w:r w:rsidRPr="00656FEF">
        <w:t xml:space="preserve"> of semi-occupation (then </w:t>
      </w:r>
      <w:r w:rsidRPr="00656FEF">
        <w:rPr>
          <w:rStyle w:val="StyleBoldUnderline"/>
        </w:rPr>
        <w:t>go ahead), but we won't do this." "But we don't plan to fight a war with anyone. We plan to cooperate with everyone."</w:t>
      </w:r>
    </w:p>
    <w:p w14:paraId="0633943B" w14:textId="77777777" w:rsidR="00A37A62" w:rsidRPr="00656FEF" w:rsidRDefault="00A37A62" w:rsidP="00A37A62">
      <w:r w:rsidRPr="00656FEF">
        <w:t>U.S. Defense Secretary Ashton Carter confirmed Tuesday that the U.S. will deploy one armored combat brigade to Europe, bolstering joint training exercises with NATO partners in an effort to deter Russian aggression in eastern Europe. Carter said the armored brigade will include tanks, artillery and armored vehicles.</w:t>
      </w:r>
    </w:p>
    <w:p w14:paraId="03CA4F83" w14:textId="77777777" w:rsidR="00A37A62" w:rsidRPr="00656FEF" w:rsidRDefault="00A37A62" w:rsidP="00A37A62"/>
    <w:p w14:paraId="03591149" w14:textId="77777777" w:rsidR="00A37A62" w:rsidRPr="00656FEF" w:rsidRDefault="00A37A62" w:rsidP="00A37A62">
      <w:pPr>
        <w:pStyle w:val="Heading4"/>
        <w:rPr>
          <w:rFonts w:cs="Times New Roman"/>
        </w:rPr>
      </w:pPr>
      <w:r w:rsidRPr="00656FEF">
        <w:rPr>
          <w:rFonts w:cs="Times New Roman"/>
        </w:rPr>
        <w:t>No arms race with Russia and NATO well prepared for any war.</w:t>
      </w:r>
    </w:p>
    <w:p w14:paraId="0AF8D5F2" w14:textId="77777777" w:rsidR="00A37A62" w:rsidRPr="00656FEF" w:rsidRDefault="00A37A62" w:rsidP="00A37A62">
      <w:pPr>
        <w:rPr>
          <w:rStyle w:val="StyleStyleBold12pt"/>
        </w:rPr>
      </w:pPr>
      <w:r w:rsidRPr="00656FEF">
        <w:rPr>
          <w:rStyle w:val="StyleStyleBold12pt"/>
        </w:rPr>
        <w:t>Reuters. 6/24/15</w:t>
      </w:r>
    </w:p>
    <w:p w14:paraId="07344FC7" w14:textId="77777777" w:rsidR="00A37A62" w:rsidRPr="00656FEF" w:rsidRDefault="00A37A62" w:rsidP="00A37A62">
      <w:r w:rsidRPr="00656FEF">
        <w:t xml:space="preserve"> "NATO: There Will Be No Arms Race with Russia." Reuters. Thomson Reuters, 24 June 2015. Web. 24 June 2015. &lt;http://www.reuters.com/video/2015/06/24/nato-there-will-be-no-arms-race-with-rus?videoId=364712486&gt;.</w:t>
      </w:r>
    </w:p>
    <w:p w14:paraId="7CE534DE" w14:textId="77777777" w:rsidR="00A37A62" w:rsidRPr="00656FEF" w:rsidRDefault="00A37A62" w:rsidP="00A37A62">
      <w:r w:rsidRPr="00656FEF">
        <w:t xml:space="preserve">As NATO Defense ministers arrive in Brussels -- </w:t>
      </w:r>
      <w:r w:rsidRPr="00656FEF">
        <w:rPr>
          <w:rStyle w:val="StyleBoldUnderline"/>
        </w:rPr>
        <w:t>NATO Secretary Jens Stoltenberg says the alliance would not be forced into a new arms race with Russia -- but will fortify its defenses</w:t>
      </w:r>
      <w:r w:rsidRPr="00656FEF">
        <w:t>. (SOUNDBITE) (English) NATO SECRETARY-GENERAL, JENS STOLTENBERG, SAYING: "</w:t>
      </w:r>
      <w:r w:rsidRPr="00656FEF">
        <w:rPr>
          <w:rStyle w:val="StyleBoldUnderline"/>
        </w:rPr>
        <w:t xml:space="preserve">We will not be dragged into an arms race. But we must keep our countries safe." The NATO meeting comes after the U.S. announced plans </w:t>
      </w:r>
      <w:r w:rsidRPr="00656FEF">
        <w:t>this week</w:t>
      </w:r>
      <w:r w:rsidRPr="00656FEF">
        <w:rPr>
          <w:rStyle w:val="StyleBoldUnderline"/>
        </w:rPr>
        <w:t xml:space="preserve"> to station tanks and heavy weapons in NATO</w:t>
      </w:r>
      <w:r w:rsidRPr="00656FEF">
        <w:t xml:space="preserve"> member </w:t>
      </w:r>
      <w:r w:rsidRPr="00656FEF">
        <w:rPr>
          <w:rStyle w:val="StyleBoldUnderline"/>
        </w:rPr>
        <w:t>states on Russia's border -- this came</w:t>
      </w:r>
      <w:r w:rsidRPr="00656FEF">
        <w:t xml:space="preserve"> shortly </w:t>
      </w:r>
      <w:r w:rsidRPr="00656FEF">
        <w:rPr>
          <w:rStyle w:val="StyleBoldUnderline"/>
        </w:rPr>
        <w:t>afte</w:t>
      </w:r>
      <w:r w:rsidRPr="00656FEF">
        <w:t xml:space="preserve">r President Vladimir </w:t>
      </w:r>
      <w:r w:rsidRPr="00656FEF">
        <w:rPr>
          <w:rStyle w:val="StyleBoldUnderline"/>
        </w:rPr>
        <w:t>Putin said Moscow would add 40 missiles to its nuclear arsenal.</w:t>
      </w:r>
      <w:r w:rsidRPr="00656FEF">
        <w:t xml:space="preserve"> After the meeting, Stoltenberg said members agreed to bolster its rapid response team. (SOUNDBITE) (English) NATO SECRETARY-GENERAL, JENS STOLTENBERG, SAYING: "First </w:t>
      </w:r>
      <w:r w:rsidRPr="00656FEF">
        <w:rPr>
          <w:rStyle w:val="StyleBoldUnderline"/>
        </w:rPr>
        <w:t>we decided to increase further the strength and capability of the NATO response force, including its air, maritime and special operations components.</w:t>
      </w:r>
      <w:r w:rsidRPr="00656FEF">
        <w:t xml:space="preserve"> Altogether, </w:t>
      </w:r>
      <w:r w:rsidRPr="00656FEF">
        <w:rPr>
          <w:rStyle w:val="StyleBoldUnderline"/>
        </w:rPr>
        <w:t>the</w:t>
      </w:r>
      <w:r w:rsidRPr="00656FEF">
        <w:t xml:space="preserve"> enhanced</w:t>
      </w:r>
      <w:r w:rsidRPr="00656FEF">
        <w:rPr>
          <w:rStyle w:val="StyleBoldUnderline"/>
        </w:rPr>
        <w:t xml:space="preserve"> NATO</w:t>
      </w:r>
      <w:r w:rsidRPr="00656FEF">
        <w:t xml:space="preserve"> response</w:t>
      </w:r>
      <w:r w:rsidRPr="00656FEF">
        <w:rPr>
          <w:rStyle w:val="StyleBoldUnderline"/>
        </w:rPr>
        <w:t xml:space="preserve"> force will consist o</w:t>
      </w:r>
      <w:r w:rsidRPr="00656FEF">
        <w:t xml:space="preserve">f up to </w:t>
      </w:r>
      <w:r w:rsidRPr="00656FEF">
        <w:rPr>
          <w:rStyle w:val="StyleBoldUnderline"/>
        </w:rPr>
        <w:t>40,000 personnel.</w:t>
      </w:r>
      <w:r w:rsidRPr="00656FEF">
        <w:t xml:space="preserve"> This represents a substantial increase from the previous level of 13,000." The meetings come as Russian soldiers are carrying out large scale military drills-- which started on June 22nd and will continue until the 26th.</w:t>
      </w:r>
    </w:p>
    <w:p w14:paraId="002A35F8" w14:textId="77777777" w:rsidR="00A37A62" w:rsidRPr="00656FEF" w:rsidRDefault="00A37A62" w:rsidP="00A37A62"/>
    <w:p w14:paraId="5E8F13AF" w14:textId="1F8112B6" w:rsidR="00A37A62" w:rsidRPr="00656FEF" w:rsidRDefault="00A37A62" w:rsidP="00A37A62">
      <w:pPr>
        <w:pStyle w:val="Heading2"/>
        <w:rPr>
          <w:rFonts w:cs="Times New Roman"/>
        </w:rPr>
      </w:pPr>
      <w:r w:rsidRPr="00656FEF">
        <w:rPr>
          <w:rFonts w:cs="Times New Roman"/>
        </w:rPr>
        <w:t>AT Climate Adv</w:t>
      </w:r>
    </w:p>
    <w:p w14:paraId="6458BFB0" w14:textId="1DFB28A7" w:rsidR="00771022" w:rsidRPr="00656FEF" w:rsidRDefault="00771022" w:rsidP="00A37A62">
      <w:pPr>
        <w:pStyle w:val="Heading3"/>
        <w:rPr>
          <w:rFonts w:cs="Times New Roman"/>
        </w:rPr>
      </w:pPr>
      <w:r w:rsidRPr="00656FEF">
        <w:rPr>
          <w:rFonts w:cs="Times New Roman"/>
        </w:rPr>
        <w:t>UQ O/W Link</w:t>
      </w:r>
    </w:p>
    <w:p w14:paraId="47534EE2" w14:textId="77777777" w:rsidR="00771022" w:rsidRPr="00656FEF" w:rsidRDefault="00771022" w:rsidP="00771022">
      <w:pPr>
        <w:pStyle w:val="Heading4"/>
        <w:rPr>
          <w:rFonts w:cs="Times New Roman"/>
        </w:rPr>
      </w:pPr>
      <w:r w:rsidRPr="00656FEF">
        <w:rPr>
          <w:rFonts w:cs="Times New Roman"/>
        </w:rPr>
        <w:t>Climate Agreement will happen, G7 proves</w:t>
      </w:r>
    </w:p>
    <w:p w14:paraId="62060120" w14:textId="77777777" w:rsidR="00771022" w:rsidRPr="00656FEF" w:rsidRDefault="00771022" w:rsidP="00771022">
      <w:pPr>
        <w:rPr>
          <w:rStyle w:val="StyleStyleBold12pt"/>
        </w:rPr>
      </w:pPr>
      <w:r w:rsidRPr="00656FEF">
        <w:rPr>
          <w:rStyle w:val="StyleStyleBold12pt"/>
        </w:rPr>
        <w:t xml:space="preserve">Neuhauser, </w:t>
      </w:r>
      <w:r w:rsidRPr="00656FEF">
        <w:rPr>
          <w:rStyle w:val="StyleStyleBold12pt"/>
          <w:szCs w:val="16"/>
        </w:rPr>
        <w:t>Alan. "We Continue to Make Progress toward a Strong Global Climate Agreement This Year in Paris," Obama Said in a Press Conference Monday in Germany. US News. U.S.News &amp; World Report, 31 Mar. 2015. Web. 24 June</w:t>
      </w:r>
      <w:r w:rsidRPr="00656FEF">
        <w:rPr>
          <w:rStyle w:val="StyleStyleBold12pt"/>
        </w:rPr>
        <w:t xml:space="preserve"> 2015.</w:t>
      </w:r>
    </w:p>
    <w:p w14:paraId="1B661E57" w14:textId="77777777" w:rsidR="00771022" w:rsidRPr="00656FEF" w:rsidRDefault="00771022" w:rsidP="00771022">
      <w:pPr>
        <w:shd w:val="clear" w:color="auto" w:fill="FFFFFF"/>
        <w:spacing w:after="375" w:line="350" w:lineRule="atLeast"/>
        <w:rPr>
          <w:rFonts w:eastAsia="Times New Roman"/>
          <w:color w:val="222222"/>
          <w:sz w:val="21"/>
          <w:szCs w:val="21"/>
        </w:rPr>
      </w:pPr>
      <w:r w:rsidRPr="00656FEF">
        <w:rPr>
          <w:rStyle w:val="Emphasis"/>
        </w:rPr>
        <w:t>Six months ahead of a</w:t>
      </w:r>
      <w:r w:rsidRPr="00656FEF">
        <w:rPr>
          <w:color w:val="222222"/>
          <w:szCs w:val="21"/>
        </w:rPr>
        <w:t xml:space="preserve"> landmark </w:t>
      </w:r>
      <w:r w:rsidRPr="00656FEF">
        <w:rPr>
          <w:rStyle w:val="Emphasis"/>
        </w:rPr>
        <w:t>U.N. climate summit in Paris</w:t>
      </w:r>
      <w:r w:rsidRPr="00656FEF">
        <w:rPr>
          <w:color w:val="222222"/>
          <w:szCs w:val="21"/>
        </w:rPr>
        <w:t xml:space="preserve">, </w:t>
      </w:r>
      <w:r w:rsidRPr="00656FEF">
        <w:rPr>
          <w:rStyle w:val="Emphasis"/>
        </w:rPr>
        <w:t xml:space="preserve">the </w:t>
      </w:r>
      <w:r w:rsidRPr="00656FEF">
        <w:rPr>
          <w:color w:val="222222"/>
          <w:szCs w:val="21"/>
        </w:rPr>
        <w:t xml:space="preserve">Group of Seven of the world’s largest advanced economies, or </w:t>
      </w:r>
      <w:r w:rsidRPr="00656FEF">
        <w:rPr>
          <w:rStyle w:val="Emphasis"/>
        </w:rPr>
        <w:t>G7, reaffirmed their commitment</w:t>
      </w:r>
      <w:r w:rsidRPr="00656FEF">
        <w:rPr>
          <w:color w:val="222222"/>
          <w:szCs w:val="21"/>
        </w:rPr>
        <w:t xml:space="preserve"> Monday to </w:t>
      </w:r>
      <w:r w:rsidRPr="00656FEF">
        <w:rPr>
          <w:rStyle w:val="Emphasis"/>
        </w:rPr>
        <w:t>keeping the</w:t>
      </w:r>
      <w:hyperlink r:id="rId193" w:tooltip="Link: null" w:history="1">
        <w:r w:rsidRPr="00656FEF">
          <w:rPr>
            <w:rStyle w:val="Emphasis"/>
          </w:rPr>
          <w:t xml:space="preserve"> globe’s average temperature from rising past 2 degrees Celsius</w:t>
        </w:r>
      </w:hyperlink>
      <w:r w:rsidRPr="00656FEF">
        <w:rPr>
          <w:color w:val="222222"/>
          <w:szCs w:val="21"/>
        </w:rPr>
        <w:t xml:space="preserve">, widely </w:t>
      </w:r>
      <w:r w:rsidRPr="00656FEF">
        <w:rPr>
          <w:rStyle w:val="Emphasis"/>
        </w:rPr>
        <w:t>seen as the benchmark for averting catastrophic global warming</w:t>
      </w:r>
      <w:r w:rsidRPr="00656FEF">
        <w:rPr>
          <w:color w:val="222222"/>
          <w:szCs w:val="21"/>
        </w:rPr>
        <w:t xml:space="preserve">. The countries’ plans for cutting heat-trapping carbon emissions, released over the past year, come nowhere close to achieving that target. Yet in pledging to reduce greenhouse gases while also expanding their economies, </w:t>
      </w:r>
      <w:r w:rsidRPr="00656FEF">
        <w:rPr>
          <w:rStyle w:val="Emphasis"/>
        </w:rPr>
        <w:t>world leaders once again signaled their view that environmental action and economic growth – once widely seen as inherently at odds – are now inextricably linked by the consequences of climate change.</w:t>
      </w:r>
      <w:r w:rsidRPr="00656FEF">
        <w:rPr>
          <w:color w:val="222222"/>
          <w:szCs w:val="21"/>
        </w:rPr>
        <w:t xml:space="preserve"> “</w:t>
      </w:r>
      <w:r w:rsidRPr="00656FEF">
        <w:rPr>
          <w:rStyle w:val="Emphasis"/>
        </w:rPr>
        <w:t>Urgent and concrete action is needed to address climate change,” the G7 leaders said in a joint statement</w:t>
      </w:r>
      <w:r w:rsidRPr="00656FEF">
        <w:rPr>
          <w:color w:val="222222"/>
          <w:szCs w:val="21"/>
        </w:rPr>
        <w:t xml:space="preserve"> released Monday at the end of their two-day 2015 summit in Germany. </w:t>
      </w:r>
      <w:r w:rsidRPr="00656FEF">
        <w:rPr>
          <w:rStyle w:val="Emphasis"/>
        </w:rPr>
        <w:t>There is “strong determination” to adopt an agreement, one “that is ambitious, robust, inclusive and reflects evolving circumstances</w:t>
      </w:r>
      <w:r w:rsidRPr="00656FEF">
        <w:rPr>
          <w:color w:val="222222"/>
          <w:szCs w:val="21"/>
        </w:rPr>
        <w:t xml:space="preserve">.” </w:t>
      </w:r>
      <w:r w:rsidRPr="00656FEF">
        <w:rPr>
          <w:rFonts w:eastAsia="Times New Roman"/>
          <w:szCs w:val="24"/>
        </w:rPr>
        <w:t>.</w:t>
      </w:r>
      <w:r w:rsidRPr="00656FEF">
        <w:rPr>
          <w:color w:val="222222"/>
          <w:sz w:val="21"/>
          <w:szCs w:val="21"/>
        </w:rPr>
        <w:t xml:space="preserve"> </w:t>
      </w:r>
      <w:r w:rsidRPr="00656FEF">
        <w:rPr>
          <w:rStyle w:val="Emphasis"/>
        </w:rPr>
        <w:t>We continue to make progress toward a strong global climate agreement this year in Paris</w:t>
      </w:r>
      <w:r w:rsidRPr="00656FEF">
        <w:rPr>
          <w:color w:val="222222"/>
          <w:sz w:val="21"/>
          <w:szCs w:val="21"/>
        </w:rPr>
        <w:t xml:space="preserve">," </w:t>
      </w:r>
      <w:r w:rsidRPr="00656FEF">
        <w:rPr>
          <w:rStyle w:val="Emphasis"/>
        </w:rPr>
        <w:t>Obama said</w:t>
      </w:r>
      <w:r w:rsidRPr="00656FEF">
        <w:rPr>
          <w:color w:val="222222"/>
          <w:sz w:val="21"/>
          <w:szCs w:val="21"/>
        </w:rPr>
        <w:t xml:space="preserve"> in a press conference Monday in Germany. "</w:t>
      </w:r>
      <w:r w:rsidRPr="00656FEF">
        <w:rPr>
          <w:rStyle w:val="Emphasis"/>
        </w:rPr>
        <w:t>All the G7 countries have now put forward our post-2020 targets for reducing carbon emissions, and we’ll continue to urge other significant emitters to do so</w:t>
      </w:r>
      <w:r w:rsidRPr="00656FEF">
        <w:rPr>
          <w:color w:val="222222"/>
          <w:sz w:val="21"/>
          <w:szCs w:val="21"/>
        </w:rPr>
        <w:t xml:space="preserve"> as well." </w:t>
      </w:r>
      <w:r w:rsidRPr="00656FEF">
        <w:rPr>
          <w:rStyle w:val="Emphasis"/>
        </w:rPr>
        <w:t>The G7 declaration did call for “binding rules” that would “enhance transparency and accountability” as nations work toward achieving their carbon-reduction targets</w:t>
      </w:r>
      <w:r w:rsidRPr="00656FEF">
        <w:rPr>
          <w:rFonts w:eastAsia="Times New Roman"/>
          <w:color w:val="222222"/>
          <w:sz w:val="21"/>
          <w:szCs w:val="21"/>
        </w:rPr>
        <w:t xml:space="preserve">. </w:t>
      </w:r>
    </w:p>
    <w:p w14:paraId="37A6B0CB" w14:textId="77777777" w:rsidR="00771022" w:rsidRPr="00656FEF" w:rsidRDefault="00771022" w:rsidP="00771022">
      <w:pPr>
        <w:pStyle w:val="Heading4"/>
        <w:rPr>
          <w:rStyle w:val="StyleStyleBold12pt"/>
          <w:rFonts w:cs="Times New Roman"/>
          <w:b/>
        </w:rPr>
      </w:pPr>
      <w:r w:rsidRPr="00656FEF">
        <w:rPr>
          <w:rStyle w:val="StyleStyleBold12pt"/>
          <w:rFonts w:cs="Times New Roman"/>
        </w:rPr>
        <w:t>U.S. leadership makes climate agreement a for sure deal</w:t>
      </w:r>
    </w:p>
    <w:p w14:paraId="10D936A3" w14:textId="77777777" w:rsidR="00771022" w:rsidRPr="00656FEF" w:rsidRDefault="00771022" w:rsidP="00771022">
      <w:pPr>
        <w:rPr>
          <w:b/>
          <w:bCs/>
          <w:sz w:val="26"/>
        </w:rPr>
      </w:pPr>
      <w:r w:rsidRPr="00656FEF">
        <w:rPr>
          <w:rStyle w:val="StyleStyleBold12pt"/>
        </w:rPr>
        <w:t xml:space="preserve">Neuhauser, </w:t>
      </w:r>
      <w:r w:rsidRPr="00656FEF">
        <w:rPr>
          <w:rStyle w:val="StyleStyleBold12pt"/>
          <w:szCs w:val="16"/>
        </w:rPr>
        <w:t>Alan. "We Continue to Make Progress toward a Strong Global Climate Agreement This Year in Paris," Obama Said in a Press Conference Monday in Germany. US News. U.S.News &amp; World Report, 31 Mar. 2015. Web. 24 June</w:t>
      </w:r>
      <w:r w:rsidRPr="00656FEF">
        <w:rPr>
          <w:rStyle w:val="StyleStyleBold12pt"/>
        </w:rPr>
        <w:t xml:space="preserve"> 2015.</w:t>
      </w:r>
    </w:p>
    <w:p w14:paraId="7811CB5A" w14:textId="77777777" w:rsidR="00771022" w:rsidRPr="00656FEF" w:rsidRDefault="00771022" w:rsidP="00771022">
      <w:pPr>
        <w:shd w:val="clear" w:color="auto" w:fill="FFFFFF"/>
        <w:spacing w:after="375" w:line="350" w:lineRule="atLeast"/>
        <w:rPr>
          <w:rFonts w:eastAsia="Times New Roman"/>
          <w:color w:val="222222"/>
          <w:szCs w:val="21"/>
        </w:rPr>
      </w:pPr>
      <w:r w:rsidRPr="00656FEF">
        <w:rPr>
          <w:rFonts w:eastAsia="Times New Roman"/>
          <w:color w:val="222222"/>
          <w:szCs w:val="21"/>
        </w:rPr>
        <w:t>Environmental groups and Democratic lawmakers, however, roundly welcomed the State Department's submission, known by negotiators as "Intended Nationally Determined Contributions." "</w:t>
      </w:r>
      <w:r w:rsidRPr="00656FEF">
        <w:rPr>
          <w:rStyle w:val="Emphasis"/>
        </w:rPr>
        <w:t>The president has again demonstrated leadership in addressing the threat posed by climate change</w:t>
      </w:r>
      <w:r w:rsidRPr="00656FEF">
        <w:rPr>
          <w:rFonts w:eastAsia="Times New Roman"/>
          <w:color w:val="222222"/>
          <w:szCs w:val="21"/>
        </w:rPr>
        <w:t xml:space="preserve">," Sen. Barbara Boxer, D-Calif., said in a statement. "Today’s announcement confirms that </w:t>
      </w:r>
      <w:r w:rsidRPr="00656FEF">
        <w:rPr>
          <w:rStyle w:val="Emphasis"/>
        </w:rPr>
        <w:t>the United States is doing its part to reduce dangerous carbon pollution, and this effort will continue to bring other countries along the path to a strong agreement in Paris</w:t>
      </w:r>
      <w:r w:rsidRPr="00656FEF">
        <w:rPr>
          <w:rFonts w:eastAsia="Times New Roman"/>
          <w:color w:val="222222"/>
          <w:szCs w:val="21"/>
        </w:rPr>
        <w:t xml:space="preserve">.” Natural Resources Defense Council president Rhea Suh said she agreed, declaring </w:t>
      </w:r>
      <w:r w:rsidRPr="00656FEF">
        <w:rPr>
          <w:rStyle w:val="Emphasis"/>
        </w:rPr>
        <w:t>the commitment "sends a powerful message to the world</w:t>
      </w:r>
      <w:r w:rsidRPr="00656FEF">
        <w:rPr>
          <w:rFonts w:eastAsia="Times New Roman"/>
          <w:color w:val="222222"/>
          <w:szCs w:val="21"/>
        </w:rPr>
        <w:t>." A report published earlier this month by DBL Ventures, a venture capital firm that supports clean energy projects, found states that generate the greatest share of electricity from renewable sources like wind and solar experience lower energy prices than states with the smallest share of green power.</w:t>
      </w:r>
    </w:p>
    <w:p w14:paraId="5DB3281D" w14:textId="77777777" w:rsidR="00771022" w:rsidRPr="00656FEF" w:rsidRDefault="00771022" w:rsidP="00771022">
      <w:pPr>
        <w:spacing w:line="240" w:lineRule="atLeast"/>
        <w:textAlignment w:val="baseline"/>
        <w:rPr>
          <w:rFonts w:eastAsia="Times New Roman"/>
          <w:color w:val="000000"/>
          <w:szCs w:val="20"/>
        </w:rPr>
      </w:pPr>
      <w:r w:rsidRPr="00656FEF">
        <w:rPr>
          <w:rFonts w:eastAsia="Times New Roman"/>
          <w:color w:val="000000"/>
          <w:szCs w:val="20"/>
        </w:rPr>
        <w:t>.</w:t>
      </w:r>
    </w:p>
    <w:p w14:paraId="3D16DA72" w14:textId="77777777" w:rsidR="00771022" w:rsidRPr="00656FEF" w:rsidRDefault="00771022" w:rsidP="00771022">
      <w:pPr>
        <w:pStyle w:val="Heading4"/>
        <w:rPr>
          <w:rStyle w:val="Emphasis"/>
          <w:b/>
        </w:rPr>
      </w:pPr>
      <w:r w:rsidRPr="00656FEF">
        <w:rPr>
          <w:rStyle w:val="Emphasis"/>
          <w:b/>
        </w:rPr>
        <w:t>France won’t allow the climate talk to fail</w:t>
      </w:r>
    </w:p>
    <w:p w14:paraId="30C70F32" w14:textId="77777777" w:rsidR="00771022" w:rsidRPr="00656FEF" w:rsidRDefault="00771022" w:rsidP="00771022">
      <w:r w:rsidRPr="00656FEF">
        <w:rPr>
          <w:rStyle w:val="StyleStyleBold12pt"/>
        </w:rPr>
        <w:t>King</w:t>
      </w:r>
      <w:r w:rsidRPr="00656FEF">
        <w:rPr>
          <w:color w:val="000000"/>
          <w:sz w:val="21"/>
          <w:szCs w:val="21"/>
          <w:shd w:val="clear" w:color="auto" w:fill="F2F2F2"/>
        </w:rPr>
        <w:t xml:space="preserve">, </w:t>
      </w:r>
      <w:r w:rsidRPr="00656FEF">
        <w:rPr>
          <w:color w:val="000000"/>
          <w:szCs w:val="16"/>
          <w:shd w:val="clear" w:color="auto" w:fill="F2F2F2"/>
        </w:rPr>
        <w:t>Ed. "France Ready to Step in If UN Climate Talks Fail, Say Top Diplomat."</w:t>
      </w:r>
      <w:r w:rsidRPr="00656FEF">
        <w:rPr>
          <w:rStyle w:val="apple-converted-space"/>
          <w:color w:val="000000"/>
          <w:szCs w:val="16"/>
          <w:shd w:val="clear" w:color="auto" w:fill="F2F2F2"/>
        </w:rPr>
        <w:t> </w:t>
      </w:r>
      <w:r w:rsidRPr="00656FEF">
        <w:rPr>
          <w:i/>
          <w:iCs/>
          <w:color w:val="000000"/>
          <w:szCs w:val="16"/>
          <w:shd w:val="clear" w:color="auto" w:fill="F2F2F2"/>
        </w:rPr>
        <w:t>Guardian Environment Network</w:t>
      </w:r>
      <w:r w:rsidRPr="00656FEF">
        <w:rPr>
          <w:color w:val="000000"/>
          <w:szCs w:val="16"/>
          <w:shd w:val="clear" w:color="auto" w:fill="F2F2F2"/>
        </w:rPr>
        <w:t>. The Guardian, 28 May</w:t>
      </w:r>
      <w:r w:rsidRPr="00656FEF">
        <w:rPr>
          <w:color w:val="000000"/>
          <w:sz w:val="21"/>
          <w:szCs w:val="21"/>
          <w:shd w:val="clear" w:color="auto" w:fill="F2F2F2"/>
        </w:rPr>
        <w:t xml:space="preserve"> </w:t>
      </w:r>
      <w:r w:rsidRPr="00656FEF">
        <w:rPr>
          <w:rStyle w:val="StyleStyleBold12pt"/>
        </w:rPr>
        <w:t>2015</w:t>
      </w:r>
      <w:r w:rsidRPr="00656FEF">
        <w:rPr>
          <w:color w:val="000000"/>
          <w:sz w:val="21"/>
          <w:szCs w:val="21"/>
          <w:shd w:val="clear" w:color="auto" w:fill="F2F2F2"/>
        </w:rPr>
        <w:t xml:space="preserve">. </w:t>
      </w:r>
      <w:r w:rsidRPr="00656FEF">
        <w:rPr>
          <w:color w:val="000000"/>
          <w:szCs w:val="16"/>
          <w:shd w:val="clear" w:color="auto" w:fill="F2F2F2"/>
        </w:rPr>
        <w:t>Web. 24 June 2015</w:t>
      </w:r>
      <w:r w:rsidRPr="00656FEF">
        <w:rPr>
          <w:color w:val="000000"/>
          <w:sz w:val="21"/>
          <w:szCs w:val="21"/>
          <w:shd w:val="clear" w:color="auto" w:fill="F2F2F2"/>
        </w:rPr>
        <w:t>.</w:t>
      </w:r>
    </w:p>
    <w:p w14:paraId="3BBEB38E" w14:textId="69EFF642" w:rsidR="00771022" w:rsidRPr="00656FEF" w:rsidRDefault="00771022" w:rsidP="00771022">
      <w:pPr>
        <w:spacing w:after="384" w:line="300" w:lineRule="atLeast"/>
        <w:rPr>
          <w:rStyle w:val="Emphasis"/>
        </w:rPr>
      </w:pPr>
      <w:r w:rsidRPr="00656FEF">
        <w:rPr>
          <w:rStyle w:val="Emphasis"/>
        </w:rPr>
        <w:t xml:space="preserve">France will produce its own text for a global climate change agreement if countries taking part in UN negotiations fail </w:t>
      </w:r>
      <w:r w:rsidRPr="00656FEF">
        <w:rPr>
          <w:color w:val="333333"/>
          <w:szCs w:val="27"/>
        </w:rPr>
        <w:t>to cut the current 90-page</w:t>
      </w:r>
      <w:r w:rsidRPr="00656FEF">
        <w:rPr>
          <w:rStyle w:val="apple-converted-space"/>
          <w:rFonts w:eastAsiaTheme="majorEastAsia"/>
          <w:color w:val="333333"/>
          <w:szCs w:val="27"/>
        </w:rPr>
        <w:t xml:space="preserve"> </w:t>
      </w:r>
      <w:hyperlink r:id="rId194" w:history="1">
        <w:r w:rsidRPr="00656FEF">
          <w:rPr>
            <w:rStyle w:val="Hyperlink"/>
            <w:color w:val="005689"/>
            <w:szCs w:val="27"/>
          </w:rPr>
          <w:t>document</w:t>
        </w:r>
      </w:hyperlink>
      <w:r w:rsidRPr="00656FEF">
        <w:rPr>
          <w:color w:val="333333"/>
          <w:szCs w:val="27"/>
        </w:rPr>
        <w:t>down to size. The host of this year’s UN summit, where an emissions cutting pact between nearly 200 countries is set to be finalised, wants a shorter document by the end of the summer. “</w:t>
      </w:r>
      <w:r w:rsidRPr="00656FEF">
        <w:rPr>
          <w:rStyle w:val="Emphasis"/>
        </w:rPr>
        <w:t>We have to get a simpler text by June or the latest by the end of August to work with it</w:t>
      </w:r>
      <w:r w:rsidRPr="00656FEF">
        <w:rPr>
          <w:color w:val="333333"/>
          <w:szCs w:val="27"/>
        </w:rPr>
        <w:t>,” France’s top climate diplomat Laurence Tubiana told RTCC, speaking at the Carbon Expo event in Barcelona. “</w:t>
      </w:r>
      <w:r w:rsidRPr="00656FEF">
        <w:rPr>
          <w:rStyle w:val="Emphasis"/>
        </w:rPr>
        <w:t>If this does not proceed from the normal process of course that will rely on the presidency of the COP in the summer to produce a new document. “We don’t want that so we will push and press for everyone to deliver a shorter text by the end of August – really defining what needs to be decided in Paris, what will be decided after and what are the core principles in the agreement</w:t>
      </w:r>
      <w:r w:rsidRPr="00656FEF">
        <w:rPr>
          <w:color w:val="333333"/>
          <w:szCs w:val="27"/>
        </w:rPr>
        <w:t>.” Tubiana said</w:t>
      </w:r>
      <w:r w:rsidRPr="00656FEF">
        <w:rPr>
          <w:rStyle w:val="apple-converted-space"/>
          <w:rFonts w:eastAsiaTheme="majorEastAsia"/>
          <w:color w:val="333333"/>
          <w:szCs w:val="27"/>
        </w:rPr>
        <w:t xml:space="preserve"> </w:t>
      </w:r>
      <w:hyperlink r:id="rId195" w:history="1">
        <w:r w:rsidRPr="00656FEF">
          <w:rPr>
            <w:rStyle w:val="Hyperlink"/>
            <w:color w:val="005689"/>
            <w:szCs w:val="27"/>
          </w:rPr>
          <w:t>France</w:t>
        </w:r>
      </w:hyperlink>
      <w:r w:rsidRPr="00656FEF">
        <w:rPr>
          <w:rStyle w:val="apple-converted-space"/>
          <w:rFonts w:eastAsiaTheme="majorEastAsia"/>
          <w:color w:val="333333"/>
          <w:szCs w:val="27"/>
        </w:rPr>
        <w:t xml:space="preserve"> </w:t>
      </w:r>
      <w:r w:rsidRPr="00656FEF">
        <w:rPr>
          <w:color w:val="333333"/>
          <w:szCs w:val="27"/>
        </w:rPr>
        <w:t xml:space="preserve">wants the main elements of the deal ready by October to ensure there were “no surprises” that could stymie the process. </w:t>
      </w:r>
      <w:r w:rsidRPr="00656FEF">
        <w:t>Laurence Tubiana talks about the need for a simpler text for climate negotiations.</w:t>
      </w:r>
      <w:r w:rsidRPr="00656FEF">
        <w:rPr>
          <w:szCs w:val="24"/>
        </w:rPr>
        <w:t xml:space="preserve"> </w:t>
      </w:r>
      <w:r w:rsidRPr="00656FEF">
        <w:rPr>
          <w:color w:val="333333"/>
          <w:szCs w:val="27"/>
        </w:rPr>
        <w:t xml:space="preserve">The last time the UN attempted to secure a global climate solution ended in farce just under six years ago at a summit in Copenhagen, with a small group of major emitters stitching together a hurried voluntary deal after negotiations over a huge set of proposals stalled. </w:t>
      </w:r>
      <w:r w:rsidRPr="00656FEF">
        <w:rPr>
          <w:color w:val="6E6E6E"/>
          <w:szCs w:val="27"/>
        </w:rPr>
        <w:t xml:space="preserve">Advertisement </w:t>
      </w:r>
      <w:r w:rsidRPr="00656FEF">
        <w:rPr>
          <w:color w:val="333333"/>
          <w:szCs w:val="27"/>
        </w:rPr>
        <w:t xml:space="preserve">Three sessions of negotiations have been allocated for envoys to slim down the text between now and December, with the first starting next month in Bonn. Decisions this UN forum need to be decided by consensus, meaning it only takes a small group of countries to block suggested additions to agreements. Tubiana admitted the demand for an early resolution to the negotiating text added a level of pressure on countries that could slow talks further, but insisted </w:t>
      </w:r>
      <w:r w:rsidRPr="00656FEF">
        <w:rPr>
          <w:rStyle w:val="Emphasis"/>
        </w:rPr>
        <w:t>it was essential work sped up. “A logical result of this is countries are beginning to be tougher – because they don’t want to show their cards – and that’s what will happen at this summit, to show this is time to really agree on a compromise,” she said. “Nuances and positions are very diverse, so it’s difficult to align everybody, and there are strong views from different views, but I’m confident because countries want to agree in Paris</w:t>
      </w:r>
      <w:r w:rsidRPr="00656FEF">
        <w:rPr>
          <w:color w:val="333333"/>
          <w:szCs w:val="27"/>
        </w:rPr>
        <w:t xml:space="preserve">.” Since UN climate talks started in 1991 greenhouse gas emissions have swelled to record levels. Scientists now say the world has under 30 years before dangerous levels of warming, causing droughts, floods and rising sea levels are guaranteed. France will ensure that plans to help countries adapt to future climate extremes are an integral part of any deal, Tubiana stressed, acknowledging that on current form emission cuts will not limit warming to the internationally agreed 2C above pre-industrial levels ceiling. </w:t>
      </w:r>
      <w:r w:rsidRPr="00656FEF">
        <w:rPr>
          <w:rStyle w:val="Emphasis"/>
        </w:rPr>
        <w:t>The role of Paris will be to “accelerate” the trajectory of carbon reductions, she stressed, and also to allow the most climate vulnerable countries a chance to make their case for greater ambition</w:t>
      </w:r>
    </w:p>
    <w:p w14:paraId="12ECD5B7" w14:textId="77777777" w:rsidR="00771022" w:rsidRPr="00656FEF" w:rsidRDefault="00771022" w:rsidP="00771022">
      <w:pPr>
        <w:pStyle w:val="Heading3"/>
        <w:rPr>
          <w:rFonts w:cs="Times New Roman"/>
        </w:rPr>
      </w:pPr>
      <w:r w:rsidRPr="00656FEF">
        <w:rPr>
          <w:rFonts w:cs="Times New Roman"/>
        </w:rPr>
        <w:t>Talks fail in Squo</w:t>
      </w:r>
    </w:p>
    <w:p w14:paraId="22CF7652" w14:textId="77777777" w:rsidR="00771022" w:rsidRPr="00656FEF" w:rsidRDefault="00771022" w:rsidP="00771022">
      <w:pPr>
        <w:pStyle w:val="Heading4"/>
        <w:rPr>
          <w:rFonts w:cs="Times New Roman"/>
        </w:rPr>
      </w:pPr>
      <w:r w:rsidRPr="00656FEF">
        <w:rPr>
          <w:rFonts w:cs="Times New Roman"/>
        </w:rPr>
        <w:t>Recent talks have shown climate talks fail in status quo</w:t>
      </w:r>
    </w:p>
    <w:p w14:paraId="0BFADB0B" w14:textId="77777777" w:rsidR="00771022" w:rsidRPr="00656FEF" w:rsidRDefault="00771022" w:rsidP="00771022">
      <w:pPr>
        <w:rPr>
          <w:szCs w:val="16"/>
        </w:rPr>
      </w:pPr>
      <w:r w:rsidRPr="00656FEF">
        <w:rPr>
          <w:rStyle w:val="StyleStyleBold12pt"/>
        </w:rPr>
        <w:t>McGarrity</w:t>
      </w:r>
      <w:r w:rsidRPr="00656FEF">
        <w:rPr>
          <w:color w:val="000000"/>
          <w:sz w:val="21"/>
          <w:szCs w:val="21"/>
          <w:shd w:val="clear" w:color="auto" w:fill="F2F2F2"/>
        </w:rPr>
        <w:t xml:space="preserve">, </w:t>
      </w:r>
      <w:r w:rsidRPr="00656FEF">
        <w:rPr>
          <w:color w:val="000000"/>
          <w:szCs w:val="16"/>
          <w:shd w:val="clear" w:color="auto" w:fill="F2F2F2"/>
        </w:rPr>
        <w:t>John. "UN Climate Talks Fail to Clear Obstacles to Paris Deal."</w:t>
      </w:r>
      <w:r w:rsidRPr="00656FEF">
        <w:rPr>
          <w:i/>
          <w:iCs/>
          <w:color w:val="000000"/>
          <w:szCs w:val="16"/>
          <w:shd w:val="clear" w:color="auto" w:fill="F2F2F2"/>
        </w:rPr>
        <w:t>UN Climate Talks Fail to Clear Obstacles to Paris Deal</w:t>
      </w:r>
      <w:r w:rsidRPr="00656FEF">
        <w:rPr>
          <w:color w:val="000000"/>
          <w:szCs w:val="16"/>
          <w:shd w:val="clear" w:color="auto" w:fill="F2F2F2"/>
        </w:rPr>
        <w:t>. China Dialogue, 11 June</w:t>
      </w:r>
      <w:r w:rsidRPr="00656FEF">
        <w:rPr>
          <w:color w:val="000000"/>
          <w:sz w:val="21"/>
          <w:szCs w:val="21"/>
          <w:shd w:val="clear" w:color="auto" w:fill="F2F2F2"/>
        </w:rPr>
        <w:t xml:space="preserve"> </w:t>
      </w:r>
      <w:r w:rsidRPr="00656FEF">
        <w:rPr>
          <w:rStyle w:val="StyleStyleBold12pt"/>
        </w:rPr>
        <w:t>2015</w:t>
      </w:r>
      <w:r w:rsidRPr="00656FEF">
        <w:rPr>
          <w:color w:val="000000"/>
          <w:sz w:val="21"/>
          <w:szCs w:val="21"/>
          <w:shd w:val="clear" w:color="auto" w:fill="F2F2F2"/>
        </w:rPr>
        <w:t>. Web. 24 June 2015.</w:t>
      </w:r>
    </w:p>
    <w:p w14:paraId="31B1F1C4" w14:textId="77777777" w:rsidR="00771022" w:rsidRPr="00656FEF" w:rsidRDefault="00771022" w:rsidP="00771022">
      <w:pPr>
        <w:pStyle w:val="NormalWeb"/>
        <w:shd w:val="clear" w:color="auto" w:fill="FFFFFF"/>
        <w:spacing w:before="0" w:beforeAutospacing="0" w:after="0" w:afterAutospacing="0" w:line="270" w:lineRule="atLeast"/>
        <w:rPr>
          <w:rStyle w:val="Emphasis"/>
        </w:rPr>
      </w:pPr>
      <w:r w:rsidRPr="00656FEF">
        <w:rPr>
          <w:rStyle w:val="Emphasis"/>
        </w:rPr>
        <w:t>The latest round of UN climate talks have made slow progress</w:t>
      </w:r>
      <w:r w:rsidRPr="00656FEF">
        <w:rPr>
          <w:rFonts w:ascii="Times New Roman" w:hAnsi="Times New Roman"/>
          <w:color w:val="444444"/>
          <w:sz w:val="16"/>
          <w:szCs w:val="21"/>
        </w:rPr>
        <w:t xml:space="preserve"> on refining a negotiating text for the Paris summit in December, </w:t>
      </w:r>
      <w:r w:rsidRPr="00656FEF">
        <w:rPr>
          <w:rStyle w:val="Emphasis"/>
        </w:rPr>
        <w:t>the focal point for efforts to agree curbs on greenhouse gas emissions in developed and developing countries</w:t>
      </w:r>
      <w:r w:rsidRPr="00656FEF">
        <w:rPr>
          <w:rFonts w:ascii="Times New Roman" w:hAnsi="Times New Roman"/>
          <w:color w:val="444444"/>
          <w:sz w:val="16"/>
          <w:szCs w:val="21"/>
        </w:rPr>
        <w:t xml:space="preserve">. </w:t>
      </w:r>
      <w:r w:rsidRPr="00656FEF">
        <w:rPr>
          <w:rStyle w:val="Emphasis"/>
        </w:rPr>
        <w:t>Despite</w:t>
      </w:r>
      <w:r w:rsidRPr="00656FEF">
        <w:rPr>
          <w:rFonts w:ascii="Times New Roman" w:hAnsi="Times New Roman"/>
          <w:color w:val="444444"/>
          <w:sz w:val="16"/>
          <w:szCs w:val="21"/>
        </w:rPr>
        <w:t xml:space="preserve"> two </w:t>
      </w:r>
      <w:r w:rsidRPr="00656FEF">
        <w:rPr>
          <w:rStyle w:val="Emphasis"/>
        </w:rPr>
        <w:t>weeks of talks</w:t>
      </w:r>
      <w:r w:rsidRPr="00656FEF">
        <w:rPr>
          <w:rFonts w:ascii="Times New Roman" w:hAnsi="Times New Roman"/>
          <w:color w:val="444444"/>
          <w:sz w:val="16"/>
          <w:szCs w:val="21"/>
        </w:rPr>
        <w:t xml:space="preserve"> at an interim meeting in the German city of Bonn,</w:t>
      </w:r>
      <w:r w:rsidRPr="00656FEF">
        <w:rPr>
          <w:rStyle w:val="apple-converted-space"/>
          <w:rFonts w:ascii="Times New Roman" w:eastAsiaTheme="majorEastAsia" w:hAnsi="Times New Roman"/>
          <w:color w:val="444444"/>
          <w:sz w:val="16"/>
          <w:szCs w:val="21"/>
        </w:rPr>
        <w:t xml:space="preserve"> </w:t>
      </w:r>
      <w:hyperlink r:id="rId196" w:history="1">
        <w:r w:rsidRPr="00656FEF">
          <w:rPr>
            <w:rStyle w:val="Hyperlink"/>
            <w:rFonts w:ascii="Times New Roman" w:eastAsiaTheme="majorEastAsia" w:hAnsi="Times New Roman"/>
            <w:color w:val="0FA4D4"/>
            <w:sz w:val="16"/>
            <w:szCs w:val="21"/>
            <w:bdr w:val="none" w:sz="0" w:space="0" w:color="auto" w:frame="1"/>
          </w:rPr>
          <w:t>most of t</w:t>
        </w:r>
        <w:r w:rsidRPr="00656FEF">
          <w:rPr>
            <w:rStyle w:val="Emphasis"/>
            <w:sz w:val="16"/>
          </w:rPr>
          <w:t>he contradictory proposals</w:t>
        </w:r>
      </w:hyperlink>
      <w:r w:rsidRPr="00656FEF">
        <w:rPr>
          <w:rStyle w:val="apple-converted-space"/>
          <w:rFonts w:ascii="Times New Roman" w:eastAsiaTheme="majorEastAsia" w:hAnsi="Times New Roman"/>
          <w:color w:val="444444"/>
          <w:sz w:val="16"/>
          <w:szCs w:val="21"/>
        </w:rPr>
        <w:t xml:space="preserve"> </w:t>
      </w:r>
      <w:r w:rsidRPr="00656FEF">
        <w:rPr>
          <w:rFonts w:ascii="Times New Roman" w:hAnsi="Times New Roman"/>
          <w:color w:val="444444"/>
          <w:sz w:val="16"/>
          <w:szCs w:val="21"/>
        </w:rPr>
        <w:t xml:space="preserve">that littered the previous 90-page document </w:t>
      </w:r>
      <w:r w:rsidRPr="00656FEF">
        <w:rPr>
          <w:rStyle w:val="Emphasis"/>
        </w:rPr>
        <w:t>remain, meaning that the next few rounds of talks in August and October will have</w:t>
      </w:r>
      <w:hyperlink r:id="rId197" w:history="1">
        <w:r w:rsidRPr="00656FEF">
          <w:rPr>
            <w:rStyle w:val="Emphasis"/>
          </w:rPr>
          <w:t xml:space="preserve"> to shoulder the burden</w:t>
        </w:r>
      </w:hyperlink>
      <w:r w:rsidRPr="00656FEF">
        <w:rPr>
          <w:rStyle w:val="Emphasis"/>
        </w:rPr>
        <w:t xml:space="preserve"> of distilling a negotiating text</w:t>
      </w:r>
      <w:r w:rsidRPr="00656FEF">
        <w:rPr>
          <w:rFonts w:ascii="Times New Roman" w:hAnsi="Times New Roman"/>
          <w:color w:val="444444"/>
          <w:sz w:val="16"/>
          <w:szCs w:val="21"/>
        </w:rPr>
        <w:t xml:space="preserve"> by December. France’s climate ambassador Laurence Tubiana said that the tough, painstaking work of refining the document could still deliver real benefits in time for Paris. “It’s like having a baby, sometimes you don’t know exactly when the baby will be born,” she told a press conference. Tubiana added: “</w:t>
      </w:r>
      <w:r w:rsidRPr="00656FEF">
        <w:rPr>
          <w:rStyle w:val="Emphasis"/>
        </w:rPr>
        <w:t>Everyone is feeling the frustration</w:t>
      </w:r>
      <w:r w:rsidRPr="00656FEF">
        <w:rPr>
          <w:rFonts w:ascii="Times New Roman" w:hAnsi="Times New Roman"/>
          <w:color w:val="444444"/>
          <w:sz w:val="16"/>
          <w:szCs w:val="21"/>
        </w:rPr>
        <w:t>, but we should not be frustrated or disappointed because these are really necessary conditions for Paris.” Familiar disputes blocked progress at the mainly technical meeting in Bonn, which was being held around 500km away from this week's G7 summit in Bavaria. G7 leaders announced a long-term, but non-binding,</w:t>
      </w:r>
      <w:r w:rsidRPr="00656FEF">
        <w:rPr>
          <w:rStyle w:val="apple-converted-space"/>
          <w:rFonts w:ascii="Times New Roman" w:eastAsiaTheme="majorEastAsia" w:hAnsi="Times New Roman"/>
          <w:color w:val="444444"/>
          <w:sz w:val="16"/>
          <w:szCs w:val="21"/>
        </w:rPr>
        <w:t xml:space="preserve"> </w:t>
      </w:r>
      <w:hyperlink r:id="rId198" w:history="1">
        <w:r w:rsidRPr="00656FEF">
          <w:rPr>
            <w:rStyle w:val="Hyperlink"/>
            <w:rFonts w:ascii="Times New Roman" w:eastAsiaTheme="majorEastAsia" w:hAnsi="Times New Roman"/>
            <w:color w:val="0FA4D4"/>
            <w:sz w:val="16"/>
            <w:szCs w:val="21"/>
            <w:bdr w:val="none" w:sz="0" w:space="0" w:color="auto" w:frame="1"/>
          </w:rPr>
          <w:t>decarbonisation target</w:t>
        </w:r>
      </w:hyperlink>
      <w:r w:rsidRPr="00656FEF">
        <w:rPr>
          <w:rFonts w:ascii="Times New Roman" w:hAnsi="Times New Roman"/>
          <w:color w:val="444444"/>
          <w:sz w:val="16"/>
          <w:szCs w:val="21"/>
        </w:rPr>
        <w:t xml:space="preserve">and increased insurance for countries most vulnerable to climate change. But in Bonn </w:t>
      </w:r>
      <w:r w:rsidRPr="00656FEF">
        <w:rPr>
          <w:rStyle w:val="Emphasis"/>
        </w:rPr>
        <w:t xml:space="preserve">rich nations failed to give greater clarity on how rich economies will deploy US$100 billion of climate finance a year from 2020. Major rifts also remained on the legal basis of a future agreement, and the extent that large fast-developing economies such as China and India will be accountable for planned curbs on GHG emissions. </w:t>
      </w:r>
    </w:p>
    <w:p w14:paraId="1294AB98" w14:textId="2ADE9C68" w:rsidR="00771022" w:rsidRPr="00656FEF" w:rsidRDefault="00771022" w:rsidP="00771022">
      <w:pPr>
        <w:pStyle w:val="Heading3"/>
        <w:rPr>
          <w:rFonts w:cs="Times New Roman"/>
        </w:rPr>
      </w:pPr>
      <w:r w:rsidRPr="00656FEF">
        <w:rPr>
          <w:rFonts w:cs="Times New Roman"/>
        </w:rPr>
        <w:t>No impact</w:t>
      </w:r>
      <w:r w:rsidR="00F034BE">
        <w:rPr>
          <w:rFonts w:cs="Times New Roman"/>
        </w:rPr>
        <w:t>- General</w:t>
      </w:r>
    </w:p>
    <w:p w14:paraId="6C87B351" w14:textId="77777777" w:rsidR="00771022" w:rsidRPr="00656FEF" w:rsidRDefault="00771022" w:rsidP="00771022">
      <w:pPr>
        <w:pStyle w:val="Heading4"/>
        <w:rPr>
          <w:rFonts w:eastAsia="Times New Roman" w:cs="Times New Roman"/>
        </w:rPr>
      </w:pPr>
      <w:r w:rsidRPr="00656FEF">
        <w:rPr>
          <w:rFonts w:eastAsia="Times New Roman" w:cs="Times New Roman"/>
        </w:rPr>
        <w:t>No evidence supports warming causes extinction</w:t>
      </w:r>
    </w:p>
    <w:p w14:paraId="2CF7271C" w14:textId="1FB6269A" w:rsidR="00771022" w:rsidRPr="00656FEF" w:rsidRDefault="00771022" w:rsidP="00771022">
      <w:r w:rsidRPr="00656FEF">
        <w:rPr>
          <w:rStyle w:val="StyleStyleBold12pt"/>
        </w:rPr>
        <w:t>Bastasch 15</w:t>
      </w:r>
      <w:r w:rsidRPr="00656FEF">
        <w:t>, Michael. "IPCC Runs from Claims That Global Warming Will Cause Mass Extinctions." IPCC No Longer Claims That Global Warming Causes Mass Extinction. The DC, 24 Mar. 2014. Web. 24 June 2015.</w:t>
      </w:r>
    </w:p>
    <w:p w14:paraId="20A41A3E" w14:textId="77777777" w:rsidR="00771022" w:rsidRDefault="00771022" w:rsidP="00771022">
      <w:pPr>
        <w:shd w:val="clear" w:color="auto" w:fill="FFFFFF"/>
        <w:spacing w:before="100" w:beforeAutospacing="1" w:after="100" w:afterAutospacing="1"/>
        <w:rPr>
          <w:rFonts w:eastAsia="Times New Roman"/>
          <w:color w:val="545454"/>
          <w:szCs w:val="24"/>
        </w:rPr>
      </w:pPr>
      <w:r w:rsidRPr="00656FEF">
        <w:rPr>
          <w:rFonts w:eastAsia="Times New Roman"/>
          <w:color w:val="545454"/>
          <w:szCs w:val="24"/>
        </w:rPr>
        <w:t xml:space="preserve">But Der Spiegel reports that the IPCC is shying away from such claims and gives </w:t>
      </w:r>
      <w:r w:rsidRPr="00656FEF">
        <w:rPr>
          <w:rStyle w:val="Emphasis"/>
        </w:rPr>
        <w:t>no concrete numbers for how many plant and animal species could be at risk if global temperatures increased</w:t>
      </w:r>
      <w:r w:rsidRPr="00656FEF">
        <w:rPr>
          <w:rFonts w:eastAsia="Times New Roman"/>
          <w:color w:val="545454"/>
          <w:szCs w:val="24"/>
        </w:rPr>
        <w:t>.</w:t>
      </w:r>
      <w:r w:rsidRPr="00656FEF">
        <w:rPr>
          <w:rFonts w:eastAsia="Times New Roman"/>
          <w:color w:val="666666"/>
          <w:szCs w:val="18"/>
        </w:rPr>
        <w:t xml:space="preserve"> </w:t>
      </w:r>
      <w:r w:rsidRPr="00656FEF">
        <w:rPr>
          <w:rFonts w:eastAsia="Times New Roman"/>
          <w:color w:val="545454"/>
          <w:szCs w:val="24"/>
        </w:rPr>
        <w:t xml:space="preserve">While the IPCC does say that the pace of global warming is making it hard for some species to adapt, </w:t>
      </w:r>
      <w:r w:rsidRPr="00656FEF">
        <w:rPr>
          <w:rStyle w:val="Emphasis"/>
        </w:rPr>
        <w:t>the lack of basic data makes it impossible for there to be any hard evidence to back up this claim. Zoologists actually fear that the focus on global warming has drawn attention away from issues that actually cause extinctions, like destruction of natural habitats</w:t>
      </w:r>
      <w:r w:rsidRPr="00656FEF">
        <w:rPr>
          <w:rFonts w:eastAsia="Times New Roman"/>
          <w:color w:val="545454"/>
          <w:szCs w:val="24"/>
        </w:rPr>
        <w:t>.</w:t>
      </w:r>
      <w:r w:rsidRPr="00656FEF">
        <w:rPr>
          <w:rFonts w:eastAsia="Times New Roman"/>
          <w:b/>
          <w:bCs/>
          <w:color w:val="FFFFFF"/>
          <w:szCs w:val="17"/>
          <w:bdr w:val="none" w:sz="0" w:space="0" w:color="auto" w:frame="1"/>
        </w:rPr>
        <w:t>?</w:t>
      </w:r>
      <w:r w:rsidRPr="00656FEF">
        <w:rPr>
          <w:rFonts w:eastAsia="Times New Roman"/>
          <w:color w:val="666666"/>
          <w:szCs w:val="18"/>
        </w:rPr>
        <w:t xml:space="preserve"> </w:t>
      </w:r>
      <w:r w:rsidRPr="00656FEF">
        <w:rPr>
          <w:rFonts w:eastAsia="Times New Roman"/>
          <w:color w:val="545454"/>
          <w:szCs w:val="24"/>
        </w:rPr>
        <w:t>“</w:t>
      </w:r>
      <w:r w:rsidRPr="00656FEF">
        <w:rPr>
          <w:rStyle w:val="Emphasis"/>
        </w:rPr>
        <w:t>Monoculture, over-fertilization or soil destruction destroy more species than several degrees temperature rise ever</w:t>
      </w:r>
      <w:r w:rsidRPr="00656FEF">
        <w:rPr>
          <w:rFonts w:eastAsia="Times New Roman"/>
          <w:color w:val="545454"/>
          <w:szCs w:val="24"/>
        </w:rPr>
        <w:t xml:space="preserve"> assets,” University of Rostock zoologist Ragnar Kinzelbach told Der Spiegel. The UN’s final climate report that will include its analysis on extinctions is set to be released in late March. Scientists and government representatives from around the world are meeting this week in Japan to hammer out a summary for policymakers on the UN’s key findings.</w:t>
      </w:r>
    </w:p>
    <w:p w14:paraId="3C460933" w14:textId="77777777" w:rsidR="00B67FD2" w:rsidRPr="00D9175D" w:rsidRDefault="00B67FD2" w:rsidP="00B67FD2">
      <w:pPr>
        <w:pStyle w:val="Heading4"/>
      </w:pPr>
      <w:r w:rsidRPr="00D9175D">
        <w:t>Warming doesn’t lead to extinction</w:t>
      </w:r>
    </w:p>
    <w:p w14:paraId="65DBB3C8" w14:textId="77777777" w:rsidR="00B67FD2" w:rsidRPr="008B77FC" w:rsidRDefault="00B67FD2" w:rsidP="00B67FD2">
      <w:pPr>
        <w:rPr>
          <w:b/>
          <w:bCs/>
          <w:sz w:val="24"/>
        </w:rPr>
      </w:pPr>
      <w:r w:rsidRPr="00D9175D">
        <w:rPr>
          <w:rStyle w:val="StyleStyleBold12pt"/>
        </w:rPr>
        <w:t xml:space="preserve">Barrett 6 </w:t>
      </w:r>
      <w:r w:rsidRPr="008B77FC">
        <w:t>– Professor of International Policy @ Johns Hopkins Scott</w:t>
      </w:r>
      <w:r w:rsidRPr="00D9175D">
        <w:t>, Professor and Director of International Policy, School of Advanced International Studies, Johns Hopkins University, 2006, “CATASTROPHE: The Problem of Averting Global Catastrophe,” Chicago Journal of International Law, Lexis</w:t>
      </w:r>
    </w:p>
    <w:p w14:paraId="044092A2" w14:textId="0E894E6D" w:rsidR="00B67FD2" w:rsidRPr="00B67FD2" w:rsidRDefault="00B67FD2" w:rsidP="00B67FD2">
      <w:pPr>
        <w:pStyle w:val="card"/>
        <w:ind w:left="0"/>
      </w:pPr>
      <w:r w:rsidRPr="00D9175D">
        <w:t xml:space="preserve">Less dramatic changes are more likely. </w:t>
      </w:r>
      <w:r w:rsidRPr="009A1549">
        <w:rPr>
          <w:rStyle w:val="StyleUnderline"/>
          <w:highlight w:val="yellow"/>
        </w:rPr>
        <w:t>Abrupt transformations in climate would probably cause few deaths</w:t>
      </w:r>
      <w:r w:rsidRPr="009A1549">
        <w:rPr>
          <w:highlight w:val="yellow"/>
        </w:rPr>
        <w:t>.</w:t>
      </w:r>
      <w:r w:rsidRPr="00D9175D">
        <w:t xml:space="preserve"> </w:t>
      </w:r>
      <w:r w:rsidRPr="00D9175D">
        <w:rPr>
          <w:rStyle w:val="StyleUnderline"/>
        </w:rPr>
        <w:t>Many scientists have remarked that climate change would increase the spread of disease</w:t>
      </w:r>
      <w:r w:rsidRPr="00D9175D">
        <w:t xml:space="preserve">, 74 and seasonal weather changes are associated with outbreaks of many diseases, including meningococcal meningitis in sub-Saharan Africa and rotavirus in the US. Moreover, stronger El Nino events have been linked to the prevalence of cholera in Bangladesh, the spread of Rift Valley fever in East Africa, and malaria incidences on the Indian subcontinent. </w:t>
      </w:r>
      <w:r w:rsidRPr="00D9175D">
        <w:rPr>
          <w:rStyle w:val="StyleUnderline"/>
        </w:rPr>
        <w:t xml:space="preserve">However, while </w:t>
      </w:r>
      <w:r w:rsidRPr="009A1549">
        <w:rPr>
          <w:rStyle w:val="StyleUnderline"/>
          <w:highlight w:val="yellow"/>
        </w:rPr>
        <w:t>the spread of disease is influenced by the weather, the connection between global climate change and the spread of disease has not yet been established</w:t>
      </w:r>
      <w:r w:rsidRPr="00D9175D">
        <w:t xml:space="preserve">. 75 </w:t>
      </w:r>
      <w:r w:rsidRPr="009A1549">
        <w:rPr>
          <w:rStyle w:val="StyleUnderline"/>
          <w:highlight w:val="yellow"/>
        </w:rPr>
        <w:t>One point is clear</w:t>
      </w:r>
      <w:r w:rsidRPr="00D9175D">
        <w:t>: as Rees notes, "</w:t>
      </w:r>
      <w:r w:rsidRPr="009A1549">
        <w:rPr>
          <w:rStyle w:val="StyleUnderline"/>
          <w:highlight w:val="yellow"/>
        </w:rPr>
        <w:t>Not even the most drastic conceivable climate shifts could</w:t>
      </w:r>
      <w:r w:rsidRPr="00D9175D">
        <w:rPr>
          <w:rStyle w:val="StyleUnderline"/>
        </w:rPr>
        <w:t xml:space="preserve"> </w:t>
      </w:r>
      <w:r w:rsidRPr="00D9175D">
        <w:t>directly</w:t>
      </w:r>
      <w:r w:rsidRPr="00D9175D">
        <w:rPr>
          <w:rStyle w:val="StyleUnderline"/>
        </w:rPr>
        <w:t xml:space="preserve"> </w:t>
      </w:r>
      <w:r w:rsidRPr="009A1549">
        <w:rPr>
          <w:rStyle w:val="StyleUnderline"/>
          <w:highlight w:val="yellow"/>
        </w:rPr>
        <w:t>destroy all humanity</w:t>
      </w:r>
      <w:r w:rsidRPr="00D9175D">
        <w:t>." 76</w:t>
      </w:r>
    </w:p>
    <w:p w14:paraId="528F716C" w14:textId="77777777" w:rsidR="00771022" w:rsidRPr="00656FEF" w:rsidRDefault="00771022" w:rsidP="00771022">
      <w:pPr>
        <w:pStyle w:val="Heading4"/>
        <w:rPr>
          <w:rFonts w:eastAsia="Times New Roman" w:cs="Times New Roman"/>
        </w:rPr>
      </w:pPr>
      <w:r w:rsidRPr="00656FEF">
        <w:rPr>
          <w:rFonts w:eastAsia="Times New Roman" w:cs="Times New Roman"/>
        </w:rPr>
        <w:t>Impacts are inevitable, Temperature rises regardless</w:t>
      </w:r>
    </w:p>
    <w:p w14:paraId="21F831DC" w14:textId="77777777" w:rsidR="00771022" w:rsidRPr="00656FEF" w:rsidRDefault="00771022" w:rsidP="00771022">
      <w:r w:rsidRPr="00656FEF">
        <w:t>Climate Change Inevitable in 21st Century - News Release." Climate Change Inevitable in 21st Century - News Release. UCAR, University Corporation for Atmospheric Research, 17 Mar. 2005. Web. 24 June 2015.</w:t>
      </w:r>
    </w:p>
    <w:p w14:paraId="4D5D58CC" w14:textId="499D95B2" w:rsidR="00771022" w:rsidRDefault="00771022" w:rsidP="00771022">
      <w:pPr>
        <w:rPr>
          <w:rFonts w:eastAsia="Times New Roman"/>
          <w:color w:val="000000"/>
          <w:szCs w:val="24"/>
        </w:rPr>
      </w:pPr>
      <w:r w:rsidRPr="00656FEF">
        <w:rPr>
          <w:rFonts w:eastAsia="Times New Roman"/>
          <w:color w:val="000000"/>
          <w:szCs w:val="24"/>
        </w:rPr>
        <w:t>BOULDER—</w:t>
      </w:r>
      <w:r w:rsidRPr="00656FEF">
        <w:rPr>
          <w:rStyle w:val="Emphasis"/>
        </w:rPr>
        <w:t>Even if all greenhouse gases had been stabilized</w:t>
      </w:r>
      <w:r w:rsidRPr="00656FEF">
        <w:rPr>
          <w:rFonts w:eastAsia="Times New Roman"/>
          <w:color w:val="000000"/>
          <w:szCs w:val="24"/>
        </w:rPr>
        <w:t xml:space="preserve"> in the year 2000, </w:t>
      </w:r>
      <w:r w:rsidRPr="00656FEF">
        <w:rPr>
          <w:rStyle w:val="Emphasis"/>
        </w:rPr>
        <w:t>we would still be committed to a warmer Earth and greater sea level rise in the present century</w:t>
      </w:r>
      <w:r w:rsidRPr="00656FEF">
        <w:rPr>
          <w:rFonts w:eastAsia="Times New Roman"/>
          <w:color w:val="000000"/>
          <w:szCs w:val="24"/>
        </w:rPr>
        <w:t xml:space="preserve">, according to a new study by a team of climate modelers at the National Center for Atmospheric Research (NCAR). The findings are published in this week's issue of the journal </w:t>
      </w:r>
      <w:r w:rsidRPr="00656FEF">
        <w:rPr>
          <w:rFonts w:eastAsia="Times New Roman"/>
          <w:i/>
          <w:iCs/>
          <w:color w:val="000000"/>
          <w:szCs w:val="24"/>
        </w:rPr>
        <w:t>Science</w:t>
      </w:r>
      <w:r w:rsidRPr="00656FEF">
        <w:rPr>
          <w:rFonts w:eastAsia="Times New Roman"/>
          <w:color w:val="000000"/>
          <w:szCs w:val="24"/>
        </w:rPr>
        <w:t xml:space="preserve">. </w:t>
      </w:r>
      <w:r w:rsidRPr="00656FEF">
        <w:rPr>
          <w:rStyle w:val="Emphasis"/>
        </w:rPr>
        <w:t>The</w:t>
      </w:r>
      <w:r w:rsidRPr="00656FEF">
        <w:rPr>
          <w:rFonts w:eastAsia="Times New Roman"/>
          <w:color w:val="000000"/>
          <w:szCs w:val="24"/>
        </w:rPr>
        <w:t xml:space="preserve"> modeling </w:t>
      </w:r>
      <w:r w:rsidRPr="00656FEF">
        <w:rPr>
          <w:rStyle w:val="Emphasis"/>
        </w:rPr>
        <w:t>study quantifies the relative rates of sea level rise and global temperature increase that we are already committed to in the 21st century. Even if no more greenhouse gases were added to the atmosphere, globally averaged surface air temperatures would rise about a half degree Celsius (one degree Fahrenheit) and global sea levels would rise another 11 centimeters (4 inches) from thermal expansion alone by 2100</w:t>
      </w:r>
      <w:r w:rsidRPr="00656FEF">
        <w:rPr>
          <w:rFonts w:eastAsia="Times New Roman"/>
          <w:color w:val="000000"/>
          <w:szCs w:val="24"/>
        </w:rPr>
        <w:t>. “</w:t>
      </w:r>
      <w:r w:rsidRPr="00656FEF">
        <w:rPr>
          <w:rStyle w:val="Emphasis"/>
        </w:rPr>
        <w:t>Many people don’t realize we are committed right now to a significant amount of global warming and sea level rise because of the greenhouse gases we have already put into the atmosphere</w:t>
      </w:r>
      <w:r w:rsidRPr="00656FEF">
        <w:rPr>
          <w:rFonts w:eastAsia="Times New Roman"/>
          <w:color w:val="000000"/>
          <w:szCs w:val="24"/>
        </w:rPr>
        <w:t>,” says lead author Gerald Meehl. “</w:t>
      </w:r>
      <w:r w:rsidRPr="00656FEF">
        <w:rPr>
          <w:rStyle w:val="Emphasis"/>
        </w:rPr>
        <w:t>Even if we stabilize greenhouse gas concentrations, the climate will continue to warm</w:t>
      </w:r>
      <w:r w:rsidRPr="00656FEF">
        <w:rPr>
          <w:rFonts w:eastAsia="Times New Roman"/>
          <w:color w:val="000000"/>
          <w:szCs w:val="24"/>
        </w:rPr>
        <w:t>, and there will be proportionately even more sea level rise. The longer we wait, the more climate change we are committed to in the future.”</w:t>
      </w:r>
    </w:p>
    <w:p w14:paraId="0D0EA7D3" w14:textId="77777777" w:rsidR="004E1C26" w:rsidRPr="00295613" w:rsidRDefault="004E1C26" w:rsidP="004E1C26">
      <w:pPr>
        <w:pStyle w:val="Heading4"/>
      </w:pPr>
      <w:r w:rsidRPr="00295613">
        <w:t xml:space="preserve">And, </w:t>
      </w:r>
      <w:r>
        <w:t>consensus</w:t>
      </w:r>
      <w:r w:rsidRPr="00295613">
        <w:t xml:space="preserve"> of experts agree no impact to warming</w:t>
      </w:r>
    </w:p>
    <w:p w14:paraId="0648EFDF" w14:textId="77777777" w:rsidR="004E1C26" w:rsidRPr="00295613" w:rsidRDefault="004E1C26" w:rsidP="004E1C26">
      <w:pPr>
        <w:rPr>
          <w:rStyle w:val="StyleStyleBold12pt"/>
        </w:rPr>
      </w:pPr>
      <w:r w:rsidRPr="00295613">
        <w:rPr>
          <w:rStyle w:val="StyleStyleBold12pt"/>
        </w:rPr>
        <w:t>Hsu ‘10</w:t>
      </w:r>
    </w:p>
    <w:p w14:paraId="3726E38D" w14:textId="77777777" w:rsidR="004E1C26" w:rsidRDefault="004E1C26" w:rsidP="004E1C26">
      <w:pPr>
        <w:pStyle w:val="card"/>
      </w:pPr>
      <w:r>
        <w:t xml:space="preserve">Jeremy, Live Science Staff, July 19, pg. </w:t>
      </w:r>
      <w:r w:rsidRPr="00CD2DCD">
        <w:t>http://www.livescience.com/culture/can-humans-survive-extinction-doomsday-100719.html</w:t>
      </w:r>
    </w:p>
    <w:p w14:paraId="69F47222" w14:textId="77777777" w:rsidR="004E1C26" w:rsidRDefault="004E1C26" w:rsidP="004E1C26">
      <w:pPr>
        <w:pStyle w:val="card"/>
      </w:pPr>
      <w:r w:rsidRPr="00CD2DCD">
        <w:t xml:space="preserve">His views deviate sharply from those of </w:t>
      </w:r>
      <w:r w:rsidRPr="00071A97">
        <w:rPr>
          <w:rStyle w:val="StyleBoldUnderline"/>
          <w:highlight w:val="green"/>
        </w:rPr>
        <w:t>most experts</w:t>
      </w:r>
      <w:r w:rsidRPr="00CD2DCD">
        <w:t xml:space="preserve">, who </w:t>
      </w:r>
      <w:r w:rsidRPr="00071A97">
        <w:rPr>
          <w:rStyle w:val="StyleBoldUnderline"/>
          <w:highlight w:val="green"/>
        </w:rPr>
        <w:t xml:space="preserve">don't view climate change as the end for humans. Even the worst-case scenarios </w:t>
      </w:r>
      <w:r w:rsidRPr="00CD2DCD">
        <w:t xml:space="preserve">discussed by the Intergovernmental Panel on Climate Change </w:t>
      </w:r>
      <w:r w:rsidRPr="00071A97">
        <w:rPr>
          <w:rStyle w:val="StyleBoldUnderline"/>
          <w:highlight w:val="green"/>
        </w:rPr>
        <w:t xml:space="preserve">don't foresee </w:t>
      </w:r>
      <w:r w:rsidRPr="00295613">
        <w:rPr>
          <w:rStyle w:val="StyleBoldUnderline"/>
        </w:rPr>
        <w:t xml:space="preserve">human </w:t>
      </w:r>
      <w:r w:rsidRPr="00071A97">
        <w:rPr>
          <w:rStyle w:val="StyleBoldUnderline"/>
          <w:highlight w:val="green"/>
        </w:rPr>
        <w:t xml:space="preserve">extinction.  "The scenarios </w:t>
      </w:r>
      <w:r w:rsidRPr="00295613">
        <w:rPr>
          <w:rStyle w:val="StyleBoldUnderline"/>
        </w:rPr>
        <w:t xml:space="preserve">that </w:t>
      </w:r>
      <w:r w:rsidRPr="00071A97">
        <w:rPr>
          <w:rStyle w:val="StyleBoldUnderline"/>
          <w:highlight w:val="green"/>
        </w:rPr>
        <w:t xml:space="preserve">the </w:t>
      </w:r>
      <w:r w:rsidRPr="00295613">
        <w:rPr>
          <w:rStyle w:val="StyleBoldUnderline"/>
        </w:rPr>
        <w:t xml:space="preserve">mainstream </w:t>
      </w:r>
      <w:r w:rsidRPr="00071A97">
        <w:rPr>
          <w:rStyle w:val="StyleBoldUnderline"/>
          <w:highlight w:val="green"/>
        </w:rPr>
        <w:t xml:space="preserve">climate community are advancing are not </w:t>
      </w:r>
      <w:r w:rsidRPr="00295613">
        <w:rPr>
          <w:rStyle w:val="StyleBoldUnderline"/>
        </w:rPr>
        <w:t xml:space="preserve">end-of-humanity, </w:t>
      </w:r>
      <w:r w:rsidRPr="00071A97">
        <w:rPr>
          <w:rStyle w:val="StyleBoldUnderline"/>
          <w:highlight w:val="green"/>
        </w:rPr>
        <w:t xml:space="preserve">catastrophic </w:t>
      </w:r>
      <w:r w:rsidRPr="00295613">
        <w:rPr>
          <w:rStyle w:val="StyleBoldUnderline"/>
        </w:rPr>
        <w:t xml:space="preserve">scenarios," </w:t>
      </w:r>
      <w:r w:rsidRPr="00071A97">
        <w:rPr>
          <w:rStyle w:val="StyleBoldUnderline"/>
          <w:highlight w:val="green"/>
        </w:rPr>
        <w:t xml:space="preserve">said </w:t>
      </w:r>
      <w:r w:rsidRPr="00295613">
        <w:rPr>
          <w:rStyle w:val="StyleBoldUnderline"/>
        </w:rPr>
        <w:t xml:space="preserve">Roger Pielke Jr., </w:t>
      </w:r>
      <w:r w:rsidRPr="00071A97">
        <w:rPr>
          <w:rStyle w:val="StyleBoldUnderline"/>
          <w:highlight w:val="green"/>
        </w:rPr>
        <w:t xml:space="preserve">a climate policy analyst </w:t>
      </w:r>
      <w:r w:rsidRPr="00295613">
        <w:rPr>
          <w:rStyle w:val="StyleBoldUnderline"/>
        </w:rPr>
        <w:t>at the U</w:t>
      </w:r>
      <w:r w:rsidRPr="00CD2DCD">
        <w:t xml:space="preserve">niversity of </w:t>
      </w:r>
      <w:r w:rsidRPr="00295613">
        <w:rPr>
          <w:rStyle w:val="StyleBoldUnderline"/>
        </w:rPr>
        <w:t>C</w:t>
      </w:r>
      <w:r w:rsidRPr="00CD2DCD">
        <w:t xml:space="preserve">olorado at </w:t>
      </w:r>
      <w:r w:rsidRPr="00295613">
        <w:rPr>
          <w:rStyle w:val="StyleBoldUnderline"/>
        </w:rPr>
        <w:t>Boulder</w:t>
      </w:r>
      <w:r w:rsidRPr="00CD2DCD">
        <w:t xml:space="preserve">. </w:t>
      </w:r>
      <w:r>
        <w:t xml:space="preserve"> </w:t>
      </w:r>
      <w:r w:rsidRPr="00CD2DCD">
        <w:t xml:space="preserve">Humans have the technological tools to begin tackling climate change, if not quite enough yet to solve the problem, Pielke said. He added that doom-mongering did little to encourage people to take action. </w:t>
      </w:r>
      <w:r>
        <w:t xml:space="preserve"> </w:t>
      </w:r>
      <w:r w:rsidRPr="00CD2DCD">
        <w:t xml:space="preserve">"My view of politics is that the long-term, high-risk scenarios are really difficult to use to motivate short-term, incremental action," Pielke explained. "The rhetoric of fear and alarm that some people tend toward is counterproductive." </w:t>
      </w:r>
      <w:r>
        <w:t xml:space="preserve"> </w:t>
      </w:r>
      <w:r w:rsidRPr="00CD2DCD">
        <w:t xml:space="preserve">Searching for solutions  One technological solution to climate change already exists through carbon capture and storage, according to Wallace </w:t>
      </w:r>
      <w:r w:rsidRPr="00295613">
        <w:rPr>
          <w:rStyle w:val="StyleBoldUnderline"/>
        </w:rPr>
        <w:t xml:space="preserve">Broecker, </w:t>
      </w:r>
      <w:r w:rsidRPr="00071A97">
        <w:rPr>
          <w:rStyle w:val="StyleBoldUnderline"/>
          <w:highlight w:val="green"/>
        </w:rPr>
        <w:t xml:space="preserve">a </w:t>
      </w:r>
      <w:r w:rsidRPr="00CD2DCD">
        <w:t xml:space="preserve">geochemist and </w:t>
      </w:r>
      <w:r w:rsidRPr="00071A97">
        <w:rPr>
          <w:rStyle w:val="StyleBoldUnderline"/>
          <w:highlight w:val="green"/>
        </w:rPr>
        <w:t>renowned climate scientist at Columbia University</w:t>
      </w:r>
      <w:r w:rsidRPr="00071A97">
        <w:rPr>
          <w:highlight w:val="green"/>
        </w:rPr>
        <w:t xml:space="preserve">'s </w:t>
      </w:r>
      <w:r w:rsidRPr="00CD2DCD">
        <w:t xml:space="preserve">Lamont-Doherty Earth Observatory in New York City. </w:t>
      </w:r>
      <w:r>
        <w:t xml:space="preserve"> </w:t>
      </w:r>
      <w:r w:rsidRPr="00CD2DCD">
        <w:t xml:space="preserve">But Broecker </w:t>
      </w:r>
      <w:r w:rsidRPr="00071A97">
        <w:rPr>
          <w:rStyle w:val="StyleBoldUnderline"/>
          <w:highlight w:val="green"/>
        </w:rPr>
        <w:t>remained skeptical</w:t>
      </w:r>
      <w:r w:rsidRPr="00071A97">
        <w:rPr>
          <w:highlight w:val="green"/>
        </w:rPr>
        <w:t xml:space="preserve"> </w:t>
      </w:r>
      <w:r w:rsidRPr="00CD2DCD">
        <w:t xml:space="preserve">that governments or industry would commit the resources needed to slow the rise of carbon dioxide (CO2) levels, and predicted that more drastic geoengineering might become necessary to stabilize the planet. </w:t>
      </w:r>
      <w:r>
        <w:t xml:space="preserve"> </w:t>
      </w:r>
      <w:r w:rsidRPr="00CD2DCD">
        <w:t>"</w:t>
      </w:r>
      <w:r w:rsidRPr="00071A97">
        <w:rPr>
          <w:rStyle w:val="StyleBoldUnderline"/>
          <w:highlight w:val="green"/>
        </w:rPr>
        <w:t>The rise in CO2 isn't going to kill many people, and it's not going to kill humanity</w:t>
      </w:r>
      <w:r w:rsidRPr="00CD2DCD">
        <w:t xml:space="preserve">," Broecker said. "But it's going to change the entire wild ecology of the planet, melt a lot of ice, acidify the ocean, change the availability of water and change crop yields, so we're essentially doing an experiment whose result remains uncertain." </w:t>
      </w:r>
    </w:p>
    <w:p w14:paraId="3E02D0BD" w14:textId="77777777" w:rsidR="004E1C26" w:rsidRPr="00656FEF" w:rsidRDefault="004E1C26" w:rsidP="00771022"/>
    <w:p w14:paraId="11245F75" w14:textId="77777777" w:rsidR="00771022" w:rsidRPr="00656FEF" w:rsidRDefault="00771022" w:rsidP="00612BDE">
      <w:pPr>
        <w:pStyle w:val="Heading3"/>
        <w:rPr>
          <w:rFonts w:cs="Times New Roman"/>
        </w:rPr>
      </w:pPr>
      <w:r w:rsidRPr="00656FEF">
        <w:rPr>
          <w:rFonts w:cs="Times New Roman"/>
        </w:rPr>
        <w:t xml:space="preserve"> Relations being solved in Squo</w:t>
      </w:r>
    </w:p>
    <w:p w14:paraId="3B6EBAB6" w14:textId="77777777" w:rsidR="00771022" w:rsidRPr="00656FEF" w:rsidRDefault="00771022" w:rsidP="00771022">
      <w:pPr>
        <w:pStyle w:val="Heading4"/>
        <w:rPr>
          <w:rFonts w:cs="Times New Roman"/>
        </w:rPr>
      </w:pPr>
      <w:r w:rsidRPr="00656FEF">
        <w:rPr>
          <w:rFonts w:cs="Times New Roman"/>
        </w:rPr>
        <w:t>US working on relations in light of new leaks.</w:t>
      </w:r>
    </w:p>
    <w:p w14:paraId="21FD9C3B" w14:textId="77777777" w:rsidR="00771022" w:rsidRPr="00656FEF" w:rsidRDefault="00771022" w:rsidP="00771022">
      <w:r w:rsidRPr="00656FEF">
        <w:rPr>
          <w:rStyle w:val="StyleStyleBold12pt"/>
        </w:rPr>
        <w:t>Irish</w:t>
      </w:r>
      <w:r w:rsidRPr="00656FEF">
        <w:t xml:space="preserve">, </w:t>
      </w:r>
      <w:r w:rsidRPr="00656FEF">
        <w:rPr>
          <w:szCs w:val="16"/>
        </w:rPr>
        <w:t>John. "Obama Reassures France after "unacceptable" NSA Spying."</w:t>
      </w:r>
      <w:r w:rsidRPr="00656FEF">
        <w:rPr>
          <w:i/>
          <w:iCs/>
          <w:szCs w:val="16"/>
        </w:rPr>
        <w:t>Reuters US Edition</w:t>
      </w:r>
      <w:r w:rsidRPr="00656FEF">
        <w:rPr>
          <w:szCs w:val="16"/>
        </w:rPr>
        <w:t>. Reuters,</w:t>
      </w:r>
      <w:r w:rsidRPr="00656FEF">
        <w:t xml:space="preserve"> </w:t>
      </w:r>
      <w:r w:rsidRPr="00656FEF">
        <w:rPr>
          <w:rStyle w:val="StyleStyleBold12pt"/>
        </w:rPr>
        <w:t>24 June 2015</w:t>
      </w:r>
      <w:r w:rsidRPr="00656FEF">
        <w:t xml:space="preserve">. </w:t>
      </w:r>
      <w:r w:rsidRPr="00656FEF">
        <w:rPr>
          <w:szCs w:val="16"/>
        </w:rPr>
        <w:t>Web. 24 June 2015</w:t>
      </w:r>
      <w:r w:rsidRPr="00656FEF">
        <w:t>.</w:t>
      </w:r>
    </w:p>
    <w:p w14:paraId="3962809D" w14:textId="756E32F1" w:rsidR="00771022" w:rsidRPr="00656FEF" w:rsidRDefault="00771022" w:rsidP="00771022">
      <w:pPr>
        <w:pStyle w:val="NormalWeb"/>
        <w:spacing w:before="0" w:beforeAutospacing="0" w:after="300" w:afterAutospacing="0" w:line="384" w:lineRule="atLeast"/>
        <w:rPr>
          <w:rFonts w:ascii="Times New Roman" w:hAnsi="Times New Roman"/>
          <w:color w:val="222222"/>
          <w:sz w:val="16"/>
          <w:szCs w:val="38"/>
        </w:rPr>
      </w:pPr>
      <w:r w:rsidRPr="00656FEF">
        <w:rPr>
          <w:rFonts w:ascii="Times New Roman" w:hAnsi="Times New Roman"/>
          <w:color w:val="222222"/>
          <w:sz w:val="16"/>
        </w:rPr>
        <w:t xml:space="preserve">U.S. President Barack </w:t>
      </w:r>
      <w:r w:rsidRPr="00656FEF">
        <w:rPr>
          <w:rStyle w:val="Emphasis"/>
        </w:rPr>
        <w:t>Obama reaffirmed</w:t>
      </w:r>
      <w:r w:rsidRPr="00656FEF">
        <w:rPr>
          <w:rFonts w:ascii="Times New Roman" w:hAnsi="Times New Roman"/>
          <w:color w:val="222222"/>
          <w:sz w:val="16"/>
        </w:rPr>
        <w:t xml:space="preserve"> in a phone call </w:t>
      </w:r>
      <w:r w:rsidRPr="00656FEF">
        <w:rPr>
          <w:rStyle w:val="Emphasis"/>
        </w:rPr>
        <w:t>with his French counterpart</w:t>
      </w:r>
      <w:r w:rsidRPr="00656FEF">
        <w:rPr>
          <w:rFonts w:ascii="Times New Roman" w:hAnsi="Times New Roman"/>
          <w:color w:val="222222"/>
          <w:sz w:val="16"/>
        </w:rPr>
        <w:t xml:space="preserve"> Francois Hollande </w:t>
      </w:r>
      <w:r w:rsidRPr="00656FEF">
        <w:rPr>
          <w:rStyle w:val="Emphasis"/>
        </w:rPr>
        <w:t xml:space="preserve">on </w:t>
      </w:r>
      <w:r w:rsidRPr="00656FEF">
        <w:rPr>
          <w:rFonts w:ascii="Times New Roman" w:hAnsi="Times New Roman"/>
          <w:color w:val="222222"/>
          <w:sz w:val="16"/>
        </w:rPr>
        <w:t xml:space="preserve">Wednesday </w:t>
      </w:r>
      <w:r w:rsidRPr="00656FEF">
        <w:rPr>
          <w:rStyle w:val="Emphasis"/>
        </w:rPr>
        <w:t>Washington's commitment to end spying practices</w:t>
      </w:r>
      <w:r w:rsidRPr="00656FEF">
        <w:rPr>
          <w:rFonts w:ascii="Times New Roman" w:hAnsi="Times New Roman"/>
          <w:color w:val="222222"/>
          <w:sz w:val="16"/>
        </w:rPr>
        <w:t xml:space="preserve"> deemed "unacceptable" by its allies. The presidents' conversation, announced by Hollande's office, came after transparency lobby group WikiLeaks revealed on Tuesday that U.S. National Security Agency (NSA) had spied on the last three French presidents. </w:t>
      </w:r>
      <w:r w:rsidRPr="00656FEF">
        <w:rPr>
          <w:rStyle w:val="Emphasis"/>
        </w:rPr>
        <w:t>The latest revelations of espionage among Western allies came after it emerged that the</w:t>
      </w:r>
      <w:r w:rsidRPr="00656FEF">
        <w:rPr>
          <w:rFonts w:ascii="Times New Roman" w:hAnsi="Times New Roman"/>
          <w:color w:val="222222"/>
          <w:sz w:val="16"/>
        </w:rPr>
        <w:t xml:space="preserve"> U.S. National Security Agency (</w:t>
      </w:r>
      <w:r w:rsidRPr="00656FEF">
        <w:rPr>
          <w:rStyle w:val="Emphasis"/>
        </w:rPr>
        <w:t>NSA) had spied</w:t>
      </w:r>
      <w:r w:rsidRPr="00656FEF">
        <w:rPr>
          <w:rFonts w:ascii="Times New Roman" w:hAnsi="Times New Roman"/>
          <w:color w:val="222222"/>
          <w:sz w:val="16"/>
        </w:rPr>
        <w:t xml:space="preserve"> on</w:t>
      </w:r>
      <w:r w:rsidRPr="00656FEF">
        <w:rPr>
          <w:rStyle w:val="apple-converted-space"/>
          <w:rFonts w:ascii="Times New Roman" w:eastAsiaTheme="majorEastAsia" w:hAnsi="Times New Roman"/>
          <w:color w:val="222222"/>
          <w:sz w:val="16"/>
        </w:rPr>
        <w:t xml:space="preserve"> </w:t>
      </w:r>
      <w:hyperlink r:id="rId199" w:history="1">
        <w:r w:rsidRPr="00656FEF">
          <w:rPr>
            <w:rStyle w:val="Hyperlink"/>
            <w:rFonts w:ascii="Times New Roman" w:eastAsiaTheme="majorEastAsia" w:hAnsi="Times New Roman"/>
            <w:color w:val="006E97"/>
            <w:sz w:val="16"/>
          </w:rPr>
          <w:t>Germany</w:t>
        </w:r>
      </w:hyperlink>
      <w:r w:rsidRPr="00656FEF">
        <w:rPr>
          <w:rStyle w:val="apple-converted-space"/>
          <w:rFonts w:ascii="Times New Roman" w:eastAsiaTheme="majorEastAsia" w:hAnsi="Times New Roman"/>
          <w:color w:val="222222"/>
          <w:sz w:val="16"/>
        </w:rPr>
        <w:t xml:space="preserve"> </w:t>
      </w:r>
      <w:r w:rsidRPr="00656FEF">
        <w:rPr>
          <w:rFonts w:ascii="Times New Roman" w:hAnsi="Times New Roman"/>
          <w:color w:val="222222"/>
          <w:sz w:val="16"/>
        </w:rPr>
        <w:t>and that Germany's own BND intelligence agency had cooperated with the NSA to spy on officials and companies elsewhere in Europe. "</w:t>
      </w:r>
      <w:r w:rsidRPr="00656FEF">
        <w:rPr>
          <w:rStyle w:val="Emphasis"/>
        </w:rPr>
        <w:t>President Obama reiterated unequivocally his firm commitment ... to end the practices that may have happened in the past and that are considered unacceptable among allies</w:t>
      </w:r>
      <w:r w:rsidRPr="00656FEF">
        <w:rPr>
          <w:rFonts w:ascii="Times New Roman" w:hAnsi="Times New Roman"/>
          <w:color w:val="222222"/>
          <w:sz w:val="16"/>
        </w:rPr>
        <w:t>," the French president's office said. Hollande had earlier held an emergency meeting of his ministers and army commanders and the U.S. ambassador was summoned to the foreign ministry. "France</w:t>
      </w:r>
      <w:r w:rsidRPr="00656FEF">
        <w:rPr>
          <w:rStyle w:val="apple-converted-space"/>
          <w:rFonts w:ascii="Times New Roman" w:eastAsiaTheme="majorEastAsia" w:hAnsi="Times New Roman"/>
          <w:color w:val="222222"/>
          <w:sz w:val="16"/>
        </w:rPr>
        <w:t xml:space="preserve"> </w:t>
      </w:r>
      <w:r w:rsidRPr="00656FEF">
        <w:rPr>
          <w:rFonts w:ascii="Times New Roman" w:hAnsi="Times New Roman"/>
          <w:color w:val="222222"/>
          <w:sz w:val="16"/>
        </w:rPr>
        <w:t xml:space="preserve">will not tolerate actions that threaten its security and the protection of its interests," an earlier statement from the president's office said, adding it was not the first time allegations of U.S. spying on French interests had surfaced. </w:t>
      </w:r>
      <w:r w:rsidRPr="00656FEF">
        <w:rPr>
          <w:rStyle w:val="Emphasis"/>
        </w:rPr>
        <w:t>A senior French intelligence official will travel to the United States to discuss the matter and strengthen cooperation between the two countries</w:t>
      </w:r>
      <w:r w:rsidRPr="00656FEF">
        <w:rPr>
          <w:rFonts w:ascii="Times New Roman" w:hAnsi="Times New Roman"/>
          <w:color w:val="222222"/>
          <w:sz w:val="16"/>
        </w:rPr>
        <w:t>, Hollande's office said. "We have to verify that this spying has finished," Stephane Le Foll, government spokesman, told reporters, adding that ministers had been told to be careful when speaking on their mobile phones</w:t>
      </w:r>
      <w:r w:rsidRPr="00656FEF">
        <w:rPr>
          <w:rFonts w:ascii="Times New Roman" w:hAnsi="Times New Roman"/>
          <w:color w:val="222222"/>
          <w:sz w:val="16"/>
          <w:szCs w:val="38"/>
        </w:rPr>
        <w:t>.</w:t>
      </w:r>
    </w:p>
    <w:p w14:paraId="54B3A131" w14:textId="77777777" w:rsidR="00A37A62" w:rsidRPr="00656FEF" w:rsidRDefault="00A37A62" w:rsidP="00A37A62">
      <w:pPr>
        <w:pStyle w:val="Heading3"/>
        <w:rPr>
          <w:rFonts w:cs="Times New Roman"/>
        </w:rPr>
      </w:pPr>
      <w:r w:rsidRPr="00656FEF">
        <w:rPr>
          <w:rFonts w:cs="Times New Roman"/>
        </w:rPr>
        <w:t>Deal not key</w:t>
      </w:r>
    </w:p>
    <w:p w14:paraId="5A3720FA" w14:textId="77777777" w:rsidR="00B67FD2" w:rsidRDefault="00B67FD2" w:rsidP="00B67FD2">
      <w:pPr>
        <w:pStyle w:val="Heading4"/>
        <w:rPr>
          <w:rStyle w:val="Emphasis"/>
          <w:b/>
          <w:szCs w:val="26"/>
        </w:rPr>
      </w:pPr>
      <w:r w:rsidRPr="00F16C3E">
        <w:rPr>
          <w:rStyle w:val="Emphasis"/>
          <w:b/>
          <w:szCs w:val="26"/>
        </w:rPr>
        <w:t xml:space="preserve">Even if talks succeed their impacts are still going to </w:t>
      </w:r>
      <w:r>
        <w:rPr>
          <w:rStyle w:val="Emphasis"/>
          <w:b/>
          <w:szCs w:val="26"/>
        </w:rPr>
        <w:t>happen</w:t>
      </w:r>
    </w:p>
    <w:p w14:paraId="0FF8EBB8" w14:textId="77777777" w:rsidR="00B67FD2" w:rsidRPr="00F16C3E" w:rsidRDefault="00B67FD2" w:rsidP="00B67FD2">
      <w:r w:rsidRPr="001E3726">
        <w:rPr>
          <w:rStyle w:val="StyleStyleBold12pt"/>
        </w:rPr>
        <w:t>Geman</w:t>
      </w:r>
      <w:r w:rsidRPr="001E3726">
        <w:rPr>
          <w:rStyle w:val="citationtext"/>
          <w:sz w:val="14"/>
          <w:szCs w:val="14"/>
        </w:rPr>
        <w:t xml:space="preserve">, Ben. "Why a Global-Warming Pact Won't Stop Global Warming." </w:t>
      </w:r>
      <w:r w:rsidRPr="001E3726">
        <w:rPr>
          <w:rStyle w:val="citationtext"/>
          <w:i/>
          <w:iCs/>
          <w:sz w:val="14"/>
          <w:szCs w:val="14"/>
        </w:rPr>
        <w:t>Www.nationaljournal.com</w:t>
      </w:r>
      <w:r w:rsidRPr="001E3726">
        <w:rPr>
          <w:rStyle w:val="citationtext"/>
          <w:sz w:val="14"/>
          <w:szCs w:val="14"/>
        </w:rPr>
        <w:t>. The National Journal, 7 Aug</w:t>
      </w:r>
      <w:r>
        <w:rPr>
          <w:rStyle w:val="citationtext"/>
        </w:rPr>
        <w:t xml:space="preserve">. </w:t>
      </w:r>
      <w:r w:rsidRPr="001E3726">
        <w:rPr>
          <w:rStyle w:val="StyleStyleBold12pt"/>
        </w:rPr>
        <w:t>2014</w:t>
      </w:r>
      <w:r>
        <w:rPr>
          <w:rStyle w:val="citationtext"/>
        </w:rPr>
        <w:t xml:space="preserve">. </w:t>
      </w:r>
      <w:r w:rsidRPr="001E3726">
        <w:rPr>
          <w:rStyle w:val="citationtext"/>
          <w:szCs w:val="16"/>
        </w:rPr>
        <w:t>Web. 26 June 2015</w:t>
      </w:r>
    </w:p>
    <w:p w14:paraId="5B779D9A" w14:textId="77777777" w:rsidR="00B67FD2" w:rsidRPr="001E3726" w:rsidRDefault="00B67FD2" w:rsidP="00B67FD2">
      <w:pPr>
        <w:rPr>
          <w:sz w:val="14"/>
        </w:rPr>
      </w:pPr>
      <w:r w:rsidRPr="00F16C3E">
        <w:rPr>
          <w:rStyle w:val="Emphasis"/>
        </w:rPr>
        <w:t>Don't expect too much from the global climate-change accord that's expected to emerge from high-stakes international talks in Paris next year.</w:t>
      </w:r>
      <w:r w:rsidRPr="001E3726">
        <w:rPr>
          <w:sz w:val="14"/>
        </w:rPr>
        <w:t xml:space="preserve"> </w:t>
      </w:r>
      <w:r w:rsidRPr="00F16C3E">
        <w:rPr>
          <w:rStyle w:val="Emphasis"/>
        </w:rPr>
        <w:t>A</w:t>
      </w:r>
      <w:hyperlink r:id="rId200" w:history="1">
        <w:r w:rsidRPr="00F16C3E">
          <w:rPr>
            <w:rStyle w:val="Emphasis"/>
          </w:rPr>
          <w:t xml:space="preserve"> new</w:t>
        </w:r>
      </w:hyperlink>
      <w:r w:rsidRPr="001E3726">
        <w:rPr>
          <w:sz w:val="14"/>
        </w:rPr>
        <w:t xml:space="preserve"> MIT </w:t>
      </w:r>
      <w:r w:rsidRPr="00F16C3E">
        <w:rPr>
          <w:rStyle w:val="Emphasis"/>
        </w:rPr>
        <w:t>study concludes that even if negotiators reach a deal at the United Nations conference, it</w:t>
      </w:r>
      <w:r w:rsidRPr="001E3726">
        <w:rPr>
          <w:sz w:val="14"/>
        </w:rPr>
        <w:t xml:space="preserve"> probably </w:t>
      </w:r>
      <w:r w:rsidRPr="00F16C3E">
        <w:rPr>
          <w:rStyle w:val="Emphasis"/>
        </w:rPr>
        <w:t>won't be enough to limit global temperature increases</w:t>
      </w:r>
      <w:r w:rsidRPr="001E3726">
        <w:rPr>
          <w:sz w:val="14"/>
        </w:rPr>
        <w:t xml:space="preserve"> </w:t>
      </w:r>
      <w:r w:rsidRPr="00F16C3E">
        <w:rPr>
          <w:rStyle w:val="Emphasis"/>
        </w:rPr>
        <w:t>to</w:t>
      </w:r>
      <w:r w:rsidRPr="001E3726">
        <w:rPr>
          <w:sz w:val="14"/>
        </w:rPr>
        <w:t xml:space="preserve"> 2 degrees Celsius above pre-industrial levels. That's </w:t>
      </w:r>
      <w:r w:rsidRPr="00F16C3E">
        <w:rPr>
          <w:rStyle w:val="Emphasis"/>
        </w:rPr>
        <w:t>the level</w:t>
      </w:r>
      <w:r w:rsidRPr="001E3726">
        <w:rPr>
          <w:sz w:val="14"/>
        </w:rPr>
        <w:t xml:space="preserve"> many </w:t>
      </w:r>
      <w:r w:rsidRPr="00F16C3E">
        <w:rPr>
          <w:rStyle w:val="Emphasis"/>
        </w:rPr>
        <w:t>scientists</w:t>
      </w:r>
      <w:r w:rsidRPr="001E3726">
        <w:rPr>
          <w:sz w:val="14"/>
        </w:rPr>
        <w:t xml:space="preserve"> </w:t>
      </w:r>
      <w:r w:rsidRPr="00F16C3E">
        <w:rPr>
          <w:rStyle w:val="Emphasis"/>
        </w:rPr>
        <w:t>say would help stave off</w:t>
      </w:r>
      <w:r w:rsidRPr="001E3726">
        <w:rPr>
          <w:sz w:val="14"/>
        </w:rPr>
        <w:t xml:space="preserve"> some of </w:t>
      </w:r>
      <w:r w:rsidRPr="00F16C3E">
        <w:rPr>
          <w:rStyle w:val="Emphasis"/>
        </w:rPr>
        <w:t>the most dangerous and disruptive effects of climate change</w:t>
      </w:r>
      <w:r w:rsidRPr="001E3726">
        <w:rPr>
          <w:sz w:val="14"/>
        </w:rPr>
        <w:t xml:space="preserve">. </w:t>
      </w:r>
      <w:r w:rsidRPr="00F16C3E">
        <w:rPr>
          <w:rStyle w:val="Emphasis"/>
        </w:rPr>
        <w:t>Here's the</w:t>
      </w:r>
      <w:r w:rsidRPr="001E3726">
        <w:rPr>
          <w:sz w:val="14"/>
        </w:rPr>
        <w:t xml:space="preserve"> study's </w:t>
      </w:r>
      <w:r w:rsidRPr="00F16C3E">
        <w:rPr>
          <w:rStyle w:val="Emphasis"/>
        </w:rPr>
        <w:t>bottom line on what to expect</w:t>
      </w:r>
      <w:r w:rsidRPr="001E3726">
        <w:rPr>
          <w:sz w:val="14"/>
        </w:rPr>
        <w:t xml:space="preserve"> from the so-called Conference of the Parties 21 </w:t>
      </w:r>
      <w:r w:rsidRPr="00F16C3E">
        <w:rPr>
          <w:rStyle w:val="Emphasis"/>
        </w:rPr>
        <w:t>in Paris</w:t>
      </w:r>
      <w:r w:rsidRPr="001E3726">
        <w:rPr>
          <w:sz w:val="14"/>
        </w:rPr>
        <w:t>: "Based on our expectations for the archi</w:t>
      </w:r>
      <w:r w:rsidRPr="001E3726">
        <w:rPr>
          <w:sz w:val="14"/>
          <w:szCs w:val="14"/>
        </w:rPr>
        <w:t>tectu</w:t>
      </w:r>
      <w:r w:rsidRPr="001E3726">
        <w:rPr>
          <w:sz w:val="14"/>
        </w:rPr>
        <w:t xml:space="preserve">re of a COP-21 agreement, and our predictions about the national contributions likely to come forth under it, our analysis concludes </w:t>
      </w:r>
      <w:r w:rsidRPr="00F16C3E">
        <w:rPr>
          <w:rStyle w:val="Emphasis"/>
        </w:rPr>
        <w:t>that these international efforts will indeed bend the curve of global emissions. However</w:t>
      </w:r>
      <w:r w:rsidRPr="001E3726">
        <w:rPr>
          <w:sz w:val="14"/>
        </w:rPr>
        <w:t>, o</w:t>
      </w:r>
      <w:r w:rsidRPr="00F16C3E">
        <w:rPr>
          <w:rStyle w:val="Emphasis"/>
        </w:rPr>
        <w:t>ur results also show that these efforts will not put the globe on a path consistent with</w:t>
      </w:r>
      <w:r w:rsidRPr="001E3726">
        <w:rPr>
          <w:sz w:val="14"/>
        </w:rPr>
        <w:t xml:space="preserve"> commonly stated </w:t>
      </w:r>
      <w:r w:rsidRPr="00F16C3E">
        <w:rPr>
          <w:rStyle w:val="Emphasis"/>
        </w:rPr>
        <w:t>long-term climate goals</w:t>
      </w:r>
      <w:r w:rsidRPr="001E3726">
        <w:rPr>
          <w:sz w:val="14"/>
        </w:rPr>
        <w:t xml:space="preserve">," states the paper by economics professor Henry Jacoby and Y-H Henry Chen, who both work with MIT's Joint Program on the Science and Policy of Global Change. </w:t>
      </w:r>
      <w:r w:rsidRPr="00F16C3E">
        <w:rPr>
          <w:rStyle w:val="Emphasis"/>
        </w:rPr>
        <w:t>The 2°C ceiling has been highly optimistic</w:t>
      </w:r>
      <w:r w:rsidRPr="001E3726">
        <w:rPr>
          <w:sz w:val="14"/>
        </w:rPr>
        <w:t xml:space="preserve"> for a while, as global greenhouse-gas emissions continue to soar. In a</w:t>
      </w:r>
      <w:hyperlink r:id="rId201" w:history="1">
        <w:r w:rsidRPr="001E3726">
          <w:rPr>
            <w:rStyle w:val="Hyperlink"/>
            <w:sz w:val="14"/>
          </w:rPr>
          <w:t xml:space="preserve"> major report</w:t>
        </w:r>
      </w:hyperlink>
      <w:r w:rsidRPr="001E3726">
        <w:rPr>
          <w:sz w:val="14"/>
        </w:rPr>
        <w:t xml:space="preserve"> last year, the United Nations Intergovernmental Panel on Climate Change modeled the impact of a series of possible emissions trajectories. </w:t>
      </w:r>
      <w:r w:rsidRPr="00F16C3E">
        <w:rPr>
          <w:rStyle w:val="Emphasis"/>
        </w:rPr>
        <w:t>Runaway emissions growth could further boost temperatures</w:t>
      </w:r>
      <w:r w:rsidRPr="001E3726">
        <w:rPr>
          <w:sz w:val="14"/>
        </w:rPr>
        <w:t>, at the high end of the estimates</w:t>
      </w:r>
      <w:r w:rsidRPr="00F16C3E">
        <w:rPr>
          <w:rStyle w:val="Emphasis"/>
        </w:rPr>
        <w:t>, by</w:t>
      </w:r>
      <w:r w:rsidRPr="001E3726">
        <w:rPr>
          <w:sz w:val="14"/>
        </w:rPr>
        <w:t xml:space="preserve"> up to </w:t>
      </w:r>
      <w:r w:rsidRPr="00F16C3E">
        <w:rPr>
          <w:rStyle w:val="Emphasis"/>
        </w:rPr>
        <w:t>4.8 °C</w:t>
      </w:r>
      <w:r w:rsidRPr="001E3726">
        <w:rPr>
          <w:sz w:val="14"/>
        </w:rPr>
        <w:t xml:space="preserve"> by 2100, the IPCC estimated. </w:t>
      </w:r>
    </w:p>
    <w:p w14:paraId="16E5F9C9" w14:textId="77777777" w:rsidR="00B67FD2" w:rsidRDefault="00B67FD2" w:rsidP="00B67FD2">
      <w:pPr>
        <w:pStyle w:val="Heading4"/>
      </w:pPr>
      <w:r>
        <w:t xml:space="preserve">Paris won’t solve; 2 degree rise is inevitable </w:t>
      </w:r>
    </w:p>
    <w:p w14:paraId="0FAC4986" w14:textId="77777777" w:rsidR="00B67FD2" w:rsidRPr="001E3726" w:rsidRDefault="00B67FD2" w:rsidP="00B67FD2">
      <w:r w:rsidRPr="001E3726">
        <w:rPr>
          <w:rStyle w:val="StyleStyleBold12pt"/>
        </w:rPr>
        <w:t>Doyle</w:t>
      </w:r>
      <w:r>
        <w:rPr>
          <w:rStyle w:val="citationtext"/>
        </w:rPr>
        <w:t>,</w:t>
      </w:r>
      <w:r w:rsidRPr="00CF6926">
        <w:rPr>
          <w:rStyle w:val="citationtext"/>
          <w:sz w:val="14"/>
          <w:szCs w:val="14"/>
        </w:rPr>
        <w:t xml:space="preserve"> Alister</w:t>
      </w:r>
      <w:r>
        <w:rPr>
          <w:rStyle w:val="citationtext"/>
        </w:rPr>
        <w:t xml:space="preserve">, </w:t>
      </w:r>
      <w:r w:rsidRPr="001E3726">
        <w:rPr>
          <w:rStyle w:val="StyleStyleBold12pt"/>
        </w:rPr>
        <w:t>and</w:t>
      </w:r>
      <w:r>
        <w:rPr>
          <w:rStyle w:val="citationtext"/>
        </w:rPr>
        <w:t xml:space="preserve"> </w:t>
      </w:r>
      <w:r w:rsidRPr="00CF6926">
        <w:rPr>
          <w:rStyle w:val="citationtext"/>
          <w:sz w:val="14"/>
          <w:szCs w:val="14"/>
        </w:rPr>
        <w:t>Bruce</w:t>
      </w:r>
      <w:r>
        <w:rPr>
          <w:rStyle w:val="citationtext"/>
        </w:rPr>
        <w:t xml:space="preserve"> </w:t>
      </w:r>
      <w:r w:rsidRPr="001E3726">
        <w:rPr>
          <w:rStyle w:val="StyleStyleBold12pt"/>
        </w:rPr>
        <w:t>Wallace</w:t>
      </w:r>
      <w:r>
        <w:rPr>
          <w:rStyle w:val="citationtext"/>
        </w:rPr>
        <w:t>. "</w:t>
      </w:r>
      <w:r w:rsidRPr="00CF6926">
        <w:rPr>
          <w:rStyle w:val="citationtext"/>
          <w:sz w:val="14"/>
          <w:szCs w:val="14"/>
        </w:rPr>
        <w:t xml:space="preserve">U.N. Climate Deal in Paris May Be Graveyard for 2C Goal." </w:t>
      </w:r>
      <w:r w:rsidRPr="00CF6926">
        <w:rPr>
          <w:rStyle w:val="citationtext"/>
          <w:i/>
          <w:iCs/>
          <w:sz w:val="14"/>
          <w:szCs w:val="14"/>
        </w:rPr>
        <w:t>Reuters.com</w:t>
      </w:r>
      <w:r w:rsidRPr="00CF6926">
        <w:rPr>
          <w:rStyle w:val="citationtext"/>
          <w:sz w:val="14"/>
          <w:szCs w:val="14"/>
        </w:rPr>
        <w:t>. Reuters, 1 June</w:t>
      </w:r>
      <w:r>
        <w:rPr>
          <w:rStyle w:val="citationtext"/>
        </w:rPr>
        <w:t xml:space="preserve"> </w:t>
      </w:r>
      <w:r w:rsidRPr="00CF6926">
        <w:rPr>
          <w:rStyle w:val="StyleStyleBold12pt"/>
        </w:rPr>
        <w:t>2015</w:t>
      </w:r>
      <w:r w:rsidRPr="00CF6926">
        <w:rPr>
          <w:rStyle w:val="citationtext"/>
          <w:sz w:val="14"/>
          <w:szCs w:val="14"/>
        </w:rPr>
        <w:t>. Web. 26 June 2015</w:t>
      </w:r>
    </w:p>
    <w:p w14:paraId="5F8D4151" w14:textId="77777777" w:rsidR="00B67FD2" w:rsidRPr="001E3726" w:rsidRDefault="00B67FD2" w:rsidP="00B67FD2">
      <w:pPr>
        <w:pStyle w:val="NormalWeb"/>
        <w:rPr>
          <w:sz w:val="16"/>
        </w:rPr>
      </w:pPr>
      <w:r w:rsidRPr="001E3726">
        <w:rPr>
          <w:rStyle w:val="Emphasis"/>
        </w:rPr>
        <w:t>The U.N.'s Paris climate conference</w:t>
      </w:r>
      <w:r w:rsidRPr="001E3726">
        <w:rPr>
          <w:sz w:val="16"/>
        </w:rPr>
        <w:t xml:space="preserve">, </w:t>
      </w:r>
      <w:r w:rsidRPr="001E3726">
        <w:rPr>
          <w:rStyle w:val="Emphasis"/>
        </w:rPr>
        <w:t>designed</w:t>
      </w:r>
      <w:r w:rsidRPr="001E3726">
        <w:rPr>
          <w:sz w:val="16"/>
        </w:rPr>
        <w:t xml:space="preserve"> to reach a plan </w:t>
      </w:r>
      <w:r w:rsidRPr="001E3726">
        <w:rPr>
          <w:rStyle w:val="Emphasis"/>
        </w:rPr>
        <w:t>for curbing global warming, may instead become the graveyard for its</w:t>
      </w:r>
      <w:r w:rsidRPr="001E3726">
        <w:rPr>
          <w:sz w:val="16"/>
        </w:rPr>
        <w:t xml:space="preserve"> defining </w:t>
      </w:r>
      <w:r w:rsidRPr="001E3726">
        <w:rPr>
          <w:rStyle w:val="Emphasis"/>
        </w:rPr>
        <w:t>goal</w:t>
      </w:r>
      <w:r w:rsidRPr="001E3726">
        <w:rPr>
          <w:sz w:val="16"/>
        </w:rPr>
        <w:t xml:space="preserve">: </w:t>
      </w:r>
      <w:r w:rsidRPr="001E3726">
        <w:rPr>
          <w:rStyle w:val="Emphasis"/>
        </w:rPr>
        <w:t>to stop temperatures rising more than 2 degrees Celsius</w:t>
      </w:r>
      <w:r w:rsidRPr="001E3726">
        <w:rPr>
          <w:sz w:val="16"/>
        </w:rPr>
        <w:t xml:space="preserve"> above pre-industrial levels. Achieving the 2C (3.6 Fahrenheit) target has been the driving force for climate negotiators and scientists, who say it is the limit beyond which the world will suffer ever worsening floods, droughts, storms and rising seas</w:t>
      </w:r>
      <w:r w:rsidRPr="001E3726">
        <w:rPr>
          <w:rStyle w:val="Emphasis"/>
        </w:rPr>
        <w:t>. But six months before world leaders convene in Paris, prospects are fading for a deal that would keep average temperatures below the ceiling. Greenhouse gas emissions have reached record highs in recent years. And proposed cuts in carbon emissions from 2020 and promises to deepen them in subsequent reviews - offered by governments wary of the economic cost of shifting from fossil fuels - are unlikely to be enough for the 2C goal</w:t>
      </w:r>
      <w:r w:rsidRPr="001E3726">
        <w:rPr>
          <w:sz w:val="16"/>
        </w:rPr>
        <w:t>. "</w:t>
      </w:r>
      <w:r w:rsidRPr="001E3726">
        <w:rPr>
          <w:rStyle w:val="Emphasis"/>
        </w:rPr>
        <w:t>Paris will be a funeral without a corpse</w:t>
      </w:r>
      <w:r w:rsidRPr="001E3726">
        <w:rPr>
          <w:sz w:val="16"/>
        </w:rPr>
        <w:t xml:space="preserve">," said David Victor, a professor of international relations at the University of California, San Diego, </w:t>
      </w:r>
      <w:r w:rsidRPr="001E3726">
        <w:rPr>
          <w:rStyle w:val="Emphasis"/>
        </w:rPr>
        <w:t xml:space="preserve">who predicts the 2C goal will slip away despite </w:t>
      </w:r>
      <w:r w:rsidRPr="001E3726">
        <w:rPr>
          <w:sz w:val="16"/>
        </w:rPr>
        <w:t xml:space="preserve">insistence by many governments </w:t>
      </w:r>
      <w:r w:rsidRPr="001E3726">
        <w:rPr>
          <w:rStyle w:val="Emphasis"/>
        </w:rPr>
        <w:t>that</w:t>
      </w:r>
      <w:r w:rsidRPr="001E3726">
        <w:rPr>
          <w:sz w:val="16"/>
        </w:rPr>
        <w:t xml:space="preserve"> </w:t>
      </w:r>
      <w:r w:rsidRPr="001E3726">
        <w:rPr>
          <w:rStyle w:val="Emphasis"/>
        </w:rPr>
        <w:t>is still alive. "It's just not feasible</w:t>
      </w:r>
      <w:r w:rsidRPr="001E3726">
        <w:rPr>
          <w:sz w:val="16"/>
        </w:rPr>
        <w:t xml:space="preserve">," said Oliver Geden, of the German Institute for International and Security Affairs. "Two degrees is a focal point for the climate debate but it doesn't seem to be a focal point for political action." But as officials meet in the German city of Bonn from June 1-11 to lay more groundwork for the Paris summit, the United Nations says 2C is still within reach. Christiana Figueres, </w:t>
      </w:r>
      <w:r w:rsidRPr="001E3726">
        <w:rPr>
          <w:rStyle w:val="Emphasis"/>
        </w:rPr>
        <w:t>the U.N.'s top climate change official, acknowledges that national plans for emissions curb</w:t>
      </w:r>
      <w:r w:rsidRPr="001E3726">
        <w:rPr>
          <w:sz w:val="16"/>
        </w:rPr>
        <w:t xml:space="preserve">s - the building blocks for the Paris accord - </w:t>
      </w:r>
      <w:r w:rsidRPr="001E3726">
        <w:rPr>
          <w:rStyle w:val="Emphasis"/>
        </w:rPr>
        <w:t xml:space="preserve">won't be enough for 2C. </w:t>
      </w:r>
    </w:p>
    <w:p w14:paraId="490F9DA3" w14:textId="77777777" w:rsidR="00B67FD2" w:rsidRDefault="00B67FD2" w:rsidP="00B67FD2">
      <w:pPr>
        <w:pStyle w:val="Heading4"/>
        <w:rPr>
          <w:rStyle w:val="Emphasis"/>
          <w:b/>
          <w:szCs w:val="26"/>
        </w:rPr>
      </w:pPr>
      <w:r w:rsidRPr="00CF6926">
        <w:rPr>
          <w:rStyle w:val="Emphasis"/>
          <w:b/>
          <w:szCs w:val="26"/>
        </w:rPr>
        <w:t>UN</w:t>
      </w:r>
      <w:r>
        <w:rPr>
          <w:rStyle w:val="Emphasis"/>
          <w:b/>
        </w:rPr>
        <w:t xml:space="preserve"> </w:t>
      </w:r>
      <w:r w:rsidRPr="00CF6926">
        <w:rPr>
          <w:rStyle w:val="Emphasis"/>
          <w:b/>
          <w:szCs w:val="26"/>
        </w:rPr>
        <w:t>talks fail regardless</w:t>
      </w:r>
    </w:p>
    <w:p w14:paraId="771F4E8D" w14:textId="77777777" w:rsidR="00B67FD2" w:rsidRDefault="00B67FD2" w:rsidP="00B67FD2">
      <w:pPr>
        <w:rPr>
          <w:rStyle w:val="citationtext"/>
        </w:rPr>
      </w:pPr>
      <w:r w:rsidRPr="00CF6926">
        <w:rPr>
          <w:rStyle w:val="StyleStyleBold12pt"/>
        </w:rPr>
        <w:t>Irish</w:t>
      </w:r>
      <w:r>
        <w:rPr>
          <w:rStyle w:val="citationtext"/>
        </w:rPr>
        <w:t xml:space="preserve">, </w:t>
      </w:r>
      <w:r w:rsidRPr="00CF6926">
        <w:rPr>
          <w:rStyle w:val="citationtext"/>
          <w:sz w:val="14"/>
          <w:szCs w:val="14"/>
        </w:rPr>
        <w:t xml:space="preserve">John. "U.N. Climate Efforts Not Good Enough: French Minister." </w:t>
      </w:r>
      <w:r w:rsidRPr="00CF6926">
        <w:rPr>
          <w:rStyle w:val="citationtext"/>
          <w:i/>
          <w:iCs/>
          <w:sz w:val="14"/>
          <w:szCs w:val="14"/>
        </w:rPr>
        <w:t>Reuters</w:t>
      </w:r>
      <w:r w:rsidRPr="00CF6926">
        <w:rPr>
          <w:rStyle w:val="citationtext"/>
          <w:sz w:val="14"/>
          <w:szCs w:val="14"/>
        </w:rPr>
        <w:t>. Thomson Reuters, 01 June</w:t>
      </w:r>
      <w:r>
        <w:rPr>
          <w:rStyle w:val="citationtext"/>
        </w:rPr>
        <w:t xml:space="preserve"> </w:t>
      </w:r>
      <w:r w:rsidRPr="00CF6926">
        <w:rPr>
          <w:rStyle w:val="Emphasis"/>
        </w:rPr>
        <w:t>2015</w:t>
      </w:r>
      <w:r>
        <w:rPr>
          <w:rStyle w:val="citationtext"/>
        </w:rPr>
        <w:t xml:space="preserve">. </w:t>
      </w:r>
      <w:r w:rsidRPr="00CF6926">
        <w:rPr>
          <w:rStyle w:val="citationtext"/>
          <w:sz w:val="14"/>
          <w:szCs w:val="14"/>
        </w:rPr>
        <w:t>Web. 26 June 2015</w:t>
      </w:r>
    </w:p>
    <w:p w14:paraId="39ADC3A3" w14:textId="5E767833" w:rsidR="00B67FD2" w:rsidRPr="00B67FD2" w:rsidRDefault="00B67FD2" w:rsidP="00B67FD2">
      <w:pPr>
        <w:rPr>
          <w:rStyle w:val="StyleStyleBold12pt"/>
          <w:b w:val="0"/>
          <w:sz w:val="16"/>
        </w:rPr>
      </w:pPr>
      <w:r w:rsidRPr="00CF6926">
        <w:rPr>
          <w:rStyle w:val="Emphasis"/>
        </w:rPr>
        <w:t>Efforts spearheaded by the United Nations to reach a global deal to fight climate change are "inadequate", a French minister said</w:t>
      </w:r>
      <w:r w:rsidRPr="00CF6926">
        <w:t xml:space="preserve"> on Monday </w:t>
      </w:r>
      <w:r w:rsidRPr="00CF6926">
        <w:rPr>
          <w:rStyle w:val="Emphasis"/>
        </w:rPr>
        <w:t>in a sign of growing frustration before Paris</w:t>
      </w:r>
      <w:r w:rsidRPr="00CF6926">
        <w:t xml:space="preserve"> hosts a major meeting later this year. Governments will try on Monday to streamline an 89-page draft text of a U.N. deal to fight climate change due to be agreed in the French capital in December, hoping to avoid the acrimony of the last failed attempt. "</w:t>
      </w:r>
      <w:r w:rsidRPr="00CF6926">
        <w:rPr>
          <w:rStyle w:val="Emphasis"/>
        </w:rPr>
        <w:t>The U.N. negotiations are totally inadequate for the climate emergency we are facing</w:t>
      </w:r>
      <w:r w:rsidRPr="00CF6926">
        <w:t>," Environment Minister Segolene Royal said in an interview published in Le Monde. "</w:t>
      </w:r>
      <w:r w:rsidRPr="00CF6926">
        <w:rPr>
          <w:rStyle w:val="Emphasis"/>
        </w:rPr>
        <w:t xml:space="preserve">In private everybody is saying it ... but the weight of the process means it is carrying on as if there was no problem." </w:t>
      </w:r>
      <w:r w:rsidRPr="00CF6926">
        <w:t>The 190-nation talks among delegates in the German city of Bonn from June 1-11 will try to narrow down vastly differing options, ranging from promises to slash greenhouse gas emissions to zero by 2050 to vague pledges to curb rising emissions. "</w:t>
      </w:r>
      <w:r w:rsidRPr="00CF6926">
        <w:rPr>
          <w:rStyle w:val="Emphasis"/>
        </w:rPr>
        <w:t>This gap between UN procedure and the climate emergency is starting to pose a real problem and exasperating the countries that are the biggest victims of climate change,</w:t>
      </w:r>
      <w:r w:rsidRPr="00CF6926">
        <w:t>" she said. Foreign Minister Laurent Fabius, who is presiding December's talks, told Reuters on May 26 a deal in Paris was within reach, but that the hurdles remained and getting a consensus between 196 parties was very difficult. Royal, a senior French Socialist known for being outspoken, blamed negotiators for past failures. "Bonn must obey the political instructions of heads of state and governments. Otherwise, the negotiators, who have been there for 15 years, if not 20 years, will just continue going through the motions," she said</w:t>
      </w:r>
    </w:p>
    <w:p w14:paraId="0A3BB8D5" w14:textId="77777777" w:rsidR="00A37A62" w:rsidRPr="00656FEF" w:rsidRDefault="00A37A62" w:rsidP="00A37A62">
      <w:pPr>
        <w:pStyle w:val="Heading4"/>
        <w:rPr>
          <w:rStyle w:val="StyleStyleBold12pt"/>
          <w:rFonts w:cs="Times New Roman"/>
          <w:b/>
        </w:rPr>
      </w:pPr>
      <w:r w:rsidRPr="00656FEF">
        <w:rPr>
          <w:rStyle w:val="StyleStyleBold12pt"/>
          <w:rFonts w:cs="Times New Roman"/>
          <w:b/>
        </w:rPr>
        <w:t>Climate agreement is important, but not key—much more needs to be done afterward</w:t>
      </w:r>
    </w:p>
    <w:p w14:paraId="302E89AA" w14:textId="77777777" w:rsidR="00A37A62" w:rsidRPr="00656FEF" w:rsidRDefault="00A37A62" w:rsidP="00A37A62">
      <w:r w:rsidRPr="00656FEF">
        <w:rPr>
          <w:rStyle w:val="StyleStyleBold12pt"/>
        </w:rPr>
        <w:t>Pisani-Ferry 6/23</w:t>
      </w:r>
      <w:r w:rsidRPr="00656FEF">
        <w:t xml:space="preserve">(Jean Pisani-Ferry, 6-23-2015, [Jean Pisani-Ferry teaches at the Hertie School of Governance in Berlin and serves as commissioner-general for Policy Planning in Paris. He is a former director of Bruegel, the Brussels-based economic think tank] "Four Roadblocks to a Global Climate Agreement," No Publication, </w:t>
      </w:r>
      <w:hyperlink r:id="rId202" w:history="1">
        <w:r w:rsidRPr="00656FEF">
          <w:rPr>
            <w:rStyle w:val="Hyperlink"/>
          </w:rPr>
          <w:t>http://english.caixin.com/2015-06-23/100821714.html</w:t>
        </w:r>
      </w:hyperlink>
      <w:r w:rsidRPr="00656FEF">
        <w:t>)</w:t>
      </w:r>
    </w:p>
    <w:p w14:paraId="046400C6" w14:textId="77777777" w:rsidR="00A37A62" w:rsidRPr="00656FEF" w:rsidRDefault="00A37A62" w:rsidP="00A37A62">
      <w:pPr>
        <w:rPr>
          <w:u w:val="single"/>
        </w:rPr>
      </w:pPr>
      <w:r w:rsidRPr="00656FEF">
        <w:t xml:space="preserve">Summing up, </w:t>
      </w:r>
      <w:r w:rsidRPr="00656FEF">
        <w:rPr>
          <w:u w:val="single"/>
        </w:rPr>
        <w:t>we are making progress, but slowly and partially</w:t>
      </w:r>
      <w:r w:rsidRPr="00656FEF">
        <w:t xml:space="preserve">. Success in Paris is indispensable in view of the mounting evidence that the climate is deteriorating faster than expected, but </w:t>
      </w:r>
      <w:r w:rsidRPr="00656FEF">
        <w:rPr>
          <w:u w:val="single"/>
        </w:rPr>
        <w:t>the international community must avoid the temptation of declaring victory and departing the field</w:t>
      </w:r>
      <w:r w:rsidRPr="00656FEF">
        <w:t xml:space="preserve">. If successful, </w:t>
      </w:r>
      <w:r w:rsidRPr="00656FEF">
        <w:rPr>
          <w:u w:val="single"/>
        </w:rPr>
        <w:t>the conference will only help put mankind on a better track. Many more conferences and many more efforts will be needed to reach the goal of preserving the climate.</w:t>
      </w:r>
    </w:p>
    <w:p w14:paraId="0B7E6062" w14:textId="77777777" w:rsidR="00A37A62" w:rsidRPr="00656FEF" w:rsidRDefault="00A37A62" w:rsidP="00A37A62">
      <w:pPr>
        <w:rPr>
          <w:u w:val="single"/>
        </w:rPr>
      </w:pPr>
    </w:p>
    <w:p w14:paraId="0A4448C7" w14:textId="77777777" w:rsidR="00A37A62" w:rsidRPr="00656FEF" w:rsidRDefault="00A37A62" w:rsidP="00A37A62">
      <w:pPr>
        <w:pStyle w:val="Heading4"/>
        <w:rPr>
          <w:rStyle w:val="StyleStyleBold12pt"/>
          <w:rFonts w:cs="Times New Roman"/>
          <w:b/>
        </w:rPr>
      </w:pPr>
      <w:r w:rsidRPr="00656FEF">
        <w:rPr>
          <w:rStyle w:val="StyleStyleBold12pt"/>
          <w:rFonts w:cs="Times New Roman"/>
          <w:b/>
        </w:rPr>
        <w:t xml:space="preserve">More than one international agreement is needed </w:t>
      </w:r>
    </w:p>
    <w:p w14:paraId="78A89E1B" w14:textId="77777777" w:rsidR="00A37A62" w:rsidRPr="00656FEF" w:rsidRDefault="00A37A62" w:rsidP="00A37A62">
      <w:pPr>
        <w:rPr>
          <w:rStyle w:val="StyleBoldUnderline"/>
          <w:sz w:val="16"/>
          <w:szCs w:val="16"/>
        </w:rPr>
      </w:pPr>
      <w:r w:rsidRPr="00656FEF">
        <w:rPr>
          <w:rStyle w:val="StyleStyleBold12pt"/>
        </w:rPr>
        <w:t>Chong 4/8</w:t>
      </w:r>
      <w:r w:rsidRPr="00656FEF">
        <w:rPr>
          <w:rStyle w:val="StyleBoldUnderline"/>
          <w:sz w:val="16"/>
          <w:szCs w:val="16"/>
        </w:rPr>
        <w:t>(Howie Chong, 4-8-2015, [former president of Sierra Club Canada and am the founder of Carbonzero, one of Canada's most trusted providers of carbon offsets.] "What if the Paris Climate Talks fail?," http://www.howiechong.com/journal/2015/4/what-if-paris-fails)</w:t>
      </w:r>
    </w:p>
    <w:p w14:paraId="77C66B44" w14:textId="77777777" w:rsidR="00A37A62" w:rsidRPr="00656FEF" w:rsidRDefault="00A37A62" w:rsidP="00A37A62">
      <w:pPr>
        <w:rPr>
          <w:rStyle w:val="StyleBoldUnderline"/>
          <w:sz w:val="16"/>
        </w:rPr>
      </w:pPr>
      <w:r w:rsidRPr="00656FEF">
        <w:rPr>
          <w:rStyle w:val="StyleBoldUnderline"/>
        </w:rPr>
        <w:t>If countries are serious about reducing emissions and stopping climate change, they should not be reliant on a single international agreement. They should be building bilateral and multilateral agreements with their friends and allies.</w:t>
      </w:r>
      <w:r w:rsidRPr="00656FEF">
        <w:rPr>
          <w:rStyle w:val="StyleBoldUnderline"/>
          <w:sz w:val="16"/>
        </w:rPr>
        <w:t xml:space="preserve"> President Obama has made great strides in this direction. Along with China, the White House has announced bilateral agreements with its southern neighbour as well as agreements with India, another rising economic power. </w:t>
      </w:r>
      <w:r w:rsidRPr="00656FEF">
        <w:rPr>
          <w:rStyle w:val="StyleBoldUnderline"/>
        </w:rPr>
        <w:t>We should have more smaller emissions reduction agreements. There should be a NAFTA agreement, and ASEAN agreement, an APEC agreement. The more webs of agreements we can can enmesh countries into, the more difficult it will be for them to escape their responsibility.</w:t>
      </w:r>
      <w:r w:rsidRPr="00656FEF">
        <w:rPr>
          <w:rStyle w:val="StyleBoldUnderline"/>
          <w:sz w:val="16"/>
        </w:rPr>
        <w:t xml:space="preserve"> If nations come to an agreement in Paris this December, being enmeshed in a web of bilateral and multilateral reduction agreements would make it more difficult for any particular country to back out of their commitments. If Paris fails, we at least mare left a network of global commitments upon which the world community can fall back. In both outcomes, such a structure would make emissions reductions policies more resilient to domestic political pressure.</w:t>
      </w:r>
    </w:p>
    <w:p w14:paraId="120DFA7B" w14:textId="77777777" w:rsidR="00A37A62" w:rsidRPr="00656FEF" w:rsidRDefault="00A37A62" w:rsidP="00A37A62">
      <w:pPr>
        <w:rPr>
          <w:u w:val="single"/>
        </w:rPr>
      </w:pPr>
    </w:p>
    <w:p w14:paraId="3D4EEE04" w14:textId="77777777" w:rsidR="00A37A62" w:rsidRPr="00656FEF" w:rsidRDefault="00A37A62" w:rsidP="00A37A62"/>
    <w:p w14:paraId="180DE52D" w14:textId="77777777" w:rsidR="00A37A62" w:rsidRPr="00656FEF" w:rsidRDefault="00A37A62" w:rsidP="00A37A62">
      <w:pPr>
        <w:pStyle w:val="Heading3"/>
        <w:rPr>
          <w:rFonts w:cs="Times New Roman"/>
        </w:rPr>
      </w:pPr>
      <w:r w:rsidRPr="00656FEF">
        <w:rPr>
          <w:rFonts w:cs="Times New Roman"/>
        </w:rPr>
        <w:t>Failure</w:t>
      </w:r>
    </w:p>
    <w:p w14:paraId="681D9B07" w14:textId="77777777" w:rsidR="00A37A62" w:rsidRPr="00656FEF" w:rsidRDefault="00A37A62" w:rsidP="00A37A62">
      <w:pPr>
        <w:pStyle w:val="Heading4"/>
        <w:rPr>
          <w:rStyle w:val="StyleStyleBold12pt"/>
          <w:rFonts w:cs="Times New Roman"/>
          <w:b/>
        </w:rPr>
      </w:pPr>
      <w:r w:rsidRPr="00656FEF">
        <w:rPr>
          <w:rStyle w:val="StyleStyleBold12pt"/>
          <w:rFonts w:cs="Times New Roman"/>
          <w:b/>
        </w:rPr>
        <w:t>Climate agreement will fail for three reasons—national targets, the US senate, and countries resisting emissions reductions</w:t>
      </w:r>
    </w:p>
    <w:p w14:paraId="52D157C6" w14:textId="77777777" w:rsidR="00A37A62" w:rsidRPr="00656FEF" w:rsidRDefault="00A37A62" w:rsidP="00A37A62">
      <w:r w:rsidRPr="00656FEF">
        <w:rPr>
          <w:rStyle w:val="StyleStyleBold12pt"/>
        </w:rPr>
        <w:t>Taraska 6/1</w:t>
      </w:r>
      <w:r w:rsidRPr="00656FEF">
        <w:t xml:space="preserve">(Gwynne Taraska, 6-1-2015,[Gwynne Taraska is a Senior Policy Advisor at the Center for American Progress, where she works on climate and energy policy.] "The Paradox of Paris: How a Successful Climate Agreement Could Have Inadequate and Nonobligatory Emissions Reduction Targets," name, </w:t>
      </w:r>
      <w:hyperlink r:id="rId203" w:history="1">
        <w:r w:rsidRPr="00656FEF">
          <w:rPr>
            <w:rStyle w:val="Hyperlink"/>
          </w:rPr>
          <w:t>https://www.americanprogress.org/issues/green/news/2015/06/03/114333/the-paradox-of-paris-how-a-successful-climate-agreement-could-have-inadequate-and-nonobligatory-emissions-reduction-targets/</w:t>
        </w:r>
      </w:hyperlink>
      <w:r w:rsidRPr="00656FEF">
        <w:t>)</w:t>
      </w:r>
    </w:p>
    <w:p w14:paraId="442126EA" w14:textId="77777777" w:rsidR="00A37A62" w:rsidRPr="00656FEF" w:rsidRDefault="00A37A62" w:rsidP="00A37A62">
      <w:pPr>
        <w:rPr>
          <w:u w:val="single"/>
        </w:rPr>
      </w:pPr>
      <w:r w:rsidRPr="00656FEF">
        <w:t xml:space="preserve">The parties to the U.N. Framework Convention on Climate Change, or UNFCCC, are meeting in Bonn, Germany, June 1 through June 11 to continue negotiating a new international climate agreement. They will reconvene in Paris in December to finalize it. </w:t>
      </w:r>
      <w:r w:rsidRPr="00656FEF">
        <w:rPr>
          <w:u w:val="single"/>
        </w:rPr>
        <w:t>A key aspect of the eventual agreement</w:t>
      </w:r>
      <w:r w:rsidRPr="00656FEF">
        <w:t>—which will apply to both developed and developing countries—</w:t>
      </w:r>
      <w:r w:rsidRPr="00656FEF">
        <w:rPr>
          <w:u w:val="single"/>
        </w:rPr>
        <w:t>will be a set of national targets to reduce greenhouse gas emissions</w:t>
      </w:r>
      <w:r w:rsidRPr="00656FEF">
        <w:t xml:space="preserve">. With little time remaining to avoid the worst consequences of climate change, </w:t>
      </w:r>
      <w:r w:rsidRPr="00656FEF">
        <w:rPr>
          <w:u w:val="single"/>
        </w:rPr>
        <w:t>there is tremendous pressure on negotiators to usher in an era of effective international climate cooperation</w:t>
      </w:r>
      <w:r w:rsidRPr="00656FEF">
        <w:t xml:space="preserve">. Yet as the contours of the agreement come into focus, </w:t>
      </w:r>
      <w:r w:rsidRPr="00656FEF">
        <w:rPr>
          <w:u w:val="single"/>
        </w:rPr>
        <w:t>it is increasingly apparent that the emissions reduction targets</w:t>
      </w:r>
      <w:r w:rsidRPr="00656FEF">
        <w:t>—which will be nationally determined rather than internationally negotiated—</w:t>
      </w:r>
      <w:r w:rsidRPr="00656FEF">
        <w:rPr>
          <w:u w:val="single"/>
        </w:rPr>
        <w:t>will be collectively insufficient to curtail dangerous climate change</w:t>
      </w:r>
      <w:r w:rsidRPr="00656FEF">
        <w:t xml:space="preserve">. It also is becoming clear that the agreement will not legally require countries to meet the targets. Paradoxically, these results would not entail the failure of the agreement. An insufficient set of national targets is compatible with a successful overall outcome in Paris, and a nonbinding set of national targets may actually be necessary for it. An inadequate first wave of emissions reduction targets but a potentially effective climate regime Over the past year, world leaders have shown a new political will to address climate change. The United States, for example, announced an aggressive but achievable emissions reduction target—26 percent to 28 percent below 2005 levels by 2025—and is working to implement the Clean Power Plan, which will dramatically reduce emissions from the power sector. China, to take another example, committed to peak carbon emissions by around 2030 in a historic announcement this past November. There has been significant progress on climate finance as well, with 33 countries pledging more than $10 billion to the nascent Green Climate Fund, which will help developing countries adapt to climate change and transition to pathways of low-carbon growth. </w:t>
      </w:r>
      <w:r w:rsidRPr="00656FEF">
        <w:rPr>
          <w:u w:val="single"/>
        </w:rPr>
        <w:t xml:space="preserve">Despite </w:t>
      </w:r>
      <w:r w:rsidRPr="00656FEF">
        <w:t xml:space="preserve">these </w:t>
      </w:r>
      <w:r w:rsidRPr="00656FEF">
        <w:rPr>
          <w:u w:val="single"/>
        </w:rPr>
        <w:t>developments</w:t>
      </w:r>
      <w:r w:rsidRPr="00656FEF">
        <w:t xml:space="preserve">, which have provided momentum toward a strong agreement in Paris, </w:t>
      </w:r>
      <w:r w:rsidRPr="00656FEF">
        <w:rPr>
          <w:u w:val="single"/>
        </w:rPr>
        <w:t>it is anticipated that the national emissions reduction targets submitted to the UNFCCC this year will be collectively inadequate to deliver climate safety</w:t>
      </w:r>
      <w:r w:rsidRPr="00656FEF">
        <w:t xml:space="preserve">. The Paris agreement, however, can still be successful. This is because the parties have the opportunity to ensure that the national emissions reduction targets—which have end dates of 2025 or 2030—are only a first wave in a succession of increasingly ambitious national targets to rein in global warming. Time, of course, is dwindling. According to the latest report from the Intergovernmental Panel on Climate Change, limiting warming to 2 degrees Celsius over preindustrial levels—which is the U.N.-agreed target—would entail a 40 percent to 70 percent reduction in emissions from 2010 levels by midcentury and net-zero emissions by 2100. To facilitate a new climate regime that is effective, the Paris agreement should set frequent cycles for improving national targets. It also should establish frequent and thorough reviews of national progress. These are among the issues set for discussion in Bonn—and in the run-up to Paris—that will help determine the ultimate success of the final agreement. French Foreign Minister Laurent Fabius, who will preside over the Paris meeting, has referred to the agreement not as a destination but as a “springboard.” It is within the power of the parties to make it a springboard to adequate climate action, rather than one to the failure of the UNFCCC. A legally binding agreement, potentially with nonbinding national emissions reduction targets Miguel Arias Cañete, EU Commissioner for Climate Action and Energy, has joined Foreign Minister Fabius in his effort to manage expectations of what the first wave of national targets can achieve. Despite this pragmatism, however, the European Union has been publicly idealistic on the issue of whether the national targets should be legally binding. It is generally held that </w:t>
      </w:r>
      <w:r w:rsidRPr="00656FEF">
        <w:rPr>
          <w:u w:val="single"/>
        </w:rPr>
        <w:t>the core agreement will be binding under international law</w:t>
      </w:r>
      <w:r w:rsidRPr="00656FEF">
        <w:t xml:space="preserve">, but the European Union maintains that the national targets should be legally binding as well. Although well intentioned, this is a potentially self-defeating position. An agreement with legally obligatory targets for emissions reductions could threaten the participation of some of the world’s major emitters. It also is possible that such an agreement would encourage conservative rather than ambitious targets. </w:t>
      </w:r>
      <w:r w:rsidRPr="00656FEF">
        <w:rPr>
          <w:u w:val="single"/>
        </w:rPr>
        <w:t>In the case of the United States, an agreement with legally binding targets would likely require the consent of a supermajority in the Senate, which is doubtful in the current political environment</w:t>
      </w:r>
      <w:r w:rsidRPr="00656FEF">
        <w:t xml:space="preserve">. Given this conspicuous legislative reality, there has been little need for other countries to publicly oppose legally binding targets as the Paris meeting approaches. Both </w:t>
      </w:r>
      <w:r w:rsidRPr="00656FEF">
        <w:rPr>
          <w:u w:val="single"/>
        </w:rPr>
        <w:t>India and China</w:t>
      </w:r>
      <w:r w:rsidRPr="00656FEF">
        <w:t xml:space="preserve">, however, </w:t>
      </w:r>
      <w:r w:rsidRPr="00656FEF">
        <w:rPr>
          <w:u w:val="single"/>
        </w:rPr>
        <w:t>have a record of resisting emissions reduction targets that are obligatory under international law.</w:t>
      </w:r>
    </w:p>
    <w:p w14:paraId="46DEACA2" w14:textId="77777777" w:rsidR="00A37A62" w:rsidRPr="00656FEF" w:rsidRDefault="00A37A62" w:rsidP="00A37A62">
      <w:pPr>
        <w:rPr>
          <w:u w:val="single"/>
        </w:rPr>
      </w:pPr>
    </w:p>
    <w:p w14:paraId="6791A395" w14:textId="77777777" w:rsidR="00A37A62" w:rsidRPr="00656FEF" w:rsidRDefault="00A37A62" w:rsidP="00A37A62">
      <w:pPr>
        <w:pStyle w:val="Heading4"/>
        <w:rPr>
          <w:rStyle w:val="StyleStyleBold12pt"/>
          <w:rFonts w:cs="Times New Roman"/>
          <w:b/>
        </w:rPr>
      </w:pPr>
      <w:r w:rsidRPr="00656FEF">
        <w:rPr>
          <w:rStyle w:val="StyleStyleBold12pt"/>
          <w:rFonts w:cs="Times New Roman"/>
          <w:b/>
        </w:rPr>
        <w:t>If the agreement goes into US congress it will not pass, putting the US out of the deal</w:t>
      </w:r>
    </w:p>
    <w:p w14:paraId="593D7813" w14:textId="77777777" w:rsidR="00A37A62" w:rsidRPr="00656FEF" w:rsidRDefault="00A37A62" w:rsidP="00A37A62">
      <w:pPr>
        <w:rPr>
          <w:rStyle w:val="StyleBoldUnderline"/>
          <w:sz w:val="16"/>
          <w:szCs w:val="16"/>
        </w:rPr>
      </w:pPr>
      <w:r w:rsidRPr="00656FEF">
        <w:rPr>
          <w:rStyle w:val="StyleStyleBold12pt"/>
        </w:rPr>
        <w:t>The Guardian 6/1</w:t>
      </w:r>
      <w:r w:rsidRPr="00656FEF">
        <w:rPr>
          <w:rStyle w:val="StyleBoldUnderline"/>
          <w:sz w:val="16"/>
          <w:szCs w:val="16"/>
        </w:rPr>
        <w:t>(Associated Press In Bonn, 6-1-2015, "Climate deal must avoid US Congress approval, French minister says," Guardian, http://www.theguardian.com/world/2015/jun/01/un-climate-talks-deal-us-congress)</w:t>
      </w:r>
    </w:p>
    <w:p w14:paraId="26344ECA" w14:textId="77777777" w:rsidR="00A37A62" w:rsidRPr="00656FEF" w:rsidRDefault="00A37A62" w:rsidP="00A37A62">
      <w:pPr>
        <w:rPr>
          <w:rStyle w:val="StyleBoldUnderline"/>
          <w:sz w:val="16"/>
        </w:rPr>
      </w:pPr>
      <w:r w:rsidRPr="00656FEF">
        <w:rPr>
          <w:rStyle w:val="StyleBoldUnderline"/>
        </w:rPr>
        <w:t>The global climate agreement being negotiated this year must be worded in such a way that it doesn’t require approval by the US Congress</w:t>
      </w:r>
      <w:r w:rsidRPr="00656FEF">
        <w:rPr>
          <w:rStyle w:val="StyleBoldUnderline"/>
          <w:sz w:val="16"/>
        </w:rPr>
        <w:t xml:space="preserve">, the French foreign minister said on Monday. Laurent Fabius told African delegates at UN climate talks in Bonn that “we know the politics in the US. Whether we like it or not, </w:t>
      </w:r>
      <w:r w:rsidRPr="00656FEF">
        <w:rPr>
          <w:rStyle w:val="StyleBoldUnderline"/>
        </w:rPr>
        <w:t>if it comes to the Congress, they will refuse</w:t>
      </w:r>
      <w:r w:rsidRPr="00656FEF">
        <w:rPr>
          <w:rStyle w:val="StyleBoldUnderline"/>
          <w:sz w:val="16"/>
        </w:rPr>
        <w:t xml:space="preserve">.” If negotiators follow his plan, </w:t>
      </w:r>
      <w:r w:rsidRPr="00656FEF">
        <w:rPr>
          <w:rStyle w:val="StyleBoldUnderline"/>
        </w:rPr>
        <w:t>that would exclude an international treaty that has legally binding limits on greenhouse gas emissions</w:t>
      </w:r>
      <w:r w:rsidRPr="00656FEF">
        <w:rPr>
          <w:rStyle w:val="StyleBoldUnderline"/>
          <w:sz w:val="16"/>
        </w:rPr>
        <w:t xml:space="preserve"> — </w:t>
      </w:r>
      <w:r w:rsidRPr="00656FEF">
        <w:rPr>
          <w:rStyle w:val="StyleBoldUnderline"/>
        </w:rPr>
        <w:t>something some countries still insist on but which would have no chance of being ratified by the Republican-controlled Congress.</w:t>
      </w:r>
      <w:r w:rsidRPr="00656FEF">
        <w:rPr>
          <w:rStyle w:val="StyleBoldUnderline"/>
          <w:sz w:val="16"/>
        </w:rPr>
        <w:t xml:space="preserve"> “</w:t>
      </w:r>
      <w:r w:rsidRPr="00656FEF">
        <w:rPr>
          <w:rStyle w:val="StyleBoldUnderline"/>
        </w:rPr>
        <w:t>We must find a formula which is valuable for everybody and valuable for the US without going to the Congress,” said Fabius, who will host the UN climate summit in Paris in December where the new agreement is supposed to be adopted. Those pushing for a legally binding deal in Paris include the European Union</w:t>
      </w:r>
      <w:r w:rsidRPr="00656FEF">
        <w:rPr>
          <w:rStyle w:val="StyleBoldUnderline"/>
          <w:sz w:val="16"/>
        </w:rPr>
        <w:t xml:space="preserve"> and small island nations who fear being wiped out by rising seas. </w:t>
      </w:r>
    </w:p>
    <w:p w14:paraId="3FBF65B6" w14:textId="77777777" w:rsidR="00A37A62" w:rsidRPr="00656FEF" w:rsidRDefault="00A37A62" w:rsidP="00A37A62">
      <w:pPr>
        <w:rPr>
          <w:rStyle w:val="StyleBoldUnderline"/>
          <w:sz w:val="16"/>
        </w:rPr>
      </w:pPr>
    </w:p>
    <w:p w14:paraId="2CADD827" w14:textId="77777777" w:rsidR="00A37A62" w:rsidRPr="00656FEF" w:rsidRDefault="00A37A62" w:rsidP="00A37A62">
      <w:pPr>
        <w:pStyle w:val="Heading4"/>
        <w:rPr>
          <w:rStyle w:val="StyleStyleBold12pt"/>
          <w:rFonts w:cs="Times New Roman"/>
          <w:b/>
        </w:rPr>
      </w:pPr>
      <w:r w:rsidRPr="00656FEF">
        <w:rPr>
          <w:rStyle w:val="StyleStyleBold12pt"/>
          <w:rFonts w:cs="Times New Roman"/>
          <w:b/>
        </w:rPr>
        <w:t>The goal of the talks are NOT to reach an agreement on climate change</w:t>
      </w:r>
    </w:p>
    <w:p w14:paraId="244A0C43" w14:textId="77777777" w:rsidR="00A37A62" w:rsidRPr="00656FEF" w:rsidRDefault="00A37A62" w:rsidP="00A37A62">
      <w:pPr>
        <w:rPr>
          <w:rStyle w:val="StyleBoldUnderline"/>
          <w:sz w:val="16"/>
          <w:szCs w:val="16"/>
        </w:rPr>
      </w:pPr>
      <w:r w:rsidRPr="00656FEF">
        <w:rPr>
          <w:rStyle w:val="StyleStyleBold12pt"/>
        </w:rPr>
        <w:t>Newton 6/10</w:t>
      </w:r>
      <w:r w:rsidRPr="00656FEF">
        <w:rPr>
          <w:rStyle w:val="StyleBoldUnderline"/>
          <w:sz w:val="16"/>
          <w:szCs w:val="16"/>
        </w:rPr>
        <w:t>(Steven Newton, 6-10-2015, [Programs and Policy Director for the National Center for Science Education]"Climate Conference Cacophony, or How Good Intentions Go Bad When the Process Is Rigged to Fail," Huffington Post, http://www.huffingtonpost.com/steven-newton/climate-conference-cacophony-or-how-good-intentions-go-bad-when-the-process-is-rigged-to-fail_b_7555056.html)</w:t>
      </w:r>
    </w:p>
    <w:p w14:paraId="47C533BE" w14:textId="77777777" w:rsidR="00A37A62" w:rsidRPr="00656FEF" w:rsidRDefault="00A37A62" w:rsidP="00A37A62">
      <w:pPr>
        <w:rPr>
          <w:rStyle w:val="StyleBoldUnderline"/>
          <w:sz w:val="16"/>
        </w:rPr>
      </w:pPr>
      <w:r w:rsidRPr="00656FEF">
        <w:rPr>
          <w:rStyle w:val="StyleBoldUnderline"/>
        </w:rPr>
        <w:t>Recently delegates from around the world gathered in Bonn, Germany, for a UN conference to discuss how the nations of the world can reach a "new, universal agreement on climate change</w:t>
      </w:r>
      <w:r w:rsidRPr="00656FEF">
        <w:rPr>
          <w:rStyle w:val="StyleBoldUnderline"/>
          <w:sz w:val="16"/>
        </w:rPr>
        <w:t xml:space="preserve">." This agreement is meant to outline how nations will work together to reduce greenhouse gases and limit, to the degree still possible, the worst effects of global climate change. </w:t>
      </w:r>
      <w:r w:rsidRPr="00656FEF">
        <w:rPr>
          <w:rStyle w:val="StyleBoldUnderline"/>
        </w:rPr>
        <w:t>These are good, laudable goals. But as you may suspect, there is a catch</w:t>
      </w:r>
      <w:r w:rsidRPr="00656FEF">
        <w:rPr>
          <w:rStyle w:val="StyleBoldUnderline"/>
          <w:sz w:val="16"/>
        </w:rPr>
        <w:t xml:space="preserve">. </w:t>
      </w:r>
      <w:r w:rsidRPr="00656FEF">
        <w:rPr>
          <w:rStyle w:val="StyleBoldUnderline"/>
        </w:rPr>
        <w:t>The major goal of the Bonn conference is editing a document negotiated in February by over 190 nations. The hope is that this document can form that basis of a planned agreement in Paris this December, establishing a successor to the 1992 Kyoto Protocol. But before all that can happen, the agreement needs a bit of work.</w:t>
      </w:r>
      <w:r w:rsidRPr="00656FEF">
        <w:rPr>
          <w:rStyle w:val="StyleBoldUnderline"/>
          <w:sz w:val="16"/>
        </w:rPr>
        <w:t xml:space="preserve"> This current Bonn editing session will be followed by another one in September, then another in October. </w:t>
      </w:r>
      <w:r w:rsidRPr="00656FEF">
        <w:rPr>
          <w:rStyle w:val="StyleBoldUnderline"/>
        </w:rPr>
        <w:t>They apparently think this is going to need a lot of editing.</w:t>
      </w:r>
      <w:r w:rsidRPr="00656FEF">
        <w:rPr>
          <w:rStyle w:val="StyleBoldUnderline"/>
          <w:sz w:val="16"/>
        </w:rPr>
        <w:t xml:space="preserve"> The reason this will need so much editing is the flawed process that created it. According to NPR, ...to build trust and goodwill negotiators could throw in any proposed text they wanted. The result is 90 pages long--a jumbled patchwork of ideas... How bad it is? You can read it all yourself here (PDF). But consider these short snippets to get an idea of the document's epic incoherence: Apparently "triangular cooperation schemes" are a thing now (can hexagonal schemes be far behind?). It goes on: Had enough? It goes on like this for ninety more pages. Having read these pages myself (a sacrifice so you can save your brain cells from the experience, gentle reader), I think it's safe to say that </w:t>
      </w:r>
      <w:r w:rsidRPr="00656FEF">
        <w:rPr>
          <w:rStyle w:val="StyleBoldUnderline"/>
        </w:rPr>
        <w:t>if you wanted to obfuscate the urgency of climate change and befuddle the well-intentioned with meaningless lawyerese, if your goal was to delay action on climate change with the pretense of meaningful agreement, then you could not have done better than this.</w:t>
      </w:r>
      <w:r w:rsidRPr="00656FEF">
        <w:rPr>
          <w:rStyle w:val="StyleBoldUnderline"/>
          <w:sz w:val="16"/>
        </w:rPr>
        <w:t xml:space="preserve"> French Ecology minister Ségolène Royal agreed with this sentiment, noting, </w:t>
      </w:r>
      <w:r w:rsidRPr="00656FEF">
        <w:rPr>
          <w:rStyle w:val="StyleBoldUnderline"/>
        </w:rPr>
        <w:t>"the weight of UN negotiations is such that we carry on as if nothing was wrong." She also called the talks "completely inadequate."</w:t>
      </w:r>
      <w:r w:rsidRPr="00656FEF">
        <w:rPr>
          <w:rStyle w:val="StyleBoldUnderline"/>
          <w:sz w:val="16"/>
        </w:rPr>
        <w:t xml:space="preserve"> Something is deeply broken in the process that creates such a document. But some will argue that the process has to be this way, that the purposefully opaque rhetoric of lawyerese is a necessary vice. Some may argue this, but to me it is clearer that what we need is a different way of creating such agreements. And certainly a different process than inviting 190 countries to edit the same Google Doc, apparently all at the same time, in a mad, chaotic scrum. Such processes may seem like radical democracy, but their product is instead mere cacophony, in which no country's interests are served. What is really missing is genuine decisive leadership. But today that elusive quality seems as rare as rain in California or cool temperatures in India. </w:t>
      </w:r>
    </w:p>
    <w:p w14:paraId="735ECBD9" w14:textId="77777777" w:rsidR="00A37A62" w:rsidRPr="00656FEF" w:rsidRDefault="00A37A62" w:rsidP="00A37A62">
      <w:pPr>
        <w:rPr>
          <w:rStyle w:val="StyleBoldUnderline"/>
          <w:sz w:val="16"/>
        </w:rPr>
      </w:pPr>
    </w:p>
    <w:p w14:paraId="16BF3D25" w14:textId="77777777" w:rsidR="00A37A62" w:rsidRPr="00656FEF" w:rsidRDefault="00A37A62" w:rsidP="00A37A62">
      <w:pPr>
        <w:rPr>
          <w:rStyle w:val="StyleBoldUnderline"/>
          <w:sz w:val="16"/>
          <w:szCs w:val="16"/>
        </w:rPr>
      </w:pPr>
      <w:r w:rsidRPr="00656FEF">
        <w:rPr>
          <w:rStyle w:val="StyleBoldUnderline"/>
          <w:sz w:val="16"/>
          <w:szCs w:val="16"/>
        </w:rPr>
        <w:br w:type="page"/>
      </w:r>
    </w:p>
    <w:p w14:paraId="41996AEA" w14:textId="77777777" w:rsidR="00A37A62" w:rsidRPr="00656FEF" w:rsidRDefault="00A37A62" w:rsidP="00A37A62">
      <w:pPr>
        <w:rPr>
          <w:rStyle w:val="StyleBoldUnderline"/>
          <w:sz w:val="16"/>
          <w:szCs w:val="16"/>
        </w:rPr>
      </w:pPr>
    </w:p>
    <w:p w14:paraId="35A76EDF" w14:textId="77777777" w:rsidR="00A37A62" w:rsidRPr="00656FEF" w:rsidRDefault="00A37A62" w:rsidP="00A37A62">
      <w:pPr>
        <w:pStyle w:val="Heading4"/>
        <w:rPr>
          <w:rStyle w:val="StyleStyleBold12pt"/>
          <w:rFonts w:cs="Times New Roman"/>
          <w:b/>
        </w:rPr>
      </w:pPr>
      <w:r w:rsidRPr="00656FEF">
        <w:rPr>
          <w:rStyle w:val="StyleStyleBold12pt"/>
          <w:rFonts w:cs="Times New Roman"/>
          <w:b/>
        </w:rPr>
        <w:t>Even if all points are completed, developed countries will still not comply</w:t>
      </w:r>
    </w:p>
    <w:p w14:paraId="73552F02" w14:textId="77777777" w:rsidR="00A37A62" w:rsidRPr="00656FEF" w:rsidRDefault="00A37A62" w:rsidP="00A37A62">
      <w:pPr>
        <w:rPr>
          <w:rStyle w:val="StyleBoldUnderline"/>
          <w:sz w:val="16"/>
          <w:szCs w:val="16"/>
        </w:rPr>
      </w:pPr>
      <w:r w:rsidRPr="00656FEF">
        <w:rPr>
          <w:rStyle w:val="StyleStyleBold12pt"/>
        </w:rPr>
        <w:t>Telesur 6/11</w:t>
      </w:r>
      <w:r w:rsidRPr="00656FEF">
        <w:rPr>
          <w:rStyle w:val="StyleBoldUnderline"/>
          <w:sz w:val="16"/>
          <w:szCs w:val="16"/>
        </w:rPr>
        <w:t xml:space="preserve">(Telesur, 6-11-2015, "What Elephant? Bonn Climate Talks Fail to Tackle Big Questions," No Publication, </w:t>
      </w:r>
      <w:hyperlink r:id="rId204" w:history="1">
        <w:r w:rsidRPr="00656FEF">
          <w:rPr>
            <w:rStyle w:val="Hyperlink"/>
            <w:szCs w:val="16"/>
          </w:rPr>
          <w:t>http://www.telesurtv.net/english/news/What-Elephant-Bonn-Climate-Talks-Fail-to-Tackle-Big-Questions-20150611-0031.html</w:t>
        </w:r>
      </w:hyperlink>
      <w:r w:rsidRPr="00656FEF">
        <w:rPr>
          <w:rStyle w:val="StyleBoldUnderline"/>
          <w:sz w:val="16"/>
          <w:szCs w:val="16"/>
        </w:rPr>
        <w:t>)</w:t>
      </w:r>
    </w:p>
    <w:p w14:paraId="25F9634D" w14:textId="77777777" w:rsidR="00A37A62" w:rsidRPr="00656FEF" w:rsidRDefault="00A37A62" w:rsidP="00A37A62">
      <w:pPr>
        <w:rPr>
          <w:rStyle w:val="StyleBoldUnderline"/>
        </w:rPr>
      </w:pPr>
      <w:r w:rsidRPr="00656FEF">
        <w:rPr>
          <w:rStyle w:val="StyleBoldUnderline"/>
        </w:rPr>
        <w:t>Climate change talks limped to an unsatisfactory end Thursday, leaving developing countries and environmental justice groups left worried that time is running out.</w:t>
      </w:r>
      <w:r w:rsidRPr="00656FEF">
        <w:rPr>
          <w:rStyle w:val="StyleBoldUnderline"/>
          <w:sz w:val="16"/>
        </w:rPr>
        <w:t xml:space="preserve"> The Bonn talks, held from June 1-11, were the first formal negotiations to work over the draft text that has been prepared in view of December's Paris Climate Summit, an event that will represent several critical deadlines. Among them is developing a new agreement 'with legal force' to apply to all countries from 2020 onward over action on catastrophic global warming. RELATED: Earth Emergency Despite the urgency of the event - </w:t>
      </w:r>
      <w:r w:rsidRPr="00656FEF">
        <w:rPr>
          <w:rStyle w:val="StyleBoldUnderline"/>
        </w:rPr>
        <w:t>only two preparatory sessions remain before Paris in December - several elephants in the room were roundly ignored, namely fixing a global goal for reducing greenhouse gases.</w:t>
      </w:r>
      <w:r w:rsidRPr="00656FEF">
        <w:rPr>
          <w:rStyle w:val="StyleBoldUnderline"/>
          <w:sz w:val="16"/>
        </w:rPr>
        <w:t xml:space="preserve"> “</w:t>
      </w:r>
      <w:r w:rsidRPr="00656FEF">
        <w:rPr>
          <w:rStyle w:val="StyleBoldUnderline"/>
        </w:rPr>
        <w:t>We haven’t seen as much progress as we would have liked,” said Elina Bardem, chief of the European Commission delegation</w:t>
      </w:r>
      <w:r w:rsidRPr="00656FEF">
        <w:rPr>
          <w:rStyle w:val="StyleBoldUnderline"/>
          <w:sz w:val="16"/>
        </w:rPr>
        <w:t>, which advocates tough emissions-reducing targets. “It is not something that we can play with indefinitely.” And as days tick down to Paris</w:t>
      </w:r>
      <w:r w:rsidRPr="00656FEF">
        <w:rPr>
          <w:rStyle w:val="StyleBoldUnderline"/>
        </w:rPr>
        <w:t>, a further concern is that</w:t>
      </w:r>
      <w:r w:rsidRPr="00656FEF">
        <w:rPr>
          <w:rStyle w:val="StyleBoldUnderline"/>
          <w:sz w:val="16"/>
        </w:rPr>
        <w:t xml:space="preserve"> </w:t>
      </w:r>
      <w:r w:rsidRPr="00656FEF">
        <w:rPr>
          <w:rStyle w:val="StyleBoldUnderline"/>
        </w:rPr>
        <w:t>this procrastination will lead to failure to form a binding agreement, representing a get-out-of-jail-free card for the rich, countries</w:t>
      </w:r>
      <w:r w:rsidRPr="00656FEF">
        <w:rPr>
          <w:rStyle w:val="StyleBoldUnderline"/>
          <w:sz w:val="16"/>
        </w:rPr>
        <w:t>. "We are worried that the Paris agreement will lead to the 'Great Escape' of developed countries in meeting their commitments and their historical responsibility," said Meena Raman of Third World Network in Malaysia Thursday. "</w:t>
      </w:r>
      <w:r w:rsidRPr="00656FEF">
        <w:rPr>
          <w:rStyle w:val="StyleBoldUnderline"/>
        </w:rPr>
        <w:t>From what we have witnessed in the process, developed countries especially from the 'Umbrella Group' (that includes the US, Canada, Japan,  Australia and New Zealand) are shaping an agreement that will be weak on targets for developed countries emission reductions and inconsistent with science and equity. They are also pushing for more loopholes and market mechanisms so their actual reductions will be even less.</w:t>
      </w:r>
      <w:r w:rsidRPr="00656FEF">
        <w:rPr>
          <w:rStyle w:val="StyleBoldUnderline"/>
          <w:sz w:val="16"/>
        </w:rPr>
        <w:t xml:space="preserve"> </w:t>
      </w:r>
      <w:r w:rsidRPr="00656FEF">
        <w:rPr>
          <w:rStyle w:val="StyleBoldUnderline"/>
        </w:rPr>
        <w:t xml:space="preserve">Equally worrying is the reluctance to have any commitment on finance and technology transfer targets to enable developing countries to undertake strong climate action and adaptation." </w:t>
      </w:r>
    </w:p>
    <w:p w14:paraId="6B635950" w14:textId="77777777" w:rsidR="00A37A62" w:rsidRPr="00656FEF" w:rsidRDefault="00A37A62" w:rsidP="00A37A62">
      <w:pPr>
        <w:rPr>
          <w:rStyle w:val="StyleBoldUnderline"/>
        </w:rPr>
      </w:pPr>
    </w:p>
    <w:p w14:paraId="5D6631D2" w14:textId="77777777" w:rsidR="00A37A62" w:rsidRPr="00656FEF" w:rsidRDefault="00A37A62" w:rsidP="00A37A62">
      <w:pPr>
        <w:pStyle w:val="Heading4"/>
        <w:rPr>
          <w:rFonts w:cs="Times New Roman"/>
        </w:rPr>
      </w:pPr>
      <w:r w:rsidRPr="00656FEF">
        <w:rPr>
          <w:rFonts w:cs="Times New Roman"/>
        </w:rPr>
        <w:t>Empirically proven that multilateral negotiations are unsuccessful—2 decades of failure</w:t>
      </w:r>
    </w:p>
    <w:p w14:paraId="34922486" w14:textId="77777777" w:rsidR="00A37A62" w:rsidRPr="00656FEF" w:rsidRDefault="00A37A62" w:rsidP="00A37A62">
      <w:pPr>
        <w:rPr>
          <w:rStyle w:val="StyleBoldUnderline"/>
          <w:sz w:val="16"/>
        </w:rPr>
      </w:pPr>
      <w:r w:rsidRPr="00656FEF">
        <w:rPr>
          <w:rStyle w:val="StyleStyleBold12pt"/>
        </w:rPr>
        <w:t>Hale, Held, and Young 13</w:t>
      </w:r>
      <w:r w:rsidRPr="00656FEF">
        <w:rPr>
          <w:rStyle w:val="StyleBoldUnderline"/>
          <w:sz w:val="16"/>
        </w:rPr>
        <w:t>(</w:t>
      </w:r>
      <w:hyperlink r:id="rId205" w:history="1">
        <w:r w:rsidRPr="00656FEF">
          <w:rPr>
            <w:rStyle w:val="Hyperlink"/>
            <w:caps/>
            <w:color w:val="000000"/>
            <w:szCs w:val="16"/>
          </w:rPr>
          <w:t>THOMAS HALE</w:t>
        </w:r>
      </w:hyperlink>
      <w:r w:rsidRPr="00656FEF">
        <w:rPr>
          <w:rStyle w:val="authors"/>
          <w:color w:val="000000"/>
          <w:szCs w:val="16"/>
        </w:rPr>
        <w:t>,</w:t>
      </w:r>
      <w:r w:rsidRPr="00656FEF">
        <w:rPr>
          <w:rStyle w:val="apple-converted-space"/>
          <w:color w:val="000000"/>
          <w:szCs w:val="16"/>
        </w:rPr>
        <w:t> </w:t>
      </w:r>
      <w:hyperlink r:id="rId206" w:history="1">
        <w:r w:rsidRPr="00656FEF">
          <w:rPr>
            <w:rStyle w:val="Hyperlink"/>
            <w:caps/>
            <w:color w:val="000000"/>
            <w:szCs w:val="16"/>
          </w:rPr>
          <w:t>DAVID HELD</w:t>
        </w:r>
      </w:hyperlink>
      <w:r w:rsidRPr="00656FEF">
        <w:rPr>
          <w:rStyle w:val="authors"/>
          <w:color w:val="000000"/>
          <w:szCs w:val="16"/>
        </w:rPr>
        <w:t>, and</w:t>
      </w:r>
      <w:r w:rsidRPr="00656FEF">
        <w:rPr>
          <w:rStyle w:val="apple-converted-space"/>
          <w:color w:val="000000"/>
          <w:szCs w:val="16"/>
        </w:rPr>
        <w:t> </w:t>
      </w:r>
      <w:hyperlink r:id="rId207" w:history="1">
        <w:r w:rsidRPr="00656FEF">
          <w:rPr>
            <w:rStyle w:val="Hyperlink"/>
            <w:caps/>
            <w:color w:val="000000"/>
            <w:szCs w:val="16"/>
          </w:rPr>
          <w:t>KEVIN YOUNG</w:t>
        </w:r>
      </w:hyperlink>
      <w:r w:rsidRPr="00656FEF">
        <w:rPr>
          <w:rStyle w:val="StyleBoldUnderline"/>
          <w:sz w:val="16"/>
        </w:rPr>
        <w:t>, 5-24-2013, [</w:t>
      </w:r>
      <w:r w:rsidRPr="00656FEF">
        <w:rPr>
          <w:color w:val="000000"/>
          <w:szCs w:val="16"/>
        </w:rPr>
        <w:t>Thomas Hale is a Postdoctoral Research Fellow at the Blavatnik School of Government, Oxford University.</w:t>
      </w:r>
      <w:r w:rsidRPr="00656FEF">
        <w:rPr>
          <w:rStyle w:val="StyleBoldUnderline"/>
          <w:sz w:val="16"/>
          <w:szCs w:val="16"/>
        </w:rPr>
        <w:t xml:space="preserve">] </w:t>
      </w:r>
      <w:r w:rsidRPr="00656FEF">
        <w:rPr>
          <w:rStyle w:val="StyleBoldUnderline"/>
          <w:sz w:val="16"/>
        </w:rPr>
        <w:t>"Gridlock: the growing breakdown of global cooperation," openDemocracy, https://www.opendemocracy.net/thomas-hale-david-held-kevin-young/gridlock-growing-breakdown-of-global-cooperation)</w:t>
      </w:r>
    </w:p>
    <w:p w14:paraId="27032DD8" w14:textId="35B7A024" w:rsidR="00A37A62" w:rsidRPr="00656FEF" w:rsidRDefault="00A37A62" w:rsidP="00A37A62">
      <w:pPr>
        <w:rPr>
          <w:u w:val="single"/>
        </w:rPr>
      </w:pPr>
      <w:r w:rsidRPr="00656FEF">
        <w:rPr>
          <w:rStyle w:val="StyleBoldUnderline"/>
          <w:sz w:val="16"/>
        </w:rPr>
        <w:t xml:space="preserve">The Doha round of trade negotiations is deadlocked, despite eight successful multilateral trade rounds before it. </w:t>
      </w:r>
      <w:r w:rsidRPr="00656FEF">
        <w:rPr>
          <w:rStyle w:val="StyleBoldUnderline"/>
        </w:rPr>
        <w:t>Climate negotiators have met for two decades without finding a way to stem global emissions. The UN is paralyzed in the face of growing insecurities across the world,</w:t>
      </w:r>
      <w:r w:rsidRPr="00656FEF">
        <w:rPr>
          <w:rStyle w:val="StyleBoldUnderline"/>
          <w:sz w:val="16"/>
        </w:rPr>
        <w:t xml:space="preserve"> the latest dramatic example being Syria. Each of these phenomena could be treated as if it was independent, and an explanation sought for the peculiarities of its causes. Yet, such a perspective would fail to show what they, along with numerous other instances of breakdown in international negotiations, have in common. </w:t>
      </w:r>
      <w:r w:rsidRPr="00656FEF">
        <w:rPr>
          <w:rStyle w:val="StyleBoldUnderline"/>
        </w:rPr>
        <w:t>Global cooperation is gridlocked across a range of issue areas. The reasons for this are not the result of any single underlying causal structure, but rather of several underlying dynamics that work together. Global cooperation today is failing not simply because it is very difficult to solve many global problems – indeed it is – but because previous phases of global cooperation have been incredibly successful, producing unintended consequences that have overwhelmed the problem-solving capacities of the very institutions that created them.</w:t>
      </w:r>
      <w:r w:rsidRPr="00656FEF">
        <w:rPr>
          <w:rStyle w:val="StyleBoldUnderline"/>
          <w:sz w:val="16"/>
        </w:rPr>
        <w:t xml:space="preserve"> It is hard to see how this situation can be unravelled, given failures of contemporary global leadership, the weaknesses of NGOs in converting popular campaigns into institutional change and reform, and the domestic political landscapes of the most powerful countries.</w:t>
      </w:r>
    </w:p>
    <w:p w14:paraId="40029235" w14:textId="77777777" w:rsidR="00A37A62" w:rsidRPr="00656FEF" w:rsidRDefault="00A37A62" w:rsidP="00A37A62">
      <w:pPr>
        <w:pStyle w:val="Heading4"/>
        <w:rPr>
          <w:rFonts w:cs="Times New Roman"/>
        </w:rPr>
      </w:pPr>
      <w:r w:rsidRPr="00656FEF">
        <w:rPr>
          <w:rFonts w:cs="Times New Roman"/>
        </w:rPr>
        <w:t>The approach countries take to solving climate change is fundamentally flawed</w:t>
      </w:r>
    </w:p>
    <w:p w14:paraId="3DAFD3D2" w14:textId="77777777" w:rsidR="00A37A62" w:rsidRPr="00656FEF" w:rsidRDefault="00A37A62" w:rsidP="00A37A62">
      <w:pPr>
        <w:pStyle w:val="NormalWeb"/>
        <w:shd w:val="clear" w:color="auto" w:fill="FFFFFF"/>
        <w:spacing w:before="0" w:beforeAutospacing="0" w:after="0" w:afterAutospacing="0" w:line="270" w:lineRule="atLeast"/>
        <w:rPr>
          <w:rFonts w:ascii="Times New Roman" w:hAnsi="Times New Roman"/>
          <w:color w:val="333333"/>
          <w:sz w:val="16"/>
          <w:szCs w:val="16"/>
        </w:rPr>
      </w:pPr>
      <w:r w:rsidRPr="00656FEF">
        <w:rPr>
          <w:rStyle w:val="StyleStyleBold12pt"/>
        </w:rPr>
        <w:t>Heritage Foundation 13</w:t>
      </w:r>
      <w:r w:rsidRPr="00656FEF">
        <w:rPr>
          <w:rFonts w:ascii="Times New Roman" w:hAnsi="Times New Roman"/>
          <w:color w:val="333333"/>
          <w:sz w:val="16"/>
          <w:szCs w:val="16"/>
        </w:rPr>
        <w:t>(About The, 1-24-2013, "Climate Change: How the U.S. Should Lead," Heritage Foundation, http://www.heritage.org/research/reports/2013/01/climate-change-how-the-us-should-lead)</w:t>
      </w:r>
    </w:p>
    <w:p w14:paraId="73CDD19E" w14:textId="60875E9E" w:rsidR="00A37A62" w:rsidRPr="00656FEF" w:rsidRDefault="00A37A62" w:rsidP="00A37A62">
      <w:pPr>
        <w:pStyle w:val="NormalWeb"/>
        <w:shd w:val="clear" w:color="auto" w:fill="FFFFFF"/>
        <w:spacing w:before="0" w:beforeAutospacing="0" w:after="0" w:afterAutospacing="0" w:line="270" w:lineRule="atLeast"/>
        <w:rPr>
          <w:rFonts w:ascii="Times New Roman" w:hAnsi="Times New Roman"/>
          <w:color w:val="333333"/>
          <w:sz w:val="16"/>
          <w:szCs w:val="19"/>
        </w:rPr>
      </w:pPr>
      <w:r w:rsidRPr="00656FEF">
        <w:rPr>
          <w:rFonts w:ascii="Times New Roman" w:hAnsi="Times New Roman"/>
          <w:color w:val="333333"/>
          <w:sz w:val="19"/>
          <w:szCs w:val="19"/>
          <w:u w:val="single"/>
        </w:rPr>
        <w:t>The past four years have seen successive annual U.N. conferences</w:t>
      </w:r>
      <w:r w:rsidRPr="00656FEF">
        <w:rPr>
          <w:rFonts w:ascii="Times New Roman" w:hAnsi="Times New Roman"/>
          <w:color w:val="333333"/>
          <w:sz w:val="16"/>
          <w:szCs w:val="19"/>
        </w:rPr>
        <w:t xml:space="preserve"> (Copenhagen in 2009, Cancun in 2010, Durban in 2011, and Doha in 2012) </w:t>
      </w:r>
      <w:r w:rsidRPr="00656FEF">
        <w:rPr>
          <w:rFonts w:ascii="Times New Roman" w:hAnsi="Times New Roman"/>
          <w:color w:val="333333"/>
          <w:sz w:val="19"/>
          <w:szCs w:val="19"/>
          <w:u w:val="single"/>
        </w:rPr>
        <w:t>frantically trying to reach agreement among nearly 200 countries on a successor to the Kyoto Protocol</w:t>
      </w:r>
      <w:r w:rsidRPr="00656FEF">
        <w:rPr>
          <w:rFonts w:ascii="Times New Roman" w:hAnsi="Times New Roman"/>
          <w:color w:val="333333"/>
          <w:sz w:val="16"/>
          <w:szCs w:val="19"/>
        </w:rPr>
        <w:t xml:space="preserve">. In essence, </w:t>
      </w:r>
      <w:r w:rsidRPr="00656FEF">
        <w:rPr>
          <w:rFonts w:ascii="Times New Roman" w:hAnsi="Times New Roman"/>
          <w:color w:val="333333"/>
          <w:sz w:val="19"/>
          <w:szCs w:val="19"/>
          <w:u w:val="single"/>
        </w:rPr>
        <w:t>these conferences have succeeded only in wresting vague pledges from developed countries to reduce emissions, contribute funds to help developing countries adapt to climate change, and meet again to try to negotiate a binding treaty by 2015.</w:t>
      </w:r>
      <w:r w:rsidRPr="00656FEF">
        <w:rPr>
          <w:rFonts w:ascii="Times New Roman" w:hAnsi="Times New Roman"/>
          <w:color w:val="333333"/>
          <w:sz w:val="16"/>
          <w:szCs w:val="19"/>
        </w:rPr>
        <w:t xml:space="preserve"> The problem is that </w:t>
      </w:r>
      <w:r w:rsidRPr="00656FEF">
        <w:rPr>
          <w:rFonts w:ascii="Times New Roman" w:hAnsi="Times New Roman"/>
          <w:color w:val="333333"/>
          <w:sz w:val="19"/>
          <w:szCs w:val="19"/>
          <w:u w:val="single"/>
        </w:rPr>
        <w:t>the basic approach is unworkable. International negotiations have centered on placing the economic burden of addressing climate change on a few dozen developed countries while asking nothing from more than 150 developing countries</w:t>
      </w:r>
      <w:r w:rsidRPr="00656FEF">
        <w:rPr>
          <w:rFonts w:ascii="Times New Roman" w:hAnsi="Times New Roman"/>
          <w:color w:val="333333"/>
          <w:sz w:val="16"/>
          <w:szCs w:val="19"/>
        </w:rPr>
        <w:t xml:space="preserve">. But the primary source of greenhouse gas emissions is increasingly the developing world. Any approach to effectively address increasing emissions of greenhouse gases must capture emissions from developed and developing countries. This notion was the central feature of the 1997 Byrd–Hagel Resolution, which unanimously passed the Senate, establishing conditions for the U.S. becoming a signatory to the Kyoto Protocol and remains the primary reason why the U.S. never ratified that treaty. But </w:t>
      </w:r>
      <w:r w:rsidRPr="00656FEF">
        <w:rPr>
          <w:rFonts w:ascii="Times New Roman" w:hAnsi="Times New Roman"/>
          <w:color w:val="333333"/>
          <w:sz w:val="19"/>
          <w:szCs w:val="19"/>
          <w:u w:val="single"/>
        </w:rPr>
        <w:t>developing countries, primarily India and China, have made it quite clear that they have no appetite to slow economic growth or curb use of conventional fuels to control emissions</w:t>
      </w:r>
      <w:r w:rsidRPr="00656FEF">
        <w:rPr>
          <w:rFonts w:ascii="Times New Roman" w:hAnsi="Times New Roman"/>
          <w:color w:val="333333"/>
          <w:sz w:val="16"/>
          <w:szCs w:val="19"/>
        </w:rPr>
        <w:t>. For this reason, Canada, Japan, and Russia refused to sign onto a new agreement committing them to emissions reductions unless major developing country emitters were also included. Until and unless this issue is resolved, the U.S. would be foolish to consider unilateral restrictions on the U.S. economy that, in the end, would be merely symbolic without significant effect on global emissions reductions.</w:t>
      </w:r>
    </w:p>
    <w:p w14:paraId="39EFA205" w14:textId="77777777" w:rsidR="00A37A62" w:rsidRPr="00656FEF" w:rsidRDefault="00A37A62" w:rsidP="00A37A62">
      <w:pPr>
        <w:pStyle w:val="Heading4"/>
        <w:rPr>
          <w:rFonts w:cs="Times New Roman"/>
        </w:rPr>
      </w:pPr>
      <w:r w:rsidRPr="00656FEF">
        <w:rPr>
          <w:rFonts w:cs="Times New Roman"/>
        </w:rPr>
        <w:t>An agreed goal of reducing emissions is not enough—there has to be a tech revolution</w:t>
      </w:r>
    </w:p>
    <w:p w14:paraId="39276AF7" w14:textId="77777777" w:rsidR="00A37A62" w:rsidRPr="00656FEF" w:rsidRDefault="00A37A62" w:rsidP="00A37A62">
      <w:pPr>
        <w:pStyle w:val="NormalWeb"/>
        <w:shd w:val="clear" w:color="auto" w:fill="FFFFFF"/>
        <w:spacing w:before="0" w:beforeAutospacing="0" w:after="0" w:afterAutospacing="0" w:line="270" w:lineRule="atLeast"/>
        <w:rPr>
          <w:rFonts w:ascii="Times New Roman" w:hAnsi="Times New Roman"/>
          <w:color w:val="333333"/>
          <w:sz w:val="16"/>
          <w:szCs w:val="16"/>
        </w:rPr>
      </w:pPr>
      <w:r w:rsidRPr="00656FEF">
        <w:rPr>
          <w:rStyle w:val="StyleStyleBold12pt"/>
        </w:rPr>
        <w:t>Wolf 6/23</w:t>
      </w:r>
      <w:r w:rsidRPr="00656FEF">
        <w:rPr>
          <w:rFonts w:ascii="Times New Roman" w:hAnsi="Times New Roman"/>
          <w:color w:val="333333"/>
          <w:sz w:val="16"/>
          <w:szCs w:val="16"/>
        </w:rPr>
        <w:t>(Martin Wolf, 6-23-2015,[associate editor and chief economics commentator at the Financial Times.] "A moonshot to save a warming planet," Financial Times, http://www.ft.com/cms/s/0/ffc2b8ae-166f-11e5-b07f-00144feabdc0.html#axzz3e0DuHSaz)</w:t>
      </w:r>
    </w:p>
    <w:p w14:paraId="70A16876" w14:textId="4445AF8F" w:rsidR="00A37A62" w:rsidRPr="00656FEF" w:rsidRDefault="00A37A62" w:rsidP="00A37A62">
      <w:pPr>
        <w:pStyle w:val="NormalWeb"/>
        <w:shd w:val="clear" w:color="auto" w:fill="FFFFFF"/>
        <w:spacing w:before="0" w:beforeAutospacing="0" w:after="0" w:afterAutospacing="0" w:line="270" w:lineRule="atLeast"/>
        <w:rPr>
          <w:rFonts w:ascii="Times New Roman" w:hAnsi="Times New Roman"/>
          <w:color w:val="333333"/>
          <w:sz w:val="16"/>
          <w:szCs w:val="22"/>
        </w:rPr>
      </w:pPr>
      <w:r w:rsidRPr="00656FEF">
        <w:rPr>
          <w:rFonts w:ascii="Times New Roman" w:hAnsi="Times New Roman"/>
          <w:color w:val="333333"/>
          <w:sz w:val="22"/>
          <w:szCs w:val="22"/>
          <w:u w:val="single"/>
        </w:rPr>
        <w:t xml:space="preserve">The need, then, is to generate a technological revolution. </w:t>
      </w:r>
      <w:r w:rsidRPr="00656FEF">
        <w:rPr>
          <w:rFonts w:ascii="Times New Roman" w:hAnsi="Times New Roman"/>
          <w:color w:val="333333"/>
          <w:sz w:val="16"/>
          <w:szCs w:val="22"/>
        </w:rPr>
        <w:t>The paper (named after the successful mission to the moon of the 1960s) argues that this will require rapid technological advances</w:t>
      </w:r>
      <w:r w:rsidRPr="00656FEF">
        <w:rPr>
          <w:rFonts w:ascii="Times New Roman" w:hAnsi="Times New Roman"/>
          <w:color w:val="333333"/>
          <w:sz w:val="22"/>
          <w:szCs w:val="22"/>
          <w:u w:val="single"/>
        </w:rPr>
        <w:t xml:space="preserve">. Progress is happening, notably the collapse in the price of photovoltaic panels. But this is not enough. The sun provides 5,000 times more energy than humans demand from industrial sources. But we do not know how to exploit enough of it. </w:t>
      </w:r>
      <w:r w:rsidRPr="00656FEF">
        <w:rPr>
          <w:rFonts w:ascii="Times New Roman" w:hAnsi="Times New Roman"/>
          <w:color w:val="333333"/>
          <w:sz w:val="16"/>
          <w:szCs w:val="22"/>
        </w:rPr>
        <w:t xml:space="preserve">Martin Wolf 1 Despite the evident need, publicly-funded research and development on renewable energy is under 2 per cent of all publicly-funded R&amp;D. At just $6bn a year, worldwide, it is dwarfed by the $101bn spent on subsidies for renewable production and the amazing total of $550bn spent on subsidising fossil fuel production and consumption. This is a grotesque picture. </w:t>
      </w:r>
      <w:r w:rsidRPr="00656FEF">
        <w:rPr>
          <w:rFonts w:ascii="Times New Roman" w:hAnsi="Times New Roman"/>
          <w:color w:val="333333"/>
          <w:sz w:val="22"/>
          <w:szCs w:val="22"/>
          <w:u w:val="single"/>
        </w:rPr>
        <w:t xml:space="preserve">Far more money needs to go to publicly funded research. The public sector has long played a vital role in funding scientific and technological breakthroughs. In this case, that role is particularly important, given the agreed goal of reducing emissions and the fact that the energy sector spends relatively little on R&amp;D. </w:t>
      </w:r>
      <w:r w:rsidRPr="00656FEF">
        <w:rPr>
          <w:rFonts w:ascii="Times New Roman" w:hAnsi="Times New Roman"/>
          <w:color w:val="333333"/>
          <w:sz w:val="16"/>
          <w:szCs w:val="22"/>
        </w:rPr>
        <w:t xml:space="preserve">The envisaged programme would have a single purpose: “To develop renewable energy supplies that are cheaper than those from fossil fuels.” The authors suggest that </w:t>
      </w:r>
      <w:r w:rsidRPr="00656FEF">
        <w:rPr>
          <w:rFonts w:ascii="Times New Roman" w:hAnsi="Times New Roman"/>
          <w:color w:val="333333"/>
          <w:sz w:val="22"/>
          <w:szCs w:val="22"/>
          <w:u w:val="single"/>
        </w:rPr>
        <w:t>to do this, research should focus on electricity generation, storage and smart grids.</w:t>
      </w:r>
      <w:r w:rsidRPr="00656FEF">
        <w:rPr>
          <w:rFonts w:ascii="Times New Roman" w:hAnsi="Times New Roman"/>
          <w:color w:val="333333"/>
          <w:sz w:val="16"/>
          <w:szCs w:val="22"/>
        </w:rPr>
        <w:t xml:space="preserve"> The suggested programme would amount to $15bn a year, still a mere 0.02 per cent of world output. That is indeed a minimal amount, given the goal’s importance.</w:t>
      </w:r>
    </w:p>
    <w:p w14:paraId="7B31665B" w14:textId="77777777" w:rsidR="00A37A62" w:rsidRPr="00656FEF" w:rsidRDefault="00A37A62" w:rsidP="00A37A62">
      <w:pPr>
        <w:pStyle w:val="Heading4"/>
        <w:rPr>
          <w:rStyle w:val="StyleStyleBold12pt"/>
          <w:rFonts w:cs="Times New Roman"/>
          <w:b/>
        </w:rPr>
      </w:pPr>
      <w:r w:rsidRPr="00656FEF">
        <w:rPr>
          <w:rStyle w:val="StyleStyleBold12pt"/>
          <w:rFonts w:cs="Times New Roman"/>
          <w:b/>
        </w:rPr>
        <w:t>Climate agreement moving too slow—there’s too much on the agenda</w:t>
      </w:r>
    </w:p>
    <w:p w14:paraId="3130BC0D" w14:textId="77777777" w:rsidR="00A37A62" w:rsidRPr="00656FEF" w:rsidRDefault="00A37A62" w:rsidP="00A37A62">
      <w:pPr>
        <w:pStyle w:val="NormalWeb"/>
        <w:shd w:val="clear" w:color="auto" w:fill="FFFFFF"/>
        <w:spacing w:before="0" w:beforeAutospacing="0" w:after="0" w:afterAutospacing="0" w:line="270" w:lineRule="atLeast"/>
        <w:rPr>
          <w:rFonts w:ascii="Times New Roman" w:hAnsi="Times New Roman"/>
          <w:color w:val="333333"/>
          <w:sz w:val="16"/>
          <w:szCs w:val="16"/>
        </w:rPr>
      </w:pPr>
      <w:r w:rsidRPr="00656FEF">
        <w:rPr>
          <w:rStyle w:val="StyleStyleBold12pt"/>
        </w:rPr>
        <w:t>Harrabin 6/10</w:t>
      </w:r>
      <w:r w:rsidRPr="00656FEF">
        <w:rPr>
          <w:rFonts w:ascii="Times New Roman" w:hAnsi="Times New Roman"/>
          <w:color w:val="333333"/>
          <w:sz w:val="16"/>
          <w:szCs w:val="16"/>
        </w:rPr>
        <w:t>(Roger Harrabin, 6-10-2015,[BBC environment analyst] "UN climate conference: Silence over emissions targets," BBC News, http://www.bbc.com/news/science-environment-33089496)</w:t>
      </w:r>
    </w:p>
    <w:p w14:paraId="7F89A19A" w14:textId="406CEAD3" w:rsidR="00A37A62" w:rsidRPr="00656FEF" w:rsidRDefault="00A37A62" w:rsidP="00A37A62">
      <w:pPr>
        <w:pStyle w:val="NormalWeb"/>
        <w:shd w:val="clear" w:color="auto" w:fill="FFFFFF"/>
        <w:spacing w:before="0" w:beforeAutospacing="0" w:after="0" w:afterAutospacing="0" w:line="270" w:lineRule="atLeast"/>
        <w:rPr>
          <w:rFonts w:ascii="Times New Roman" w:hAnsi="Times New Roman"/>
          <w:color w:val="333333"/>
          <w:sz w:val="16"/>
          <w:szCs w:val="22"/>
        </w:rPr>
      </w:pPr>
      <w:r w:rsidRPr="00656FEF">
        <w:rPr>
          <w:rFonts w:ascii="Times New Roman" w:hAnsi="Times New Roman"/>
          <w:color w:val="333333"/>
          <w:sz w:val="22"/>
          <w:szCs w:val="22"/>
          <w:u w:val="single"/>
        </w:rPr>
        <w:t>Nations have jointly promised to keep the global temperature rise below the 2C danger threshold</w:t>
      </w:r>
      <w:r w:rsidRPr="00656FEF">
        <w:rPr>
          <w:rFonts w:ascii="Times New Roman" w:hAnsi="Times New Roman"/>
          <w:color w:val="333333"/>
          <w:sz w:val="16"/>
          <w:szCs w:val="22"/>
        </w:rPr>
        <w:t xml:space="preserve">. They are informing the UN how they will each cut their domestic emissions of greenhouse gases. </w:t>
      </w:r>
      <w:r w:rsidRPr="00656FEF">
        <w:rPr>
          <w:rFonts w:ascii="Times New Roman" w:hAnsi="Times New Roman"/>
          <w:color w:val="333333"/>
          <w:sz w:val="22"/>
          <w:szCs w:val="22"/>
          <w:u w:val="single"/>
        </w:rPr>
        <w:t>But key countries are refusing to discuss whether the sum of these cuts will do the job</w:t>
      </w:r>
      <w:r w:rsidRPr="00656FEF">
        <w:rPr>
          <w:rFonts w:ascii="Times New Roman" w:hAnsi="Times New Roman"/>
          <w:color w:val="333333"/>
          <w:sz w:val="16"/>
          <w:szCs w:val="22"/>
        </w:rPr>
        <w:t xml:space="preserve">. The EU, supported by African nations, wants to make countries face up to the fact that their collective cuts won't keep the climate within the 2C threshold. But </w:t>
      </w:r>
      <w:r w:rsidRPr="00656FEF">
        <w:rPr>
          <w:rFonts w:ascii="Times New Roman" w:hAnsi="Times New Roman"/>
          <w:color w:val="333333"/>
          <w:sz w:val="22"/>
          <w:szCs w:val="22"/>
          <w:u w:val="single"/>
        </w:rPr>
        <w:t>China, India and Brazil are insisting that the national contributions should not be discussed at the UN until the main summit in Paris in December, by which time it will be too late for countries to negotiate any increase in ambition.</w:t>
      </w:r>
      <w:r w:rsidRPr="00656FEF">
        <w:rPr>
          <w:rFonts w:ascii="Times New Roman" w:hAnsi="Times New Roman"/>
          <w:color w:val="333333"/>
          <w:sz w:val="16"/>
          <w:szCs w:val="22"/>
        </w:rPr>
        <w:t xml:space="preserve"> 'Too slow' </w:t>
      </w:r>
      <w:r w:rsidRPr="00656FEF">
        <w:rPr>
          <w:rFonts w:ascii="Times New Roman" w:hAnsi="Times New Roman"/>
          <w:color w:val="333333"/>
          <w:sz w:val="22"/>
          <w:szCs w:val="22"/>
          <w:u w:val="single"/>
        </w:rPr>
        <w:t>The Chinese chief negotiator, Su Wei, said talks about the procedure for a new UN climate regime were going so slowly there was no time to discuss whether the emissions cuts added up. "It has taken us 10 days here discussing procedural matters and we have made hardly any progress,</w:t>
      </w:r>
      <w:r w:rsidRPr="00656FEF">
        <w:rPr>
          <w:rFonts w:ascii="Times New Roman" w:hAnsi="Times New Roman"/>
          <w:color w:val="333333"/>
          <w:sz w:val="16"/>
          <w:szCs w:val="22"/>
        </w:rPr>
        <w:t>" he told the BBC. "We cannot add any more items to the agenda to be discussed before Paris." Delegates from around the world have been meeting in Bonn. Other nations blame China for orchestrating moves to slow progress in Bonn. Tasneep Essop from the World Wildlife Fund said the situation was "bizarre". "</w:t>
      </w:r>
      <w:r w:rsidRPr="00656FEF">
        <w:rPr>
          <w:rFonts w:ascii="Times New Roman" w:hAnsi="Times New Roman"/>
          <w:color w:val="333333"/>
          <w:sz w:val="22"/>
          <w:szCs w:val="22"/>
          <w:u w:val="single"/>
        </w:rPr>
        <w:t>The aim of this process is to stabilise the climate, yet delegates are being prevented from even talking about it,</w:t>
      </w:r>
      <w:r w:rsidRPr="00656FEF">
        <w:rPr>
          <w:rFonts w:ascii="Times New Roman" w:hAnsi="Times New Roman"/>
          <w:color w:val="333333"/>
          <w:sz w:val="16"/>
          <w:szCs w:val="22"/>
        </w:rPr>
        <w:t>" he told the BBC. "We want a full science-based review of all the countries' intended contributions so the world's public can see whether politicians are keeping their promises. It is clear already that countries need to do more."</w:t>
      </w:r>
    </w:p>
    <w:p w14:paraId="5E0990FF" w14:textId="77777777" w:rsidR="00A37A62" w:rsidRPr="00656FEF" w:rsidRDefault="00A37A62" w:rsidP="00A37A62">
      <w:pPr>
        <w:pStyle w:val="Heading4"/>
        <w:rPr>
          <w:rFonts w:cs="Times New Roman"/>
        </w:rPr>
      </w:pPr>
      <w:r w:rsidRPr="00656FEF">
        <w:rPr>
          <w:rFonts w:cs="Times New Roman"/>
        </w:rPr>
        <w:t>The Kyoto Protocol proves that climate agreements do not work</w:t>
      </w:r>
    </w:p>
    <w:p w14:paraId="300C70D0" w14:textId="77777777" w:rsidR="00A37A62" w:rsidRPr="00656FEF" w:rsidRDefault="00A37A62" w:rsidP="00A37A62">
      <w:pPr>
        <w:pStyle w:val="NormalWeb"/>
        <w:shd w:val="clear" w:color="auto" w:fill="FFFFFF"/>
        <w:spacing w:before="0" w:beforeAutospacing="0" w:after="0" w:afterAutospacing="0" w:line="270" w:lineRule="atLeast"/>
        <w:rPr>
          <w:rFonts w:ascii="Times New Roman" w:hAnsi="Times New Roman"/>
          <w:color w:val="333333"/>
          <w:sz w:val="16"/>
          <w:szCs w:val="16"/>
        </w:rPr>
      </w:pPr>
      <w:r w:rsidRPr="00656FEF">
        <w:rPr>
          <w:rStyle w:val="StyleBoldUnderline"/>
          <w:szCs w:val="26"/>
        </w:rPr>
        <w:t>Harvey 6/2</w:t>
      </w:r>
      <w:r w:rsidRPr="00656FEF">
        <w:rPr>
          <w:rFonts w:ascii="Times New Roman" w:hAnsi="Times New Roman"/>
          <w:color w:val="333333"/>
          <w:sz w:val="16"/>
          <w:szCs w:val="16"/>
        </w:rPr>
        <w:t>(Fiona Harvey, 6-2-2015,[Fiona Harvey is an award-winning environment journalist for the Guardian. Prior to this, she worked for the Financial Times for more than a decade. She has reported on every major environmental issue, from as far afield as the Arctic and the Amazon, and her wide range of interviewees include Ban Ki-moon, Tony Blair, Al Gore and Jeff Immelt] "Everything you need to know about the Paris climate summit and UN talks," Guardian, http://www.theguardian.com/environment/2015/jun/02/everything-you-need-to-know-about-the-paris-climate-summit-and-un-talks)</w:t>
      </w:r>
    </w:p>
    <w:p w14:paraId="68509DCC" w14:textId="77777777" w:rsidR="00A37A62" w:rsidRPr="00656FEF" w:rsidRDefault="00A37A62" w:rsidP="00A37A62">
      <w:pPr>
        <w:pStyle w:val="NormalWeb"/>
        <w:shd w:val="clear" w:color="auto" w:fill="FFFFFF"/>
        <w:spacing w:before="0" w:beforeAutospacing="0" w:after="0" w:afterAutospacing="0" w:line="270" w:lineRule="atLeast"/>
        <w:rPr>
          <w:rFonts w:ascii="Times New Roman" w:hAnsi="Times New Roman"/>
          <w:color w:val="333333"/>
          <w:sz w:val="16"/>
          <w:szCs w:val="22"/>
        </w:rPr>
      </w:pPr>
      <w:r w:rsidRPr="00656FEF">
        <w:rPr>
          <w:rFonts w:ascii="Times New Roman" w:hAnsi="Times New Roman"/>
          <w:color w:val="333333"/>
          <w:sz w:val="22"/>
          <w:szCs w:val="22"/>
          <w:u w:val="single"/>
        </w:rPr>
        <w:t>In 1992, governments met in Rio de Janeiro and forged the United Nations Framework Convention on Climate Change. That agreement</w:t>
      </w:r>
      <w:r w:rsidRPr="00656FEF">
        <w:rPr>
          <w:rFonts w:ascii="Times New Roman" w:hAnsi="Times New Roman"/>
          <w:color w:val="333333"/>
          <w:sz w:val="16"/>
          <w:szCs w:val="22"/>
        </w:rPr>
        <w:t xml:space="preserve">, still in force, </w:t>
      </w:r>
      <w:r w:rsidRPr="00656FEF">
        <w:rPr>
          <w:rFonts w:ascii="Times New Roman" w:hAnsi="Times New Roman"/>
          <w:color w:val="333333"/>
          <w:sz w:val="22"/>
          <w:szCs w:val="22"/>
          <w:u w:val="single"/>
        </w:rPr>
        <w:t>bound governments to take action to avoid dangerous climate change</w:t>
      </w:r>
      <w:r w:rsidRPr="00656FEF">
        <w:rPr>
          <w:rFonts w:ascii="Times New Roman" w:hAnsi="Times New Roman"/>
          <w:color w:val="333333"/>
          <w:sz w:val="16"/>
          <w:szCs w:val="22"/>
        </w:rPr>
        <w:t xml:space="preserve">, but did not specify what actions. Over the following five years, governments wrangled over what each should do, and what should be the role of developed countries versus poorer nations. Those </w:t>
      </w:r>
      <w:r w:rsidRPr="00656FEF">
        <w:rPr>
          <w:rFonts w:ascii="Times New Roman" w:hAnsi="Times New Roman"/>
          <w:color w:val="333333"/>
          <w:sz w:val="22"/>
          <w:szCs w:val="22"/>
          <w:u w:val="single"/>
        </w:rPr>
        <w:t>years of argument produced</w:t>
      </w:r>
      <w:r w:rsidRPr="00656FEF">
        <w:rPr>
          <w:rFonts w:ascii="Times New Roman" w:hAnsi="Times New Roman"/>
          <w:color w:val="333333"/>
          <w:sz w:val="16"/>
          <w:szCs w:val="22"/>
        </w:rPr>
        <w:t xml:space="preserve">, in 1997, </w:t>
      </w:r>
      <w:r w:rsidRPr="00656FEF">
        <w:rPr>
          <w:rFonts w:ascii="Times New Roman" w:hAnsi="Times New Roman"/>
          <w:color w:val="333333"/>
          <w:sz w:val="22"/>
          <w:szCs w:val="22"/>
          <w:u w:val="single"/>
        </w:rPr>
        <w:t>the Kyoto protocol.</w:t>
      </w:r>
      <w:r w:rsidRPr="00656FEF">
        <w:rPr>
          <w:rFonts w:ascii="Times New Roman" w:hAnsi="Times New Roman"/>
          <w:color w:val="333333"/>
          <w:sz w:val="16"/>
          <w:szCs w:val="22"/>
        </w:rPr>
        <w:t xml:space="preserve"> That pact required worldwide cuts in emissions of about 5%, compared with 1990 levels, by 2012, and each developed country was allotted a target on emissions reductions. But developing countries, including China, South Korea, Mexico and other rapidly emerging economies, were given no targets and allowed to increase their emissions at will. </w:t>
      </w:r>
      <w:r w:rsidRPr="00656FEF">
        <w:rPr>
          <w:rFonts w:ascii="Times New Roman" w:hAnsi="Times New Roman"/>
          <w:color w:val="333333"/>
          <w:sz w:val="22"/>
          <w:szCs w:val="22"/>
          <w:u w:val="single"/>
        </w:rPr>
        <w:t>Al Gore, then US vice president, signed up to the protocol, but it was quickly apparent that it would never be ratified by the US Congress.</w:t>
      </w:r>
      <w:r w:rsidRPr="00656FEF">
        <w:rPr>
          <w:rFonts w:ascii="Times New Roman" w:hAnsi="Times New Roman"/>
          <w:color w:val="333333"/>
          <w:sz w:val="16"/>
          <w:szCs w:val="22"/>
        </w:rPr>
        <w:t xml:space="preserve"> Legally, the protocol could not come into force until countries representing 55% of global emissions had ratified it. With the US – then the world’s biggest emitter – on the outside, that was not going to happen. </w:t>
      </w:r>
      <w:r w:rsidRPr="00656FEF">
        <w:rPr>
          <w:rFonts w:ascii="Times New Roman" w:hAnsi="Times New Roman"/>
          <w:color w:val="333333"/>
          <w:sz w:val="22"/>
          <w:szCs w:val="22"/>
          <w:u w:val="single"/>
        </w:rPr>
        <w:t>So for most of the following decade, the Kyoto protocol remained in abeyance and global climate change negotiations ground to a near-halt.</w:t>
      </w:r>
      <w:r w:rsidRPr="00656FEF">
        <w:rPr>
          <w:rFonts w:ascii="Times New Roman" w:hAnsi="Times New Roman"/>
          <w:color w:val="333333"/>
          <w:sz w:val="16"/>
          <w:szCs w:val="22"/>
        </w:rPr>
        <w:t xml:space="preserve"> But in late 2004, Russia decided to pass the treaty – unexpectedly, and as part of a move to have its application for World Trade Organisation membership accepted by the European Union. That made up the weight needed, and the protocol finally came into force. </w:t>
      </w:r>
    </w:p>
    <w:p w14:paraId="77C28AD3" w14:textId="77777777" w:rsidR="00A37A62" w:rsidRPr="00656FEF" w:rsidRDefault="00A37A62" w:rsidP="00A37A62">
      <w:pPr>
        <w:pStyle w:val="NormalWeb"/>
        <w:shd w:val="clear" w:color="auto" w:fill="FFFFFF"/>
        <w:spacing w:before="0" w:beforeAutospacing="0" w:after="0" w:afterAutospacing="0" w:line="270" w:lineRule="atLeast"/>
        <w:rPr>
          <w:rFonts w:ascii="Times New Roman" w:hAnsi="Times New Roman"/>
          <w:color w:val="333333"/>
          <w:sz w:val="16"/>
          <w:szCs w:val="19"/>
        </w:rPr>
      </w:pPr>
    </w:p>
    <w:p w14:paraId="7D54BA2F" w14:textId="77777777" w:rsidR="00A37A62" w:rsidRPr="00656FEF" w:rsidRDefault="00A37A62" w:rsidP="00A37A62">
      <w:pPr>
        <w:pStyle w:val="Heading4"/>
        <w:rPr>
          <w:rStyle w:val="StyleStyleBold12pt"/>
          <w:rFonts w:cs="Times New Roman"/>
          <w:b/>
        </w:rPr>
      </w:pPr>
      <w:r w:rsidRPr="00656FEF">
        <w:rPr>
          <w:rStyle w:val="StyleStyleBold12pt"/>
          <w:rFonts w:cs="Times New Roman"/>
          <w:b/>
        </w:rPr>
        <w:t>Corporations prove that climate agreement will never work</w:t>
      </w:r>
    </w:p>
    <w:p w14:paraId="36778EE4" w14:textId="77777777" w:rsidR="00A37A62" w:rsidRPr="00656FEF" w:rsidRDefault="00A37A62" w:rsidP="00A37A62">
      <w:pPr>
        <w:rPr>
          <w:rStyle w:val="StyleBoldUnderline"/>
          <w:sz w:val="16"/>
          <w:szCs w:val="16"/>
        </w:rPr>
      </w:pPr>
      <w:r w:rsidRPr="00656FEF">
        <w:rPr>
          <w:rStyle w:val="StyleStyleBold12pt"/>
        </w:rPr>
        <w:t xml:space="preserve">Williams 6/8 </w:t>
      </w:r>
      <w:r w:rsidRPr="00656FEF">
        <w:rPr>
          <w:rStyle w:val="StyleBoldUnderline"/>
          <w:sz w:val="16"/>
          <w:szCs w:val="16"/>
        </w:rPr>
        <w:t>(Bychris Williams, 6-8-2015,[author of Ecology and Socialism: Solutions to Capitalist Ecological Crisis] "Why U.N. Climate Talks Continue to Fail," No Publication, https://indypendent.org/2014/09/12/why-un-climate-talks-continue-fail)</w:t>
      </w:r>
    </w:p>
    <w:p w14:paraId="23B1975F" w14:textId="77777777" w:rsidR="00A37A62" w:rsidRPr="00656FEF" w:rsidRDefault="00A37A62" w:rsidP="00A37A62">
      <w:pPr>
        <w:rPr>
          <w:rStyle w:val="StyleBoldUnderline"/>
          <w:sz w:val="16"/>
        </w:rPr>
      </w:pPr>
      <w:r w:rsidRPr="00656FEF">
        <w:rPr>
          <w:rStyle w:val="StyleBoldUnderline"/>
        </w:rPr>
        <w:t>An important part of the answer certainly lies with the economic and political power wielded by energy corporations that have a direct stake in selling more fossil fuels.</w:t>
      </w:r>
      <w:r w:rsidRPr="00656FEF">
        <w:rPr>
          <w:rStyle w:val="StyleBoldUnderline"/>
          <w:sz w:val="16"/>
        </w:rPr>
        <w:t xml:space="preserve"> As we now know from a 2014 Intergovernmental Panel on Climate Change report, </w:t>
      </w:r>
      <w:r w:rsidRPr="00656FEF">
        <w:rPr>
          <w:rStyle w:val="StyleBoldUnderline"/>
        </w:rPr>
        <w:t>80 percent of known fossil fuel reserves fuels must stay in the ground in order to have any chance of remaining under the critical threshold of 2 degrees Celsius of average warming. That is equivalent to writing off $20 trillion in assets from the largest corporations on the planet.</w:t>
      </w:r>
      <w:r w:rsidRPr="00656FEF">
        <w:rPr>
          <w:rStyle w:val="StyleBoldUnderline"/>
          <w:sz w:val="16"/>
        </w:rPr>
        <w:t xml:space="preserve"> RUNAWAY GLOBAL WARMING The earth has warmed by 0.8 Celsius (1.4 F) since the beginning of the Industrial Revolution. Climate scientists expect the world to continue warming in the 21st century. The question is, how much? The idea that those reserves, which are the basis for the stock market valuation of oil companies, could become “stranded” led ExxonMobil to declare in a report to shareholders, “the scenario where governments restrict hydrocarbon production in a way to reduce [greenhouse gas] emissions 80 percent during the outlook period [to 2040] is highly unlikely.” Instead, a top company executive explained, “all of ExxonMobil’s current hydrocarbon reserves will be needed, along with substantial future industry investments, to address global energy needs.” </w:t>
      </w:r>
      <w:r w:rsidRPr="00656FEF">
        <w:rPr>
          <w:rStyle w:val="StyleBoldUnderline"/>
        </w:rPr>
        <w:t>The profit-maximizing imperative of corporate titans like ExxonMobil, Chevron, British Petroleum and Shell is only part of the story. Economic competition between corporations is replicated on the international stage by economic and political rivalry among nation states</w:t>
      </w:r>
      <w:r w:rsidRPr="00656FEF">
        <w:rPr>
          <w:rStyle w:val="StyleBoldUnderline"/>
          <w:sz w:val="16"/>
        </w:rPr>
        <w:t>.</w:t>
      </w:r>
      <w:r w:rsidRPr="00656FEF">
        <w:rPr>
          <w:rStyle w:val="StyleBoldUnderline"/>
        </w:rPr>
        <w:t xml:space="preserve"> In a world run along capitalist lines, every country is engaged in geopolitical maneuvering for economic and political advantage. </w:t>
      </w:r>
      <w:r w:rsidRPr="00656FEF">
        <w:rPr>
          <w:rStyle w:val="StyleBoldUnderline"/>
          <w:sz w:val="16"/>
        </w:rPr>
        <w:t xml:space="preserve">As the ecological situation has become both more dire and more clearly tied to the countries that have the most geopolitical power and the biggest stake in fossil fuel production and consumption, so those powers have become ever more unwilling and unable to take serious action. </w:t>
      </w:r>
      <w:r w:rsidRPr="00656FEF">
        <w:rPr>
          <w:rStyle w:val="StyleBoldUnderline"/>
        </w:rPr>
        <w:t>The problem is compounded by intensifying competition for resources and international markets as new competitor states, such as China and India, emerge on the world stage.</w:t>
      </w:r>
      <w:r w:rsidRPr="00656FEF">
        <w:rPr>
          <w:rStyle w:val="StyleBoldUnderline"/>
          <w:sz w:val="16"/>
        </w:rPr>
        <w:t xml:space="preserve"> As evidence, one only needs to look at </w:t>
      </w:r>
      <w:r w:rsidRPr="00656FEF">
        <w:rPr>
          <w:rStyle w:val="StyleBoldUnderline"/>
        </w:rPr>
        <w:t>the</w:t>
      </w:r>
      <w:r w:rsidRPr="00656FEF">
        <w:rPr>
          <w:rStyle w:val="StyleBoldUnderline"/>
          <w:sz w:val="16"/>
        </w:rPr>
        <w:t xml:space="preserve"> recently concluded </w:t>
      </w:r>
      <w:r w:rsidRPr="00656FEF">
        <w:rPr>
          <w:rStyle w:val="StyleBoldUnderline"/>
        </w:rPr>
        <w:t>U.S.-Africa Summit,</w:t>
      </w:r>
      <w:r w:rsidRPr="00656FEF">
        <w:rPr>
          <w:rStyle w:val="StyleBoldUnderline"/>
          <w:sz w:val="16"/>
        </w:rPr>
        <w:t xml:space="preserve"> which </w:t>
      </w:r>
      <w:r w:rsidRPr="00656FEF">
        <w:rPr>
          <w:rStyle w:val="StyleBoldUnderline"/>
        </w:rPr>
        <w:t>revolved almost exclusively around how the U.S. government needed to do more to support U.S. corporations entering and exploiting African countries for natural resources, energy production, labor and consumer markets</w:t>
      </w:r>
      <w:r w:rsidRPr="00656FEF">
        <w:rPr>
          <w:rStyle w:val="StyleBoldUnderline"/>
          <w:sz w:val="16"/>
        </w:rPr>
        <w:t>. “We kind of gave Africa to the Europeans first and to the Chinese later, but today it’s wide open for us,” commented General Electric CEO Jeffrey Immelt.</w:t>
      </w:r>
    </w:p>
    <w:p w14:paraId="6F08E97B" w14:textId="77777777" w:rsidR="00A37A62" w:rsidRPr="00656FEF" w:rsidRDefault="00A37A62" w:rsidP="00A37A62">
      <w:pPr>
        <w:rPr>
          <w:rStyle w:val="StyleBoldUnderline"/>
        </w:rPr>
      </w:pPr>
    </w:p>
    <w:p w14:paraId="43F208F2" w14:textId="77777777" w:rsidR="00A37A62" w:rsidRPr="00656FEF" w:rsidRDefault="00A37A62" w:rsidP="00A37A62">
      <w:pPr>
        <w:pStyle w:val="Heading4"/>
        <w:rPr>
          <w:rStyle w:val="StyleStyleBold12pt"/>
          <w:rFonts w:cs="Times New Roman"/>
          <w:b/>
        </w:rPr>
      </w:pPr>
      <w:r w:rsidRPr="00656FEF">
        <w:rPr>
          <w:rStyle w:val="StyleStyleBold12pt"/>
          <w:rFonts w:cs="Times New Roman"/>
          <w:b/>
        </w:rPr>
        <w:t>The agreement will fall short—everyone says so</w:t>
      </w:r>
    </w:p>
    <w:p w14:paraId="374E1018" w14:textId="77777777" w:rsidR="00A37A62" w:rsidRPr="00656FEF" w:rsidRDefault="00A37A62" w:rsidP="00A37A62">
      <w:pPr>
        <w:rPr>
          <w:rStyle w:val="StyleBoldUnderline"/>
          <w:sz w:val="16"/>
          <w:szCs w:val="16"/>
        </w:rPr>
      </w:pPr>
      <w:r w:rsidRPr="00656FEF">
        <w:rPr>
          <w:rStyle w:val="StyleStyleBold12pt"/>
        </w:rPr>
        <w:t>Friedman 14</w:t>
      </w:r>
      <w:r w:rsidRPr="00656FEF">
        <w:rPr>
          <w:rStyle w:val="StyleBoldUnderline"/>
          <w:sz w:val="16"/>
          <w:szCs w:val="16"/>
        </w:rPr>
        <w:t>(Lisa Friedman,Climatewire, 8-21-2014, "Global Climate Deal May Fail to Restrain Global Warming," No Publication, http://www.scientificamerican.com/article/global-climate-deal-may-fail-to-restrain-global-warming/)</w:t>
      </w:r>
    </w:p>
    <w:p w14:paraId="48CC3CF0" w14:textId="77777777" w:rsidR="00A37A62" w:rsidRDefault="00A37A62" w:rsidP="00A37A62">
      <w:pPr>
        <w:rPr>
          <w:rStyle w:val="StyleBoldUnderline"/>
        </w:rPr>
      </w:pPr>
      <w:r w:rsidRPr="00656FEF">
        <w:rPr>
          <w:rStyle w:val="StyleBoldUnderline"/>
        </w:rPr>
        <w:t>A growing number of leaders are openly acknowledging that a 2015 international agreement to avert catastrophic global warming will surely fall short of what's needed to achieve that goal. But another consensus is also forming among top U.S. experts: that shortfall is OK, as long as the deal puts all major climate polluters on a serious, upward and transparent path to cutting greenhouse gases.</w:t>
      </w:r>
      <w:r w:rsidRPr="00656FEF">
        <w:rPr>
          <w:rStyle w:val="StyleBoldUnderline"/>
          <w:sz w:val="16"/>
        </w:rPr>
        <w:t xml:space="preserve"> "The big question the public is going to ask is: Are all the major emitters participating? And are they doing enough to help solve this challenge?'" said Peter Ogden, director of international climate and energy policy at the Center for American Progress and a former chief of staff to U.S. Special Envoy for Climate Change Todd Stern. The new agreement to be signed in Paris, to take effect in 2020, will essentially replace the 1997 Kyoto Protocol. Unlike Kyoto, the Paris deal will demand action from everyone, and not just from wealthy industrialized countries. But in order to make that palatable for governments, negotiators are moving away from a traditional top-down approach in which scientists dictate what is needed to save the planet and countries are allotted targets accordingly. Instead, </w:t>
      </w:r>
      <w:r w:rsidRPr="00656FEF">
        <w:rPr>
          <w:rStyle w:val="StyleBoldUnderline"/>
        </w:rPr>
        <w:t>consensus has built around a more voluntary approach in which governments figure out how much they can cut and offer it up as a pledge.</w:t>
      </w:r>
      <w:r w:rsidRPr="00656FEF">
        <w:rPr>
          <w:rStyle w:val="StyleBoldUnderline"/>
          <w:sz w:val="16"/>
        </w:rPr>
        <w:t xml:space="preserve"> Those "intended nationally determined contributions" are due early next year. </w:t>
      </w:r>
      <w:r w:rsidRPr="00656FEF">
        <w:rPr>
          <w:rStyle w:val="StyleBoldUnderline"/>
        </w:rPr>
        <w:t>In interviews with former negotiators and longtime observers of the U.N. climate negotiations, not one person expressed confidence that the sum of countries' targets will be enough to keep rising global temperatures below the internationally agreed 2-degree-Celsius "guardrail" between dangerous and extremely dangerous warming.</w:t>
      </w:r>
      <w:r w:rsidRPr="00656FEF">
        <w:rPr>
          <w:rStyle w:val="StyleBoldUnderline"/>
          <w:sz w:val="16"/>
        </w:rPr>
        <w:t xml:space="preserve"> "If that were the case, it would be a stunning surprise. I don't think anyone expects that," said Joy Hyvarien, executive director of the U.K.-based Foundation for International Law and Development (FIELD). Recently</w:t>
      </w:r>
      <w:r w:rsidRPr="00656FEF">
        <w:rPr>
          <w:rStyle w:val="StyleBoldUnderline"/>
        </w:rPr>
        <w:t>, the Massachusetts Institute of Technology used a sophisticated climate model to come to the same result.</w:t>
      </w:r>
    </w:p>
    <w:p w14:paraId="4D0231DC" w14:textId="77777777" w:rsidR="004E1C26" w:rsidRDefault="004E1C26" w:rsidP="004E1C26">
      <w:pPr>
        <w:pStyle w:val="Heading3"/>
      </w:pPr>
      <w:r>
        <w:t>Water Wars</w:t>
      </w:r>
    </w:p>
    <w:p w14:paraId="683FA4D4" w14:textId="77777777" w:rsidR="004E1C26" w:rsidRDefault="004E1C26" w:rsidP="004E1C26">
      <w:pPr>
        <w:pStyle w:val="Heading4"/>
      </w:pPr>
      <w:r>
        <w:t>Empirics prove no water wars and not key to foreign policy</w:t>
      </w:r>
    </w:p>
    <w:p w14:paraId="6CA34609" w14:textId="77777777" w:rsidR="004E1C26" w:rsidRDefault="004E1C26" w:rsidP="004E1C26">
      <w:r w:rsidRPr="0078485C">
        <w:rPr>
          <w:rStyle w:val="StyleStyleBold12pt"/>
        </w:rPr>
        <w:t>Selby 13</w:t>
      </w:r>
      <w:r>
        <w:t xml:space="preserve"> </w:t>
      </w:r>
    </w:p>
    <w:p w14:paraId="4EC2AC1F" w14:textId="77777777" w:rsidR="004E1C26" w:rsidRDefault="004E1C26" w:rsidP="004E1C26">
      <w:r>
        <w:t xml:space="preserve">[Jan, Senior Lecturer in International Relations and Director of the Sussex Centre for Conflict and Security Research, “No water wars on the horizon,” October 04, 2013, </w:t>
      </w:r>
      <w:r w:rsidRPr="0078485C">
        <w:t>http://www.abo.net/oilportal/topic/view.do?contentId=2148541</w:t>
      </w:r>
      <w:r>
        <w:t>]</w:t>
      </w:r>
    </w:p>
    <w:p w14:paraId="314F5F27" w14:textId="6FEF4586" w:rsidR="004E1C26" w:rsidRDefault="004E1C26" w:rsidP="00A37A62">
      <w:r w:rsidRPr="0078485C">
        <w:t>Does anything similar apply in the case of water</w:t>
      </w:r>
      <w:r w:rsidRPr="0078485C">
        <w:rPr>
          <w:sz w:val="12"/>
        </w:rPr>
        <w:t>?</w:t>
      </w:r>
      <w:r w:rsidRPr="0078485C">
        <w:t xml:space="preserve"> The answer has to be a resounding no. To start with, </w:t>
      </w:r>
      <w:r w:rsidRPr="0078485C">
        <w:rPr>
          <w:rStyle w:val="StyleUnderline"/>
        </w:rPr>
        <w:t>while water is of course biologically indispensable, the paradoxical truth is that oil is in other respects more important for modern economically developed societies than water</w:t>
      </w:r>
      <w:r w:rsidRPr="0078485C">
        <w:t>. By way of illustration</w:t>
      </w:r>
      <w:r w:rsidRPr="0078485C">
        <w:rPr>
          <w:rStyle w:val="StyleUnderline"/>
        </w:rPr>
        <w:t>, in 1991 Israel experienced a significant drought to which it responded by reducing total water consumption by a third – with negligible impacts on economic growth or stability</w:t>
      </w:r>
      <w:r w:rsidRPr="0078485C">
        <w:t xml:space="preserve"> (indeed, this was a boom period in Israel). By contrast an equivalent cut in oil supplies would have had far-reaching social and economic consequences. Within industrialized or post-industrial societies, </w:t>
      </w:r>
      <w:r w:rsidRPr="0078485C">
        <w:rPr>
          <w:rStyle w:val="StyleUnderline"/>
        </w:rPr>
        <w:t>water demand is much more elastic</w:t>
      </w:r>
      <w:r w:rsidRPr="0078485C">
        <w:t xml:space="preserve"> than demand for oil, at least over the short term. Secondly – and here the differences with oil are most keen </w:t>
      </w:r>
      <w:r w:rsidRPr="0078485C">
        <w:rPr>
          <w:rStyle w:val="StyleUnderline"/>
        </w:rPr>
        <w:t>– water is a renewable, relatively plentiful, and relatively well-distributed resource. The total volume of world water resources is on the order of 1,385 million square kilometers, and while only 2.5 percent of this is fresh water, it is nonetheless the case that fresh water can be created from saline water as well as reused and recycled ad infinitum.</w:t>
      </w:r>
      <w:r w:rsidRPr="0078485C">
        <w:t xml:space="preserve"> </w:t>
      </w:r>
      <w:r w:rsidRPr="0078485C">
        <w:rPr>
          <w:rStyle w:val="StyleUnderline"/>
        </w:rPr>
        <w:t>Wastewater is now routinely recycled for agricultural and even human consumption. Sea water is very often desalinated</w:t>
      </w:r>
      <w:r w:rsidRPr="0078485C">
        <w:t xml:space="preserve"> (including in the Gulf states, where oil helps power the process; and in Israel, which has the economic might to desalinate whatever it needs). </w:t>
      </w:r>
      <w:r w:rsidRPr="0078485C">
        <w:rPr>
          <w:rStyle w:val="StyleUnderline"/>
        </w:rPr>
        <w:t>And states in water- scarce parts of the world increasingly rely on "virtual water" imported in the form of food staples</w:t>
      </w:r>
      <w:r w:rsidRPr="0078485C">
        <w:t xml:space="preserve"> (indeed, Israel, Egypt, and many other Middle Eastern states are as dependent on rain falling over the American prairies as they are on that from the Nile or Jordan Rivers). </w:t>
      </w:r>
      <w:r w:rsidRPr="0078485C">
        <w:rPr>
          <w:rStyle w:val="StyleUnderline"/>
        </w:rPr>
        <w:t>There are multiple ways in which states and societies can adapt to water scarcity</w:t>
      </w:r>
      <w:r w:rsidRPr="0078485C">
        <w:t xml:space="preserve">. Some undoubtedly fail to adapt, or are prevented from adapting – but the primary reasons for this are economic and political, not the natural distribution of resources. Third, water does not and could not conceivably generate equivalent revenues to oil. </w:t>
      </w:r>
      <w:r w:rsidRPr="0078485C">
        <w:rPr>
          <w:rStyle w:val="StyleUnderline"/>
        </w:rPr>
        <w:t>It is sometimes suggested that water might become a new "blue gold," but this is misleading.</w:t>
      </w:r>
      <w:r w:rsidRPr="0078485C">
        <w:t xml:space="preserve"> The extraordinary revenues accrued from oil are products of the industry’s complexity and concentration, combined with the economic and infrastructural dependency of our "hydro-carbon societies" and the international oil trade. But none of these factors apply in the case of water</w:t>
      </w:r>
      <w:r w:rsidRPr="0078485C">
        <w:rPr>
          <w:rStyle w:val="StyleUnderline"/>
        </w:rPr>
        <w:t>. Most of the world’s water supplies are accessed and consumed within the boundaries of the same state, limiting the capacity of local elites and providers to generate windfall profits from water supplies. Indeed, water is arguably of declining, not rising, economic and political importance</w:t>
      </w:r>
      <w:r w:rsidRPr="0078485C">
        <w:t xml:space="preserve">. Most water is still used for agricultural production, but agriculture accounts for ever-smaller proportions of most countries’ national products, exports and employment. Unlike oil, water is not an important source of economic or political power. A regional strategic resource It follows from this that water is not a strategic resource to the same extent as oil. For some states water is, of course, an important foreign policy concern, especially in circumstances where these states are dependent on large trans-boundary rivers flowing through arid regions (Egypt on the Nile, and Syria and Iraq on the Tigris-Euphrates). But such cases are exceptions to the general rule. Moreover, </w:t>
      </w:r>
      <w:r w:rsidRPr="0078485C">
        <w:rPr>
          <w:rStyle w:val="StyleUnderline"/>
        </w:rPr>
        <w:t>water is a strategic good only on a regional level, never more widely. While the U.S. has direct interests in the stability of Middle Eastern oil production and supplies, it has no equivalent interest in relation to water</w:t>
      </w:r>
      <w:r w:rsidRPr="0078485C">
        <w:t xml:space="preserve">. Given these fundamental differences, it should be no surprise that there exists very little evidence of water causing or even contributing to armed conflict. </w:t>
      </w:r>
      <w:r w:rsidRPr="0078485C">
        <w:rPr>
          <w:rStyle w:val="StyleUnderline"/>
        </w:rPr>
        <w:t>Even in the most water-scarce regions of the Middle East, water is simply not important enough, as a source of revenues or security, for state elites to warrant going to war over it</w:t>
      </w:r>
      <w:r w:rsidRPr="0078485C">
        <w:t xml:space="preserve">. Water is sometimes a subject of hostile rhetoric – as with Egyptian President Morsi’s pre-coup threats against Ethiopia over the construction of its Grand Renaissance Dam – but there is little evidence of such rhetoric being followed through. </w:t>
      </w:r>
      <w:r w:rsidRPr="0078485C">
        <w:rPr>
          <w:rStyle w:val="StyleUnderline"/>
        </w:rPr>
        <w:t>The 1967 Arab-Israeli war, sometimes described as a "water war," was nothing of the sort. Equally, the water dimensions of the Israeli-Palestinian conflict, often described as intractable, could fade away quickly if the broader conflict were resolved: in strictly economic terms, Israel could quite feasibly grant the Palestinians a much larger share of shared water resources.</w:t>
      </w:r>
      <w:r w:rsidRPr="0078485C">
        <w:t xml:space="preserve"> </w:t>
      </w:r>
      <w:r w:rsidRPr="0078485C">
        <w:rPr>
          <w:rStyle w:val="StyleUnderline"/>
        </w:rPr>
        <w:t>The only recorded Middle Eastern water war occurred 4500 years ago, between two Mesopotamian city states</w:t>
      </w:r>
      <w:r w:rsidRPr="0078485C">
        <w:t xml:space="preserve">. None of this exactly suggests that water is on the verge of becoming the "new oil." Cooperation </w:t>
      </w:r>
      <w:r w:rsidRPr="0078485C">
        <w:rPr>
          <w:rStyle w:val="StyleUnderline"/>
        </w:rPr>
        <w:t>Indeed, the current academic consensus is that water is more associated with cooperation than conflict</w:t>
      </w:r>
      <w:r w:rsidRPr="0078485C">
        <w:t xml:space="preserve">. This does not mean that water is a subject of harmony. Trans-boundary water "cooperation" can obscure and even perpetuate stark inequalities of water supply. Moreover, localized violence over access to springs, pastures or pipelines occurs in many areas of the Middle East and beyond, especially within peripheral rural areas. Sometimes this is violence is inter communal, but more often it involves states. In central Sudan, Khartoum- backed militias have repeatedly employed violence to displace people from areas of rain-fed agricultural land that have been marked out for agro-industrial development. On a very different scale, in the West Bank the Israeli military authorities continue to restrict Palestinian water development and access to supplies in areas marked out for strategic and settlement purposes. </w:t>
      </w:r>
      <w:r w:rsidRPr="0078485C">
        <w:rPr>
          <w:rStyle w:val="StyleUnderline"/>
        </w:rPr>
        <w:t>But such cases hardly amount to evidence of "water wars." It seems unlikely that this will change in any significant way. Water may become an increasingly important site or source of violence in peripheral agricultural regions, but these conflicts are likely to be small-scale and localized rather than inter-state</w:t>
      </w:r>
      <w:r w:rsidRPr="0078485C">
        <w:t>, and quite different from those associated with oil. Indeed, given our ever-increasing oil dependency, combined with pressures on remaining reserves, the major source of conflict in the Middle East is likely to remain disturbingly familiar. The main "new" source of conflict will probably be the same as the old one: oil.</w:t>
      </w:r>
    </w:p>
    <w:p w14:paraId="2F9E0638" w14:textId="77777777" w:rsidR="004E1C26" w:rsidRDefault="004E1C26" w:rsidP="004E1C26">
      <w:pPr>
        <w:pStyle w:val="Heading3"/>
      </w:pPr>
      <w:r>
        <w:t xml:space="preserve">Warming Inevitable/Can’t Solve—1NC </w:t>
      </w:r>
    </w:p>
    <w:p w14:paraId="5C6155B4" w14:textId="77777777" w:rsidR="004E1C26" w:rsidRDefault="004E1C26" w:rsidP="004E1C26">
      <w:pPr>
        <w:pStyle w:val="Heading4"/>
      </w:pPr>
      <w:r>
        <w:t>Can’t solve warming</w:t>
      </w:r>
    </w:p>
    <w:p w14:paraId="1D21BF8C" w14:textId="77777777" w:rsidR="004E1C26" w:rsidRPr="00321872" w:rsidRDefault="004E1C26" w:rsidP="004E1C26">
      <w:pPr>
        <w:rPr>
          <w:rStyle w:val="StyleStyleBold12pt"/>
        </w:rPr>
      </w:pPr>
      <w:r w:rsidRPr="00321872">
        <w:rPr>
          <w:rStyle w:val="StyleStyleBold12pt"/>
        </w:rPr>
        <w:t>Hamilton 10 – Professor of Public Ethics @ ANU</w:t>
      </w:r>
    </w:p>
    <w:p w14:paraId="32BE1994" w14:textId="77777777" w:rsidR="004E1C26" w:rsidRPr="007B5387" w:rsidRDefault="004E1C26" w:rsidP="004E1C26">
      <w:r>
        <w:t>Clive Hamilton, Professor of Public Ethics in Australia, 2010, “</w:t>
      </w:r>
      <w:r w:rsidRPr="00321872">
        <w:t>Requiem for a Species: Why We Resis</w:t>
      </w:r>
      <w:r>
        <w:t>t the Truth About Climate Change,” pg 27-28</w:t>
      </w:r>
    </w:p>
    <w:p w14:paraId="41E813B0" w14:textId="77777777" w:rsidR="004E1C26" w:rsidRDefault="004E1C26" w:rsidP="004E1C26">
      <w:pPr>
        <w:pStyle w:val="card"/>
      </w:pPr>
      <w:r>
        <w:t xml:space="preserve">The conclusion that, </w:t>
      </w:r>
      <w:r w:rsidRPr="00065FBF">
        <w:rPr>
          <w:rStyle w:val="StyleBoldUnderline"/>
          <w:b/>
          <w:highlight w:val="yellow"/>
        </w:rPr>
        <w:t>even if we act promptly and resolutely</w:t>
      </w:r>
      <w:r w:rsidRPr="00065FBF">
        <w:rPr>
          <w:rStyle w:val="StyleBoldUnderline"/>
          <w:highlight w:val="yellow"/>
        </w:rPr>
        <w:t>, the world is on a path to reach</w:t>
      </w:r>
      <w:r>
        <w:t xml:space="preserve"> </w:t>
      </w:r>
      <w:r w:rsidRPr="007B5387">
        <w:rPr>
          <w:rStyle w:val="StyleBoldUnderline"/>
        </w:rPr>
        <w:t>650 ppm</w:t>
      </w:r>
      <w:r>
        <w:t xml:space="preserve"> is almost too frightening to accept. That level of greenhouse gases in the atmosphere </w:t>
      </w:r>
      <w:r w:rsidRPr="007B5387">
        <w:rPr>
          <w:rStyle w:val="StyleBoldUnderline"/>
        </w:rPr>
        <w:t xml:space="preserve">will be associated with </w:t>
      </w:r>
      <w:r w:rsidRPr="00065FBF">
        <w:rPr>
          <w:rStyle w:val="StyleBoldUnderline"/>
          <w:highlight w:val="yellow"/>
        </w:rPr>
        <w:t>warming of about 4°C by the end of the century, well above the temperature associated with tipping points</w:t>
      </w:r>
      <w:r w:rsidRPr="007B5387">
        <w:rPr>
          <w:rStyle w:val="StyleBoldUnderline"/>
        </w:rPr>
        <w:t xml:space="preserve"> that would trigger further warming</w:t>
      </w:r>
      <w:r>
        <w:t xml:space="preserve">.58 So it seems that </w:t>
      </w:r>
      <w:r w:rsidRPr="00065FBF">
        <w:rPr>
          <w:rStyle w:val="StyleBoldUnderline"/>
          <w:highlight w:val="yellow"/>
        </w:rPr>
        <w:t>even with the most optimistic set of assumptions</w:t>
      </w:r>
      <w:r w:rsidRPr="00065FBF">
        <w:rPr>
          <w:highlight w:val="yellow"/>
        </w:rPr>
        <w:t>—</w:t>
      </w:r>
      <w:r>
        <w:t>the ending of deforestation, a halving of emissions associated with food production, global emissions peaking in 2020 and then falling by 3 per cent a year for a few decades—</w:t>
      </w:r>
      <w:r w:rsidRPr="00065FBF">
        <w:rPr>
          <w:rStyle w:val="StyleBoldUnderline"/>
          <w:b/>
          <w:highlight w:val="yellow"/>
        </w:rPr>
        <w:t>we have no chance</w:t>
      </w:r>
      <w:r w:rsidRPr="00065FBF">
        <w:rPr>
          <w:rStyle w:val="StyleBoldUnderline"/>
          <w:highlight w:val="yellow"/>
        </w:rPr>
        <w:t xml:space="preserve"> of preventing emissions rising</w:t>
      </w:r>
      <w:r w:rsidRPr="007B5387">
        <w:rPr>
          <w:rStyle w:val="StyleBoldUnderline"/>
        </w:rPr>
        <w:t xml:space="preserve"> well above a number of critical tipping points </w:t>
      </w:r>
      <w:r w:rsidRPr="00065FBF">
        <w:rPr>
          <w:rStyle w:val="StyleBoldUnderline"/>
          <w:highlight w:val="yellow"/>
        </w:rPr>
        <w:t>that will spark uncontrollable climate change</w:t>
      </w:r>
      <w:r w:rsidRPr="007B5387">
        <w:rPr>
          <w:rStyle w:val="StyleBoldUnderline"/>
        </w:rPr>
        <w:t>. The Earth's climate would enter a chaotic era lasting thousands of years before natural processes eventually establish some sort of equilibrium</w:t>
      </w:r>
      <w:r>
        <w:t xml:space="preserve">. Whether human beings would still be a force on the planet, or even survive, is a moot point. One thing seems certain: there will be far fewer of us. </w:t>
      </w:r>
      <w:r w:rsidRPr="00065FBF">
        <w:rPr>
          <w:rStyle w:val="StyleBoldUnderline"/>
          <w:highlight w:val="yellow"/>
        </w:rPr>
        <w:t>These conclusions</w:t>
      </w:r>
      <w:r>
        <w:t xml:space="preserve"> arc alarming, co say the least, but they </w:t>
      </w:r>
      <w:r w:rsidRPr="00065FBF">
        <w:rPr>
          <w:rStyle w:val="StyleBoldUnderline"/>
          <w:highlight w:val="yellow"/>
        </w:rPr>
        <w:t>are not alarmist</w:t>
      </w:r>
      <w:r>
        <w:t xml:space="preserve">. Rather than choosing or interpreting numbers to make the situation appear worse than it could be, following Kevin Anderson and Alice Bows 1 have chosen numbers that err on the conservative side, which is to say numbers that reflect a more buoyant assessment of the possibilities. A more neutral assessment of how the global community is likely to respond would give an even bleaker assessment of our future. For example, the analysis excludes non-CO2, emissions from aviation and shipping. Including them makes the task significantly harder, particularly as aviation emissions have been growing rapidly and are expected to continue to do so as there is no foreseeable alternative to severely restricting the number of flights.v' And any realistic assessment of the prospects for international agreement would have global emissions peaking closer to 2030 rather than 2020. </w:t>
      </w:r>
      <w:r w:rsidRPr="00065FBF">
        <w:rPr>
          <w:rStyle w:val="StyleBoldUnderline"/>
          <w:highlight w:val="yellow"/>
        </w:rPr>
        <w:t xml:space="preserve">The </w:t>
      </w:r>
      <w:r w:rsidRPr="00065FBF">
        <w:rPr>
          <w:rStyle w:val="StyleBoldUnderline"/>
          <w:b/>
          <w:highlight w:val="yellow"/>
        </w:rPr>
        <w:t>last chance to reverse the trajectory of global emissions</w:t>
      </w:r>
      <w:r w:rsidRPr="00065FBF">
        <w:rPr>
          <w:rStyle w:val="StyleBoldUnderline"/>
          <w:highlight w:val="yellow"/>
        </w:rPr>
        <w:t xml:space="preserve"> by 2020 </w:t>
      </w:r>
      <w:r w:rsidRPr="00065FBF">
        <w:rPr>
          <w:rStyle w:val="StyleBoldUnderline"/>
          <w:b/>
          <w:highlight w:val="yellow"/>
        </w:rPr>
        <w:t>was forfeited</w:t>
      </w:r>
      <w:r w:rsidRPr="00065FBF">
        <w:rPr>
          <w:rStyle w:val="StyleBoldUnderline"/>
          <w:highlight w:val="yellow"/>
        </w:rPr>
        <w:t xml:space="preserve"> at the Copenhagen climate conference in</w:t>
      </w:r>
      <w:r w:rsidRPr="007B5387">
        <w:rPr>
          <w:rStyle w:val="StyleBoldUnderline"/>
        </w:rPr>
        <w:t xml:space="preserve"> December </w:t>
      </w:r>
      <w:r w:rsidRPr="00065FBF">
        <w:rPr>
          <w:rStyle w:val="StyleBoldUnderline"/>
          <w:highlight w:val="yellow"/>
        </w:rPr>
        <w:t>2009</w:t>
      </w:r>
      <w:r>
        <w:t>. As a consequence, a global response proportionate to the problem was deferred for several years.</w:t>
      </w:r>
    </w:p>
    <w:p w14:paraId="7F48275E" w14:textId="77777777" w:rsidR="004E1C26" w:rsidRPr="00773236" w:rsidRDefault="004E1C26" w:rsidP="004E1C26"/>
    <w:p w14:paraId="0E1B3896" w14:textId="77777777" w:rsidR="004E1C26" w:rsidRDefault="004E1C26" w:rsidP="004E1C26">
      <w:pPr>
        <w:pStyle w:val="Heading3"/>
      </w:pPr>
      <w:r>
        <w:t xml:space="preserve">Warming Inevitable/Can’t Solve—Studies Confirm </w:t>
      </w:r>
    </w:p>
    <w:p w14:paraId="45569AA6" w14:textId="77777777" w:rsidR="004E1C26" w:rsidRDefault="004E1C26" w:rsidP="004E1C26">
      <w:pPr>
        <w:pStyle w:val="Heading4"/>
      </w:pPr>
      <w:r>
        <w:t xml:space="preserve">Warming inevitable even if we cut emissions to zero—multiple studies confirm </w:t>
      </w:r>
    </w:p>
    <w:p w14:paraId="2677A913" w14:textId="77777777" w:rsidR="004E1C26" w:rsidRPr="008D4285" w:rsidRDefault="004E1C26" w:rsidP="004E1C26">
      <w:pPr>
        <w:rPr>
          <w:rStyle w:val="StyleStyleBold12pt"/>
        </w:rPr>
      </w:pPr>
      <w:r w:rsidRPr="008D4285">
        <w:rPr>
          <w:rStyle w:val="StyleStyleBold12pt"/>
        </w:rPr>
        <w:t xml:space="preserve">Gillett </w:t>
      </w:r>
      <w:r>
        <w:rPr>
          <w:rStyle w:val="StyleStyleBold12pt"/>
        </w:rPr>
        <w:t xml:space="preserve">et al </w:t>
      </w:r>
      <w:r w:rsidRPr="008D4285">
        <w:rPr>
          <w:rStyle w:val="StyleStyleBold12pt"/>
        </w:rPr>
        <w:t>10—</w:t>
      </w:r>
      <w:r>
        <w:rPr>
          <w:rStyle w:val="StyleStyleBold12pt"/>
        </w:rPr>
        <w:t xml:space="preserve">director @ the </w:t>
      </w:r>
      <w:r w:rsidRPr="008D4285">
        <w:rPr>
          <w:rStyle w:val="StyleStyleBold12pt"/>
        </w:rPr>
        <w:t>Canadian Centre for Climate Modelling and Analysis</w:t>
      </w:r>
    </w:p>
    <w:p w14:paraId="579DFE6A" w14:textId="77777777" w:rsidR="004E1C26" w:rsidRPr="008D4285" w:rsidRDefault="004E1C26" w:rsidP="004E1C26">
      <w:pPr>
        <w:rPr>
          <w:i/>
        </w:rPr>
      </w:pPr>
      <w:r>
        <w:t>Nathan, “</w:t>
      </w:r>
      <w:r w:rsidRPr="008D4285">
        <w:t>Ongoing climate change following a complete</w:t>
      </w:r>
      <w:r>
        <w:t xml:space="preserve"> </w:t>
      </w:r>
      <w:r w:rsidRPr="008D4285">
        <w:t>cessation of carbon dioxide emissions”</w:t>
      </w:r>
      <w:r>
        <w:t xml:space="preserve">. </w:t>
      </w:r>
      <w:r>
        <w:rPr>
          <w:i/>
        </w:rPr>
        <w:t xml:space="preserve">Nature Geoscience </w:t>
      </w:r>
    </w:p>
    <w:p w14:paraId="63361168" w14:textId="77777777" w:rsidR="004E1C26" w:rsidRDefault="004E1C26" w:rsidP="004E1C26">
      <w:pPr>
        <w:pStyle w:val="card"/>
        <w:rPr>
          <w:rFonts w:eastAsiaTheme="minorEastAsia"/>
        </w:rPr>
      </w:pPr>
      <w:r w:rsidRPr="00065FBF">
        <w:rPr>
          <w:rStyle w:val="StyleBoldUnderline"/>
          <w:rFonts w:eastAsiaTheme="minorEastAsia"/>
          <w:highlight w:val="yellow"/>
        </w:rPr>
        <w:t>Several recent studies have demonstrated that CO2-induced</w:t>
      </w:r>
      <w:r w:rsidRPr="008D4285">
        <w:rPr>
          <w:rFonts w:eastAsiaTheme="minorEastAsia"/>
        </w:rPr>
        <w:t xml:space="preserve"> 17 </w:t>
      </w:r>
      <w:r w:rsidRPr="008D4285">
        <w:rPr>
          <w:rStyle w:val="StyleBoldUnderline"/>
          <w:rFonts w:eastAsiaTheme="minorEastAsia"/>
        </w:rPr>
        <w:t xml:space="preserve">global mean </w:t>
      </w:r>
      <w:r w:rsidRPr="00065FBF">
        <w:rPr>
          <w:rStyle w:val="StyleBoldUnderline"/>
          <w:rFonts w:eastAsiaTheme="minorEastAsia"/>
          <w:highlight w:val="yellow"/>
        </w:rPr>
        <w:t>temperature change is irreversible on human</w:t>
      </w:r>
      <w:r w:rsidRPr="008D4285">
        <w:rPr>
          <w:rFonts w:eastAsiaTheme="minorEastAsia"/>
        </w:rPr>
        <w:t xml:space="preserve"> 18 </w:t>
      </w:r>
      <w:r w:rsidRPr="00065FBF">
        <w:rPr>
          <w:rStyle w:val="StyleBoldUnderline"/>
          <w:rFonts w:eastAsiaTheme="minorEastAsia"/>
          <w:highlight w:val="yellow"/>
        </w:rPr>
        <w:t>timescales1</w:t>
      </w:r>
      <w:r w:rsidRPr="008D4285">
        <w:rPr>
          <w:rFonts w:eastAsiaTheme="minorEastAsia"/>
        </w:rPr>
        <w:t xml:space="preserve">_5. We find that </w:t>
      </w:r>
      <w:r w:rsidRPr="008D4285">
        <w:rPr>
          <w:rStyle w:val="StyleBoldUnderline"/>
          <w:rFonts w:eastAsiaTheme="minorEastAsia"/>
        </w:rPr>
        <w:t>not only is this climate change</w:t>
      </w:r>
      <w:r w:rsidRPr="008D4285">
        <w:rPr>
          <w:rFonts w:eastAsiaTheme="minorEastAsia"/>
        </w:rPr>
        <w:t xml:space="preserve"> 19 </w:t>
      </w:r>
      <w:r w:rsidRPr="008D4285">
        <w:rPr>
          <w:rStyle w:val="StyleBoldUnderline"/>
          <w:rFonts w:eastAsiaTheme="minorEastAsia"/>
        </w:rPr>
        <w:t>irreversible, but that for some climate variables, such as Antarctic</w:t>
      </w:r>
      <w:r w:rsidRPr="008D4285">
        <w:rPr>
          <w:rFonts w:eastAsiaTheme="minorEastAsia"/>
        </w:rPr>
        <w:t xml:space="preserve"> 20 tem</w:t>
      </w:r>
      <w:r w:rsidRPr="008D4285">
        <w:rPr>
          <w:rStyle w:val="StyleBoldUnderline"/>
          <w:rFonts w:eastAsiaTheme="minorEastAsia"/>
        </w:rPr>
        <w:t xml:space="preserve">perature and North African rainfall, </w:t>
      </w:r>
      <w:r w:rsidRPr="00065FBF">
        <w:rPr>
          <w:rStyle w:val="StyleBoldUnderline"/>
          <w:rFonts w:eastAsiaTheme="minorEastAsia"/>
          <w:highlight w:val="yellow"/>
        </w:rPr>
        <w:t>CO2-induced climate</w:t>
      </w:r>
      <w:r w:rsidRPr="008D4285">
        <w:rPr>
          <w:rFonts w:eastAsiaTheme="minorEastAsia"/>
        </w:rPr>
        <w:t xml:space="preserve"> 21 </w:t>
      </w:r>
      <w:r w:rsidRPr="00065FBF">
        <w:rPr>
          <w:rStyle w:val="StyleBoldUnderline"/>
          <w:rFonts w:eastAsiaTheme="minorEastAsia"/>
          <w:highlight w:val="yellow"/>
        </w:rPr>
        <w:t>changes are simulated to continue to worsen for</w:t>
      </w:r>
      <w:r w:rsidRPr="008D4285">
        <w:rPr>
          <w:rStyle w:val="StyleBoldUnderline"/>
          <w:rFonts w:eastAsiaTheme="minorEastAsia"/>
        </w:rPr>
        <w:t xml:space="preserve"> many </w:t>
      </w:r>
      <w:r w:rsidRPr="00065FBF">
        <w:rPr>
          <w:rStyle w:val="StyleBoldUnderline"/>
          <w:rFonts w:eastAsiaTheme="minorEastAsia"/>
          <w:highlight w:val="yellow"/>
        </w:rPr>
        <w:t>centuries</w:t>
      </w:r>
      <w:r w:rsidRPr="008D4285">
        <w:rPr>
          <w:rFonts w:eastAsiaTheme="minorEastAsia"/>
        </w:rPr>
        <w:t xml:space="preserve"> 22 </w:t>
      </w:r>
      <w:r w:rsidRPr="00065FBF">
        <w:rPr>
          <w:rStyle w:val="Emphasis"/>
          <w:rFonts w:eastAsiaTheme="minorEastAsia"/>
          <w:highlight w:val="yellow"/>
        </w:rPr>
        <w:t>even after a complete cessation of emissions</w:t>
      </w:r>
      <w:r w:rsidRPr="008D4285">
        <w:rPr>
          <w:rStyle w:val="Emphasis"/>
          <w:rFonts w:eastAsiaTheme="minorEastAsia"/>
        </w:rPr>
        <w:t>.</w:t>
      </w:r>
      <w:r w:rsidRPr="008D4285">
        <w:rPr>
          <w:rFonts w:eastAsiaTheme="minorEastAsia"/>
        </w:rPr>
        <w:t xml:space="preserve"> Although it is 23 also well known that </w:t>
      </w:r>
      <w:r w:rsidRPr="008D4285">
        <w:rPr>
          <w:rStyle w:val="StyleBoldUnderline"/>
          <w:rFonts w:eastAsiaTheme="minorEastAsia"/>
        </w:rPr>
        <w:t xml:space="preserve">a large committed thermosteric </w:t>
      </w:r>
      <w:r w:rsidRPr="00065FBF">
        <w:rPr>
          <w:rStyle w:val="StyleBoldUnderline"/>
          <w:rFonts w:eastAsiaTheme="minorEastAsia"/>
          <w:highlight w:val="yellow"/>
        </w:rPr>
        <w:t>sea level</w:t>
      </w:r>
      <w:r w:rsidRPr="008D4285">
        <w:rPr>
          <w:rFonts w:eastAsiaTheme="minorEastAsia"/>
        </w:rPr>
        <w:t xml:space="preserve"> 24 </w:t>
      </w:r>
      <w:r w:rsidRPr="00065FBF">
        <w:rPr>
          <w:rStyle w:val="StyleBoldUnderline"/>
          <w:rFonts w:eastAsiaTheme="minorEastAsia"/>
          <w:highlight w:val="yellow"/>
        </w:rPr>
        <w:t>rise is expected</w:t>
      </w:r>
      <w:r w:rsidRPr="008D4285">
        <w:rPr>
          <w:rStyle w:val="StyleBoldUnderline"/>
          <w:rFonts w:eastAsiaTheme="minorEastAsia"/>
        </w:rPr>
        <w:t xml:space="preserve"> even after a cessation of emissions</w:t>
      </w:r>
      <w:r w:rsidRPr="008D4285">
        <w:rPr>
          <w:rFonts w:eastAsiaTheme="minorEastAsia"/>
        </w:rPr>
        <w:t xml:space="preserve"> in 2100, 25 our finding of a strong delayed high-latitude Southern Ocean 26 warming at intermediate depths suggests that </w:t>
      </w:r>
      <w:r w:rsidRPr="00065FBF">
        <w:rPr>
          <w:rStyle w:val="StyleBoldUnderline"/>
          <w:rFonts w:eastAsiaTheme="minorEastAsia"/>
          <w:highlight w:val="yellow"/>
        </w:rPr>
        <w:t>this</w:t>
      </w:r>
      <w:r w:rsidRPr="008D4285">
        <w:rPr>
          <w:rStyle w:val="StyleBoldUnderline"/>
          <w:rFonts w:eastAsiaTheme="minorEastAsia"/>
        </w:rPr>
        <w:t xml:space="preserve"> effect </w:t>
      </w:r>
      <w:r w:rsidRPr="00065FBF">
        <w:rPr>
          <w:rStyle w:val="StyleBoldUnderline"/>
          <w:rFonts w:eastAsiaTheme="minorEastAsia"/>
          <w:highlight w:val="yellow"/>
        </w:rPr>
        <w:t>may</w:t>
      </w:r>
      <w:r w:rsidRPr="008D4285">
        <w:rPr>
          <w:rStyle w:val="StyleBoldUnderline"/>
          <w:rFonts w:eastAsiaTheme="minorEastAsia"/>
        </w:rPr>
        <w:t xml:space="preserve"> be</w:t>
      </w:r>
      <w:r w:rsidRPr="008D4285">
        <w:rPr>
          <w:rFonts w:eastAsiaTheme="minorEastAsia"/>
        </w:rPr>
        <w:t xml:space="preserve"> 27 </w:t>
      </w:r>
      <w:r w:rsidRPr="00065FBF">
        <w:rPr>
          <w:rStyle w:val="StyleBoldUnderline"/>
          <w:rFonts w:eastAsiaTheme="minorEastAsia"/>
          <w:highlight w:val="yellow"/>
        </w:rPr>
        <w:t>compounded by ice shelf collapse</w:t>
      </w:r>
      <w:r w:rsidRPr="008D4285">
        <w:rPr>
          <w:rStyle w:val="StyleBoldUnderline"/>
          <w:rFonts w:eastAsiaTheme="minorEastAsia"/>
        </w:rPr>
        <w:t>, grounding line retreat, and ensuing accelerated ice discharge in marine-based sectors of the</w:t>
      </w:r>
      <w:r w:rsidRPr="008D4285">
        <w:rPr>
          <w:rFonts w:eastAsiaTheme="minorEastAsia"/>
        </w:rPr>
        <w:t xml:space="preserve"> 28 </w:t>
      </w:r>
      <w:r w:rsidRPr="008D4285">
        <w:rPr>
          <w:rStyle w:val="StyleBoldUnderline"/>
          <w:rFonts w:eastAsiaTheme="minorEastAsia"/>
        </w:rPr>
        <w:t xml:space="preserve">Antarctic ice sheet, </w:t>
      </w:r>
      <w:r w:rsidRPr="00065FBF">
        <w:rPr>
          <w:rStyle w:val="StyleBoldUnderline"/>
          <w:rFonts w:eastAsiaTheme="minorEastAsia"/>
          <w:highlight w:val="yellow"/>
        </w:rPr>
        <w:t>precipitating a sea level rise of several metres</w:t>
      </w:r>
      <w:r w:rsidRPr="008D4285">
        <w:rPr>
          <w:rFonts w:eastAsiaTheme="minorEastAsia"/>
        </w:rPr>
        <w:t xml:space="preserve">. 29 Quantitative results presented here are subject to uncertainties 30 associated with the climate sensitivity, the rate of ocean heat 31 uptake and the rate of carbon uptake in CanESM1, but </w:t>
      </w:r>
      <w:r w:rsidRPr="008D4285">
        <w:rPr>
          <w:rStyle w:val="StyleBoldUnderline"/>
          <w:rFonts w:eastAsiaTheme="minorEastAsia"/>
        </w:rPr>
        <w:t>our</w:t>
      </w:r>
      <w:r w:rsidRPr="008D4285">
        <w:rPr>
          <w:rFonts w:eastAsiaTheme="minorEastAsia"/>
        </w:rPr>
        <w:t xml:space="preserve"> 32 </w:t>
      </w:r>
      <w:r w:rsidRPr="008D4285">
        <w:rPr>
          <w:rStyle w:val="StyleBoldUnderline"/>
          <w:rFonts w:eastAsiaTheme="minorEastAsia"/>
        </w:rPr>
        <w:t>findings of Northern Hemisphere cooling, Southern Hemisphere</w:t>
      </w:r>
      <w:r w:rsidRPr="008D4285">
        <w:rPr>
          <w:rFonts w:eastAsiaTheme="minorEastAsia"/>
        </w:rPr>
        <w:t xml:space="preserve"> 33 </w:t>
      </w:r>
      <w:r w:rsidRPr="008D4285">
        <w:rPr>
          <w:rStyle w:val="StyleBoldUnderline"/>
          <w:rFonts w:eastAsiaTheme="minorEastAsia"/>
        </w:rPr>
        <w:t>warming, a southward shift of the intertropical convergence zone</w:t>
      </w:r>
      <w:r w:rsidRPr="008D4285">
        <w:rPr>
          <w:rFonts w:eastAsiaTheme="minorEastAsia"/>
        </w:rPr>
        <w:t xml:space="preserve">, 34 </w:t>
      </w:r>
      <w:r w:rsidRPr="008D4285">
        <w:rPr>
          <w:rStyle w:val="StyleBoldUnderline"/>
          <w:rFonts w:eastAsiaTheme="minorEastAsia"/>
        </w:rPr>
        <w:t xml:space="preserve">and </w:t>
      </w:r>
      <w:r w:rsidRPr="00065FBF">
        <w:rPr>
          <w:rStyle w:val="StyleBoldUnderline"/>
          <w:rFonts w:eastAsiaTheme="minorEastAsia"/>
          <w:highlight w:val="yellow"/>
        </w:rPr>
        <w:t>delayed and ongoing ocean warming at intermediate depth</w:t>
      </w:r>
      <w:r w:rsidRPr="008D4285">
        <w:rPr>
          <w:rStyle w:val="StyleBoldUnderline"/>
          <w:rFonts w:eastAsiaTheme="minorEastAsia"/>
        </w:rPr>
        <w:t>s</w:t>
      </w:r>
      <w:r w:rsidRPr="008D4285">
        <w:rPr>
          <w:rFonts w:eastAsiaTheme="minorEastAsia"/>
        </w:rPr>
        <w:t xml:space="preserve"> 35 </w:t>
      </w:r>
      <w:r w:rsidRPr="00065FBF">
        <w:rPr>
          <w:rStyle w:val="StyleBoldUnderline"/>
          <w:rFonts w:eastAsiaTheme="minorEastAsia"/>
          <w:highlight w:val="yellow"/>
        </w:rPr>
        <w:t xml:space="preserve">following a cessation </w:t>
      </w:r>
      <w:r w:rsidRPr="00065FBF">
        <w:rPr>
          <w:rStyle w:val="StyleBoldUnderline"/>
          <w:rFonts w:eastAsiaTheme="minorEastAsia"/>
        </w:rPr>
        <w:t xml:space="preserve">of emissions </w:t>
      </w:r>
      <w:r w:rsidRPr="00065FBF">
        <w:rPr>
          <w:rStyle w:val="StyleBoldUnderline"/>
          <w:rFonts w:eastAsiaTheme="minorEastAsia"/>
          <w:highlight w:val="yellow"/>
        </w:rPr>
        <w:t>are likely to be robust.</w:t>
      </w:r>
      <w:r w:rsidRPr="008D4285">
        <w:rPr>
          <w:rFonts w:eastAsiaTheme="minorEastAsia"/>
        </w:rPr>
        <w:t xml:space="preserve"> Geo- 36 engineering by stratospheric aerosol injection has been proposed 37 as a response measure in the event of a rapid melting of the 38 West Antarctic ice sheet24. Our results indicate that if such a 39 melting were driven by ocean warming at intermediate depths, as 40 is thought likely, a geoengineering response would be ineffective 41 for several centuries owing to the long delay associated with 42 subsurface ocean warming.</w:t>
      </w:r>
    </w:p>
    <w:p w14:paraId="04E69B41" w14:textId="77777777" w:rsidR="004E1C26" w:rsidRDefault="004E1C26" w:rsidP="004E1C26">
      <w:pPr>
        <w:pStyle w:val="Heading3"/>
      </w:pPr>
      <w:r>
        <w:t>No Warming—Solar Variations</w:t>
      </w:r>
    </w:p>
    <w:p w14:paraId="1DDEC3C3" w14:textId="77777777" w:rsidR="004E1C26" w:rsidRDefault="004E1C26" w:rsidP="004E1C26">
      <w:pPr>
        <w:pStyle w:val="Heading4"/>
      </w:pPr>
      <w:r>
        <w:t>Solar variations outweigh – they are exclude by the IPCC</w:t>
      </w:r>
    </w:p>
    <w:p w14:paraId="0608DDB2" w14:textId="77777777" w:rsidR="004E1C26" w:rsidRDefault="004E1C26" w:rsidP="004E1C26">
      <w:r>
        <w:t>-cooling coming</w:t>
      </w:r>
    </w:p>
    <w:p w14:paraId="1D2D9E94" w14:textId="77777777" w:rsidR="004E1C26" w:rsidRPr="0037031A" w:rsidRDefault="004E1C26" w:rsidP="004E1C26">
      <w:pPr>
        <w:rPr>
          <w:b/>
          <w:bCs/>
          <w:sz w:val="22"/>
        </w:rPr>
      </w:pPr>
      <w:r w:rsidRPr="0037031A">
        <w:rPr>
          <w:rStyle w:val="StyleStyleBold12pt"/>
        </w:rPr>
        <w:t xml:space="preserve">Morner 11 – </w:t>
      </w:r>
      <w:r>
        <w:rPr>
          <w:rStyle w:val="StyleStyleBold12pt"/>
        </w:rPr>
        <w:t>PhD in</w:t>
      </w:r>
      <w:r w:rsidRPr="0037031A">
        <w:rPr>
          <w:rStyle w:val="StyleStyleBold12pt"/>
        </w:rPr>
        <w:t xml:space="preserve"> Paleogeophysics</w:t>
      </w:r>
    </w:p>
    <w:p w14:paraId="7A294DFB" w14:textId="77777777" w:rsidR="004E1C26" w:rsidRPr="0037031A" w:rsidRDefault="004E1C26" w:rsidP="004E1C26">
      <w:r>
        <w:t xml:space="preserve">Nils-Axel Mörne, </w:t>
      </w:r>
      <w:r w:rsidRPr="0037031A">
        <w:t>former head of the Paleogeophysics and Geodynamics department at Stockholm University</w:t>
      </w:r>
      <w:r>
        <w:t>, “ARCTIC ENVIRONMENT BY THE MIDDLE OF THIS CENTURY,” Energy &amp; Environment, Vol 22, No. 3</w:t>
      </w:r>
    </w:p>
    <w:p w14:paraId="1DA19B8F" w14:textId="77777777" w:rsidR="004E1C26" w:rsidRDefault="004E1C26" w:rsidP="004E1C26">
      <w:pPr>
        <w:pStyle w:val="card"/>
      </w:pPr>
      <w:r>
        <w:t xml:space="preserve">Later, I use the Solar Irradiance curve of Bard et al. (2000), noting that this curve, in fact, rather should be labelled “a Solar Wind Curve” as it is constructed from the variations in cosmogenic nuclides controlled by the variations in shielding capacity of the Earth’s geomagnetic field as given in Figure 4 (cf. Mörner, 2010). Along this curve (Figure 6) </w:t>
      </w:r>
      <w:r w:rsidRPr="005B53D2">
        <w:rPr>
          <w:rStyle w:val="StyleBoldUnderline"/>
          <w:highlight w:val="yellow"/>
        </w:rPr>
        <w:t>I</w:t>
      </w:r>
      <w:r>
        <w:t xml:space="preserve"> have </w:t>
      </w:r>
      <w:r w:rsidRPr="005B53D2">
        <w:rPr>
          <w:rStyle w:val="StyleBoldUnderline"/>
          <w:highlight w:val="yellow"/>
        </w:rPr>
        <w:t>marked the changes recorded between Gulf Stream stages 2</w:t>
      </w:r>
      <w:r>
        <w:t xml:space="preserve"> (above) </w:t>
      </w:r>
      <w:r w:rsidRPr="005B53D2">
        <w:rPr>
          <w:rStyle w:val="StyleBoldUnderline"/>
          <w:highlight w:val="yellow"/>
        </w:rPr>
        <w:t>and 4</w:t>
      </w:r>
      <w:r>
        <w:t xml:space="preserve"> (below) situations as given in Figure 2 (cf. Mörner, 2010). </w:t>
      </w:r>
      <w:r w:rsidRPr="005B53D2">
        <w:rPr>
          <w:rStyle w:val="StyleBoldUnderline"/>
          <w:highlight w:val="yellow"/>
        </w:rPr>
        <w:t>In the middle of this century</w:t>
      </w:r>
      <w:r w:rsidRPr="0037031A">
        <w:rPr>
          <w:rStyle w:val="StyleBoldUnderline"/>
        </w:rPr>
        <w:t xml:space="preserve"> (at about 2040-2050), we should, by cycle extrapolation, have a Future Solar</w:t>
      </w:r>
      <w:r>
        <w:rPr>
          <w:rStyle w:val="StyleBoldUnderline"/>
        </w:rPr>
        <w:t xml:space="preserve"> </w:t>
      </w:r>
      <w:r w:rsidRPr="0037031A">
        <w:rPr>
          <w:rStyle w:val="StyleBoldUnderline"/>
        </w:rPr>
        <w:t xml:space="preserve">Minimum when the past Gulf Stream situation should repeat; i.e. </w:t>
      </w:r>
      <w:r w:rsidRPr="005B53D2">
        <w:rPr>
          <w:rStyle w:val="StyleBoldUnderline"/>
          <w:highlight w:val="yellow"/>
        </w:rPr>
        <w:t>we would have a new</w:t>
      </w:r>
      <w:r>
        <w:t xml:space="preserve"> stage 4 situation with “</w:t>
      </w:r>
      <w:r w:rsidRPr="005B53D2">
        <w:rPr>
          <w:rStyle w:val="StyleBoldUnderline"/>
          <w:highlight w:val="yellow"/>
        </w:rPr>
        <w:t>Little Ice Age</w:t>
      </w:r>
      <w:r>
        <w:t xml:space="preserve">” conditions in Europe and in the Arctic (Figure 7). </w:t>
      </w:r>
      <w:r w:rsidRPr="005B53D2">
        <w:rPr>
          <w:rStyle w:val="StyleBoldUnderline"/>
          <w:highlight w:val="yellow"/>
        </w:rPr>
        <w:t>This is in sharp contrast to the scenarios of IPCC</w:t>
      </w:r>
      <w:r>
        <w:t xml:space="preserve"> (2001) </w:t>
      </w:r>
      <w:r w:rsidRPr="005B53D2">
        <w:rPr>
          <w:rStyle w:val="StyleBoldUnderline"/>
          <w:highlight w:val="yellow"/>
        </w:rPr>
        <w:t>and ACIA</w:t>
      </w:r>
      <w:r>
        <w:t xml:space="preserve"> (2004), </w:t>
      </w:r>
      <w:r w:rsidRPr="0037031A">
        <w:rPr>
          <w:rStyle w:val="StyleBoldUnderline"/>
        </w:rPr>
        <w:t>which</w:t>
      </w:r>
      <w:r>
        <w:rPr>
          <w:rStyle w:val="StyleBoldUnderline"/>
        </w:rPr>
        <w:t xml:space="preserve"> </w:t>
      </w:r>
      <w:r w:rsidRPr="0037031A">
        <w:rPr>
          <w:rStyle w:val="StyleBoldUnderline"/>
        </w:rPr>
        <w:t>predict a unidirectional continued warming leading to the opening of the Arctic basin</w:t>
      </w:r>
      <w:r>
        <w:rPr>
          <w:rStyle w:val="StyleBoldUnderline"/>
        </w:rPr>
        <w:t xml:space="preserve"> </w:t>
      </w:r>
      <w:r w:rsidRPr="0037031A">
        <w:rPr>
          <w:rStyle w:val="StyleBoldUnderline"/>
        </w:rPr>
        <w:t xml:space="preserve">within this century. </w:t>
      </w:r>
      <w:r w:rsidRPr="005B53D2">
        <w:rPr>
          <w:rStyle w:val="StyleBoldUnderline"/>
          <w:highlight w:val="yellow"/>
        </w:rPr>
        <w:t xml:space="preserve">Their prediction is based on </w:t>
      </w:r>
      <w:r w:rsidRPr="005B53D2">
        <w:rPr>
          <w:rStyle w:val="StyleBoldUnderline"/>
          <w:b/>
          <w:highlight w:val="yellow"/>
        </w:rPr>
        <w:t>modelling excluding the effects of the Sun,</w:t>
      </w:r>
      <w:r w:rsidRPr="0037031A">
        <w:rPr>
          <w:rStyle w:val="StyleBoldUnderline"/>
          <w:b/>
        </w:rPr>
        <w:t xml:space="preserve"> however</w:t>
      </w:r>
      <w:r>
        <w:t xml:space="preserve">. Personally, I am convinced that </w:t>
      </w:r>
      <w:r w:rsidRPr="005B53D2">
        <w:rPr>
          <w:rStyle w:val="StyleBoldUnderline"/>
          <w:highlight w:val="yellow"/>
        </w:rPr>
        <w:t>we need to have “the Sun in the centre</w:t>
      </w:r>
      <w:r>
        <w:t xml:space="preserve">” (Mörner, 2006a, 2006b), and doing so, </w:t>
      </w:r>
      <w:r w:rsidRPr="0037031A">
        <w:rPr>
          <w:rStyle w:val="StyleBoldUnderline"/>
        </w:rPr>
        <w:t>we are indeed facing a new Solar Minimum in the middle</w:t>
      </w:r>
      <w:r>
        <w:rPr>
          <w:rStyle w:val="StyleBoldUnderline"/>
        </w:rPr>
        <w:t xml:space="preserve"> </w:t>
      </w:r>
      <w:r w:rsidRPr="0037031A">
        <w:rPr>
          <w:rStyle w:val="StyleBoldUnderline"/>
        </w:rPr>
        <w:t>of this century.</w:t>
      </w:r>
      <w:r>
        <w:t xml:space="preserve"> Whether this minimum will be as the past three once were (Figure 6), or it will be affected by anthropogenic factors, is another question. </w:t>
      </w:r>
      <w:r w:rsidRPr="0037031A">
        <w:rPr>
          <w:rStyle w:val="StyleBoldUnderline"/>
        </w:rPr>
        <w:t>The date of the New Solar Minimum has been assigned at around 2040</w:t>
      </w:r>
      <w:r>
        <w:t xml:space="preserve"> by Mörner et al. (2003), at 2030-2040 by Harrara (2010), at 2042 ±11 by Abdassamatov (2010) and at 2030-2040 by Scafetta (2010), </w:t>
      </w:r>
      <w:r w:rsidRPr="0037031A">
        <w:rPr>
          <w:rStyle w:val="StyleBoldUnderline"/>
        </w:rPr>
        <w:t>implying</w:t>
      </w:r>
      <w:r>
        <w:rPr>
          <w:rStyle w:val="StyleBoldUnderline"/>
        </w:rPr>
        <w:t xml:space="preserve"> </w:t>
      </w:r>
      <w:r w:rsidRPr="0037031A">
        <w:rPr>
          <w:rStyle w:val="StyleBoldUnderline"/>
        </w:rPr>
        <w:t>a</w:t>
      </w:r>
      <w:r>
        <w:rPr>
          <w:rStyle w:val="StyleBoldUnderline"/>
        </w:rPr>
        <w:t xml:space="preserve"> </w:t>
      </w:r>
      <w:r w:rsidRPr="0037031A">
        <w:rPr>
          <w:rStyle w:val="StyleBoldUnderline"/>
        </w:rPr>
        <w:t>fairly</w:t>
      </w:r>
      <w:r>
        <w:rPr>
          <w:rStyle w:val="StyleBoldUnderline"/>
        </w:rPr>
        <w:t xml:space="preserve"> </w:t>
      </w:r>
      <w:r w:rsidRPr="0037031A">
        <w:rPr>
          <w:rStyle w:val="StyleBoldUnderline"/>
        </w:rPr>
        <w:t>congruent</w:t>
      </w:r>
      <w:r>
        <w:rPr>
          <w:rStyle w:val="StyleBoldUnderline"/>
        </w:rPr>
        <w:t xml:space="preserve"> </w:t>
      </w:r>
      <w:r w:rsidRPr="0037031A">
        <w:rPr>
          <w:rStyle w:val="StyleBoldUnderline"/>
        </w:rPr>
        <w:t>picture</w:t>
      </w:r>
      <w:r>
        <w:t xml:space="preserve"> despite somewhat different ways of transferring past signals into future predictions. The onset of the associated cooling has been given at 2010 by Easterbrook (2010) and Herrara (2010), and at “approximately 2014” by Abdassamatov (2010). Easterbrook (2010) backs up his claim that the cooling has already commenced by geological observations facts. At any rate, from a Solar-Terrestrial point of view, </w:t>
      </w:r>
      <w:r w:rsidRPr="0037031A">
        <w:rPr>
          <w:rStyle w:val="StyleBoldUnderline"/>
        </w:rPr>
        <w:t>we will, by the middle of this</w:t>
      </w:r>
      <w:r>
        <w:rPr>
          <w:rStyle w:val="StyleBoldUnderline"/>
        </w:rPr>
        <w:t xml:space="preserve"> </w:t>
      </w:r>
      <w:r w:rsidRPr="0037031A">
        <w:rPr>
          <w:rStyle w:val="StyleBoldUnderline"/>
        </w:rPr>
        <w:t>century, be in a New Solar Minimum and in a New Little Ice Age</w:t>
      </w:r>
      <w:r>
        <w:t xml:space="preserve"> (Figure 7). </w:t>
      </w:r>
      <w:r w:rsidRPr="0037031A">
        <w:rPr>
          <w:rStyle w:val="StyleBoldUnderline"/>
        </w:rPr>
        <w:t>This</w:t>
      </w:r>
      <w:r>
        <w:rPr>
          <w:rStyle w:val="StyleBoldUnderline"/>
        </w:rPr>
        <w:t xml:space="preserve"> </w:t>
      </w:r>
      <w:r w:rsidRPr="0037031A">
        <w:rPr>
          <w:rStyle w:val="StyleBoldUnderline"/>
        </w:rPr>
        <w:t>conclusion is completely opposite to the scenarios presented by IPCC</w:t>
      </w:r>
      <w:r>
        <w:t xml:space="preserve"> (2001, 2007) as illustrated in Figure 3. </w:t>
      </w:r>
      <w:r w:rsidRPr="005B53D2">
        <w:rPr>
          <w:rStyle w:val="StyleBoldUnderline"/>
          <w:highlight w:val="yellow"/>
        </w:rPr>
        <w:t>With “the Sun in the centre”, no other conclusion can be drawn, however</w:t>
      </w:r>
      <w:r w:rsidRPr="005B53D2">
        <w:rPr>
          <w:highlight w:val="yellow"/>
        </w:rPr>
        <w:t>.</w:t>
      </w:r>
    </w:p>
    <w:p w14:paraId="130882F3" w14:textId="77777777" w:rsidR="00F034BE" w:rsidRDefault="00F034BE" w:rsidP="00F034BE">
      <w:pPr>
        <w:pStyle w:val="Heading3"/>
      </w:pPr>
      <w:r>
        <w:t>Biodiversity</w:t>
      </w:r>
    </w:p>
    <w:p w14:paraId="4894616B" w14:textId="77777777" w:rsidR="00F034BE" w:rsidRPr="008E6A11" w:rsidRDefault="00F034BE" w:rsidP="00F034BE">
      <w:pPr>
        <w:pStyle w:val="Heading4"/>
      </w:pPr>
      <w:r w:rsidRPr="008E6A11">
        <w:t xml:space="preserve">Abrupt changes in climate don’t cause mass biodiversity loss—history proves </w:t>
      </w:r>
    </w:p>
    <w:p w14:paraId="7F6A2819" w14:textId="77777777" w:rsidR="00F034BE" w:rsidRDefault="00F034BE" w:rsidP="00F034BE">
      <w:pPr>
        <w:rPr>
          <w:rStyle w:val="StyleStyleBold12pt"/>
        </w:rPr>
      </w:pPr>
      <w:r w:rsidRPr="002007B6">
        <w:rPr>
          <w:rStyle w:val="StyleStyleBold12pt"/>
        </w:rPr>
        <w:t>Singer and Avery 7—</w:t>
      </w:r>
      <w:r w:rsidRPr="00F034BE">
        <w:t>distinguished research and environmental science professors @ George Mason and Virginia</w:t>
      </w:r>
    </w:p>
    <w:p w14:paraId="26914C4E" w14:textId="77777777" w:rsidR="00F034BE" w:rsidRPr="00133E9E" w:rsidRDefault="00F034BE" w:rsidP="00F034BE">
      <w:r w:rsidRPr="00133E9E">
        <w:t>Fred, Distinguished Research Professor at George Mason University and Professor Emeritus of environmental science at the University of Virginia, Dennis, director of the Center for Global Food Issues at the Hudson Institute, Unstoppable Global Warming: Every 1,500 years, pg. 16</w:t>
      </w:r>
    </w:p>
    <w:p w14:paraId="39231C7C" w14:textId="5870E09B" w:rsidR="00F034BE" w:rsidRDefault="00F034BE" w:rsidP="00F034BE">
      <w:pPr>
        <w:pStyle w:val="card"/>
        <w:rPr>
          <w:rStyle w:val="StyleBoldUnderline"/>
        </w:rPr>
      </w:pPr>
      <w:r w:rsidRPr="008E6A11">
        <w:rPr>
          <w:rStyle w:val="StyleBoldUnderline"/>
        </w:rPr>
        <w:t xml:space="preserve">We know that </w:t>
      </w:r>
      <w:r w:rsidRPr="009A1549">
        <w:rPr>
          <w:rStyle w:val="StyleBoldUnderline"/>
          <w:highlight w:val="yellow"/>
        </w:rPr>
        <w:t>species can adapt to abrupt global warming because the climate shifts in the 1500-year cycle have often been abrup</w:t>
      </w:r>
      <w:r w:rsidRPr="008E6A11">
        <w:rPr>
          <w:rStyle w:val="StyleBoldUnderline"/>
        </w:rPr>
        <w:t>t</w:t>
      </w:r>
      <w:r>
        <w:t xml:space="preserve">.  Moreover, </w:t>
      </w:r>
      <w:r w:rsidRPr="008E6A11">
        <w:rPr>
          <w:rStyle w:val="Emphasis"/>
        </w:rPr>
        <w:t xml:space="preserve">the </w:t>
      </w:r>
      <w:r w:rsidRPr="009A1549">
        <w:rPr>
          <w:rStyle w:val="Emphasis"/>
          <w:highlight w:val="yellow"/>
        </w:rPr>
        <w:t>world’s species have already survived at least six hundred such warmings and coolings in the past million years</w:t>
      </w:r>
      <w:r>
        <w:t xml:space="preserve">.  </w:t>
      </w:r>
      <w:r w:rsidRPr="008E6A11">
        <w:rPr>
          <w:rStyle w:val="StyleBoldUnderline"/>
        </w:rPr>
        <w:t>The major effect of global warming will be more biodiversity in our forests, as more trees, plants, birds, and animals extend their ranges</w:t>
      </w:r>
      <w:r>
        <w:t xml:space="preserve">.  This is already happening.  </w:t>
      </w:r>
      <w:r w:rsidRPr="009A1549">
        <w:rPr>
          <w:rStyle w:val="StyleBoldUnderline"/>
          <w:highlight w:val="yellow"/>
        </w:rPr>
        <w:t>Some</w:t>
      </w:r>
      <w:r w:rsidRPr="008E6A11">
        <w:rPr>
          <w:rStyle w:val="StyleBoldUnderline"/>
        </w:rPr>
        <w:t xml:space="preserve"> </w:t>
      </w:r>
      <w:r w:rsidRPr="009A1549">
        <w:rPr>
          <w:rStyle w:val="StyleBoldUnderline"/>
          <w:highlight w:val="yellow"/>
        </w:rPr>
        <w:t>biologists claim that a further warming of 0.8 degrees</w:t>
      </w:r>
      <w:r w:rsidRPr="008E6A11">
        <w:rPr>
          <w:rStyle w:val="StyleBoldUnderline"/>
        </w:rPr>
        <w:t xml:space="preserve"> Celsius </w:t>
      </w:r>
      <w:r w:rsidRPr="009A1549">
        <w:rPr>
          <w:rStyle w:val="StyleBoldUnderline"/>
          <w:highlight w:val="yellow"/>
        </w:rPr>
        <w:t>will destroy thousands of specie</w:t>
      </w:r>
      <w:r w:rsidRPr="008E6A11">
        <w:rPr>
          <w:rStyle w:val="StyleBoldUnderline"/>
        </w:rPr>
        <w:t>s</w:t>
      </w:r>
      <w:r>
        <w:t xml:space="preserve">.  However, </w:t>
      </w:r>
      <w:r w:rsidRPr="008E6A11">
        <w:rPr>
          <w:rStyle w:val="StyleBoldUnderline"/>
        </w:rPr>
        <w:t>th</w:t>
      </w:r>
      <w:r w:rsidRPr="009A1549">
        <w:rPr>
          <w:rStyle w:val="StyleBoldUnderline"/>
          <w:highlight w:val="yellow"/>
        </w:rPr>
        <w:t>e Earth warmed much more than that during the Holocene Climate Optimum</w:t>
      </w:r>
      <w:r w:rsidRPr="008E6A11">
        <w:rPr>
          <w:rStyle w:val="StyleBoldUnderline"/>
        </w:rPr>
        <w:t xml:space="preserve">, which occurred 8,000 to 5,000 years ago, </w:t>
      </w:r>
      <w:r w:rsidRPr="009A1549">
        <w:rPr>
          <w:rStyle w:val="StyleBoldUnderline"/>
          <w:highlight w:val="yellow"/>
        </w:rPr>
        <w:t>and no known species were driven extinct by the temperature increase.</w:t>
      </w:r>
      <w:r w:rsidRPr="008E6A11">
        <w:rPr>
          <w:rStyle w:val="StyleBoldUnderline"/>
        </w:rPr>
        <w:t xml:space="preserve">  </w:t>
      </w:r>
    </w:p>
    <w:p w14:paraId="15978B36" w14:textId="77777777" w:rsidR="00F034BE" w:rsidRDefault="00F034BE" w:rsidP="00F034BE">
      <w:pPr>
        <w:pStyle w:val="Heading3"/>
      </w:pPr>
      <w:r>
        <w:t xml:space="preserve">Sea </w:t>
      </w:r>
      <w:r w:rsidRPr="00C62A40">
        <w:t>Level</w:t>
      </w:r>
      <w:r>
        <w:t xml:space="preserve"> Rise</w:t>
      </w:r>
    </w:p>
    <w:p w14:paraId="71C44106" w14:textId="77777777" w:rsidR="00F034BE" w:rsidRPr="00F8220A" w:rsidRDefault="00F034BE" w:rsidP="00F034BE">
      <w:pPr>
        <w:pStyle w:val="Heading4"/>
      </w:pPr>
      <w:r w:rsidRPr="00F8220A">
        <w:t>Predictions of sea level rise are inaccurate</w:t>
      </w:r>
    </w:p>
    <w:p w14:paraId="10FF7C0B" w14:textId="77777777" w:rsidR="00F034BE" w:rsidRPr="00632C75" w:rsidRDefault="00F034BE" w:rsidP="00F034BE">
      <w:pPr>
        <w:rPr>
          <w:rStyle w:val="StyleStyleBold12pt"/>
        </w:rPr>
      </w:pPr>
      <w:r w:rsidRPr="00632C75">
        <w:rPr>
          <w:rStyle w:val="StyleStyleBold12pt"/>
        </w:rPr>
        <w:t xml:space="preserve">Taylor </w:t>
      </w:r>
      <w:r>
        <w:rPr>
          <w:rStyle w:val="StyleStyleBold12pt"/>
        </w:rPr>
        <w:t>11</w:t>
      </w:r>
      <w:r w:rsidRPr="00632C75">
        <w:rPr>
          <w:rStyle w:val="StyleStyleBold12pt"/>
        </w:rPr>
        <w:t xml:space="preserve"> – senior fellow for environmental policy @ the Heartland Institute </w:t>
      </w:r>
    </w:p>
    <w:p w14:paraId="34466506" w14:textId="77777777" w:rsidR="00F034BE" w:rsidRPr="00F8220A" w:rsidRDefault="00F034BE" w:rsidP="00F034BE">
      <w:r w:rsidRPr="00F8220A">
        <w:t xml:space="preserve">(James, “SINKING UNDER THEIR FALSE SEA-LEVEL PREDICTIONS, ALARMISTS CHANGE THE DATA’ [http://sppiblog.org/news/sinking-under-their-false-sea-level-predictions-alarmists-change-the-data] May 17) </w:t>
      </w:r>
    </w:p>
    <w:p w14:paraId="398099C2" w14:textId="56A51288" w:rsidR="00F034BE" w:rsidRDefault="00F034BE" w:rsidP="00F034BE">
      <w:pPr>
        <w:pStyle w:val="card"/>
        <w:rPr>
          <w:rStyle w:val="Emphasis"/>
        </w:rPr>
      </w:pPr>
      <w:r w:rsidRPr="009A1549">
        <w:rPr>
          <w:rStyle w:val="StyleBoldUnderline"/>
          <w:highlight w:val="yellow"/>
        </w:rPr>
        <w:t>Faced with the embarrassing fact that sea level is not rising nearly as much as alarmist computer models predict,</w:t>
      </w:r>
      <w:r w:rsidRPr="00F8220A">
        <w:t xml:space="preserve"> the University of Colorado’s </w:t>
      </w:r>
      <w:r w:rsidRPr="009A1549">
        <w:rPr>
          <w:rStyle w:val="StyleBoldUnderline"/>
        </w:rPr>
        <w:t>NASA</w:t>
      </w:r>
      <w:r w:rsidRPr="00F8220A">
        <w:rPr>
          <w:rStyle w:val="StyleBoldUnderline"/>
        </w:rPr>
        <w:t>-funded Sea Level Research Group has announced it will begin adding a scientifically unjustified 0.3 millimeters per year to its Global Mean Sea Level Time Series</w:t>
      </w:r>
      <w:r w:rsidRPr="00F8220A">
        <w:t>.</w:t>
      </w:r>
      <w:r>
        <w:t xml:space="preserve"> </w:t>
      </w:r>
      <w:r w:rsidRPr="009A1549">
        <w:rPr>
          <w:rStyle w:val="Emphasis"/>
          <w:highlight w:val="yellow"/>
        </w:rPr>
        <w:t>Human civilization readily adapted to the seven inches of sea-level rise that occurred during the twentieth century</w:t>
      </w:r>
      <w:r w:rsidRPr="00F8220A">
        <w:t>. Alarmists, however, claim global warming will cause sea level to rise much more rapidly during the coming century. The United Nations Intergovernmental Panel on Climate Change (IPCC) gives a mean estimate of 15 inches of sea-level rise during the twenty-first century. High-profile alarmists often predict three feet. Some even predict 20 feet.</w:t>
      </w:r>
      <w:r>
        <w:t xml:space="preserve"> </w:t>
      </w:r>
      <w:r w:rsidRPr="009A1549">
        <w:rPr>
          <w:rStyle w:val="StyleBoldUnderline"/>
          <w:highlight w:val="yellow"/>
        </w:rPr>
        <w:t>Satellite measurements show global sea level has risen merely 0.83 inches during the first decade of the twenty-first century</w:t>
      </w:r>
      <w:r w:rsidRPr="009A1549">
        <w:rPr>
          <w:highlight w:val="yellow"/>
        </w:rPr>
        <w:t xml:space="preserve"> (</w:t>
      </w:r>
      <w:r w:rsidRPr="009A1549">
        <w:rPr>
          <w:rStyle w:val="Emphasis"/>
          <w:highlight w:val="yellow"/>
        </w:rPr>
        <w:t>a pace of eight inches for the century</w:t>
      </w:r>
      <w:r w:rsidRPr="00F8220A">
        <w:rPr>
          <w:rStyle w:val="StyleBoldUnderline"/>
        </w:rPr>
        <w:t xml:space="preserve">) and has barely risen at all since 2006. </w:t>
      </w:r>
      <w:r w:rsidRPr="009A1549">
        <w:rPr>
          <w:rStyle w:val="Emphasis"/>
          <w:highlight w:val="yellow"/>
        </w:rPr>
        <w:t>This puts alarmists in the embarrassing position of defending predictions that are not coming true in the real world.</w:t>
      </w:r>
    </w:p>
    <w:p w14:paraId="46E2FC67" w14:textId="77777777" w:rsidR="00F034BE" w:rsidRPr="00922039" w:rsidRDefault="00F034BE" w:rsidP="00F034BE">
      <w:pPr>
        <w:pStyle w:val="Heading4"/>
      </w:pPr>
      <w:r w:rsidRPr="00922039">
        <w:t>Warming just as likely causes decreased flooding</w:t>
      </w:r>
    </w:p>
    <w:p w14:paraId="0CF9DC27" w14:textId="77777777" w:rsidR="00F034BE" w:rsidRPr="00922039" w:rsidRDefault="00F034BE" w:rsidP="00F034BE">
      <w:pPr>
        <w:rPr>
          <w:rStyle w:val="StyleStyleBold12pt"/>
        </w:rPr>
      </w:pPr>
      <w:r w:rsidRPr="00922039">
        <w:rPr>
          <w:rStyle w:val="StyleStyleBold12pt"/>
        </w:rPr>
        <w:t>Lomborg 7</w:t>
      </w:r>
    </w:p>
    <w:p w14:paraId="687F8AC0" w14:textId="77777777" w:rsidR="00F034BE" w:rsidRDefault="00F034BE" w:rsidP="00F034BE">
      <w:r w:rsidRPr="004100C7">
        <w:t xml:space="preserve">Bjorn, Adjunct Professor at the </w:t>
      </w:r>
      <w:hyperlink r:id="rId208" w:history="1">
        <w:r w:rsidRPr="004100C7">
          <w:t>Copenhagen Business School</w:t>
        </w:r>
      </w:hyperlink>
      <w:r w:rsidRPr="004100C7">
        <w:t xml:space="preserve"> and a former director of the </w:t>
      </w:r>
      <w:hyperlink r:id="rId209" w:history="1">
        <w:r w:rsidRPr="004100C7">
          <w:t>Environmental Assessment Institute</w:t>
        </w:r>
      </w:hyperlink>
      <w:r w:rsidRPr="004100C7">
        <w:t xml:space="preserve"> in Copenhagen, Cool It, pg.</w:t>
      </w:r>
      <w:r>
        <w:t xml:space="preserve"> 82</w:t>
      </w:r>
    </w:p>
    <w:p w14:paraId="7FFAC5A2" w14:textId="77777777" w:rsidR="00F034BE" w:rsidRDefault="00F034BE" w:rsidP="00F034BE">
      <w:pPr>
        <w:pStyle w:val="card"/>
      </w:pPr>
      <w:r w:rsidRPr="0022065D">
        <w:rPr>
          <w:rStyle w:val="StyleBoldUnderline"/>
        </w:rPr>
        <w:t>When studying US rivers</w:t>
      </w:r>
      <w:r>
        <w:t xml:space="preserve">, </w:t>
      </w:r>
      <w:r w:rsidRPr="0022065D">
        <w:rPr>
          <w:rStyle w:val="StyleBoldUnderline"/>
        </w:rPr>
        <w:t>we can see increasing precipitation causing increasing stream flows, but if we check when the increase happens, it turns out that it happens mostly during the fall, when there is generally lower flow and little risk of flooding, whereas it happens rarely in the spring and with high flows</w:t>
      </w:r>
      <w:r>
        <w:t xml:space="preserve">.  Likewise, </w:t>
      </w:r>
      <w:r w:rsidRPr="0022065D">
        <w:rPr>
          <w:rStyle w:val="StyleBoldUnderline"/>
        </w:rPr>
        <w:t>in Europe, a study of the two major rivers</w:t>
      </w:r>
      <w:r>
        <w:t xml:space="preserve">, the Oder and the Elbe (which flooded Prague and Dresden in 2002), </w:t>
      </w:r>
      <w:r w:rsidRPr="0022065D">
        <w:rPr>
          <w:rStyle w:val="StyleBoldUnderline"/>
        </w:rPr>
        <w:t>showed that over the past centuries summer floods show no trend and winter floods have actually decreased</w:t>
      </w:r>
      <w:r>
        <w:t xml:space="preserve">.  </w:t>
      </w:r>
      <w:r w:rsidRPr="0022065D">
        <w:rPr>
          <w:rStyle w:val="Emphasis"/>
        </w:rPr>
        <w:t xml:space="preserve">This is well correlated with the historical evidence, which shows much greater flood risks in the colder climates of the Little Ice Age.  </w:t>
      </w:r>
      <w:r>
        <w:t xml:space="preserve">With much snow and a late thaw, ice </w:t>
      </w:r>
      <w:r w:rsidRPr="0022065D">
        <w:rPr>
          <w:rStyle w:val="StyleBoldUnderline"/>
        </w:rPr>
        <w:t>jams typically blocked a swollen river, producing high water levels, followed by floods and bursting dikes</w:t>
      </w:r>
      <w:r>
        <w:t xml:space="preserve">.  </w:t>
      </w:r>
      <w:r w:rsidRPr="0022065D">
        <w:rPr>
          <w:rStyle w:val="StyleBoldUnderline"/>
        </w:rPr>
        <w:t xml:space="preserve">This pattern was the main cause of flooding on the lower Rhine during the Little Ice Age, </w:t>
      </w:r>
      <w:r>
        <w:t xml:space="preserve">with almost all the dike bursts in the Netherlands being due to ice jams.  </w:t>
      </w:r>
      <w:r w:rsidRPr="0022065D">
        <w:rPr>
          <w:rStyle w:val="Emphasis"/>
        </w:rPr>
        <w:t>These floods have decreased sharply in the twentieth century, on account of warming.</w:t>
      </w:r>
      <w:r>
        <w:t xml:space="preserve">  Likewise, an analysis of the river Werra in Germany shows the highest flood risk was in the 1700s.  Along the river Vitvava in the Czech Republic, floods have decreased over the past century.  </w:t>
      </w:r>
    </w:p>
    <w:p w14:paraId="0285A2C7" w14:textId="77777777" w:rsidR="00F034BE" w:rsidRDefault="00F034BE" w:rsidP="00F034BE">
      <w:pPr>
        <w:pStyle w:val="Heading3"/>
      </w:pPr>
      <w:bookmarkStart w:id="120" w:name="_Toc202192560"/>
      <w:bookmarkStart w:id="121" w:name="_Toc145564333"/>
      <w:r w:rsidRPr="0003475B">
        <w:t>Food</w:t>
      </w:r>
      <w:r>
        <w:t xml:space="preserve"> Prices </w:t>
      </w:r>
      <w:bookmarkEnd w:id="120"/>
      <w:bookmarkEnd w:id="121"/>
      <w:r>
        <w:t>1NC</w:t>
      </w:r>
    </w:p>
    <w:p w14:paraId="5BC257FA" w14:textId="77777777" w:rsidR="00F034BE" w:rsidRPr="0003475B" w:rsidRDefault="00F034BE" w:rsidP="00F034BE">
      <w:pPr>
        <w:pStyle w:val="Heading4"/>
      </w:pPr>
      <w:r w:rsidRPr="0003475B">
        <w:t>Food prices are rising – the only solution is increased production</w:t>
      </w:r>
    </w:p>
    <w:p w14:paraId="49B5E7B1" w14:textId="77777777" w:rsidR="00F034BE" w:rsidRPr="0003475B" w:rsidRDefault="00F034BE" w:rsidP="00F034BE">
      <w:pPr>
        <w:rPr>
          <w:rStyle w:val="StyleStyleBold12pt"/>
        </w:rPr>
      </w:pPr>
      <w:r w:rsidRPr="0003475B">
        <w:rPr>
          <w:rStyle w:val="StyleStyleBold12pt"/>
        </w:rPr>
        <w:t>The Press Association 8</w:t>
      </w:r>
    </w:p>
    <w:p w14:paraId="628641EC" w14:textId="77777777" w:rsidR="00F034BE" w:rsidRPr="002B0FA7" w:rsidRDefault="00F034BE" w:rsidP="00F034BE">
      <w:r w:rsidRPr="002B0FA7">
        <w:t>UN warns of rising food prices, 6/25/08, http://ukpress.google.com/article/ALeqM5gw3QAJkWm_FVBknySwRjlxsD_Z4g</w:t>
      </w:r>
    </w:p>
    <w:p w14:paraId="539BE5A8" w14:textId="77777777" w:rsidR="00F034BE" w:rsidRDefault="00F034BE" w:rsidP="00F034BE">
      <w:pPr>
        <w:pStyle w:val="card"/>
      </w:pPr>
      <w:r w:rsidRPr="002B0FA7">
        <w:rPr>
          <w:rStyle w:val="underline"/>
        </w:rPr>
        <w:t xml:space="preserve">The head of the UN's food agency has warned that food prices will remain high and called for a boost in production. </w:t>
      </w:r>
      <w:r>
        <w:t xml:space="preserve">Food and Agriculture Organisation director general Jacques Diouf said prices are expected to remain high due to climate change, continued demand for bioenergy, low food stocks and greater demand in emerging countries such as China, India, Indonesia and Brazil. Mr Diouf said </w:t>
      </w:r>
      <w:r w:rsidRPr="002B0FA7">
        <w:rPr>
          <w:rStyle w:val="underline"/>
        </w:rPr>
        <w:t>the problem will not be solved without increasing food production</w:t>
      </w:r>
      <w:r>
        <w:t>, and he called on world leaders meeting in Japan next month to address this issue.</w:t>
      </w:r>
    </w:p>
    <w:p w14:paraId="1EC63F97" w14:textId="77777777" w:rsidR="00F034BE" w:rsidRDefault="00F034BE" w:rsidP="00F034BE"/>
    <w:p w14:paraId="36824A5D" w14:textId="77777777" w:rsidR="00F034BE" w:rsidRPr="00232E40" w:rsidRDefault="00F034BE" w:rsidP="00F034BE">
      <w:pPr>
        <w:pStyle w:val="Heading4"/>
      </w:pPr>
      <w:r w:rsidRPr="00232E40">
        <w:t>Co2 key to increased ag production</w:t>
      </w:r>
    </w:p>
    <w:p w14:paraId="3F6BA8B4" w14:textId="77777777" w:rsidR="00F034BE" w:rsidRDefault="00F034BE" w:rsidP="00F034BE">
      <w:pPr>
        <w:rPr>
          <w:rStyle w:val="StyleStyleBold12pt"/>
        </w:rPr>
      </w:pPr>
      <w:r>
        <w:rPr>
          <w:rStyle w:val="StyleStyleBold12pt"/>
        </w:rPr>
        <w:t xml:space="preserve">Steward 9—geologist </w:t>
      </w:r>
    </w:p>
    <w:p w14:paraId="2033CFD8" w14:textId="77777777" w:rsidR="00F034BE" w:rsidRPr="00B11631" w:rsidRDefault="00F034BE" w:rsidP="00F034BE">
      <w:r>
        <w:t>(H Leighton, “</w:t>
      </w:r>
      <w:r w:rsidRPr="00232E40">
        <w:t>Plants need more CO2, not less</w:t>
      </w:r>
      <w:r>
        <w:t>”</w:t>
      </w:r>
      <w:r w:rsidRPr="00B11631">
        <w:t xml:space="preserve"> </w:t>
      </w:r>
      <w:r>
        <w:t>[</w:t>
      </w:r>
      <w:r w:rsidRPr="00B11631">
        <w:t>http://plantsneedco2.org/default.aspx/act/newsletter.aspx/category/In+The+News/menuitemid/312/MenuGroup/NewsAndMedia/NewsLetterID/26/startrow/4.htm</w:t>
      </w:r>
      <w:r>
        <w:t xml:space="preserve"> ] December 4)</w:t>
      </w:r>
    </w:p>
    <w:p w14:paraId="7EB94BC2" w14:textId="77777777" w:rsidR="00F034BE" w:rsidRPr="00704698" w:rsidRDefault="00F034BE" w:rsidP="00F034BE">
      <w:pPr>
        <w:pStyle w:val="card"/>
        <w:rPr>
          <w:rStyle w:val="StyleBoldUnderline"/>
        </w:rPr>
      </w:pPr>
      <w:r>
        <w:t xml:space="preserve">Congress and federal regulators are poised to make a misguided and reckless decision that will stifle our economy recovery and spur long- term damage to plant and animal life on earth. In the coming months, the Environmental Protection Agency will hold hearings to justify the movement to brand carbon dioxide (CO2) as a pollutant. Congress will also consider cap-and-trade legislation that, if enacted, could also regulate CO2 as pollution. Why is it such a catastrophic decision? Because </w:t>
      </w:r>
      <w:r w:rsidRPr="00232E40">
        <w:t>there is not a single piece of evidence that CO2 is a pollutant. In fact</w:t>
      </w:r>
      <w:r w:rsidRPr="00232E40">
        <w:rPr>
          <w:rStyle w:val="Emphasis"/>
        </w:rPr>
        <w:t>, lower levels of carbon dioxide actually inhibit plant growth and food production.</w:t>
      </w:r>
      <w:r>
        <w:t xml:space="preserve"> What we see happening in Washington right now is the replacement of politics for science in conversations about CO2. </w:t>
      </w:r>
      <w:r w:rsidRPr="00704698">
        <w:rPr>
          <w:rStyle w:val="StyleBoldUnderline"/>
        </w:rPr>
        <w:t xml:space="preserve">For plants, CO2 is the greatest, naturally occurring air-borne fertilizer that exists. </w:t>
      </w:r>
      <w:r w:rsidRPr="00704698">
        <w:t>Even schoolchildren learn in elementary science class that plants need carbon dioxide to grow.</w:t>
      </w:r>
      <w:r w:rsidRPr="00B11631">
        <w:rPr>
          <w:rStyle w:val="DebateUnderline"/>
        </w:rPr>
        <w:t xml:space="preserve"> </w:t>
      </w:r>
      <w:r w:rsidRPr="00704698">
        <w:rPr>
          <w:rStyle w:val="StyleBoldUnderline"/>
        </w:rPr>
        <w:t>During photosynthesis, plants use this CO2 fertilizer as their food and they "breathe out" oxygen into the air so humans can inhale it, and in turn exhale CO2. This mutually beneficial and reinforcing cycle is one of the most basic elements of life on earth</w:t>
      </w:r>
      <w:r>
        <w:t xml:space="preserve">. An article appeared recently in the Environment and Energy Daily that claimed a "modeled" nitrogen deficiency will occur as CO2 rises. </w:t>
      </w:r>
      <w:r w:rsidRPr="00B11631">
        <w:rPr>
          <w:rStyle w:val="DebateUnderline"/>
        </w:rPr>
        <w:t xml:space="preserve">Well, </w:t>
      </w:r>
      <w:r w:rsidRPr="00704698">
        <w:rPr>
          <w:rStyle w:val="StyleBoldUnderline"/>
        </w:rPr>
        <w:t>CO2 has already risen over 37%, 105 parts per million, and where is the real world nitrogen deficiency?Why are Earth's forests lush if the added growth that has already occurred, due to big bursts of CO2, has depleted the nitrogen supply?   The nitrogen supply of pristine ecosystems has been resupplied through natural processes for eons.</w:t>
      </w:r>
      <w:r>
        <w:t xml:space="preserve"> Computer models, manipulated to produce desired results, can generate catastrophic, front page, forecasts. We encourage our government's scientists to step back from their models and observe what is and what has happened in the real world, as well as in actual plant experiments. </w:t>
      </w:r>
      <w:r w:rsidRPr="00704698">
        <w:t>Doesn't anyone recognize the good news that is staring them in the face? It simply defies imagination, let alone science, that the United Nations has now backed an arbitrary limit on atmospheric carbon dioxide levels.</w:t>
      </w:r>
      <w:r>
        <w:t xml:space="preserve"> The chairman of the politically charged Intergovernmental Panel on Climate Change (IPCC) said he supports efforts to reduce carbon dioxide to 10% below current levels. In the context of today's political conversations, this recommendation may sound like an acceptable position to save the environment. But the scientific reality of such a step is quite the opposite</w:t>
      </w:r>
      <w:r w:rsidRPr="00B11631">
        <w:rPr>
          <w:rStyle w:val="DebateUnderline"/>
        </w:rPr>
        <w:t xml:space="preserve">. </w:t>
      </w:r>
      <w:r w:rsidRPr="00704698">
        <w:rPr>
          <w:rStyle w:val="Emphasis"/>
        </w:rPr>
        <w:t>Lowering carbon dioxide in our atmosphere will have catastrophic affects on our food supply.</w:t>
      </w:r>
      <w:r w:rsidRPr="00B11631">
        <w:rPr>
          <w:rStyle w:val="DebateUnderline"/>
        </w:rPr>
        <w:t xml:space="preserve"> </w:t>
      </w:r>
      <w:r w:rsidRPr="00704698">
        <w:rPr>
          <w:rStyle w:val="StyleBoldUnderline"/>
        </w:rPr>
        <w:t xml:space="preserve">Higher concentrations of carbon dioxide support plant life and helps plants thrive. If our food supply is reduced, the hunger crisis in many parts of the world will worsen. </w:t>
      </w:r>
      <w:r w:rsidRPr="00704698">
        <w:rPr>
          <w:rStyle w:val="Emphasis"/>
        </w:rPr>
        <w:t>Not only would lowering CO2 levels be wrong, one can make the argument that even higher levels would be desirable. Greenhouse operators routinely increase CO2 to about three times the current level in earth's atmospher</w:t>
      </w:r>
      <w:r>
        <w:t>e in order to encourage plant growth. We know CO2 is vital for plants, but what about the argument that it is a dominant contributor to the greenhouse effect? Again, science does not support this argument. CO2 is not even close to being the most important of the greenhouse gases. Most of the greenhouse effect is due to water vapor, which is more than 30 times as abundant in the atmosphere as CO2. As further evidence, we find that as the post-war industrial boom began to put significant volumes of CO2 into the atmosphere, global temperatures did not rise. Since 1945, there have been about 40 years of cooling trend and only 20-plus years of warming. While the warming is significant, it followed an unusually high period of solar activity. Temperature did rise steeply in the 1920's and in the 1930's in the U.S. and 1934 was the warmest year of the 20th century. The rate of warming then was also higher than in the 1980's and 1990's, even though CO2 levels were lower</w:t>
      </w:r>
      <w:r w:rsidRPr="00B11631">
        <w:rPr>
          <w:rStyle w:val="DebateUnderline"/>
        </w:rPr>
        <w:t xml:space="preserve">. </w:t>
      </w:r>
      <w:r w:rsidRPr="00704698">
        <w:rPr>
          <w:rStyle w:val="StyleBoldUnderline"/>
        </w:rPr>
        <w:t>Many in the scientific community reject reducing atmospheric CO2 to 350 parts per million, as Dr. Pachauri of the U.N. wishes. Thousands of peer-reviewed experiments have demonstrated CO2' s ability to "green" the earth dramatically</w:t>
      </w:r>
      <w:r w:rsidRPr="00B11631">
        <w:rPr>
          <w:rStyle w:val="DebateUnderline"/>
        </w:rPr>
        <w:t>.</w:t>
      </w:r>
      <w:r>
        <w:t xml:space="preserve"> Nonetheless, Dr. Pachauri and those who prefer to debate science with politics are sticking to their old story and clinging to their inadequate climate models and their headline-grabbing catastrophic forces. </w:t>
      </w:r>
      <w:r w:rsidRPr="00704698">
        <w:rPr>
          <w:rStyle w:val="StyleBoldUnderline"/>
        </w:rPr>
        <w:t>Do Americans want to see their government spend trillions of dollars removing CO2 that will not lower the Earth's temperature but absolutely will risk harming ecologies, economies and mankind itself?</w:t>
      </w:r>
    </w:p>
    <w:p w14:paraId="259C5DD2" w14:textId="77777777" w:rsidR="00F034BE" w:rsidRDefault="00F034BE" w:rsidP="00F034BE"/>
    <w:p w14:paraId="7AC7FD01" w14:textId="77777777" w:rsidR="00F034BE" w:rsidRPr="0003475B" w:rsidRDefault="00F034BE" w:rsidP="00F034BE">
      <w:pPr>
        <w:pStyle w:val="Heading4"/>
      </w:pPr>
      <w:r w:rsidRPr="0003475B">
        <w:t>High food prices threaten global economic collapse</w:t>
      </w:r>
    </w:p>
    <w:p w14:paraId="654206A6" w14:textId="77777777" w:rsidR="00F034BE" w:rsidRPr="0003475B" w:rsidRDefault="00F034BE" w:rsidP="00F034BE">
      <w:pPr>
        <w:rPr>
          <w:rStyle w:val="StyleStyleBold12pt"/>
        </w:rPr>
      </w:pPr>
      <w:r w:rsidRPr="0003475B">
        <w:rPr>
          <w:rStyle w:val="StyleStyleBold12pt"/>
        </w:rPr>
        <w:t>Fickler 8</w:t>
      </w:r>
    </w:p>
    <w:p w14:paraId="3105EEBD" w14:textId="77777777" w:rsidR="00F034BE" w:rsidRPr="002C430C" w:rsidRDefault="00F034BE" w:rsidP="00F034BE">
      <w:r>
        <w:t>MARTIN FACKLER</w:t>
      </w:r>
      <w:r w:rsidRPr="002C430C">
        <w:t xml:space="preserve"> </w:t>
      </w:r>
      <w:r>
        <w:t xml:space="preserve">June 15, 2008 </w:t>
      </w:r>
      <w:r w:rsidRPr="002C430C">
        <w:t>http://www.nytimes.com/2008/06/15/business/worldbusiness/15ministers.html</w:t>
      </w:r>
      <w:r>
        <w:t xml:space="preserve"> “</w:t>
      </w:r>
      <w:r w:rsidRPr="002C430C">
        <w:t>Surging Oil and Food Prices Threaten the World Economy, Finance Ministers Warn</w:t>
      </w:r>
      <w:r>
        <w:t>”</w:t>
      </w:r>
    </w:p>
    <w:p w14:paraId="4BA499BB" w14:textId="77777777" w:rsidR="00F034BE" w:rsidRPr="002B0FA7" w:rsidRDefault="00F034BE" w:rsidP="00F034BE">
      <w:pPr>
        <w:pStyle w:val="card"/>
        <w:rPr>
          <w:rStyle w:val="underline"/>
        </w:rPr>
      </w:pPr>
      <w:r w:rsidRPr="002B0FA7">
        <w:rPr>
          <w:rStyle w:val="underline"/>
        </w:rPr>
        <w:t>The global economy faces a one-two punch from slowing growth and soaring fuel and food prices, finance ministers from the world’s richest nations warned Saturday, though they stopped</w:t>
      </w:r>
      <w:r>
        <w:t xml:space="preserve"> short of offering concrete solutions. Finance ministers from the </w:t>
      </w:r>
      <w:r w:rsidRPr="00AB42DA">
        <w:t>Group of 8</w:t>
      </w:r>
      <w:r>
        <w:t xml:space="preserve"> industrialized nations wrapped up a two-day meeting in Japan that was dominated by talk of rising petroleum prices, which have set off street protests across the world. In a statement, the ministers said </w:t>
      </w:r>
      <w:r w:rsidRPr="002B0FA7">
        <w:rPr>
          <w:rStyle w:val="underline"/>
        </w:rPr>
        <w:t>higher prices of</w:t>
      </w:r>
      <w:r>
        <w:t xml:space="preserve"> oil and other </w:t>
      </w:r>
      <w:r w:rsidRPr="002B0FA7">
        <w:rPr>
          <w:rStyle w:val="underline"/>
        </w:rPr>
        <w:t xml:space="preserve">commodities threatened the world economy at a time when it was still reeling from the collapse of the housing market in the United States. </w:t>
      </w:r>
    </w:p>
    <w:p w14:paraId="04AA894F" w14:textId="77777777" w:rsidR="00F034BE" w:rsidRDefault="00F034BE" w:rsidP="00F034BE"/>
    <w:p w14:paraId="1D623E2B" w14:textId="77777777" w:rsidR="00F034BE" w:rsidRPr="0003475B" w:rsidRDefault="00F034BE" w:rsidP="00F034BE">
      <w:pPr>
        <w:pStyle w:val="Heading4"/>
      </w:pPr>
      <w:r w:rsidRPr="0003475B">
        <w:t>Economic decline risks nuclear war</w:t>
      </w:r>
    </w:p>
    <w:p w14:paraId="5CF7C060" w14:textId="77777777" w:rsidR="00F034BE" w:rsidRPr="0003475B" w:rsidRDefault="00F034BE" w:rsidP="00F034BE">
      <w:pPr>
        <w:rPr>
          <w:rStyle w:val="StyleStyleBold12pt"/>
        </w:rPr>
      </w:pPr>
      <w:r w:rsidRPr="0003475B">
        <w:rPr>
          <w:rStyle w:val="StyleStyleBold12pt"/>
        </w:rPr>
        <w:t xml:space="preserve">Mead 92 </w:t>
      </w:r>
    </w:p>
    <w:p w14:paraId="279C0B07" w14:textId="77777777" w:rsidR="00F034BE" w:rsidRDefault="00F034BE" w:rsidP="00F034BE">
      <w:r w:rsidRPr="002C430C">
        <w:t>[Walter Russel Mead, Senior Fellow in American FoPo @ the Council on Foreign  Relations, World Policy Institute, 1992]</w:t>
      </w:r>
    </w:p>
    <w:p w14:paraId="285FD174" w14:textId="77777777" w:rsidR="00F034BE" w:rsidRPr="002B0FA7" w:rsidRDefault="00F034BE" w:rsidP="00F034BE">
      <w:pPr>
        <w:pStyle w:val="card"/>
        <w:rPr>
          <w:rStyle w:val="underline"/>
        </w:rPr>
      </w:pPr>
      <w:r w:rsidRPr="00CD7F88">
        <w:rPr>
          <w:rFonts w:cs="Verdana"/>
          <w:szCs w:val="16"/>
        </w:rPr>
        <w:t xml:space="preserve">Hundreds of millions, billions, of people have pinned their hopes on the  international market . They and their leaders have embraced market  principles and drawn closer to the west  because they believe the system  can work for them? But what if it can’t? </w:t>
      </w:r>
      <w:r w:rsidRPr="002B0FA7">
        <w:rPr>
          <w:rStyle w:val="underline"/>
        </w:rPr>
        <w:t>What if the global economy stagnates</w:t>
      </w:r>
      <w:r w:rsidRPr="00CD7F88">
        <w:rPr>
          <w:rFonts w:cs="Verdana"/>
        </w:rPr>
        <w:t xml:space="preserve"> </w:t>
      </w:r>
      <w:r w:rsidRPr="00CD7F88">
        <w:rPr>
          <w:rFonts w:cs="Verdana"/>
          <w:szCs w:val="16"/>
        </w:rPr>
        <w:t xml:space="preserve">or even shrinks? In that case, </w:t>
      </w:r>
      <w:r w:rsidRPr="002B0FA7">
        <w:rPr>
          <w:rStyle w:val="underline"/>
        </w:rPr>
        <w:t>we will face a new period of international  conflict</w:t>
      </w:r>
      <w:r w:rsidRPr="00CD7F88">
        <w:rPr>
          <w:rFonts w:cs="Verdana"/>
          <w:u w:val="single"/>
        </w:rPr>
        <w:t>:</w:t>
      </w:r>
      <w:r w:rsidRPr="00CD7F88">
        <w:rPr>
          <w:rFonts w:cs="Verdana"/>
        </w:rPr>
        <w:t xml:space="preserve"> </w:t>
      </w:r>
      <w:r w:rsidRPr="00CD7F88">
        <w:rPr>
          <w:rFonts w:cs="Verdana"/>
          <w:szCs w:val="16"/>
        </w:rPr>
        <w:t xml:space="preserve">North against South, rich against poor. Russia, China India, these  </w:t>
      </w:r>
      <w:r w:rsidRPr="002B0FA7">
        <w:rPr>
          <w:rStyle w:val="underline"/>
        </w:rPr>
        <w:t>countries with their</w:t>
      </w:r>
      <w:r w:rsidRPr="00CD7F88">
        <w:rPr>
          <w:rFonts w:cs="Verdana"/>
        </w:rPr>
        <w:t xml:space="preserve"> </w:t>
      </w:r>
      <w:r w:rsidRPr="00CD7F88">
        <w:rPr>
          <w:rFonts w:cs="Verdana"/>
          <w:szCs w:val="16"/>
        </w:rPr>
        <w:t xml:space="preserve">billions of people and </w:t>
      </w:r>
      <w:r w:rsidRPr="002B0FA7">
        <w:rPr>
          <w:rStyle w:val="underline"/>
        </w:rPr>
        <w:t>their nuclear weapons will pose a  much greater danger to the world than Germany and Japan did in the 30s.</w:t>
      </w:r>
    </w:p>
    <w:p w14:paraId="7EF314AC" w14:textId="77777777" w:rsidR="00F034BE" w:rsidRDefault="00F034BE" w:rsidP="00F034BE">
      <w:pPr>
        <w:tabs>
          <w:tab w:val="left" w:pos="0"/>
          <w:tab w:val="left" w:pos="559"/>
          <w:tab w:val="left" w:pos="1680"/>
          <w:tab w:val="left" w:pos="2239"/>
          <w:tab w:val="left" w:pos="2799"/>
          <w:tab w:val="left" w:pos="3360"/>
          <w:tab w:val="left" w:pos="3919"/>
          <w:tab w:val="left" w:pos="4479"/>
          <w:tab w:val="left" w:pos="5040"/>
          <w:tab w:val="left" w:pos="5599"/>
          <w:tab w:val="left" w:pos="6159"/>
          <w:tab w:val="left" w:pos="6720"/>
          <w:tab w:val="left" w:pos="7200"/>
          <w:tab w:val="left" w:pos="7920"/>
        </w:tabs>
        <w:spacing w:after="99"/>
        <w:jc w:val="both"/>
        <w:rPr>
          <w:rFonts w:cs="Verdana"/>
          <w:u w:val="single"/>
        </w:rPr>
      </w:pPr>
    </w:p>
    <w:p w14:paraId="4E6CF9E7" w14:textId="77777777" w:rsidR="00F034BE" w:rsidRDefault="00F034BE" w:rsidP="00F034BE">
      <w:pPr>
        <w:pStyle w:val="Heading3"/>
      </w:pPr>
      <w:bookmarkStart w:id="122" w:name="_Toc202192562"/>
      <w:bookmarkStart w:id="123" w:name="_Toc145564335"/>
      <w:r>
        <w:t>CO2 Key to Ag</w:t>
      </w:r>
      <w:bookmarkEnd w:id="122"/>
      <w:bookmarkEnd w:id="123"/>
    </w:p>
    <w:p w14:paraId="45BBF0A7" w14:textId="77777777" w:rsidR="00F034BE" w:rsidRPr="00704698" w:rsidRDefault="00F034BE" w:rsidP="00F034BE">
      <w:pPr>
        <w:pStyle w:val="Heading4"/>
      </w:pPr>
      <w:r w:rsidRPr="00704698">
        <w:t xml:space="preserve">CO2 in the last century has helped increase agricultural productivity </w:t>
      </w:r>
    </w:p>
    <w:p w14:paraId="560C196C" w14:textId="77777777" w:rsidR="00F034BE" w:rsidRPr="00704698" w:rsidRDefault="00F034BE" w:rsidP="00F034BE">
      <w:pPr>
        <w:rPr>
          <w:rStyle w:val="StyleStyleBold12pt"/>
        </w:rPr>
      </w:pPr>
      <w:r>
        <w:rPr>
          <w:rStyle w:val="StyleStyleBold12pt"/>
        </w:rPr>
        <w:t>Spencer 11—former senior scientist @ NASA</w:t>
      </w:r>
    </w:p>
    <w:p w14:paraId="29382D83" w14:textId="77777777" w:rsidR="00F034BE" w:rsidRPr="00704698" w:rsidRDefault="00F034BE" w:rsidP="00F034BE">
      <w:r w:rsidRPr="00704698">
        <w:t xml:space="preserve">Roy Spencer, Ph.D. Meteorology, Former Senior Scientist for Climate Studies, NASA, 1/4/11, Popular Science, http://www.climatechangedispatch.com/temperate-facts/co2-and-gw-primers/co2-is-not-pollution?start=1 </w:t>
      </w:r>
    </w:p>
    <w:p w14:paraId="6B36B5EE" w14:textId="77777777" w:rsidR="00F034BE" w:rsidRDefault="00F034BE" w:rsidP="00F034BE">
      <w:pPr>
        <w:pStyle w:val="card"/>
      </w:pPr>
      <w:r w:rsidRPr="00E77BA4">
        <w:t xml:space="preserve">"Many chemicals are absolutely necessary for humans to live, for instance oxygen. Just as necessary, human metabolism produces by-products that are exhaled, like carbon dioxide and water vapor. </w:t>
      </w:r>
      <w:r w:rsidRPr="00704698">
        <w:rPr>
          <w:rStyle w:val="StyleBoldUnderline"/>
        </w:rPr>
        <w:t>So, the production of carbon dioxide is necessary,</w:t>
      </w:r>
      <w:r w:rsidRPr="00E77BA4">
        <w:t xml:space="preserve"> on the most basic level, for humans to survive. The carbon dioxide that is emitted as part of a wide variety of natural processes is, in turn, necessary </w:t>
      </w:r>
      <w:r w:rsidRPr="00704698">
        <w:rPr>
          <w:rStyle w:val="StyleBoldUnderline"/>
        </w:rPr>
        <w:t>for vegetation to live.</w:t>
      </w:r>
      <w:r w:rsidRPr="00E77BA4">
        <w:t xml:space="preserve"> It turns out that </w:t>
      </w:r>
      <w:r w:rsidRPr="00704698">
        <w:rPr>
          <w:rStyle w:val="StyleBoldUnderline"/>
        </w:rPr>
        <w:t>most vegetation is somewhat 'starved' for carbon dioxide, as experiments have shown that a wide variety of plants grow faster, and are more drought tolerant, in the presence of doubled carbon dioxide concentrations. Fertilization of the global atmosphere with the extra CO2 that mankind's activities have emitted in the last century is believed to have helped increase agricultural productivity.</w:t>
      </w:r>
      <w:r w:rsidRPr="00E77BA4">
        <w:t xml:space="preserve"> In short, carbon dioxide is a natural part of our environment, necessary for life, both as 'food' and as a by-product."</w:t>
      </w:r>
    </w:p>
    <w:p w14:paraId="4FDCF5D1" w14:textId="77777777" w:rsidR="00F034BE" w:rsidRPr="0003475B" w:rsidRDefault="00F034BE" w:rsidP="00F034BE">
      <w:pPr>
        <w:pStyle w:val="Heading3"/>
      </w:pPr>
      <w:bookmarkStart w:id="124" w:name="_Toc202192564"/>
      <w:bookmarkStart w:id="125" w:name="_Toc145564337"/>
      <w:r w:rsidRPr="0003475B">
        <w:t>CO2 Key To Bio-D</w:t>
      </w:r>
      <w:bookmarkEnd w:id="124"/>
      <w:bookmarkEnd w:id="125"/>
    </w:p>
    <w:p w14:paraId="6ACF3A40" w14:textId="77777777" w:rsidR="00F034BE" w:rsidRDefault="00F034BE" w:rsidP="00F034BE">
      <w:pPr>
        <w:rPr>
          <w:rFonts w:ascii="Times" w:hAnsi="Times"/>
          <w:sz w:val="13"/>
          <w:szCs w:val="13"/>
        </w:rPr>
      </w:pPr>
    </w:p>
    <w:p w14:paraId="2AFA9599" w14:textId="77777777" w:rsidR="00F034BE" w:rsidRDefault="00F034BE" w:rsidP="00F034BE"/>
    <w:p w14:paraId="6A49DB3B" w14:textId="77777777" w:rsidR="00F034BE" w:rsidRPr="0003475B" w:rsidRDefault="00F034BE" w:rsidP="00F034BE">
      <w:pPr>
        <w:pStyle w:val="Heading4"/>
      </w:pPr>
      <w:r w:rsidRPr="0003475B">
        <w:t>Co2 is key to global biodiversity and is the only way to counter the effects of global warming</w:t>
      </w:r>
    </w:p>
    <w:p w14:paraId="2E6C5FAB" w14:textId="77777777" w:rsidR="00F034BE" w:rsidRPr="0003475B" w:rsidRDefault="00F034BE" w:rsidP="00F034BE">
      <w:pPr>
        <w:rPr>
          <w:rStyle w:val="StyleStyleBold12pt"/>
        </w:rPr>
      </w:pPr>
      <w:r w:rsidRPr="0003475B">
        <w:rPr>
          <w:rStyle w:val="StyleStyleBold12pt"/>
        </w:rPr>
        <w:t>Idso 3</w:t>
      </w:r>
    </w:p>
    <w:p w14:paraId="0E9EF8EB" w14:textId="77777777" w:rsidR="00F034BE" w:rsidRPr="00EB721F" w:rsidRDefault="00F034BE" w:rsidP="00F034BE">
      <w:r>
        <w:t>Sherwood (</w:t>
      </w:r>
      <w:r w:rsidRPr="00563BC6">
        <w:t>President of the Center for the Study of Carbon Dioxide and Global Chan</w:t>
      </w:r>
      <w:r>
        <w:t xml:space="preserve">ge and former professor at Arizona State University), Craig, and Keith Idso, The Specter of Species Extinction,  </w:t>
      </w:r>
      <w:r w:rsidRPr="00563BC6">
        <w:t>http://www.mar</w:t>
      </w:r>
      <w:r>
        <w:t>shall.org/pdf/materials/150.pdf</w:t>
      </w:r>
    </w:p>
    <w:p w14:paraId="03C00207" w14:textId="77777777" w:rsidR="00F034BE" w:rsidRDefault="00F034BE" w:rsidP="00F034BE">
      <w:pPr>
        <w:pStyle w:val="card"/>
      </w:pPr>
      <w:r w:rsidRPr="00EB721F">
        <w:t xml:space="preserve">So what could we logically expect to happen to the biosphere </w:t>
      </w:r>
      <w:r w:rsidRPr="002B0FA7">
        <w:rPr>
          <w:rStyle w:val="underline"/>
        </w:rPr>
        <w:t>in a world of both rising air temperature and atmospheric CO2 concentration</w:t>
      </w:r>
      <w:r w:rsidRPr="00EB721F">
        <w:t xml:space="preserve">? We could expect that earth’s </w:t>
      </w:r>
      <w:r w:rsidRPr="002B0FA7">
        <w:rPr>
          <w:rStyle w:val="underline"/>
        </w:rPr>
        <w:t>plants would extend the</w:t>
      </w:r>
      <w:r w:rsidRPr="00EB721F">
        <w:t xml:space="preserve"> current </w:t>
      </w:r>
      <w:r w:rsidRPr="002B0FA7">
        <w:rPr>
          <w:rStyle w:val="underline"/>
        </w:rPr>
        <w:t>cold-limited boundaries of their ranges</w:t>
      </w:r>
      <w:r w:rsidRPr="00EB721F">
        <w:t xml:space="preserve"> both poleward in latitude and upward in elevation, but that the heat-limited boundaries of the vast majority of them would remain pretty much as they are now, i.e., unchanged. Hence, </w:t>
      </w:r>
      <w:r w:rsidRPr="002B0FA7">
        <w:rPr>
          <w:rStyle w:val="underline"/>
        </w:rPr>
        <w:t>the sizes of the ranges occupied by most of earth’s plants would increase</w:t>
      </w:r>
      <w:r w:rsidRPr="00EB721F">
        <w:t xml:space="preserve">. We additionally hypothesize that many of </w:t>
      </w:r>
      <w:r w:rsidRPr="002B0FA7">
        <w:rPr>
          <w:rStyle w:val="underline"/>
        </w:rPr>
        <w:t>the animals that depend upon those plants for food and shelter would exhibit analogous behavior</w:t>
      </w:r>
      <w:r w:rsidRPr="00EB721F">
        <w:t xml:space="preserve">. Hence, with respect to both plants </w:t>
      </w:r>
      <w:r w:rsidRPr="00EB721F">
        <w:rPr>
          <w:i/>
          <w:iCs/>
        </w:rPr>
        <w:t xml:space="preserve">and </w:t>
      </w:r>
      <w:r w:rsidRPr="00EB721F">
        <w:t xml:space="preserve">animals, we would anticipate </w:t>
      </w:r>
      <w:r w:rsidRPr="002B0FA7">
        <w:rPr>
          <w:rStyle w:val="underline"/>
        </w:rPr>
        <w:t>that nearly everywhere on earth, local biodiversity or species richness would increase in a world of rising air temperature and atmospheric CO2 concentration</w:t>
      </w:r>
      <w:r w:rsidRPr="00EB721F">
        <w:t xml:space="preserve">, as the expanding ranges of the planet’s plants and animals overlapped those of their neighbors to an ever-increasing degree. The implications of these observations are clear: </w:t>
      </w:r>
      <w:r w:rsidRPr="002B0FA7">
        <w:rPr>
          <w:rStyle w:val="underline"/>
        </w:rPr>
        <w:t xml:space="preserve">if the planet continues to warm, even at </w:t>
      </w:r>
      <w:r w:rsidRPr="00EB721F">
        <w:t xml:space="preserve">what climate alarmists </w:t>
      </w:r>
      <w:r w:rsidRPr="002B0FA7">
        <w:t xml:space="preserve">call </w:t>
      </w:r>
      <w:r w:rsidRPr="002B0FA7">
        <w:rPr>
          <w:rStyle w:val="underline"/>
        </w:rPr>
        <w:t xml:space="preserve">“unprecedented rates,” we need not worry about earth’s plants and animals being unable to migrate to cooler regions of the globe fast enough to avoid extinction, as long as the air’s CO2 content continues to rise at its current rate. </w:t>
      </w:r>
      <w:r w:rsidRPr="00EB721F">
        <w:t>So obvious is this conclusion, in fact, that Cowling (1999) has bluntly stated that “maybe we should be less concerned about rising CO2 and rising temperatures and more worried about the possibility that future atmospheric CO2 will suddenly stop increasing, while global temperatures continue rising.”</w:t>
      </w:r>
    </w:p>
    <w:p w14:paraId="0A64960C" w14:textId="77777777" w:rsidR="00F034BE" w:rsidRPr="00F034BE" w:rsidRDefault="00F034BE" w:rsidP="00F034BE"/>
    <w:p w14:paraId="1A74CFC3" w14:textId="77777777" w:rsidR="00F034BE" w:rsidRPr="0003475B" w:rsidRDefault="00F034BE" w:rsidP="00F034BE">
      <w:pPr>
        <w:pStyle w:val="Heading3"/>
      </w:pPr>
      <w:bookmarkStart w:id="126" w:name="_Toc202192566"/>
      <w:bookmarkStart w:id="127" w:name="_Toc145564339"/>
      <w:r w:rsidRPr="0003475B">
        <w:t>Food Prices Bad – Hunger</w:t>
      </w:r>
      <w:bookmarkEnd w:id="126"/>
      <w:bookmarkEnd w:id="127"/>
    </w:p>
    <w:p w14:paraId="0E532CCE" w14:textId="77777777" w:rsidR="00F034BE" w:rsidRPr="002B0FA7" w:rsidRDefault="00F034BE" w:rsidP="00F034BE"/>
    <w:p w14:paraId="27EAA0D2" w14:textId="77777777" w:rsidR="00F034BE" w:rsidRPr="0003475B" w:rsidRDefault="00F034BE" w:rsidP="00F034BE">
      <w:pPr>
        <w:pStyle w:val="Heading4"/>
      </w:pPr>
      <w:r w:rsidRPr="0003475B">
        <w:t>Higher food prices kill billions</w:t>
      </w:r>
    </w:p>
    <w:p w14:paraId="6F2864CA" w14:textId="77777777" w:rsidR="00F034BE" w:rsidRPr="0003475B" w:rsidRDefault="00F034BE" w:rsidP="00F034BE">
      <w:pPr>
        <w:rPr>
          <w:rStyle w:val="StyleStyleBold12pt"/>
        </w:rPr>
      </w:pPr>
      <w:r w:rsidRPr="0003475B">
        <w:rPr>
          <w:rStyle w:val="StyleStyleBold12pt"/>
        </w:rPr>
        <w:t xml:space="preserve">Tampa Tribune 96 </w:t>
      </w:r>
    </w:p>
    <w:p w14:paraId="7BAF84AD" w14:textId="77777777" w:rsidR="00F034BE" w:rsidRDefault="00F034BE" w:rsidP="00F034BE">
      <w:pPr>
        <w:rPr>
          <w:szCs w:val="16"/>
        </w:rPr>
      </w:pPr>
      <w:r>
        <w:rPr>
          <w:szCs w:val="16"/>
        </w:rPr>
        <w:t>(January 20, LN)</w:t>
      </w:r>
    </w:p>
    <w:p w14:paraId="1781E540" w14:textId="77777777" w:rsidR="00F034BE" w:rsidRPr="00A4696E" w:rsidRDefault="00F034BE" w:rsidP="00F034BE">
      <w:pPr>
        <w:pStyle w:val="card"/>
        <w:rPr>
          <w:bCs/>
          <w:szCs w:val="16"/>
        </w:rPr>
      </w:pPr>
      <w:r w:rsidRPr="00A4696E">
        <w:rPr>
          <w:szCs w:val="16"/>
        </w:rPr>
        <w:t>"</w:t>
      </w:r>
      <w:r w:rsidRPr="002B0FA7">
        <w:rPr>
          <w:rStyle w:val="underline"/>
        </w:rPr>
        <w:t>Even if they are merely blips, higher international prices can hurt poor countries that import a significant portion of their food,"</w:t>
      </w:r>
      <w:r w:rsidRPr="00A4696E">
        <w:rPr>
          <w:szCs w:val="16"/>
        </w:rPr>
        <w:t xml:space="preserve"> he said. "</w:t>
      </w:r>
      <w:r w:rsidRPr="002B0FA7">
        <w:rPr>
          <w:rStyle w:val="underline"/>
        </w:rPr>
        <w:t>Rising prices can also quickly put food out of reach of the 1.1 billion people in the developing world who live on a dollar a day or less.</w:t>
      </w:r>
      <w:r>
        <w:rPr>
          <w:szCs w:val="16"/>
        </w:rPr>
        <w:t xml:space="preserve">" </w:t>
      </w:r>
      <w:r w:rsidRPr="00A4696E">
        <w:rPr>
          <w:szCs w:val="16"/>
        </w:rPr>
        <w:t xml:space="preserve">He also said many people in low-income countries already spend more than half of their </w:t>
      </w:r>
      <w:r w:rsidRPr="00A4696E">
        <w:rPr>
          <w:bCs/>
          <w:szCs w:val="16"/>
        </w:rPr>
        <w:t>income on food.</w:t>
      </w:r>
    </w:p>
    <w:p w14:paraId="6D447A3A" w14:textId="77777777" w:rsidR="00F034BE" w:rsidRDefault="00F034BE" w:rsidP="00F034BE"/>
    <w:p w14:paraId="7711E2D3" w14:textId="77777777" w:rsidR="00F034BE" w:rsidRPr="0003475B" w:rsidRDefault="00F034BE" w:rsidP="00F034BE">
      <w:pPr>
        <w:pStyle w:val="Heading4"/>
      </w:pPr>
      <w:r w:rsidRPr="0003475B">
        <w:t>This outweighs all – we must stop hunger, even if it leads to extinction   </w:t>
      </w:r>
    </w:p>
    <w:p w14:paraId="0437BE41" w14:textId="77777777" w:rsidR="00F034BE" w:rsidRPr="0003475B" w:rsidRDefault="00F034BE" w:rsidP="00F034BE">
      <w:pPr>
        <w:rPr>
          <w:rStyle w:val="StyleStyleBold12pt"/>
        </w:rPr>
      </w:pPr>
      <w:r w:rsidRPr="0003475B">
        <w:rPr>
          <w:rStyle w:val="StyleStyleBold12pt"/>
        </w:rPr>
        <w:t xml:space="preserve">LaFollette 2K3 </w:t>
      </w:r>
    </w:p>
    <w:p w14:paraId="698A71FE" w14:textId="77777777" w:rsidR="00F034BE" w:rsidRPr="00A87D8E" w:rsidRDefault="00F034BE" w:rsidP="00F034BE">
      <w:r>
        <w:t>(Hugh,</w:t>
      </w:r>
      <w:r w:rsidRPr="00D57187">
        <w:t xml:space="preserve"> http://www.stpt.usf.edu/hhl/papers/World.Hunger.htm)</w:t>
      </w:r>
    </w:p>
    <w:p w14:paraId="7F4407D1" w14:textId="77777777" w:rsidR="00F034BE" w:rsidRPr="002B0FA7" w:rsidRDefault="00F034BE" w:rsidP="00F034BE">
      <w:pPr>
        <w:pStyle w:val="card"/>
        <w:rPr>
          <w:rStyle w:val="underline"/>
        </w:rPr>
      </w:pPr>
      <w:r w:rsidRPr="00A87D8E">
        <w:rPr>
          <w:rFonts w:cs="Arial"/>
          <w:szCs w:val="16"/>
        </w:rPr>
        <w:t xml:space="preserve">Those who claim the relatively affluent have this strong obligation must, among other things, show why Hardin's projections are either morally irrelevant or mistaken. A hearty few take the former tack: they claim </w:t>
      </w:r>
      <w:r w:rsidRPr="002B0FA7">
        <w:rPr>
          <w:rStyle w:val="underline"/>
        </w:rPr>
        <w:t>we have a strong obligation to aid the starving even if we would eventually become malnourished</w:t>
      </w:r>
      <w:r w:rsidRPr="00D57187">
        <w:rPr>
          <w:rStyle w:val="TitleChar"/>
        </w:rPr>
        <w:t>.</w:t>
      </w:r>
      <w:r w:rsidRPr="00A87D8E">
        <w:rPr>
          <w:rFonts w:cs="Arial"/>
          <w:szCs w:val="16"/>
        </w:rPr>
        <w:t xml:space="preserve"> On this view, </w:t>
      </w:r>
      <w:r w:rsidRPr="002B0FA7">
        <w:rPr>
          <w:rStyle w:val="underline"/>
        </w:rPr>
        <w:t>to survive on lifeboat earth, knowing that others were tossed overboard into the sea of starvation, would signify an indignity and callousness worse than extinction</w:t>
      </w:r>
      <w:r w:rsidRPr="00A87D8E">
        <w:rPr>
          <w:rFonts w:cs="Arial"/>
          <w:szCs w:val="16"/>
        </w:rPr>
        <w:t xml:space="preserve"> (Watson 1977</w:t>
      </w:r>
      <w:r w:rsidRPr="002B0FA7">
        <w:rPr>
          <w:rStyle w:val="underline"/>
        </w:rPr>
        <w:t>). It would be morally preferable to die struggling to create a decent life for all than to continue to live at the expense of the starving.</w:t>
      </w:r>
    </w:p>
    <w:p w14:paraId="42A6E8AC" w14:textId="77777777" w:rsidR="00F034BE" w:rsidRPr="0003475B" w:rsidRDefault="00F034BE" w:rsidP="00F034BE">
      <w:pPr>
        <w:pStyle w:val="Heading3"/>
      </w:pPr>
      <w:bookmarkStart w:id="128" w:name="_Toc202192570"/>
      <w:bookmarkStart w:id="129" w:name="_Toc145564343"/>
      <w:r>
        <w:t>AT</w:t>
      </w:r>
      <w:r w:rsidRPr="0003475B">
        <w:t>: Loladze</w:t>
      </w:r>
      <w:bookmarkEnd w:id="128"/>
      <w:bookmarkEnd w:id="129"/>
    </w:p>
    <w:p w14:paraId="1838EA20" w14:textId="77777777" w:rsidR="00F034BE" w:rsidRDefault="00F034BE" w:rsidP="00F034BE"/>
    <w:p w14:paraId="5A7A86B8" w14:textId="77777777" w:rsidR="00F034BE" w:rsidRPr="0003475B" w:rsidRDefault="00F034BE" w:rsidP="00F034BE">
      <w:pPr>
        <w:pStyle w:val="Heading4"/>
      </w:pPr>
      <w:r w:rsidRPr="0003475B">
        <w:t>Loladze is wrong – high co2 levels allow for plants to use nitrogen efficiently</w:t>
      </w:r>
    </w:p>
    <w:p w14:paraId="298F2A6B" w14:textId="77777777" w:rsidR="00F034BE" w:rsidRPr="0003475B" w:rsidRDefault="00F034BE" w:rsidP="00F034BE">
      <w:pPr>
        <w:rPr>
          <w:rStyle w:val="StyleStyleBold12pt"/>
        </w:rPr>
      </w:pPr>
      <w:r w:rsidRPr="0003475B">
        <w:rPr>
          <w:rStyle w:val="StyleStyleBold12pt"/>
        </w:rPr>
        <w:t>Idso 2</w:t>
      </w:r>
    </w:p>
    <w:p w14:paraId="745B2216" w14:textId="77777777" w:rsidR="00F034BE" w:rsidRPr="00270C4C" w:rsidRDefault="00F034BE" w:rsidP="00F034BE">
      <w:r>
        <w:t>Sherwood (</w:t>
      </w:r>
      <w:r w:rsidRPr="00563BC6">
        <w:t>President of the Center for the Study of Carbon Dioxide and Global Chan</w:t>
      </w:r>
      <w:r>
        <w:t>ge and former professor at Arizona State University), Craig, and Keith Idso, “</w:t>
      </w:r>
      <w:r w:rsidRPr="00270C4C">
        <w:t>Has the Historical Rise in the Air's CO2 Content Negatively Impacted Human Health?”</w:t>
      </w:r>
      <w:r>
        <w:t xml:space="preserve"> </w:t>
      </w:r>
      <w:r w:rsidRPr="00270C4C">
        <w:t>Volume 5, Number 44: 30 October 2002</w:t>
      </w:r>
    </w:p>
    <w:p w14:paraId="67379050" w14:textId="77777777" w:rsidR="00F034BE" w:rsidRDefault="00F034BE" w:rsidP="00F034BE">
      <w:pPr>
        <w:pStyle w:val="card"/>
      </w:pPr>
      <w:r w:rsidRPr="002B0FA7">
        <w:rPr>
          <w:rStyle w:val="underline"/>
        </w:rPr>
        <w:t>Loladze's thesis is based on the assumption that certain essential micronutrients should be present in plants at concentrations that are greater than</w:t>
      </w:r>
      <w:r w:rsidRPr="00270C4C">
        <w:t xml:space="preserve">, or at least equal to, </w:t>
      </w:r>
      <w:r w:rsidRPr="002B0FA7">
        <w:rPr>
          <w:rStyle w:val="underline"/>
        </w:rPr>
        <w:t>their current concentrations</w:t>
      </w:r>
      <w:r w:rsidRPr="00270C4C">
        <w:rPr>
          <w:rStyle w:val="TitleChar"/>
        </w:rPr>
        <w:t>.</w:t>
      </w:r>
      <w:r w:rsidRPr="00270C4C">
        <w:t xml:space="preserve">  By this thinking, any concentration reductions from those of the present are deemed to be bad.  </w:t>
      </w:r>
      <w:r w:rsidRPr="002B0FA7">
        <w:rPr>
          <w:rStyle w:val="underline"/>
        </w:rPr>
        <w:t>This</w:t>
      </w:r>
      <w:r w:rsidRPr="00270C4C">
        <w:t xml:space="preserve"> premise, however, </w:t>
      </w:r>
      <w:r w:rsidRPr="002B0FA7">
        <w:rPr>
          <w:rStyle w:val="underline"/>
        </w:rPr>
        <w:t xml:space="preserve">is far too simplistic; for it is not the amount of those elements, but how they are used, that defines their utility or value to the plant and/or human body. </w:t>
      </w:r>
      <w:r w:rsidRPr="00270C4C">
        <w:t>A case in point from the plant world is the commonly - but not universally - observed decrease in foliage nitrogen concentration that occurs in vegetation growing in air enriched with CO</w:t>
      </w:r>
      <w:r w:rsidRPr="00270C4C">
        <w:rPr>
          <w:sz w:val="15"/>
          <w:szCs w:val="15"/>
        </w:rPr>
        <w:t>2</w:t>
      </w:r>
      <w:r w:rsidRPr="00270C4C">
        <w:t xml:space="preserve">.  Originally thought to be a negative response, this </w:t>
      </w:r>
      <w:r w:rsidRPr="00270C4C">
        <w:rPr>
          <w:iCs/>
        </w:rPr>
        <w:t>acclimation</w:t>
      </w:r>
      <w:r w:rsidRPr="00270C4C">
        <w:t xml:space="preserve"> phenomenon has gradually come to be realized to be a </w:t>
      </w:r>
      <w:r w:rsidRPr="00270C4C">
        <w:rPr>
          <w:iCs/>
        </w:rPr>
        <w:t>positive</w:t>
      </w:r>
      <w:r w:rsidRPr="00270C4C">
        <w:t xml:space="preserve"> reaction to atmospheric CO</w:t>
      </w:r>
      <w:r w:rsidRPr="00270C4C">
        <w:rPr>
          <w:sz w:val="15"/>
          <w:szCs w:val="15"/>
        </w:rPr>
        <w:t>2</w:t>
      </w:r>
      <w:r w:rsidRPr="00270C4C">
        <w:t xml:space="preserve"> enrichment.  Not requiring as much nitrogen to maintain their photosynthetic machinery in top working condition when growing in air enriched with CO</w:t>
      </w:r>
      <w:r w:rsidRPr="00270C4C">
        <w:rPr>
          <w:sz w:val="15"/>
          <w:szCs w:val="15"/>
        </w:rPr>
        <w:t>2</w:t>
      </w:r>
      <w:r w:rsidRPr="00270C4C">
        <w:rPr>
          <w:rStyle w:val="TitleChar"/>
        </w:rPr>
        <w:t xml:space="preserve">, </w:t>
      </w:r>
      <w:r w:rsidRPr="002B0FA7">
        <w:rPr>
          <w:rStyle w:val="underline"/>
        </w:rPr>
        <w:t>plants need not acquire as much nitrogen as they do in CO2-deficient air</w:t>
      </w:r>
      <w:r w:rsidRPr="00270C4C">
        <w:t xml:space="preserve"> (such as that of the present) </w:t>
      </w:r>
      <w:r w:rsidRPr="002B0FA7">
        <w:rPr>
          <w:rStyle w:val="underline"/>
        </w:rPr>
        <w:t>and</w:t>
      </w:r>
      <w:r w:rsidRPr="00270C4C">
        <w:t xml:space="preserve">, therefore, </w:t>
      </w:r>
      <w:r w:rsidRPr="002B0FA7">
        <w:rPr>
          <w:rStyle w:val="underline"/>
        </w:rPr>
        <w:t>they need not expend the extra energy required to do so, growing bigger and better all the while. </w:t>
      </w:r>
      <w:r w:rsidRPr="00270C4C">
        <w:t xml:space="preserve"> And </w:t>
      </w:r>
      <w:r w:rsidRPr="002B0FA7">
        <w:rPr>
          <w:rStyle w:val="underline"/>
        </w:rPr>
        <w:t>that is why it is openly acknowledged that atmospheric CO2 enrichment greatly enhances plant nitrogen use efficiency</w:t>
      </w:r>
      <w:r w:rsidRPr="00270C4C">
        <w:t>.</w:t>
      </w:r>
    </w:p>
    <w:p w14:paraId="59A843AC" w14:textId="77777777" w:rsidR="00F034BE" w:rsidRPr="00CD7F88" w:rsidRDefault="00F034BE" w:rsidP="00F034BE">
      <w:pPr>
        <w:tabs>
          <w:tab w:val="left" w:pos="0"/>
          <w:tab w:val="left" w:pos="559"/>
          <w:tab w:val="left" w:pos="1680"/>
          <w:tab w:val="left" w:pos="2239"/>
          <w:tab w:val="left" w:pos="2799"/>
          <w:tab w:val="left" w:pos="3360"/>
          <w:tab w:val="left" w:pos="3919"/>
          <w:tab w:val="left" w:pos="4479"/>
          <w:tab w:val="left" w:pos="5040"/>
          <w:tab w:val="left" w:pos="5599"/>
          <w:tab w:val="left" w:pos="6159"/>
          <w:tab w:val="left" w:pos="6720"/>
          <w:tab w:val="left" w:pos="7200"/>
          <w:tab w:val="left" w:pos="7920"/>
        </w:tabs>
        <w:spacing w:after="99"/>
        <w:jc w:val="both"/>
        <w:rPr>
          <w:rFonts w:cs="Verdana"/>
          <w:szCs w:val="16"/>
        </w:rPr>
      </w:pPr>
    </w:p>
    <w:p w14:paraId="27390BEE" w14:textId="77777777" w:rsidR="00F034BE" w:rsidRDefault="00F034BE" w:rsidP="00F034BE"/>
    <w:p w14:paraId="528B7942" w14:textId="77777777" w:rsidR="00F034BE" w:rsidRPr="0003475B" w:rsidRDefault="00F034BE" w:rsidP="00F034BE">
      <w:pPr>
        <w:pStyle w:val="Heading3"/>
      </w:pPr>
      <w:bookmarkStart w:id="130" w:name="_Toc145564344"/>
      <w:r w:rsidRPr="0003475B">
        <w:t>AT: Warming Collapses Ag</w:t>
      </w:r>
      <w:bookmarkEnd w:id="130"/>
    </w:p>
    <w:p w14:paraId="4BB7C3F9" w14:textId="77777777" w:rsidR="00F034BE" w:rsidRPr="0003475B" w:rsidRDefault="00F034BE" w:rsidP="00F034BE">
      <w:pPr>
        <w:pStyle w:val="Heading4"/>
      </w:pPr>
      <w:r w:rsidRPr="0003475B">
        <w:t>Lower temperatures crush agriculture – history proves</w:t>
      </w:r>
    </w:p>
    <w:p w14:paraId="63E60FFB" w14:textId="77777777" w:rsidR="00F034BE" w:rsidRPr="0003475B" w:rsidRDefault="00F034BE" w:rsidP="00F034BE">
      <w:pPr>
        <w:rPr>
          <w:rStyle w:val="StyleStyleBold12pt"/>
        </w:rPr>
      </w:pPr>
      <w:r w:rsidRPr="0003475B">
        <w:rPr>
          <w:rStyle w:val="StyleStyleBold12pt"/>
        </w:rPr>
        <w:t>Dunn 7</w:t>
      </w:r>
    </w:p>
    <w:p w14:paraId="0BFFF8F0" w14:textId="77777777" w:rsidR="00F034BE" w:rsidRDefault="00F034BE" w:rsidP="00F034BE">
      <w:r>
        <w:t>J.R., “Resisting Global Warming Panic,” 1/31/2k7, American Thinker, http://www.americanthinker.com/2007/01/resisting_global_warming_panic.html</w:t>
      </w:r>
    </w:p>
    <w:p w14:paraId="75FDC01D" w14:textId="77777777" w:rsidR="00F034BE" w:rsidRDefault="00F034BE" w:rsidP="00F034BE">
      <w:pPr>
        <w:pStyle w:val="card"/>
      </w:pPr>
      <w:r w:rsidRPr="002B0FA7">
        <w:rPr>
          <w:rStyle w:val="underline"/>
        </w:rPr>
        <w:t>The climate closed down. Rains ruined crops and washed away entire seacoast towns</w:t>
      </w:r>
      <w:r>
        <w:rPr>
          <w:sz w:val="12"/>
        </w:rPr>
        <w:t xml:space="preserve">. Far to the north, the great colonies of Iceland and Greenland faltered and began to fade away. </w:t>
      </w:r>
      <w:r w:rsidRPr="002B0FA7">
        <w:rPr>
          <w:rStyle w:val="underline"/>
        </w:rPr>
        <w:t>Famine returned to Europe, and with it the plague, in</w:t>
      </w:r>
      <w:r>
        <w:rPr>
          <w:sz w:val="12"/>
        </w:rPr>
        <w:t xml:space="preserve"> one of the greatest mass deaths ever witnessed by humanity. The bright centuries were replaced by the dance of death and a dank and morbid religiosity. The focus of culture shifted to the warm Mediterranean. It remained cold, within certain broad limits, for six hundred years. The chill only lifted in the 1850s, when our current warming actually began.</w:t>
      </w:r>
    </w:p>
    <w:p w14:paraId="22C009D4" w14:textId="77777777" w:rsidR="00F034BE" w:rsidRDefault="00F034BE" w:rsidP="00F034BE">
      <w:pPr>
        <w:pStyle w:val="card"/>
        <w:rPr>
          <w:sz w:val="12"/>
        </w:rPr>
      </w:pPr>
      <w:r w:rsidRPr="002B0FA7">
        <w:rPr>
          <w:rStyle w:val="underline"/>
        </w:rPr>
        <w:t>We look back to a world that was a far more pleasant place at the turn of the last   millennium, with a milder climate, plentiful food, a healthy populace</w:t>
      </w:r>
      <w:r>
        <w:rPr>
          <w:sz w:val="12"/>
        </w:rPr>
        <w:t>. A picture, needless to say, at some variance with the Greens' prediction of coming universal disaster. It also undermines one of one of the basic environmentalist tenets - that nature is in delicate balance that can destroyed by a hard look from any given capitalist, and that any such change leads inevitably to catastrophe.</w:t>
      </w:r>
      <w:r>
        <w:t xml:space="preserve">  </w:t>
      </w:r>
      <w:r w:rsidRPr="002B0FA7">
        <w:rPr>
          <w:rStyle w:val="underline"/>
        </w:rPr>
        <w:t>The LCO suggests that a warmer world may well be more desirable than the one we have now</w:t>
      </w:r>
      <w:r>
        <w:rPr>
          <w:sz w:val="12"/>
        </w:rPr>
        <w:t>. To go a step further</w:t>
      </w:r>
      <w:r w:rsidRPr="002B0FA7">
        <w:rPr>
          <w:rStyle w:val="underline"/>
        </w:rPr>
        <w:t>, my research implied that the planet is in fact meant to be somewhat warmer than it is today</w:t>
      </w:r>
      <w:r>
        <w:rPr>
          <w:sz w:val="12"/>
        </w:rPr>
        <w:t xml:space="preserve">, that </w:t>
      </w:r>
      <w:r w:rsidRPr="002B0FA7">
        <w:rPr>
          <w:rStyle w:val="underline"/>
        </w:rPr>
        <w:t>the life-forms we see around us are in fact adapted to a warmer climate</w:t>
      </w:r>
      <w:r>
        <w:rPr>
          <w:sz w:val="24"/>
          <w:u w:val="thick"/>
        </w:rPr>
        <w:t>.</w:t>
      </w:r>
      <w:r>
        <w:rPr>
          <w:sz w:val="12"/>
        </w:rPr>
        <w:t xml:space="preserve"> The earth is, after all, stuck within a three-million-year glacial epoch whose origin and cause remain a mystery. (We're now in a brief "interglacial" - a warming period! - that began only 12,000 years ago and could end tomorrow.)   </w:t>
      </w:r>
    </w:p>
    <w:p w14:paraId="0B66A7E4" w14:textId="77777777" w:rsidR="00F034BE" w:rsidRPr="00F034BE" w:rsidRDefault="00F034BE" w:rsidP="00F034BE"/>
    <w:p w14:paraId="19A949EA" w14:textId="1EF3D222" w:rsidR="003925B0" w:rsidRDefault="003925B0" w:rsidP="005B1178">
      <w:pPr>
        <w:pStyle w:val="Heading2"/>
        <w:rPr>
          <w:rFonts w:cs="Times New Roman"/>
        </w:rPr>
      </w:pPr>
      <w:r>
        <w:rPr>
          <w:rFonts w:cs="Times New Roman"/>
        </w:rPr>
        <w:t>AT Democracy Adv</w:t>
      </w:r>
    </w:p>
    <w:p w14:paraId="740E09CB" w14:textId="1EAE4A29" w:rsidR="003E522E" w:rsidRDefault="003E522E" w:rsidP="003925B0">
      <w:pPr>
        <w:pStyle w:val="Heading3"/>
      </w:pPr>
      <w:r>
        <w:t>DPT Bad</w:t>
      </w:r>
    </w:p>
    <w:p w14:paraId="1F5FD6C5" w14:textId="77777777" w:rsidR="003E522E" w:rsidRPr="009250D4" w:rsidRDefault="003E522E" w:rsidP="003E522E">
      <w:pPr>
        <w:pStyle w:val="Heading4"/>
      </w:pPr>
      <w:r>
        <w:t>Democratic peace theory justifies violent interventions to promote US interests—covert operations expose the flaws and tautology of DPT research</w:t>
      </w:r>
    </w:p>
    <w:p w14:paraId="3ABF0F2B" w14:textId="77777777" w:rsidR="003E522E" w:rsidRPr="00290A58" w:rsidRDefault="003E522E" w:rsidP="003E522E">
      <w:pPr>
        <w:rPr>
          <w:rStyle w:val="StyleStyleBold12pt"/>
        </w:rPr>
      </w:pPr>
      <w:r w:rsidRPr="00290A58">
        <w:rPr>
          <w:rStyle w:val="StyleStyleBold12pt"/>
        </w:rPr>
        <w:t>Barkawi 15</w:t>
      </w:r>
      <w:r>
        <w:rPr>
          <w:rStyle w:val="StyleStyleBold12pt"/>
        </w:rPr>
        <w:t xml:space="preserve"> - </w:t>
      </w:r>
      <w:r w:rsidRPr="009C6ADB">
        <w:rPr>
          <w:rStyle w:val="StyleStyleBold12pt"/>
        </w:rPr>
        <w:t>Deputy Head of</w:t>
      </w:r>
      <w:r>
        <w:rPr>
          <w:rStyle w:val="StyleStyleBold12pt"/>
        </w:rPr>
        <w:t xml:space="preserve"> Research Department </w:t>
      </w:r>
      <w:r w:rsidRPr="00290A58">
        <w:rPr>
          <w:rStyle w:val="StyleStyleBold12pt"/>
        </w:rPr>
        <w:t>London School of Economics and Political Science</w:t>
      </w:r>
    </w:p>
    <w:p w14:paraId="4EB5C906" w14:textId="77777777" w:rsidR="003E522E" w:rsidRDefault="003E522E" w:rsidP="003E522E">
      <w:r>
        <w:t xml:space="preserve">Tarak, </w:t>
      </w:r>
      <w:r w:rsidRPr="00290A58">
        <w:t>Scientific Decay</w:t>
      </w:r>
      <w:r>
        <w:t xml:space="preserve">, </w:t>
      </w:r>
      <w:r w:rsidRPr="00290A58">
        <w:t>International Studies Quarterly (2015) 1–3</w:t>
      </w:r>
    </w:p>
    <w:p w14:paraId="2EEDD44E" w14:textId="77777777" w:rsidR="003E522E" w:rsidRDefault="003E522E" w:rsidP="003E522E">
      <w:r>
        <w:t xml:space="preserve">As a dissenting referee for Michael Poznansky’s (2015) article “Stasis or Decay? Reconciling Covert War and the Democratic Peace,” the editors invited me to convert my report into a published response. </w:t>
      </w:r>
      <w:r w:rsidRPr="00433A39">
        <w:rPr>
          <w:rStyle w:val="StyleUnderline"/>
        </w:rPr>
        <w:t>Poznansky defends the Democratic Peace against the</w:t>
      </w:r>
      <w:r>
        <w:t xml:space="preserve"> </w:t>
      </w:r>
      <w:r w:rsidRPr="00433A39">
        <w:t xml:space="preserve">inconvenient </w:t>
      </w:r>
      <w:r w:rsidRPr="00433A39">
        <w:rPr>
          <w:rStyle w:val="StyleUnderline"/>
        </w:rPr>
        <w:t>fact</w:t>
      </w:r>
      <w:r w:rsidRPr="00433A39">
        <w:t xml:space="preserve"> that </w:t>
      </w:r>
      <w:r w:rsidRPr="008B3A84">
        <w:rPr>
          <w:rStyle w:val="StyleUnderline"/>
          <w:highlight w:val="yellow"/>
        </w:rPr>
        <w:t>the United States has intervened</w:t>
      </w:r>
      <w:r>
        <w:t xml:space="preserve">, on multiple occasions, </w:t>
      </w:r>
      <w:r w:rsidRPr="008B3A84">
        <w:rPr>
          <w:rStyle w:val="StyleUnderline"/>
          <w:highlight w:val="yellow"/>
        </w:rPr>
        <w:t>to</w:t>
      </w:r>
      <w:r>
        <w:t xml:space="preserve"> subvert and even </w:t>
      </w:r>
      <w:r w:rsidRPr="008B3A84">
        <w:rPr>
          <w:rStyle w:val="StyleUnderline"/>
          <w:highlight w:val="yellow"/>
        </w:rPr>
        <w:t>overthrow democratically elected regimes</w:t>
      </w:r>
      <w:r w:rsidRPr="00433A39">
        <w:rPr>
          <w:rStyle w:val="StyleUnderline"/>
        </w:rPr>
        <w:t xml:space="preserve">. </w:t>
      </w:r>
      <w:r w:rsidRPr="0037472B">
        <w:t xml:space="preserve">I </w:t>
      </w:r>
      <w:r w:rsidRPr="008B3A84">
        <w:t>consider</w:t>
      </w:r>
      <w:r w:rsidRPr="008B3A84">
        <w:rPr>
          <w:rStyle w:val="StyleUnderline"/>
        </w:rPr>
        <w:t xml:space="preserve"> Poznansky’s attempt to protect demo- cratic-peace theory from this historical record fundamen- tally misguided. Poznansky</w:t>
      </w:r>
      <w:r w:rsidRPr="00433A39">
        <w:rPr>
          <w:rStyle w:val="StyleUnderline"/>
        </w:rPr>
        <w:t xml:space="preserve"> winds up</w:t>
      </w:r>
      <w:r>
        <w:t xml:space="preserve"> </w:t>
      </w:r>
      <w:r w:rsidRPr="00433A39">
        <w:rPr>
          <w:rStyle w:val="StyleUnderline"/>
        </w:rPr>
        <w:t>reinscribing the</w:t>
      </w:r>
      <w:r>
        <w:t xml:space="preserve"> very </w:t>
      </w:r>
      <w:r w:rsidRPr="00433A39">
        <w:rPr>
          <w:rStyle w:val="StyleUnderline"/>
        </w:rPr>
        <w:t>ideological categories that American leaders used to jus- tify</w:t>
      </w:r>
      <w:r>
        <w:t xml:space="preserve"> often brutal and bloody </w:t>
      </w:r>
      <w:r w:rsidRPr="00433A39">
        <w:rPr>
          <w:rStyle w:val="StyleUnderline"/>
        </w:rPr>
        <w:t>anti-democratic projects</w:t>
      </w:r>
      <w:r>
        <w:t xml:space="preserve"> as somehow “pro-democracy”. </w:t>
      </w:r>
      <w:r w:rsidRPr="008B3A84">
        <w:rPr>
          <w:rStyle w:val="StyleUnderline"/>
          <w:highlight w:val="yellow"/>
        </w:rPr>
        <w:t>Rather than supporting dem- ocratic-peace theory, Poznansky’</w:t>
      </w:r>
      <w:r w:rsidRPr="008B3A84">
        <w:rPr>
          <w:rStyle w:val="StyleUnderline"/>
        </w:rPr>
        <w:t xml:space="preserve">s </w:t>
      </w:r>
      <w:r w:rsidRPr="008B3A84">
        <w:t>article</w:t>
      </w:r>
      <w:r>
        <w:t xml:space="preserve"> instead </w:t>
      </w:r>
      <w:r w:rsidRPr="008B3A84">
        <w:rPr>
          <w:rStyle w:val="StyleUnderline"/>
          <w:highlight w:val="yellow"/>
        </w:rPr>
        <w:t xml:space="preserve">calls attention to the Cold War ideology and </w:t>
      </w:r>
      <w:r w:rsidRPr="008B3A84">
        <w:rPr>
          <w:rStyle w:val="Emphasis"/>
          <w:highlight w:val="yellow"/>
        </w:rPr>
        <w:t>American excep- tionalism that underwrites it</w:t>
      </w:r>
      <w:r w:rsidRPr="008B3A84">
        <w:rPr>
          <w:highlight w:val="yellow"/>
        </w:rPr>
        <w:t>.</w:t>
      </w:r>
      <w:r w:rsidRPr="008B3A84">
        <w:rPr>
          <w:sz w:val="12"/>
          <w:highlight w:val="yellow"/>
        </w:rPr>
        <w:t>∂</w:t>
      </w:r>
      <w:r w:rsidRPr="0037472B">
        <w:rPr>
          <w:sz w:val="12"/>
        </w:rPr>
        <w:t xml:space="preserve"> </w:t>
      </w:r>
      <w:r>
        <w:t>The Democratic Peace and Covert Operations</w:t>
      </w:r>
      <w:r w:rsidRPr="0037472B">
        <w:rPr>
          <w:sz w:val="12"/>
        </w:rPr>
        <w:t xml:space="preserve">∂ </w:t>
      </w:r>
      <w:r>
        <w:t xml:space="preserve">The first and most important thing to say about “Stasis or Decay? Reconciling Covert War and the Democratic Peace” presents little genuinely new evidence about covert opera- tions, the Democratic Peace, and the Cold War. Instead, </w:t>
      </w:r>
      <w:r w:rsidRPr="008B3A84">
        <w:rPr>
          <w:rStyle w:val="StyleUnderline"/>
          <w:highlight w:val="yellow"/>
        </w:rPr>
        <w:t>the article</w:t>
      </w:r>
      <w:r>
        <w:t xml:space="preserve"> develops auxiliary hypotheses that aim to deal with the challenge posed to democratic-peace theory by covert operations against elected regimes (see, for exam- ple, Doyle 1983:334–337; Barkawi 2001; Downes and Lilley 2010). In doing so, it </w:t>
      </w:r>
      <w:r w:rsidRPr="008B3A84">
        <w:rPr>
          <w:rStyle w:val="StyleUnderline"/>
          <w:highlight w:val="yellow"/>
        </w:rPr>
        <w:t xml:space="preserve">highlights the </w:t>
      </w:r>
      <w:r w:rsidRPr="008B3A84">
        <w:rPr>
          <w:rStyle w:val="Emphasis"/>
          <w:highlight w:val="yellow"/>
        </w:rPr>
        <w:t>degenerative</w:t>
      </w:r>
      <w:r w:rsidRPr="008B3A84">
        <w:rPr>
          <w:rStyle w:val="StyleUnderline"/>
          <w:highlight w:val="yellow"/>
        </w:rPr>
        <w:t xml:space="preserve"> character of the research program</w:t>
      </w:r>
      <w:r w:rsidRPr="00433A39">
        <w:rPr>
          <w:rStyle w:val="StyleUnderline"/>
        </w:rPr>
        <w:t xml:space="preserve">—how </w:t>
      </w:r>
      <w:r w:rsidRPr="008B3A84">
        <w:rPr>
          <w:rStyle w:val="StyleUnderline"/>
          <w:highlight w:val="yellow"/>
        </w:rPr>
        <w:t>democratic-peace theory no longer</w:t>
      </w:r>
      <w:r w:rsidRPr="00433A39">
        <w:rPr>
          <w:rStyle w:val="StyleUnderline"/>
        </w:rPr>
        <w:t xml:space="preserve"> creates or </w:t>
      </w:r>
      <w:r w:rsidRPr="008B3A84">
        <w:rPr>
          <w:rStyle w:val="StyleUnderline"/>
          <w:highlight w:val="yellow"/>
        </w:rPr>
        <w:t>explains</w:t>
      </w:r>
      <w:r w:rsidRPr="00433A39">
        <w:rPr>
          <w:rStyle w:val="StyleUnderline"/>
        </w:rPr>
        <w:t xml:space="preserve"> novel </w:t>
      </w:r>
      <w:r w:rsidRPr="008B3A84">
        <w:rPr>
          <w:rStyle w:val="StyleUnderline"/>
          <w:highlight w:val="yellow"/>
        </w:rPr>
        <w:t>facts</w:t>
      </w:r>
      <w:r>
        <w:t xml:space="preserve"> (Lakatos 1970:116– 119). As Poznansky writes, his theory helps “existing theories of the democratic peace account for covert inter- vention.” (2015:3) He does so by arguing that US policy- makers covertly intervened against elected governments when they expected “democracy” to decay and “commu- nists” to take over. He holds that covert interventions reflect, rather than falsify, the causal logics of democratic- peace theory, so long as scholars take expectations of the future trajectory of democracy into account.</w:t>
      </w:r>
      <w:r w:rsidRPr="0037472B">
        <w:rPr>
          <w:sz w:val="12"/>
        </w:rPr>
        <w:t xml:space="preserve">∂ </w:t>
      </w:r>
      <w:r w:rsidRPr="00433A39">
        <w:t>In essence, Poznansky has written a “get out of jail free card” for the Democratic Peace. If, before they conduct an operation against an e</w:t>
      </w:r>
      <w:r>
        <w:t>lected government, US policymak</w:t>
      </w:r>
      <w:r w:rsidRPr="00433A39">
        <w:t xml:space="preserve"> </w:t>
      </w:r>
      <w:r>
        <w:t>ers reason that their actions ultimately further democracy, then political scientists can rest assured that these actions do not invalidate the Democratic Peace. Putting the mat- ter in this way makes evident the circularity between the mindsets of officials and the categories of democratic- peace theory. This circularity invites critical reflection.</w:t>
      </w:r>
      <w:r w:rsidRPr="0037472B">
        <w:rPr>
          <w:sz w:val="12"/>
        </w:rPr>
        <w:t xml:space="preserve">∂ </w:t>
      </w:r>
      <w:r>
        <w:t xml:space="preserve">To make his argument, Poznansky distinguishes between being anti-communist and being pro-democratic. Critics claim, in my view, correctly, that, during most of the Cold War, US policymakers cared more about com- batting communism than promoting democracy in the Third World. </w:t>
      </w:r>
      <w:r w:rsidRPr="0037472B">
        <w:rPr>
          <w:rStyle w:val="StyleUnderline"/>
        </w:rPr>
        <w:t>Poznansky argues that anti-communism and promoting democracy amount to the same thing</w:t>
      </w:r>
      <w:r>
        <w:t xml:space="preserve">, both in an objective sense and in the minds of US policymakers at the time (2015:3, 5). </w:t>
      </w:r>
      <w:r w:rsidRPr="0037472B">
        <w:rPr>
          <w:rStyle w:val="StyleUnderline"/>
        </w:rPr>
        <w:t>That a social scientific journal article could so unreflectively make such a world-historical claim alerts us to the constitutive relations between power and knowledge</w:t>
      </w:r>
      <w:r>
        <w:t>, including scientific knowledge. But this is a topic neither Poznansky nor our discipline much want to discuss. The consequence, as here, is scholarship com- plicit with US power in the world, past and present, and with its violent interventions into the affairs of others.</w:t>
      </w:r>
      <w:r w:rsidRPr="0037472B">
        <w:rPr>
          <w:sz w:val="12"/>
        </w:rPr>
        <w:t xml:space="preserve">∂ </w:t>
      </w:r>
      <w:r>
        <w:t>Poznansky does not mince words: “Empirical evidence” shows that “[c]ommunism as an ideology” was both threatening “geopolitically” and “inherently anti-demo- cratic” (2015:5). Said another way, the Cold War hawks were right! Intervening to stop communism anywhere was an inherently pro-democratic act. When US officials helped overthrow the popularly elected Mossadegh, they were not “working against democracy” but rather worried that “Iran’s experiment with democracy would soon be over” (Poznansky 2015:6). Similarly, in Chile, US officials believed that the election of Allende meant the end of democracy (2015:8). For those officials, as for Poznansky, communists, socialists, and other leftists were, in world- historical terms, anti-democratic, even if they were elected. That US officials believed things like this is well known to any student of the Cold War. The really inter- esting question is why such Cold War truisms would be of particular scientific interest at the current moment or treated as critical tests of empirical laws.</w:t>
      </w:r>
      <w:r w:rsidRPr="0037472B">
        <w:rPr>
          <w:sz w:val="12"/>
        </w:rPr>
        <w:t xml:space="preserve">∂ </w:t>
      </w:r>
      <w:r>
        <w:t>The definition of democracy lies at the crux of the anti-communism/pro-democracy issue, as Mark Laffey and I noted over a decade ago (1999:407–409). US Cold War ideology considered communism inherently anti- democratic; it equated anti-communism with the protec- tion and promotion of democracy. When Laffey and I argued that the United States often deployed its power against democracy in the Third World, we had in mind a different conception of democracy: as a project of popu- lar rule (1999:414; cf. Poznansky 2015:5). We made this argument in order to identify the multiple, diverse, and co-constitutive relations between democracy and war in world politics. Democratic-peace theory defines these rela- tions out via biases lodged in its core categories and its statistical indicators. Poznansky, along with US Cold War officials and the democratic-peace research program, sim- ply equates “democracy” with “liberal capitalist democ- racy” without acknowledgment of the essentially contested nature of this concept. From such an obviously ideological, facile standpoint, US Cold War policies like overthrowing elected governments, militarily supporting regimes arrayed against their own populations, or vio- lently opposing popular movements and insurgencies can be classified as defending or promoting democracy.</w:t>
      </w:r>
      <w:r w:rsidRPr="0037472B">
        <w:rPr>
          <w:sz w:val="12"/>
        </w:rPr>
        <w:t xml:space="preserve">∂ </w:t>
      </w:r>
      <w:r>
        <w:t>That Poznansky and I have different definitions of democracy is not that interesting. However, Poznansky passes off US Cold War ideology as objective fact; namely, that communism—very broadly defined (for example, Allende, Arbenz, Mossadegh)—was intrinsically anti- democratic. Poznansky quotes US officials, such as Kis- singer, expressing their concern for democracy in Iran and Chile, even as their actions helped birth murderous, long-lived dictatorships. To claim that an election in Chile constituted a threat to the US reiterates a well- rehearsed strain of anti-communist ideology. Yet Poznan- sky argues that the US perception that an “Allende vic- tory” amounted to a “negation of democracy” had an “objective basis” (Poznansky 2015:3, 8). He reasons that US policymakers observed how some communist parties curtailed electoral democracy in other countries, as in Czechoslovakia in 1948. They worried as a world-historical matter about the future trajectory of democracy if com- munists took over. This is the position taken by Cold Warriors like Jeane Kirkpatrick in her polemic “Dictator- ships and Double Standards” (1979). Of course, those who supported Mossadegh and Allende saw matters dif- ferently: For them, the United States helped put an end to popular political projects. Poznansky invites this sort of rehashing of Cold War arguments because he allies his scientific reasoning with a long-dominant ideology and its interpretation of history. The fact that he so easily does so reflects how the categories of democratic-peace theory already profoundly naturalize Cold War ideology.</w:t>
      </w:r>
      <w:r w:rsidRPr="0037472B">
        <w:rPr>
          <w:sz w:val="12"/>
        </w:rPr>
        <w:t xml:space="preserve">∂ </w:t>
      </w:r>
      <w:r>
        <w:t xml:space="preserve">Setting aside those categories makes visible an </w:t>
      </w:r>
      <w:r w:rsidRPr="008B3A84">
        <w:t xml:space="preserve">irony at the heart of </w:t>
      </w:r>
      <w:r w:rsidRPr="008B3A84">
        <w:rPr>
          <w:rStyle w:val="StyleUnderline"/>
        </w:rPr>
        <w:t>Poznansky’s</w:t>
      </w:r>
      <w:r w:rsidRPr="008B3A84">
        <w:t xml:space="preserve"> argument. He </w:t>
      </w:r>
      <w:r w:rsidRPr="008B3A84">
        <w:rPr>
          <w:rStyle w:val="StyleUnderline"/>
        </w:rPr>
        <w:t xml:space="preserve">claims that </w:t>
      </w:r>
      <w:r w:rsidRPr="008B3A84">
        <w:rPr>
          <w:rStyle w:val="StyleUnderline"/>
          <w:highlight w:val="yellow"/>
        </w:rPr>
        <w:t>covert operations</w:t>
      </w:r>
      <w:r w:rsidRPr="008B3A84">
        <w:rPr>
          <w:rStyle w:val="StyleUnderline"/>
        </w:rPr>
        <w:t xml:space="preserve"> fail to </w:t>
      </w:r>
      <w:r w:rsidRPr="008B3A84">
        <w:rPr>
          <w:rStyle w:val="StyleUnderline"/>
          <w:highlight w:val="yellow"/>
        </w:rPr>
        <w:t>invalidate the causal mechanisms sus- taining the peace among democracies</w:t>
      </w:r>
      <w:r w:rsidRPr="008B3A84">
        <w:t xml:space="preserve">. Yet </w:t>
      </w:r>
      <w:r w:rsidRPr="008B3A84">
        <w:rPr>
          <w:rStyle w:val="StyleUnderline"/>
        </w:rPr>
        <w:t>those opera- tions most certainly subverted democracy domestically in the United States</w:t>
      </w:r>
      <w:r w:rsidRPr="008B3A84">
        <w:t>. The Executive Branch hid such secret operations from US citizens and their legislative represen- tatives. US Cold War covert operations involved executive overreach in respect of budget and war powers, matters of central concern to liberal democratic theory. These operations also closely intertwined with the use of intelli- gence agencies to monitor, and subvert, domestic politi- cal activity (Halperin, Berman, Borosage, and Markwick 1976).</w:t>
      </w:r>
      <w:r w:rsidRPr="008B3A84">
        <w:rPr>
          <w:sz w:val="12"/>
        </w:rPr>
        <w:t xml:space="preserve">∂ </w:t>
      </w:r>
      <w:r w:rsidRPr="008B3A84">
        <w:t>If one took seriously the questions raised by covert operations and intelligence agencies for democracy, war, and peace, topics such as these might warrant consider- able interest. Poznansky instead</w:t>
      </w:r>
      <w:r>
        <w:t xml:space="preserve"> investigates two uncon- troversial hypotheses. First, that the United States proved more likely to intervene when it thought a country of strategic concern might go communist. Second, that it intervened first to covertly strengthen its perceived allies in the country, and later with covert force in pursuit of regime change. That the United States did so in various cases—and that its officials believed they were acting on behalf of the free world, democracy, and the American Way—is a matter of straightforward historical record. </w:t>
      </w:r>
      <w:r w:rsidRPr="00433A39">
        <w:rPr>
          <w:rStyle w:val="StyleUnderline"/>
        </w:rPr>
        <w:t>The mystifying brew of liberalism and empiricism that is dem- ocratic-peace theory obscures the decisive fact that</w:t>
      </w:r>
      <w:r>
        <w:t xml:space="preserve"> in </w:t>
      </w:r>
      <w:r w:rsidRPr="008B3A84">
        <w:rPr>
          <w:rStyle w:val="StyleUnderline"/>
          <w:highlight w:val="yellow"/>
        </w:rPr>
        <w:t>the</w:t>
      </w:r>
      <w:r w:rsidRPr="00433A39">
        <w:rPr>
          <w:rStyle w:val="StyleUnderline"/>
        </w:rPr>
        <w:t xml:space="preserve"> </w:t>
      </w:r>
      <w:r w:rsidRPr="008B3A84">
        <w:rPr>
          <w:rStyle w:val="StyleUnderline"/>
          <w:highlight w:val="yellow"/>
        </w:rPr>
        <w:t>covert operations</w:t>
      </w:r>
      <w:r>
        <w:t xml:space="preserve"> under consideration, US officials </w:t>
      </w:r>
      <w:r w:rsidRPr="008B3A84">
        <w:rPr>
          <w:rStyle w:val="StyleUnderline"/>
          <w:highlight w:val="yellow"/>
        </w:rPr>
        <w:t>sub- verted democracy</w:t>
      </w:r>
      <w:r>
        <w:t xml:space="preserve"> both </w:t>
      </w:r>
      <w:r w:rsidRPr="008B3A84">
        <w:rPr>
          <w:rStyle w:val="StyleUnderline"/>
          <w:highlight w:val="yellow"/>
        </w:rPr>
        <w:t>at home and abroad</w:t>
      </w:r>
      <w:r w:rsidRPr="00433A39">
        <w:rPr>
          <w:rStyle w:val="StyleUnderline"/>
        </w:rPr>
        <w:t>.</w:t>
      </w:r>
      <w:r w:rsidRPr="0037472B">
        <w:rPr>
          <w:sz w:val="12"/>
        </w:rPr>
        <w:t xml:space="preserve">∂ </w:t>
      </w:r>
      <w:r>
        <w:t>In the twentieth century, dominant versions of US identity came to equate the fate of the American project with that of democracy in general (Campbell 1992). US officials and politicians, and the experts who advised them, took for granted the worldwide role of the United States. They planned their policies and rationalized their actions within that ideological frame. As a result, anyone trying to replicate Poznansky’s work will find numerous confirmations of his hypotheses. Whether invading, cov- ertly waging war, or subverting democracy in other peo- ple’s countries, US officials regularly expressed their genuine concern for the survival of democracy—if not the fate of civilization itself.</w:t>
      </w:r>
      <w:r w:rsidRPr="0037472B">
        <w:rPr>
          <w:sz w:val="12"/>
        </w:rPr>
        <w:t xml:space="preserve">∂ </w:t>
      </w:r>
      <w:r>
        <w:t>Power, Knowledge, and the “Science” of the Democratic Peace</w:t>
      </w:r>
      <w:r w:rsidRPr="0037472B">
        <w:rPr>
          <w:sz w:val="12"/>
        </w:rPr>
        <w:t xml:space="preserve">∂ </w:t>
      </w:r>
      <w:r>
        <w:t xml:space="preserve">Circularity between power and knowledge undergirds Poznansky’s article. </w:t>
      </w:r>
      <w:r w:rsidRPr="008B3A84">
        <w:rPr>
          <w:rStyle w:val="StyleUnderline"/>
          <w:highlight w:val="yellow"/>
        </w:rPr>
        <w:t>The Democratic Peace</w:t>
      </w:r>
      <w:r w:rsidRPr="00433A39">
        <w:rPr>
          <w:rStyle w:val="StyleUnderline"/>
        </w:rPr>
        <w:t>,</w:t>
      </w:r>
      <w:r>
        <w:t xml:space="preserve"> as a scientific claim about the world, retrospectively </w:t>
      </w:r>
      <w:r w:rsidRPr="008B3A84">
        <w:rPr>
          <w:rStyle w:val="Emphasis"/>
          <w:highlight w:val="yellow"/>
        </w:rPr>
        <w:t>justifies US Cold War policies</w:t>
      </w:r>
      <w:r w:rsidRPr="008B3A84">
        <w:rPr>
          <w:rStyle w:val="StyleUnderline"/>
          <w:highlight w:val="yellow"/>
        </w:rPr>
        <w:t>. Interventions</w:t>
      </w:r>
      <w:r w:rsidRPr="00433A39">
        <w:rPr>
          <w:rStyle w:val="StyleUnderline"/>
        </w:rPr>
        <w:t xml:space="preserve"> in the Third World </w:t>
      </w:r>
      <w:r w:rsidRPr="008B3A84">
        <w:rPr>
          <w:rStyle w:val="StyleUnderline"/>
          <w:highlight w:val="yellow"/>
        </w:rPr>
        <w:t>were</w:t>
      </w:r>
      <w:r w:rsidRPr="00433A39">
        <w:rPr>
          <w:rStyle w:val="StyleUnderline"/>
        </w:rPr>
        <w:t xml:space="preserve"> really </w:t>
      </w:r>
      <w:r w:rsidRPr="008B3A84">
        <w:rPr>
          <w:rStyle w:val="StyleUnderline"/>
          <w:highlight w:val="yellow"/>
        </w:rPr>
        <w:t>about</w:t>
      </w:r>
      <w:r w:rsidRPr="00433A39">
        <w:rPr>
          <w:rStyle w:val="StyleUnderline"/>
        </w:rPr>
        <w:t xml:space="preserve"> promoting </w:t>
      </w:r>
      <w:r w:rsidRPr="008B3A84">
        <w:rPr>
          <w:rStyle w:val="StyleUnderline"/>
          <w:highlight w:val="yellow"/>
        </w:rPr>
        <w:t>democracy</w:t>
      </w:r>
      <w:r w:rsidRPr="00433A39">
        <w:rPr>
          <w:rStyle w:val="StyleUnderline"/>
        </w:rPr>
        <w:t xml:space="preserve">, and </w:t>
      </w:r>
      <w:r w:rsidRPr="008B3A84">
        <w:rPr>
          <w:rStyle w:val="StyleUnderline"/>
          <w:highlight w:val="yellow"/>
        </w:rPr>
        <w:t>not about supporting dictatorial regime</w:t>
      </w:r>
      <w:r w:rsidRPr="00433A39">
        <w:rPr>
          <w:rStyle w:val="StyleUnderline"/>
        </w:rPr>
        <w:t>s</w:t>
      </w:r>
      <w:r>
        <w:t xml:space="preserve"> out of paranoid anti-communism. At the same time, </w:t>
      </w:r>
      <w:r w:rsidRPr="00433A39">
        <w:rPr>
          <w:rStyle w:val="StyleUnderline"/>
        </w:rPr>
        <w:t>those Cold War interventions</w:t>
      </w:r>
      <w:r>
        <w:t>—</w:t>
      </w:r>
      <w:r w:rsidRPr="00433A39">
        <w:rPr>
          <w:rStyle w:val="StyleUnderline"/>
        </w:rPr>
        <w:t>which we should</w:t>
      </w:r>
      <w:r>
        <w:t xml:space="preserve">, by rights, </w:t>
      </w:r>
      <w:r w:rsidRPr="00433A39">
        <w:rPr>
          <w:rStyle w:val="StyleUnderline"/>
        </w:rPr>
        <w:t>see as challenging the Democratic Peace</w:t>
      </w:r>
      <w:r>
        <w:t>—</w:t>
      </w:r>
      <w:r w:rsidRPr="00433A39">
        <w:rPr>
          <w:rStyle w:val="StyleUnderline"/>
        </w:rPr>
        <w:t>reappear as validating that claim</w:t>
      </w:r>
      <w:r w:rsidRPr="0037472B">
        <w:rPr>
          <w:rStyle w:val="StyleUnderline"/>
        </w:rPr>
        <w:t xml:space="preserve">. </w:t>
      </w:r>
      <w:r w:rsidRPr="008B3A84">
        <w:rPr>
          <w:rStyle w:val="StyleUnderline"/>
          <w:highlight w:val="yellow"/>
        </w:rPr>
        <w:t>Overthrowing elected leaders</w:t>
      </w:r>
      <w:r w:rsidRPr="0037472B">
        <w:rPr>
          <w:rStyle w:val="StyleUnderline"/>
        </w:rPr>
        <w:t xml:space="preserve"> with the wrong ideology,</w:t>
      </w:r>
      <w:r>
        <w:t xml:space="preserve"> or repressing popular movements abroad, </w:t>
      </w:r>
      <w:r w:rsidRPr="008B3A84">
        <w:rPr>
          <w:rStyle w:val="StyleUnderline"/>
          <w:highlight w:val="yellow"/>
        </w:rPr>
        <w:t>is</w:t>
      </w:r>
      <w:r w:rsidRPr="0037472B">
        <w:rPr>
          <w:rStyle w:val="StyleUnderline"/>
        </w:rPr>
        <w:t xml:space="preserve"> actually </w:t>
      </w:r>
      <w:r w:rsidRPr="008B3A84">
        <w:rPr>
          <w:rStyle w:val="StyleUnderline"/>
          <w:highlight w:val="yellow"/>
        </w:rPr>
        <w:t>pro-democracy</w:t>
      </w:r>
      <w:r>
        <w:t xml:space="preserve"> and ultimately sustains the peace between democracies, objectively speaking. </w:t>
      </w:r>
      <w:r w:rsidRPr="008B3A84">
        <w:rPr>
          <w:rStyle w:val="StyleUnderline"/>
          <w:highlight w:val="yellow"/>
        </w:rPr>
        <w:t>Here we catch a whiff of how</w:t>
      </w:r>
      <w:r w:rsidRPr="0037472B">
        <w:rPr>
          <w:rStyle w:val="StyleUnderline"/>
        </w:rPr>
        <w:t xml:space="preserve"> Poz- nansky’s article, and </w:t>
      </w:r>
      <w:r w:rsidRPr="008B3A84">
        <w:rPr>
          <w:rStyle w:val="StyleUnderline"/>
          <w:highlight w:val="yellow"/>
        </w:rPr>
        <w:t>the research program</w:t>
      </w:r>
      <w:r>
        <w:t xml:space="preserve"> of which it is a part, </w:t>
      </w:r>
      <w:r w:rsidRPr="008B3A84">
        <w:rPr>
          <w:rStyle w:val="StyleUnderline"/>
          <w:highlight w:val="yellow"/>
        </w:rPr>
        <w:t xml:space="preserve">participates in US power and </w:t>
      </w:r>
      <w:r w:rsidRPr="008B3A84">
        <w:rPr>
          <w:rStyle w:val="Emphasis"/>
          <w:highlight w:val="yellow"/>
        </w:rPr>
        <w:t>reproduces its logics of intervention</w:t>
      </w:r>
      <w:r w:rsidRPr="008B3A84">
        <w:rPr>
          <w:rStyle w:val="StyleUnderline"/>
          <w:highlight w:val="yellow"/>
        </w:rPr>
        <w:t xml:space="preserve"> in the present.</w:t>
      </w:r>
      <w:r w:rsidRPr="0037472B">
        <w:rPr>
          <w:rStyle w:val="StyleUnderline"/>
        </w:rPr>
        <w:t xml:space="preserve"> This</w:t>
      </w:r>
      <w:r>
        <w:t xml:space="preserve"> sort of </w:t>
      </w:r>
      <w:r w:rsidRPr="0037472B">
        <w:rPr>
          <w:rStyle w:val="StyleUnderline"/>
        </w:rPr>
        <w:t>scholarship perpetuates the</w:t>
      </w:r>
      <w:r>
        <w:t xml:space="preserve"> nearly complete </w:t>
      </w:r>
      <w:r w:rsidRPr="0037472B">
        <w:rPr>
          <w:rStyle w:val="StyleUnderline"/>
        </w:rPr>
        <w:t xml:space="preserve">failure of our discipline to confront its </w:t>
      </w:r>
      <w:r>
        <w:t xml:space="preserve">own </w:t>
      </w:r>
      <w:r w:rsidRPr="0037472B">
        <w:rPr>
          <w:rStyle w:val="StyleUnderline"/>
        </w:rPr>
        <w:t>implication in the US security state in and beyond the Cold War</w:t>
      </w:r>
      <w:r>
        <w:t xml:space="preserve"> (cf. Asad 1973; Amadae 2003; Oren 2003).</w:t>
      </w:r>
      <w:r w:rsidRPr="0037472B">
        <w:rPr>
          <w:sz w:val="12"/>
        </w:rPr>
        <w:t xml:space="preserve">∂ </w:t>
      </w:r>
      <w:r>
        <w:t xml:space="preserve">The purpose of science should be to stand outside of ideology, to critique it, not to ratify it (Weber 1946 [1919]). Consider </w:t>
      </w:r>
      <w:r w:rsidRPr="00666422">
        <w:rPr>
          <w:rStyle w:val="StyleUnderline"/>
        </w:rPr>
        <w:t>Poznansky’s closing lines about the</w:t>
      </w:r>
      <w:r>
        <w:t xml:space="preserve"> present-day worldwide </w:t>
      </w:r>
      <w:r w:rsidRPr="00666422">
        <w:rPr>
          <w:rStyle w:val="StyleUnderline"/>
        </w:rPr>
        <w:t xml:space="preserve">construct through which </w:t>
      </w:r>
      <w:r w:rsidRPr="009250D4">
        <w:rPr>
          <w:rStyle w:val="StyleUnderline"/>
        </w:rPr>
        <w:t>the US legitimates intervention, the War on Terror.</w:t>
      </w:r>
      <w:r w:rsidRPr="009250D4">
        <w:t xml:space="preserve"> He writes: “</w:t>
      </w:r>
      <w:r w:rsidRPr="009250D4">
        <w:rPr>
          <w:rStyle w:val="StyleUnderline"/>
        </w:rPr>
        <w:t xml:space="preserve">the prospects for a democratic peace in the Middle East </w:t>
      </w:r>
      <w:r w:rsidRPr="009250D4">
        <w:t xml:space="preserve">will </w:t>
      </w:r>
      <w:r w:rsidRPr="009250D4">
        <w:rPr>
          <w:rStyle w:val="StyleUnderline"/>
        </w:rPr>
        <w:t>hinge</w:t>
      </w:r>
      <w:r w:rsidRPr="009250D4">
        <w:t xml:space="preserve"> in large part </w:t>
      </w:r>
      <w:r w:rsidRPr="009250D4">
        <w:rPr>
          <w:rStyle w:val="StyleUnderline"/>
        </w:rPr>
        <w:t xml:space="preserve">on whether moderate elements </w:t>
      </w:r>
      <w:r w:rsidRPr="009250D4">
        <w:t xml:space="preserve">within these countries successfully </w:t>
      </w:r>
      <w:r w:rsidRPr="009250D4">
        <w:rPr>
          <w:rStyle w:val="StyleUnderline"/>
        </w:rPr>
        <w:t>keep anti-democratic Islamists out of power</w:t>
      </w:r>
      <w:r w:rsidRPr="009250D4">
        <w:t xml:space="preserve"> and forestall the belief that their countries have stepped out onto the slippery slope of democratic decay” (2015:10). Having reproduced Cold War ideology in stark simplicity—anti-communism equals pro-democracy—Poznansky does the same for the War on Terror. We have the whole panoply here: US friends (moderate Islamists), US enemies (anti-democratic Isla- mists), and the idea that any Islamist regime is inherently susceptible to authoritarianism. </w:t>
      </w:r>
      <w:r w:rsidRPr="009250D4">
        <w:rPr>
          <w:rStyle w:val="StyleUnderline"/>
        </w:rPr>
        <w:t>This think tank-level analysis wishes away the popular (that is, democratic) power of US opponents, whether or not they formally elect parties</w:t>
      </w:r>
      <w:r w:rsidRPr="00666422">
        <w:rPr>
          <w:rStyle w:val="StyleUnderline"/>
        </w:rPr>
        <w:t xml:space="preserve"> and governments</w:t>
      </w:r>
      <w:r>
        <w:t>. It disappears from inquiry their democratic projects and any relations those projects might have with peace, war, or the prospects for popular rule. It identifies the analyst with the US project in the world and with its enmities.</w:t>
      </w:r>
      <w:r w:rsidRPr="0037472B">
        <w:rPr>
          <w:sz w:val="12"/>
        </w:rPr>
        <w:t xml:space="preserve">∂ </w:t>
      </w:r>
      <w:r w:rsidRPr="008B3A84">
        <w:rPr>
          <w:rStyle w:val="StyleUnderline"/>
          <w:highlight w:val="yellow"/>
        </w:rPr>
        <w:t xml:space="preserve">That the chief findings of liberal and empiricist IR reflect the worldview of the US security state in no way confirms the hypotheses of democratic-peace theory. </w:t>
      </w:r>
      <w:r w:rsidRPr="0046744F">
        <w:rPr>
          <w:rStyle w:val="StyleUnderline"/>
        </w:rPr>
        <w:t>They indicate</w:t>
      </w:r>
      <w:r w:rsidRPr="0046744F">
        <w:t xml:space="preserve"> instead </w:t>
      </w:r>
      <w:r w:rsidRPr="0046744F">
        <w:rPr>
          <w:rStyle w:val="StyleUnderline"/>
        </w:rPr>
        <w:t>the co-constitutive character of power/knowledge relations</w:t>
      </w:r>
      <w:r w:rsidRPr="0046744F">
        <w:t xml:space="preserve"> and the need for a reckoning with the multifaceted ways in which US power has shaped, and continues to shape, the discipline (Lowen</w:t>
      </w:r>
      <w:r>
        <w:t xml:space="preserve"> 1997; Cumings 1999:173–204; Gilman 2003; Isaac 2007; Stampnitzky 2013).</w:t>
      </w:r>
    </w:p>
    <w:p w14:paraId="74F6881A" w14:textId="77777777" w:rsidR="003E522E" w:rsidRPr="00F601E6" w:rsidRDefault="003E522E" w:rsidP="003E522E"/>
    <w:p w14:paraId="599AB212" w14:textId="77777777" w:rsidR="003E522E" w:rsidRPr="003E522E" w:rsidRDefault="003E522E" w:rsidP="003E522E"/>
    <w:p w14:paraId="0AD13141" w14:textId="77777777" w:rsidR="003925B0" w:rsidRDefault="003925B0" w:rsidP="003925B0">
      <w:pPr>
        <w:pStyle w:val="Heading3"/>
      </w:pPr>
      <w:r>
        <w:t>Democracy Backsliding</w:t>
      </w:r>
    </w:p>
    <w:p w14:paraId="165B485B" w14:textId="77777777" w:rsidR="003925B0" w:rsidRPr="00B22225" w:rsidRDefault="003925B0" w:rsidP="003925B0">
      <w:pPr>
        <w:pStyle w:val="Heading4"/>
      </w:pPr>
      <w:r w:rsidRPr="00B22225">
        <w:t>Authoritarian governments are bringing democratic backsliding</w:t>
      </w:r>
    </w:p>
    <w:p w14:paraId="46F3984F" w14:textId="77777777" w:rsidR="003925B0" w:rsidRPr="00464B27" w:rsidRDefault="003925B0" w:rsidP="003925B0">
      <w:pPr>
        <w:rPr>
          <w:rStyle w:val="StyleStyleBold12pt"/>
        </w:rPr>
      </w:pPr>
      <w:r w:rsidRPr="00464B27">
        <w:rPr>
          <w:rStyle w:val="StyleStyleBold12pt"/>
        </w:rPr>
        <w:t>Kulantzick 11</w:t>
      </w:r>
    </w:p>
    <w:p w14:paraId="0A26F2F5" w14:textId="77777777" w:rsidR="003925B0" w:rsidRDefault="003925B0" w:rsidP="003925B0">
      <w:r>
        <w:t xml:space="preserve">(Joshua Kulantzick, </w:t>
      </w:r>
      <w:r w:rsidRPr="00464B27">
        <w:t>an American journalist from Baltimore, Maryland, United States. He is a Fellow for Southeast Asia at the Council on Foreign Relations</w:t>
      </w:r>
      <w:r>
        <w:t>, May 19, 2011, “</w:t>
      </w:r>
      <w:r w:rsidRPr="00464B27">
        <w:t>The Great Democracy Meltdown</w:t>
      </w:r>
      <w:r>
        <w:t xml:space="preserve">”, </w:t>
      </w:r>
      <w:r w:rsidRPr="00464B27">
        <w:t>http://www.newrepublic.com/article/world/magazine/88632/failing-democracy-venezuela-arab-spring)</w:t>
      </w:r>
    </w:p>
    <w:p w14:paraId="134355D5" w14:textId="77777777" w:rsidR="003925B0" w:rsidRDefault="003925B0" w:rsidP="003925B0">
      <w:r>
        <w:t xml:space="preserve">As the revolt that started this past winter in Tunisia spread to Egypt, Libya, and beyond, dissidents the world over were looking to the Middle East for inspiration. In China, online activists inspired by the Arab Spring called for a “jasmine revolution.” In Singapore, one of the quietest countries in the world, opposition members called for an “orchid evolution” in the run-up to this month’s national elections. Perhaps as a result, those watching from the West have been positively triumphalist in their predictions. The Middle East uprisings could herald “the greatest advance for human rights and freedom since the end of the cold war,” argued British Foreign Secretary William Hague. Indeed, at no point since the end of the cold war—when Francis Fukuyama penned his famous essay The End of History, positing that liberal democracy was the ultimate destination for every country—has there been so much optimism about the march of global freedom. If only things were so simple. The truth is that </w:t>
      </w:r>
      <w:r w:rsidRPr="00EE481B">
        <w:rPr>
          <w:rStyle w:val="StyleUnderline"/>
        </w:rPr>
        <w:t>the Arab Spring is something of a smokescreen for what is taking place in the world as a whole. Around the globe, it is democratic meltdowns, not democratic revolutions, that are now the norm</w:t>
      </w:r>
      <w:r>
        <w:t>. (</w:t>
      </w:r>
      <w:r w:rsidRPr="00EE481B">
        <w:rPr>
          <w:rStyle w:val="StyleUnderline"/>
        </w:rPr>
        <w:t>And even countries like Egypt and Tunisia, while certainly freer today than they were a year ago, are hardly guaranteed to replace their autocrats with real democracies</w:t>
      </w:r>
      <w:r>
        <w:t xml:space="preserve">.) </w:t>
      </w:r>
      <w:r w:rsidRPr="00630D3C">
        <w:rPr>
          <w:rStyle w:val="StyleUnderline"/>
        </w:rPr>
        <w:t>In its most recent annual survey, the monitoring group Freedom House found that global freedom plummeted for the fifth year in a row, the longest continuous decline in nearly 40 years</w:t>
      </w:r>
      <w:r>
        <w:t xml:space="preserve">. </w:t>
      </w:r>
      <w:r w:rsidRPr="00630D3C">
        <w:rPr>
          <w:rStyle w:val="StyleUnderline"/>
        </w:rPr>
        <w:t>It pointed out that most authoritarian nations had become even more repressive</w:t>
      </w:r>
      <w:r>
        <w:t>, that the decline in freedom was most pronounced among the “middle ground” of nations—countries that have begun democratizing but are not solid and stable democracies—and that the number of electoral democracies currently stands at its lowest point since 1995. Meanwhile, another recent survey, compiled by Germany’s Bertelsmann Foundation, spoke of a “</w:t>
      </w:r>
      <w:r w:rsidRPr="00630D3C">
        <w:rPr>
          <w:rStyle w:val="StyleUnderline"/>
        </w:rPr>
        <w:t>gradual qualitative erosion” of democracy and concluded that the number of “highly defective democracies”—democracies so flawed that they are close to being failed states, autocracies, or both—had doubled between 2006 and 2010</w:t>
      </w:r>
      <w:r>
        <w:t xml:space="preserve">. The number of anecdotal examples is overwhelming. </w:t>
      </w:r>
      <w:r w:rsidRPr="00B22225">
        <w:rPr>
          <w:rStyle w:val="StyleUnderline"/>
        </w:rPr>
        <w:t>From Russia to Venezuela to Thailand to the Philippines, countries that once appeared to be developing into democracies today seem headed in the other direction.</w:t>
      </w:r>
      <w:r>
        <w:t xml:space="preserve"> So many countries now remain stuck somewhere between authoritarianism and democracy, report Marc Plattner and Larry Diamond, co-editors of the Journal of Democracy, that “</w:t>
      </w:r>
      <w:r w:rsidRPr="00B22225">
        <w:rPr>
          <w:rStyle w:val="StyleUnderline"/>
        </w:rPr>
        <w:t>it no longer seems plausible to regard [this condition] simply as a temporary stage in the process of democratic transition</w:t>
      </w:r>
      <w:r>
        <w:t xml:space="preserve">.” Or as an activist from Burma—long one of the world’s most repressive countries—told me after moving to Thailand and watching that country’s democratic system disintegrate, “The other countries were supposed to change Burma. ... Now it seems like they are becoming like Burma.” Twenty or even ten years ago, the possibility of a global democratic recession seemed impossible. It was widely assumed that, as states grew wealthier, they would develop larger middle classes. And these middle classes, according to democracy theorists like Samuel Huntington, would push for ever-greater social, political, and economic freedoms. Human progress, which constantly marched forward, would spread democracy everywhere. For a time, this rosy line of thinking seemed warranted. In 1990, dictators still ruled most of Africa, Eastern Europe, and Asia; by 2005, democracies had emerged across these continents, and some of the most powerful developing nations, including South Africa and Brazil, had become solid democracies. In 2005, for the first time in history, more than half the world’s people lived under democratic systems. Then, something odd and unexpected began to happen. It started when some of the leaders who had emerged in these countries seemed to morph into elected autocrats once they got into office. </w:t>
      </w:r>
      <w:r w:rsidRPr="00B22225">
        <w:rPr>
          <w:rStyle w:val="StyleUnderline"/>
        </w:rPr>
        <w:t>In Venezuela, Hugo Chávez is now essentially an elected dictator. In Ecuador, elected President Rafael Correa, who has displayed a strong authoritarian streak, recently won legislation that would grant him expansive new powers. In Kyrgyzstan, Kurmanbek Bakiyev</w:t>
      </w:r>
      <w:r>
        <w:t xml:space="preserve">, who led the 2005 Tulip Revolution, </w:t>
      </w:r>
      <w:r w:rsidRPr="00B22225">
        <w:rPr>
          <w:rStyle w:val="StyleUnderline"/>
        </w:rPr>
        <w:t>soon proved himself nearly as authoritarian as his predecessor. And, in Russia, Vladimir Putin used the power he won in elections to essentially dismantle the country’s democracy. But it wasn’t just leaders who were driving these changes. In some cases, the people themselves seemed to acquiesce in their countries’ slide away from free and open government.</w:t>
      </w:r>
      <w:r>
        <w:t xml:space="preserve"> In one study by the Program on International Policy Attitudes, only 16 percent of Russians said it was “very important” that their nation be governed democratically. The regular Afrobarometer </w:t>
      </w:r>
      <w:r w:rsidRPr="00B22225">
        <w:rPr>
          <w:rStyle w:val="StyleUnderline"/>
        </w:rPr>
        <w:t>survey of the African continent has found declining levels of support for democracy in many key countries</w:t>
      </w:r>
      <w:r>
        <w:t xml:space="preserve">. </w:t>
      </w:r>
      <w:r w:rsidRPr="00B22225">
        <w:rPr>
          <w:rStyle w:val="StyleUnderline"/>
        </w:rPr>
        <w:t>And in Guatemala, Paraguay, Colombia, Peru, Honduras, and Nicaragua, either a minority or only a small majority of people think democracy is preferable to any other type of government</w:t>
      </w:r>
      <w:r>
        <w:t xml:space="preserve">. </w:t>
      </w:r>
      <w:r w:rsidRPr="00B22225">
        <w:rPr>
          <w:rStyle w:val="StyleUnderline"/>
        </w:rPr>
        <w:t>Even in East Asia, one of the most democratic regions of the world, polls show rising dissatisfaction with democracy</w:t>
      </w:r>
      <w:r>
        <w:t xml:space="preserve">. In fact, several countries in the region have developed what Yu-tzung Chang, Yunhan Zhu, and Chong-min Park, who studied data from the regular Asian Barometer surveys, have termed “authoritarian nostalgia.” “Few of the region’s former authoritarian regimes have been thoroughly discredited,” they write, noting that the region’s average score for commitment to democracy, judged by a range of responses to surveys, has recently fallen. But what about the middle class? Even if large segments of the population were uninterested in liberal democracy, weren’t members of the middle class supposed to act as agents of democratization, as Huntington had envisioned? Actually, the story has turned out to be quite a bit more complicated. In country after country, a familiar pattern has repeated itself: The middle class has indeed reacted negatively to populist leaders who appeared to be sliding into authoritarianism; but rather than work to defeat these leaders at the ballot box or strengthen the institutions that could hold them in check, they have ended up supporting military coups or other undemocratic measures. Thailand offers a clear example of this phenomenon. In 2001, Thaksin Shinawatra, a former telecommunications tycoon turned populist, was elected with the largest mandate in Thai history, mostly from the poor, who, as in many developing nations, still constitute a majority of the population. Over the next five years, Thaksin enacted several policies that clearly benefited the poor, including national health insurance, but he also began to strangle Thailand’s institutions, threatening reporters, unleashing a “war on drugs” that led to unexplained shootings of political opponents, and silencing the bureaucracy. In 2005, when the charismatic prime minister won another free election with an even larger mandate, the middle class revolted, demonstrating in the streets until they paralyzed Bangkok. Finally, in September 2006, the Thai military stepped in, ousting Thaksin. When I traveled around Bangkok following the coup, young, middle-class Thais, who a generation ago had fought against military rulers, were engaged in a love-in with the troops, snapping photos of soldiers posted throughout Bangkok like they were celebrities. The middle class in Thailand had plenty of company. In 2001, urban Filipinos poured into the streets to topple President Joseph Estrada, a former actor who rose to power on his appeal to the poor, and then allegedly used his office to rake in vast sums of money from underworld gambling tycoons. In Honduras in 2009, middle-class opponents of populist President Manuel Zelaya began to protest his plans to extend his power by altering the constitution. When the military removed him in June of that year, the intervention was welcomed by many members of the urban middle class. An analysis of military coups in developing nations over the past two decades, conducted by my colleague David Silverman, found that, in nearly half of the cases—drawn from Africa, Latin America, Asia, and the Middle East—middle-class men and women either agitated in advance for the coup, or, after the takeover, expressed their support in polls or prominent press coverage. </w:t>
      </w:r>
      <w:r w:rsidRPr="00B22225">
        <w:rPr>
          <w:rStyle w:val="StyleUnderline"/>
        </w:rPr>
        <w:t>Even as domestic politics in many developing nations has become less friendly to democratization, the international system too has changed, further weakening democratic hopes</w:t>
      </w:r>
      <w:r>
        <w:t xml:space="preserve">. </w:t>
      </w:r>
      <w:r w:rsidRPr="00B22225">
        <w:rPr>
          <w:rStyle w:val="StyleUnderline"/>
        </w:rPr>
        <w:t>The rising strength of authoritarian powers, principally China but also Russia, Saudi Arabia, and other states, has helped forestall democratization</w:t>
      </w:r>
      <w:r>
        <w:t xml:space="preserve">. Moscow and Beijing were clearly rattled by the “color revolutions” of the early and mid-2000s, and they developed a number of responses. First, </w:t>
      </w:r>
      <w:r w:rsidRPr="00B22225">
        <w:rPr>
          <w:rStyle w:val="StyleUnderline"/>
        </w:rPr>
        <w:t>they tried to delegitimize the revolts by arguing that they were not genuine popular movements</w:t>
      </w:r>
      <w:r>
        <w:t xml:space="preserve"> but actually Western attempts at regime change. </w:t>
      </w:r>
      <w:r w:rsidRPr="00B22225">
        <w:rPr>
          <w:rStyle w:val="StyleUnderline"/>
        </w:rPr>
        <w:t>Then, in nations like Cambodia, Ukraine, Georgia, Kyrgyzstan, and Moldova, Moscow and Beijing intervened directly in attempts to reverse democratic gains.</w:t>
      </w:r>
      <w:r>
        <w:t xml:space="preserve"> The Kremlin’s youth group, Nashi, known for its aggressive tactics against democracy activists, launched branches in other Central Asian nations. In Kyrgyzstan, Russian advisers helped a series of leaders emulate the Kremlin’s model of political control. In part because of this Russian influence, “[p]arliamentary democracy in Kyrgyzstan has been hobbled,” according to the International Crisis Group. China and Russia even created new “NGOs” that were supposedly focused on democracy promotion. But these organizations actually offered expertise and funding to foreign leaders to help them forestall new color revolutions. In Ukraine, an organization called the “Russian Press Club,” run by an adviser to Putin, posed as an NGO and helped facilitate Russia’s involvement in Ukrainian elections. </w:t>
      </w:r>
    </w:p>
    <w:p w14:paraId="19408208" w14:textId="77777777" w:rsidR="003925B0" w:rsidRDefault="003925B0" w:rsidP="003925B0">
      <w:pPr>
        <w:pStyle w:val="Heading4"/>
      </w:pPr>
      <w:r>
        <w:t>Democracy is in a recession –laundry list of countries</w:t>
      </w:r>
    </w:p>
    <w:p w14:paraId="5AC9227B" w14:textId="77777777" w:rsidR="003925B0" w:rsidRPr="00464B27" w:rsidRDefault="003925B0" w:rsidP="003925B0">
      <w:pPr>
        <w:rPr>
          <w:rStyle w:val="StyleStyleBold12pt"/>
        </w:rPr>
      </w:pPr>
      <w:r w:rsidRPr="00464B27">
        <w:rPr>
          <w:rStyle w:val="StyleStyleBold12pt"/>
        </w:rPr>
        <w:t>Posner 14</w:t>
      </w:r>
    </w:p>
    <w:p w14:paraId="713C9DA6" w14:textId="77777777" w:rsidR="003925B0" w:rsidRDefault="003925B0" w:rsidP="003925B0">
      <w:r>
        <w:t xml:space="preserve">(Eric Posner, </w:t>
      </w:r>
      <w:r w:rsidRPr="00265282">
        <w:t>professor at the University of Chicago Law School, is author of The Twilight of International Human Rights Law</w:t>
      </w:r>
      <w:r>
        <w:t>, December 22, 2014, “</w:t>
      </w:r>
      <w:r w:rsidRPr="00464B27">
        <w:t>The Year of the Dictator</w:t>
      </w:r>
      <w:r>
        <w:t xml:space="preserve">”, </w:t>
      </w:r>
      <w:r w:rsidRPr="00265282">
        <w:t>http://www.slate.com/articles/news_and_politics/view_from_chicago/2014/12/democracy_is_stagnating_kenya_cuba_egypt_turkey_russia_show_resurgence_of.html</w:t>
      </w:r>
      <w:r>
        <w:t>)</w:t>
      </w:r>
    </w:p>
    <w:p w14:paraId="3D78E8C2" w14:textId="77777777" w:rsidR="003925B0" w:rsidRDefault="003925B0" w:rsidP="003925B0">
      <w:r>
        <w:t xml:space="preserve">Last week, the Kenyan Parliament enacted a new counterterrorism bill amid scuffles and protests. Opponents argued that, by restricting liberties, the main effect of the bill was to increase presidential power rather than to counter terrorism. The U.S. State Department complained that the bill restricts freedom of speech and freedom of assembly. This bill came on the heels of another government action to deregister hundreds of nongovernmental organizations that had criticized the government. </w:t>
      </w:r>
      <w:r w:rsidRPr="00B22225">
        <w:rPr>
          <w:rStyle w:val="StyleUnderline"/>
        </w:rPr>
        <w:t>Kenya’s president</w:t>
      </w:r>
      <w:r>
        <w:t xml:space="preserve">, Uhuru Kenyatta, </w:t>
      </w:r>
      <w:r w:rsidRPr="00B22225">
        <w:rPr>
          <w:rStyle w:val="StyleUnderline"/>
        </w:rPr>
        <w:t>is not (yet) a dictator, but Kenya is less free than it was 10 years ago. And Kenya is not alone. There has been a surge of authoritarianism around the world, reversing decades of progress toward democracy</w:t>
      </w:r>
      <w:r>
        <w:t xml:space="preserve">. Back in 1989, Francis Fukuyama proclaimed “the end of history” with the collapse of communism. Fukuyama meant that the death of communism left liberal democracy as the only legitimate political system. It was only a matter of time before democracy would spread around the world. The engine of democracy may have run out of steam. While Fukuyama’s theory was based on his reading of Hegel, the German philosopher who believed that history unfolded according to an inherent logic in the direction of freedom, his argument was related to a long-standing debate among political scientists about the relationship between economic growth, or “modernization,” and democracy. Data on these variables showed that while poorer countries cycled between democratic and authoritarian systems, and authoritarian governments in rich countries like Singapore often endured, countries that became wealthy and then established a democracy never seemed to revert to authoritarianism. So democracy seemed to work as a ratchet that would engage if a country achieved a certain level of wealth, and if revolution or reform brought about democratic institutions. Even if Fukuyama (and Hegel) were wrong about the logic of history, there was good reason to believe that, given enough time and economic growth, democracy would spread. Fukuyama’s argument received a huge amount of attention because it played into the heady sense of victory after the end of the Cold War. But democracy had been spreading since the early 19th century. And </w:t>
      </w:r>
      <w:r w:rsidRPr="00527300">
        <w:rPr>
          <w:rStyle w:val="StyleUnderline"/>
        </w:rPr>
        <w:t>while it has endured some ups and downs, the trend is unmistakable</w:t>
      </w:r>
      <w:r>
        <w:t xml:space="preserve">. As the accompanying graph shows, since 1972, the fraction of “free countries” has increased from 29 percent to 45 percent. (The source of the data is the think tank Freedom House; for clarity I have omitted countries that Freedom House defines as “partly free.”) But the graph also shows that </w:t>
      </w:r>
      <w:r w:rsidRPr="00527300">
        <w:rPr>
          <w:rStyle w:val="StyleUnderline"/>
        </w:rPr>
        <w:t>stagnation set in about 10 to 15 years ago</w:t>
      </w:r>
      <w:r>
        <w:t xml:space="preserve">. No one knows why. It might be a random fluctuation in an irreversible trend, as Fukuyama’s argument suggests, but it also may indicate that </w:t>
      </w:r>
      <w:r w:rsidRPr="00527300">
        <w:rPr>
          <w:rStyle w:val="StyleUnderline"/>
        </w:rPr>
        <w:t>the engine of democracy has run out of steam</w:t>
      </w:r>
      <w:r>
        <w:t xml:space="preserve">. As we look around us, we can see some evidence for the latter interpretation. Probably </w:t>
      </w:r>
      <w:r w:rsidRPr="00527300">
        <w:rPr>
          <w:rStyle w:val="StyleUnderline"/>
        </w:rPr>
        <w:t>the most striking examples are the advance of authoritarianism in two relatively wealthy and modern-seeming democracies, Turkey and Hungary. In those countries, a charismatic leader has used his control of the government to crack down on criticism in the media and squelch dissent from political opposition</w:t>
      </w:r>
      <w:r>
        <w:t xml:space="preserve">. Turkish President Recep Tayyip Erdogan has jailed political opponents and harassed the media. Hungarian Prime Minister Viktor Orban says he wants to create an illiberal state modeled on Russia and Turkey. Russia, which lumbered toward democracy in the 1990s, has become an increasingly authoritarian place. </w:t>
      </w:r>
      <w:r w:rsidRPr="00527300">
        <w:rPr>
          <w:rStyle w:val="StyleUnderline"/>
        </w:rPr>
        <w:t>Vladimir Putin has skillfully consolidated the power of the government</w:t>
      </w:r>
      <w:r>
        <w:t xml:space="preserve"> without resorting to communist-era totalitarianism. </w:t>
      </w:r>
      <w:r w:rsidRPr="00527300">
        <w:rPr>
          <w:rStyle w:val="StyleUnderline"/>
        </w:rPr>
        <w:t>He has undermined the independence of the media, harassed and stymied his critics, and manipulated elections</w:t>
      </w:r>
      <w:r>
        <w:t xml:space="preserve">. While the collapse of oil prices spells trouble for the Russian economy, Putin remains popular. Russians seem to like having a strong leader, even if that means that the media are controlled and political opposition is muted. </w:t>
      </w:r>
      <w:r w:rsidRPr="00527300">
        <w:rPr>
          <w:rStyle w:val="StyleUnderline"/>
        </w:rPr>
        <w:t>China’s authoritarian system is increasingly admired throughout the developing world</w:t>
      </w:r>
      <w:r>
        <w:t xml:space="preserve">. The government has managed to maintain order (the country is enviably safe) despite wrenching economic and social change. Since the size of China’s economy surpassed that of the United States earlier this year, it will become increasingly hard to maintain that democracy is necessary to economic development. In many poor countries, where ending soul-crushing poverty takes precedence over Western-style political freedoms, governments have taken note. Another warning to democrats is the collapse of the Arab Spring. Back in 2010, when the Arab Spring began, it was possible to think that democracy would finally make headway in a region that has long resisted it. It didn’t. President Abdel Fattah El-Sisi’s </w:t>
      </w:r>
      <w:r w:rsidRPr="00527300">
        <w:rPr>
          <w:rStyle w:val="StyleUnderline"/>
        </w:rPr>
        <w:t>consolidation of power in Egypt</w:t>
      </w:r>
      <w:r>
        <w:t xml:space="preserve">, with the help of liberals who feared Islamic rule by the Muslim Brotherhood, </w:t>
      </w:r>
      <w:r w:rsidRPr="00527300">
        <w:rPr>
          <w:rStyle w:val="StyleUnderline"/>
        </w:rPr>
        <w:t>shows</w:t>
      </w:r>
      <w:r>
        <w:t xml:space="preserve"> vividly </w:t>
      </w:r>
      <w:r w:rsidRPr="00527300">
        <w:rPr>
          <w:rStyle w:val="StyleUnderline"/>
        </w:rPr>
        <w:t>that people can prefer the stability of authoritarianism to the chaos of democracy</w:t>
      </w:r>
      <w:r>
        <w:t xml:space="preserve">. A last example is Cuba. Cuba is a full-fledged dictatorship, one that jails and tortures dissidents, muzzles the press, and refuses to hold elections. It is tempting to think that the normalization of relations with Cuba will bring democracy to that country. But that has not happened with Russia, China, and countless other authoritarian countries that the United States trades with. President Raúl Castro has made clear that he plans to maintain Cuba’s authoritarian system while working on economic reform, along the lines of the China model. The cheering from Venezuela and other parts of Latin America expresses the relief felt by leftist authoritarians who see that if the United States can tolerate an undemocratic Cuba, it will have no grounds for criticizing authoritarianism in their countries. This is as it should be. The opening to Cuba is best understood as long-overdue recognition by the United States that economic sanctions can do little to improve political freedoms in foreign countries. </w:t>
      </w:r>
    </w:p>
    <w:p w14:paraId="62863344" w14:textId="77777777" w:rsidR="003925B0" w:rsidRDefault="003925B0" w:rsidP="003925B0">
      <w:pPr>
        <w:pStyle w:val="Heading3"/>
      </w:pPr>
      <w:r>
        <w:t>Democracy Evolving</w:t>
      </w:r>
    </w:p>
    <w:p w14:paraId="51699AE8" w14:textId="77777777" w:rsidR="003925B0" w:rsidRPr="00BD0AC3" w:rsidRDefault="003925B0" w:rsidP="003925B0">
      <w:pPr>
        <w:pStyle w:val="Heading4"/>
      </w:pPr>
      <w:r>
        <w:t>American democracy isn’t doomed it’s just evolving</w:t>
      </w:r>
    </w:p>
    <w:p w14:paraId="5B68A300" w14:textId="77777777" w:rsidR="003925B0" w:rsidRPr="00464B27" w:rsidRDefault="003925B0" w:rsidP="003925B0">
      <w:pPr>
        <w:rPr>
          <w:rStyle w:val="StyleStyleBold12pt"/>
        </w:rPr>
      </w:pPr>
      <w:r w:rsidRPr="00464B27">
        <w:rPr>
          <w:rStyle w:val="StyleStyleBold12pt"/>
        </w:rPr>
        <w:t>O’Hehir 14</w:t>
      </w:r>
    </w:p>
    <w:p w14:paraId="58422658" w14:textId="77777777" w:rsidR="003925B0" w:rsidRDefault="003925B0" w:rsidP="003925B0">
      <w:r>
        <w:t xml:space="preserve">(Andrew O’Hehir, </w:t>
      </w:r>
      <w:r w:rsidRPr="00464B27">
        <w:t>senior writer for Salon</w:t>
      </w:r>
      <w:r>
        <w:t>, May 17 2014, “</w:t>
      </w:r>
      <w:r w:rsidRPr="00464B27">
        <w:t>Was American Democracy Always Doomed?</w:t>
      </w:r>
      <w:r>
        <w:t xml:space="preserve">”, </w:t>
      </w:r>
      <w:r w:rsidRPr="00464B27">
        <w:t>http://www.alternet.org/civil-liberties/was-american-democracy-always-doomed</w:t>
      </w:r>
      <w:r>
        <w:t>)</w:t>
      </w:r>
    </w:p>
    <w:p w14:paraId="7CC5D4A8" w14:textId="77777777" w:rsidR="003925B0" w:rsidRDefault="003925B0" w:rsidP="003925B0">
      <w:r>
        <w:t xml:space="preserve">In the glory days of the anti-globalization movement, circa the “Battle in Seattle” of 1999, there was an oft-repeated street scene some of you will remember. A group of protesters would seize an intersection or a block for a little while, likely because the police were otherwise occupied or couldn’t be bothered or didn’t want to bust heads while the cameras were watching. The ragtag band would haul out the drums and noisemakers, climb the lampposts and newspaper boxes with colorful banners, and send out an exuberant chant: “This is what democracy looks like!” (Contrary to what you may have heard, smashing the Starbucks windows was not required, and not all that common.) It’s easy to snark all over that from this historical distance: If democracy looks like a noisy street party involving white people with dreadlocks dressed as sea turtles, count me out! But the philosophy behind that radical-activist moment was not nearly as naive as it might look from here, and </w:t>
      </w:r>
      <w:r w:rsidRPr="003F10C7">
        <w:rPr>
          <w:rStyle w:val="StyleUnderline"/>
        </w:rPr>
        <w:t>much of the problem lies in that troublesome noun: democracy</w:t>
      </w:r>
      <w:r>
        <w:t xml:space="preserve">. In those post-Communist, pre-9/11 days, the era of the “end of history,” democracy in its liberal-capitalist formulation was assumed to be the natural fulfillment of human society. It was the essential nutrient-rich medium for the growth of all good things: Pizza Hut, parliamentary elections, knockoff designer clothes and broadband Internet, not to mention all the wonderful gizmos that were about to be invented. </w:t>
      </w:r>
      <w:r w:rsidRPr="003F10C7">
        <w:rPr>
          <w:rStyle w:val="StyleUnderline"/>
        </w:rPr>
        <w:t>Even anti-capitalist protesters were compelled to embrace the rhetoric of democracy, if only to suggest</w:t>
      </w:r>
      <w:r>
        <w:t xml:space="preserve"> (as Gandhi did about “Western civilization”) </w:t>
      </w:r>
      <w:r w:rsidRPr="003F10C7">
        <w:rPr>
          <w:rStyle w:val="StyleUnderline"/>
        </w:rPr>
        <w:t>that it was a great idea but we hadn’t gotten there yet</w:t>
      </w:r>
      <w:r>
        <w:t xml:space="preserve">. A decade and a half later, democracy remains officially unopposed on the world stage, yet it faces an unexpected existential crisis. Since the collapse of the Soviet Union, American-style liberal-capitalist democracy has presented itself to the world as “the only legitimate form of expression or decision-making power” and “the necessary first condition of freedom.” (I’m quoting an anarchist critique by Moxie Marlinspike and Windy Hart, which is well worth reading.) But it has abruptly and spectacularly stopped working as advertised: </w:t>
      </w:r>
      <w:r w:rsidRPr="003F10C7">
        <w:rPr>
          <w:rStyle w:val="StyleUnderline"/>
        </w:rPr>
        <w:t>The broken American political system has become a global laughingstock, and numerous other Western countries that modeled their systems on ours are in chronic crisis mode</w:t>
      </w:r>
      <w:r>
        <w:t xml:space="preserve">. This is what democracy looks like: grotesque inequality, delusional Tea Party obstructionism, a vast secret national-security state, overseas wars we’re never even told about and a total inability to address the global climate crisis, a failure for which our descendants will never forgive us, and never should. Maybe I’ll take the turtle costumes after all. </w:t>
      </w:r>
      <w:r w:rsidRPr="00BD0AC3">
        <w:rPr>
          <w:rStyle w:val="StyleUnderline"/>
        </w:rPr>
        <w:t>The aura of democratic legitimacy is fading fast in an era when financial and political capital are increasingly consolidated in a few thousand people</w:t>
      </w:r>
      <w:r>
        <w:t xml:space="preserve">, a fact we already knew but whose implications French insta-celebrity Thomas Piketty and the political scientists Martin Gilens and Benjamin Page (of the “oligarchy study”) have forcefully driven home. Libertarian thinker Bryan Caplan sees the same pattern, as Michael Lindrecently wrote in Salon, but thinks it’s a good thing. </w:t>
      </w:r>
      <w:r w:rsidRPr="00BD0AC3">
        <w:rPr>
          <w:rStyle w:val="StyleUnderline"/>
        </w:rPr>
        <w:t>In America, democracy offers the choice between one political party that has embraced a combination of corporate bootlicking, poorly veiled racism, anti-government paranoia and a wholesale rejection of science, and another whose cosmopolitan veneer sits atop secret drone warfare, Wall Street cronyism and the all-seeing Panopticon of high-tech surveillance</w:t>
      </w:r>
      <w:r>
        <w:t xml:space="preserve">. You don’t have to conclude that noted climate-change expert Marco Rubio and Establishment mega-hawk Hillary Clinton are interchangeable or identical to conclude that it isn’t much of a choice. </w:t>
      </w:r>
      <w:r w:rsidRPr="00BD0AC3">
        <w:rPr>
          <w:rStyle w:val="StyleUnderline"/>
        </w:rPr>
        <w:t>Most critiques of democracy as it currently exists</w:t>
      </w:r>
      <w:r>
        <w:t xml:space="preserve">, certainly those from the liberal left, </w:t>
      </w:r>
      <w:r w:rsidRPr="00BD0AC3">
        <w:rPr>
          <w:rStyle w:val="StyleUnderline"/>
        </w:rPr>
        <w:t>assume that democracy can and should be fixed</w:t>
      </w:r>
      <w:r>
        <w:t xml:space="preserve"> and that it’s just a matter of switching off the cat videos and doing the work. They remain inside the conceptual and ideological frame mentioned above, the idea that democracy is the only legitimate expression of politics. This has the force of religious doctrine, and in fact is far stronger than any religious doctrines to be found in the Western world. Our democracy may be stunted or corrupted or deformed by bad forces of money and power, these arguments go, but it self-evidently remains the ideal form of government, and it is our responsibility to redeem it. If only we can build a third party around Ralph Nader (that went well!), if only we can ring enough doorbells for Dennis Kucinich, if only we can persuade Elizabeth Warren to run against Hillary – you’ve heard all this before. There are many versions of this strategy, some more plausible than others, but they all rest on the faith that the promised land of real democracy is out there somewhere beyond the horizon, waiting for us to reach it. As the Italian political scientist Mario Tronti has noted, this faith in a golden future, with its implicit apology for the current state of affairs, may sound oddly familiar to those whose cultural memories extend back to the Cold War. It’s exactly </w:t>
      </w:r>
      <w:r w:rsidRPr="00BD0AC3">
        <w:rPr>
          <w:rStyle w:val="StyleUnderline"/>
        </w:rPr>
        <w:t>what defenders of the Soviet “experiment” said over and over</w:t>
      </w:r>
      <w:r>
        <w:t xml:space="preserve">. Yes, “actually existing socialism” had its limitations, most of which resulted from imperialist meddling and ideological backwardness, but </w:t>
      </w:r>
      <w:r w:rsidRPr="00BD0AC3">
        <w:rPr>
          <w:rStyle w:val="StyleUnderline"/>
        </w:rPr>
        <w:t>one day our grandchildren, or their grandchildren, would finish the task of building a communist society. That was hogwash</w:t>
      </w:r>
      <w:r>
        <w:t xml:space="preserve">, Tronti says, </w:t>
      </w:r>
      <w:r w:rsidRPr="00BD0AC3">
        <w:rPr>
          <w:rStyle w:val="StyleUnderline"/>
        </w:rPr>
        <w:t>and so is the insistence that we should judge democracy based on some imaginary potential rather than what it is in practice. “This theoretical-practical knot that is democracy,</w:t>
      </w:r>
      <w:r>
        <w:t>” he writes, “</w:t>
      </w:r>
      <w:r w:rsidRPr="00BD0AC3">
        <w:rPr>
          <w:rStyle w:val="StyleUnderline"/>
        </w:rPr>
        <w:t>can now be judged by its results.” What we see around us “should not be read as a ‘false’ democracy in the face of which there is or should be a ‘true’ democracy, but as the coming-true of the ideal, or conceptual, form of democracy</w:t>
      </w:r>
      <w:r>
        <w:t xml:space="preserve">.” </w:t>
      </w:r>
      <w:r w:rsidRPr="00BD0AC3">
        <w:rPr>
          <w:rStyle w:val="StyleUnderline"/>
        </w:rPr>
        <w:t>In other words, we have to consider the possibility that the current state of American politics, with its bizarre combination of poisoned, polarized and artificially overheated debate along with total paralysis on every substantive issue and widespread apathy and discontent, is what we get after 200-odd years. It’s not a detour in the history of Jeffersonian democracy but something closer to a natural outcome</w:t>
      </w:r>
      <w:r>
        <w:t xml:space="preserve">. We also must consider that our version of a democratic system is not, in fact, designed to reflect the will of the people (a dubious concept to begin with) but to manipulate and channel it in acceptable directions. </w:t>
      </w:r>
    </w:p>
    <w:p w14:paraId="4C7C374D" w14:textId="77777777" w:rsidR="003925B0" w:rsidRDefault="003925B0" w:rsidP="003925B0">
      <w:pPr>
        <w:pStyle w:val="Heading4"/>
      </w:pPr>
      <w:r>
        <w:t>Democracy in America is constantly evolving –empirics prove</w:t>
      </w:r>
    </w:p>
    <w:p w14:paraId="546271FE" w14:textId="77777777" w:rsidR="003925B0" w:rsidRPr="00483228" w:rsidRDefault="003925B0" w:rsidP="003925B0">
      <w:pPr>
        <w:rPr>
          <w:szCs w:val="16"/>
        </w:rPr>
      </w:pPr>
      <w:r w:rsidRPr="00483228">
        <w:rPr>
          <w:szCs w:val="16"/>
        </w:rPr>
        <w:t>(this is cut heavily)</w:t>
      </w:r>
    </w:p>
    <w:p w14:paraId="5FBC0220" w14:textId="77777777" w:rsidR="003925B0" w:rsidRPr="00464B27" w:rsidRDefault="003925B0" w:rsidP="003925B0">
      <w:pPr>
        <w:rPr>
          <w:rStyle w:val="StyleStyleBold12pt"/>
        </w:rPr>
      </w:pPr>
      <w:r w:rsidRPr="00464B27">
        <w:rPr>
          <w:rStyle w:val="StyleStyleBold12pt"/>
        </w:rPr>
        <w:t>Belrolzheimer 13</w:t>
      </w:r>
    </w:p>
    <w:p w14:paraId="4AAA7232" w14:textId="77777777" w:rsidR="003925B0" w:rsidRDefault="003925B0" w:rsidP="003925B0">
      <w:r>
        <w:t>(</w:t>
      </w:r>
      <w:r w:rsidRPr="00464B27">
        <w:t>Alan Berolzheimer, Ph.D, Flow of History Project Historian</w:t>
      </w:r>
      <w:r>
        <w:t>, 2013, “</w:t>
      </w:r>
      <w:r w:rsidRPr="00464B27">
        <w:t>Continuity and Change in American Democracy, 1861 to the Present</w:t>
      </w:r>
      <w:r>
        <w:t xml:space="preserve">”, </w:t>
      </w:r>
      <w:r w:rsidRPr="00464B27">
        <w:t>http://www.flowofhistory.org/themes/american_republic/back_essay.php</w:t>
      </w:r>
      <w:r>
        <w:t>)</w:t>
      </w:r>
    </w:p>
    <w:p w14:paraId="07EBC993" w14:textId="77777777" w:rsidR="003925B0" w:rsidRDefault="003925B0" w:rsidP="003925B0">
      <w:r w:rsidRPr="00207DB5">
        <w:rPr>
          <w:rStyle w:val="StyleUnderline"/>
        </w:rPr>
        <w:t>American democracy is not static; it is constantly evolving. From the rhetoric and ideals of founding documents like the Declaration of Independence, the Constitution, and the Bill of Rights, to contemporary debates about the war in Iraq, domestic surveillance in the "war on terror," the consequences of Hurricane Katrina, or the economic impact of Wal-Mart, the meanings of democracy in the United States and the dynamics of its exercise have been ever shifting</w:t>
      </w:r>
      <w:r>
        <w:t xml:space="preserve">. Undoubtedly, by nearly any measure the degree of freedom that Americans as a whole have achieved and enjoy today—including the ability to participate in politics and government and to choose their leaders—is fabulous. And yet, to say that "rule by the people" in America is the most effective, efficient, or humane form of government to be found anywhere in the world oversimplifies and obscures important historical truths that contribute to a fuller, more complex picture. The Civil War was obviously a watershed in the evolution of democracy in the U.S. that was as revolutionary as the Revolution itself. The victory of the North, the destruction of slavery, and the preservation of the Union within the framework of the 13th, 14th, and 15th Amendments to the Constitution undermined the structure of one system of democracy and inaugurated another. While the premise of full civil and political equality regardless of race represented progress, the new system of democracy itself was fundamentally flawed by the exclusion of women, and it proved to be easily distorted by violence, nativism, and concentrated wealth. Woman suffrage was the next major watershed in 1920, and the Civil Rights Act of 1964 and Voting Rights Act of 1965 finally accomplished in the political arena what the 14th and 15th Amendments did not. But a funny thing happened along the way as access to the franchise and real political power expanded over the course of the 20th century: Political participation consistently declined, at least on the national level. Historians note that at the turn of the century, politics was a very popular activity and a focal point of community life throughout the country. In the 1896 presidential election, 80% of eligible voters voted. In 2004, only 66% of eligible voters were registered, and only 58% of the eligible population voted in the presidential election. (Interestingly, the percentages for whites and blacks in 2004 are nearly identical; Asian Americans voted in considerably fewer numbers. Among all racial groups, the percentages of people registered and voting increased as a function of income.)1 Many factors help to explain this decline, prominent among them the rising influence of money and mass media. Some historians, myself included, would argue that a new conception of democracy accompanied the expansion of the franchise in the 20th century: The citizen as consumer. All of these </w:t>
      </w:r>
      <w:r w:rsidRPr="00207DB5">
        <w:rPr>
          <w:rStyle w:val="StyleUnderline"/>
        </w:rPr>
        <w:t>post-Civil War developments suggest ways to understand the dynamics of democracy in modern American history, and they are relevant to considering the state and meanings of democracy today</w:t>
      </w:r>
      <w:r>
        <w:t xml:space="preserve">. </w:t>
      </w:r>
      <w:r w:rsidRPr="00207DB5">
        <w:rPr>
          <w:rStyle w:val="StyleUnderline"/>
        </w:rPr>
        <w:t>For African Americans, the post-Civil War era began with the exhilaration of emancipation, freedom, and great expectations</w:t>
      </w:r>
      <w:r>
        <w:t xml:space="preserve">. Inevitably, with slavery abolished, the South in ruins, an entire economic and social system destroyed, and the pressing need for everyone to somehow still procure the means of fulfilling their basic needs, it would be a time of tremendous upheaval and transition. The story of Reconstruction—usually defined as the period from the end of the war until the withdrawal of federal troops from the South in 1877—is fascinating and convoluted, involving many layers of conflicting interests and goals among the key players: blacks and whites, radical reformers and radical traditionalists, Northerners and Southerners, presidents and legislators, owners and laborers, missionaries and generals. The constitutional amendments of the time created the legal framework for full citizenship and voting rights for the former slaves. Missionaries and reformers offered aid in the form of teachers, nurses, food and clothing. The army on the ground offered a measure of protection from reprisal and manipulation at the hand of disgruntled Confederates. Most important, African Americans embraced their new freedom and acted upon it, by reconstituting their families, clamoring for education, practicing their religions openly, seeking their own livelihoods, demanding their rights to land, and organizing to participate in politics and hold elective office. But while real gains were made, a variety of powerful obstacles prevented African Americans from taking their rightful place in American society. Reconstruction turned out to be, in the words of Eric Foner, "America's unfinished revolution."2 In the end, African-American aspirations were largely thwarted by a potent combination of fierce resistance to black autonomy by most white Southerners and their determination to restore a society grounded in white supremacy by whatever means necessary, the widespread belief in the inferiority of black people among Northern whites, prevailing attitudes about work, dependency, and private property, and the lack of political will in the North to support black aspirations at the expense of preserving white privilege and getting on with the business of industrial capitalism. Democracy in the post-Civil War South thus became democracy for whites only, as they successfully reconstituted a society based on the ideology of white supremacy and black subservience, enforced by intimidation, raw violence, and the law of Jim Crow. From the 1870s onward, the de facto but intricately developed rules of racial power and etiquette gradually became a formal system of segregation and disenfranchisement. A series of decisions by a conservative Supreme Court holding an ungenerous view of government responsibility to protect the rights of African Americans, culminating in the separate-but-equal doctrine of Plessy v. Ferguson in 1896, severely weakened the impact of the Reconstruction amendments. Beginning in 1890 with Mississippi, every Southern state revised its constitution to impose restrictions on suffrage that effectively eliminated the black vote (and diminished the electoral fortunes of poor whites, as well), and within a decade the deed was legally accomplished throughout the region. At the same time, Southern legislatures enacted the Jim Crow laws that forced African Americans to use separate facilities in the public sphere, from train cars and theaters to rest rooms and drinking fountains. The Jim Crow regime would persist into the middle of the 20th century. </w:t>
      </w:r>
      <w:r w:rsidRPr="00207DB5">
        <w:rPr>
          <w:rStyle w:val="StyleUnderline"/>
        </w:rPr>
        <w:t>On the economic front, prejudice, discrimination, and intimidation by whites for the most part excluded blacks from all but the most unskilled jobs in mining, milling, lumbering, and manufacturing</w:t>
      </w:r>
      <w:r>
        <w:t xml:space="preserve">, while debt peonage through sharecropping remained the predominant condition of Southern blacks in the King Cotton economy. Undergirding the social, economic, and political relations of white supremacy, white-on-black violence was an ever-present threat that circumscribed the lives of African Americans in the South. Lynching—which claimed the lives of roughly 5,000 Americans, mostly black, between 1882 and 1950, peaking at around 200 annually in the 1890s3—and race riots, sometimes premeditated—n which white mobs marauded through black communities burning homes and businesses, destroying property, and murdering innocent victims at will (Wilmington, NC in 1898, Atlanta in 1906, East St. Louis in 1917, Chicago in 1919, Tulsa in 1921, Rosewood, FL in 1923, were only the worst, and not just in the South)—were the most extreme manifestations of what can fairly be called a culture of violence intended to ensure that African Americans understood their subservient place in the social order and would stay there, at the risk of their lives. Ironically, the Jim Crow regime coincided with a sustained burst of reform energy that swept the nation from the late 19th century through World War One, which historians call the Progressive Era. </w:t>
      </w:r>
      <w:r w:rsidRPr="00207DB5">
        <w:rPr>
          <w:rStyle w:val="StyleUnderline"/>
        </w:rPr>
        <w:t>The juxtaposition of these long historical episodes, one predominating in the South and one in the North and West, reveals the deepest contradictions in American democracy at the beginning of the modern era. The various strands of Progressive reform were responses by middle-class, educated, and professional Americans to the rapid pace of industrialization, immigration, and urbanization that characterized the period</w:t>
      </w:r>
      <w:r>
        <w:t xml:space="preserve">. These trends raised fears about the unchecked power of concentrated wealth, intensified class conflict between workers and employers, abundant opportunities for political corruption, alien cultural mores about alcohol and sex, and how the nation would be able to assimilate tens of millions of these immigrants and their children into the American mainstream and turn them into loyal citizens. From the viewpoint of the Progressives and their allies in other social groups, these were all threats pointed straight at the heart of American democracy. The significant social, economic, and political reforms that emerged during this period included federal regulation of business, professionalization of municipal administration, widespread construction of playgrounds and kindergartens, introduction of electoral measures such as the referendum and the direct election of U.S. senators, and </w:t>
      </w:r>
      <w:r w:rsidRPr="00483228">
        <w:rPr>
          <w:rStyle w:val="StyleUnderline"/>
        </w:rPr>
        <w:t>further attempts to suppress the consumption of alcohol which culminated with national Prohibition in 1919. Evaluating the effects of these myriad solutions on the institutions and practice of democracy is complicated and difficult to summarize—except to say that in some ways individuals became more empowered to influence public affairs and the conditions of their lives, and in some ways they became less empowered</w:t>
      </w:r>
      <w:r>
        <w:t xml:space="preserve">. Taken as a whole, the reforms implemented during the Progressive Era struck a balance between promoting equity and social justice on some levels, and imposing control over the behavior of groups defined as "other" by Middle America on other levels. Progressivism also had a racial dimension. In the South, advances in education, public health, workplace safety, and civic efficiency primarily benefited white people. Furthermore, the disfranchisement of African Americans significantly reduced the potential constituency of advocates for progressive change in the region, and helped create the political reality of a one-party state in the region (Democrats). Later in the 20th century, the strength of that one-party rule constrained further progressive reform, again along racial lines, in the shaping of the Social Security program during President Roosevelt's New Deal and the enactment of civil rights legislation during the Kennedy and Johnson presidencies. In the North and West, while African Americans were not necessarily formally excluded from taking advantage of economic and political reforms, white prejudice and racism were still the norm, and blacks were viewed by many Progressives as alien "others," just like Chinese, Japanese, and immigrants from southern and eastern Europe. Exclusion from many jobs, as well as segregated housing, schooling, and recreational facilities such as beaches were also the norm outside the South, and as noted above, race riots instigated by whites were a common occurrence in Northern cities during the first quarter of the 20th century. The question of why events and historical forces converged in the 1950s and 1960s to produce changes that had been elusive for a century will be considered during the Flow of History book groups in fall 2006. </w:t>
      </w:r>
      <w:r w:rsidRPr="00483228">
        <w:rPr>
          <w:rStyle w:val="StyleUnderline"/>
        </w:rPr>
        <w:t xml:space="preserve">Clearly, democracy is an imperfect institution, and the contours of American democracy throughout our nation's history have been fundamentally shaped by other ideological imperatives, by the power of wealth, by the complex social relations of power that constitute any social structure at a given point in time, and by individuals' desire and willingness to take positive action to influence or control the conditions of their lives. During the 20th century, politics was not the only arena in which the meaning of democracy in America became transformed. </w:t>
      </w:r>
      <w:r>
        <w:t xml:space="preserve">The expansion of a certain kind of economic democracy was equally important. The maturation of the industrial monster that so concerned turn-of-the-century Progressives produced material affluence of historic proportions, made possible continually rising standards of living, and significantly widened the opportunity for American families of all stripes and backgrounds to achieve adequacy. Indeed, new levels and modes of consumption and comfort redefined the very meaning of adequacy, and along with it the meaning of citizenship. </w:t>
      </w:r>
      <w:r w:rsidRPr="00207DB5">
        <w:rPr>
          <w:rStyle w:val="StyleUnderline"/>
        </w:rPr>
        <w:t>By mid-century—at the very time a key set of democratic assumptions was finally undergoing radical change in the political sphere—access to a specific configuration of consumer goods and experiences had become widely understood as the birthright of every American, a principal benefit of American democracy</w:t>
      </w:r>
      <w:r>
        <w:t xml:space="preserve">. The so-called "American standard of living" was an ideological as well as a material construct. </w:t>
      </w:r>
      <w:r w:rsidRPr="00207DB5">
        <w:rPr>
          <w:rStyle w:val="StyleUnderline"/>
        </w:rPr>
        <w:t>The concept, and the apparent reality, smoothed over various fault lines of social and economic difference that otherwise fractured the national body politic, including race</w:t>
      </w:r>
      <w:r>
        <w:t xml:space="preserve">. It was a compelling basis for imagining a unified national community, a participatory national democracy: The consumer fulfilling the functions of citizenship, citizenship essentially grounded in the right to be a consumer. </w:t>
      </w:r>
      <w:r w:rsidRPr="00207DB5">
        <w:rPr>
          <w:rStyle w:val="StyleUnderline"/>
        </w:rPr>
        <w:t>Thus, the period of American history since the middle of the 20th century can be seen as characterized by yet another system of democracy, in which the political and economic variables have been jumbled up and rearranged in comparison with previous eras. And it is a system that continues to be shaped by factors of race and class, not to mention gender, region, and others</w:t>
      </w:r>
      <w:r>
        <w:t>. What are the relationships between the political, economic, and social dimensions of this incarnation of American democracy? How do they reflect aspects of continuity and change? Has it been superseded by another set of arrangements or priorities or ideologies? What does "democracy" mean today and to what extent do individuals or groups have the power to make or influence decisions that affect their lives? These questions make excellent topics for discussion.</w:t>
      </w:r>
    </w:p>
    <w:p w14:paraId="7BA0C4F8" w14:textId="77777777" w:rsidR="003925B0" w:rsidRDefault="003925B0" w:rsidP="003925B0">
      <w:pPr>
        <w:pStyle w:val="Heading4"/>
      </w:pPr>
      <w:r>
        <w:t>Democracy is evolving to “voice-centered” not “vote-centered”</w:t>
      </w:r>
    </w:p>
    <w:p w14:paraId="61B1639D" w14:textId="77777777" w:rsidR="003925B0" w:rsidRPr="00EE481B" w:rsidRDefault="003925B0" w:rsidP="003925B0">
      <w:pPr>
        <w:rPr>
          <w:rStyle w:val="StyleStyleBold12pt"/>
        </w:rPr>
      </w:pPr>
      <w:r w:rsidRPr="00EE481B">
        <w:rPr>
          <w:rStyle w:val="StyleStyleBold12pt"/>
        </w:rPr>
        <w:t>Farrell 2/19</w:t>
      </w:r>
    </w:p>
    <w:p w14:paraId="6D47723F" w14:textId="77777777" w:rsidR="003925B0" w:rsidRDefault="003925B0" w:rsidP="003925B0">
      <w:r>
        <w:t>(</w:t>
      </w:r>
      <w:r w:rsidRPr="00EE481B">
        <w:t>DAVID FARRELL</w:t>
      </w:r>
      <w:r>
        <w:t xml:space="preserve">, </w:t>
      </w:r>
      <w:r w:rsidRPr="00EE481B">
        <w:t>professor of politics at University College Dublin. He was also the research director of the Irish constitutional convention</w:t>
      </w:r>
      <w:r>
        <w:t xml:space="preserve">, </w:t>
      </w:r>
      <w:r w:rsidRPr="00EE481B">
        <w:t>19 FEBRUARY 2015</w:t>
      </w:r>
      <w:r>
        <w:t xml:space="preserve">, “Democratic Decline or Democratic Evolution?”, </w:t>
      </w:r>
      <w:r w:rsidRPr="00EE481B">
        <w:t>http://www.policy-network.net/pno_detail.aspx?ID=4843&amp;title=Democratic-decline-or-democratic-evolution</w:t>
      </w:r>
      <w:r>
        <w:t>)</w:t>
      </w:r>
    </w:p>
    <w:p w14:paraId="68F6D086" w14:textId="77777777" w:rsidR="003925B0" w:rsidRPr="00B05372" w:rsidRDefault="003925B0" w:rsidP="003925B0">
      <w:pPr>
        <w:rPr>
          <w:rStyle w:val="StyleUnderline"/>
        </w:rPr>
      </w:pPr>
      <w:r w:rsidRPr="00B05372">
        <w:rPr>
          <w:rStyle w:val="StyleUnderline"/>
        </w:rPr>
        <w:t>The way that people engage in politics is changing, but it is a mistake to necessarily equate this with democratic decline There is a sense of doom in the air. Contemporary accounts of the state of our systems of representative democracy paint a bleak picture</w:t>
      </w:r>
      <w:r>
        <w:t xml:space="preserve">. And it does appear pretty bleak: election turnout in decline; levels of partisan attachment plummeting as those who do vote chop and change between parties that they find it increasingly difficult to distinguish between; political parties losing their members and becoming ever more reliant on state resources to stay afloat and a brood of new populist parties emerging that seek to attack the status quo. The late Peter Mair sums it up perfectly in his last book, Ruling the Void, when he describes the “mutual withdrawal” of citizens and politicians from the representative process, resulting in the death of political parties and a form of democracy that is “hollowed out”. It cannot be denied that these indicators are worrying, </w:t>
      </w:r>
      <w:r w:rsidRPr="00B05372">
        <w:rPr>
          <w:rStyle w:val="StyleUnderline"/>
        </w:rPr>
        <w:t>but is there a risk of reading too much into them</w:t>
      </w:r>
      <w:r>
        <w:t xml:space="preserve">? Are scholars like Mair being too pessimistic? Consider the following points. First, were things really better in the halcyon ‘old days’? </w:t>
      </w:r>
      <w:r w:rsidRPr="00B05372">
        <w:rPr>
          <w:rStyle w:val="StyleUnderline"/>
        </w:rPr>
        <w:t>Were the male-dominated parliaments of the 1950s better merely because more people</w:t>
      </w:r>
      <w:r>
        <w:t xml:space="preserve"> (among those over 21) </w:t>
      </w:r>
      <w:r w:rsidRPr="00B05372">
        <w:rPr>
          <w:rStyle w:val="StyleUnderline"/>
        </w:rPr>
        <w:t>voted?</w:t>
      </w:r>
      <w:r>
        <w:t xml:space="preserve"> </w:t>
      </w:r>
      <w:r w:rsidRPr="00B05372">
        <w:rPr>
          <w:rStyle w:val="StyleUnderline"/>
        </w:rPr>
        <w:t>Were the 1960s and 1970s better because more citizens participated in street protests</w:t>
      </w:r>
      <w:r>
        <w:t xml:space="preserve"> (though, if so, surely this was already a sign that parties were failing to channel citizen demands even then)? Were democracies such as Ireland’s of the 1950s really more citizen-oriented in an age when the clergy set the terms of public debate and politicians kowtowed to Church doctrine? In short – and to mix metaphors – </w:t>
      </w:r>
      <w:r w:rsidRPr="00B05372">
        <w:rPr>
          <w:rStyle w:val="StyleUnderline"/>
        </w:rPr>
        <w:t>when looking back to a golden age there is a risk of doing so through rose-tinted glasses</w:t>
      </w:r>
      <w:r>
        <w:t xml:space="preserve">. Second, </w:t>
      </w:r>
      <w:r w:rsidRPr="00B05372">
        <w:rPr>
          <w:rStyle w:val="StyleUnderline"/>
        </w:rPr>
        <w:t>political parties undoubtedly are different but are they necessarily any weaker for it</w:t>
      </w:r>
      <w:r>
        <w:t xml:space="preserve">? Many of the indicators used to argue the case that parties are ‘in decline’ harken back to a form of party organisation: the famed ‘mass party’ model, when parties had large memberships and were well embedded in society. Clearly this is less so today; </w:t>
      </w:r>
      <w:r w:rsidRPr="00B05372">
        <w:rPr>
          <w:rStyle w:val="StyleUnderline"/>
        </w:rPr>
        <w:t>parties are shedding members and societal links. But are they unique in this regard? Consider what is happening to church attendance, trade union membership, and sports clubs. Citizens are finding new ways – increasingly of a virtual nature – to engage with each other. And even if that includes not being a party member, that does not weaken the hold that parties continue to have over the electoral and policy process</w:t>
      </w:r>
      <w:r>
        <w:t xml:space="preserve"> – as my colleagues and I demonstrate in our 2011 study, Political Parties and Democratic Linkage. Third, </w:t>
      </w:r>
      <w:r w:rsidRPr="00B05372">
        <w:rPr>
          <w:rStyle w:val="StyleUnderline"/>
        </w:rPr>
        <w:t>the new ways that citizens, particularly the younger generation, are finding to engage with each other also affects how they engage with the political process</w:t>
      </w:r>
      <w:r>
        <w:t xml:space="preserve">. As Russell Dalton shows convincingly in his study of The Good Citizen, political participation is evolving beyond elections as younger generations seek new ways to engage critically with the political process as ‘engaged citizens’. </w:t>
      </w:r>
      <w:r w:rsidRPr="00B05372">
        <w:rPr>
          <w:rStyle w:val="StyleUnderline"/>
        </w:rPr>
        <w:t>More of them are active in civil society groups, in protests or boycott campaigns</w:t>
      </w:r>
      <w:r>
        <w:t xml:space="preserve">, or are interested in more deliberative forms of engagement. </w:t>
      </w:r>
      <w:r w:rsidRPr="00B05372">
        <w:rPr>
          <w:rStyle w:val="StyleUnderline"/>
        </w:rPr>
        <w:t>This may mean they are withdrawing from the electoral process</w:t>
      </w:r>
      <w:r>
        <w:t xml:space="preserve"> (as shown by turnout trends among younger citizens), </w:t>
      </w:r>
      <w:r w:rsidRPr="00B05372">
        <w:rPr>
          <w:rStyle w:val="StyleUnderline"/>
        </w:rPr>
        <w:t>but they are not withdrawing from the political process</w:t>
      </w:r>
      <w:r>
        <w:t xml:space="preserve">. Perhaps </w:t>
      </w:r>
      <w:r w:rsidRPr="00B05372">
        <w:rPr>
          <w:rStyle w:val="StyleUnderline"/>
        </w:rPr>
        <w:t>they are just engaging with it differently</w:t>
      </w:r>
      <w:r>
        <w:t xml:space="preserve">. Fourth, </w:t>
      </w:r>
      <w:r w:rsidRPr="00B05372">
        <w:rPr>
          <w:rStyle w:val="StyleUnderline"/>
        </w:rPr>
        <w:t>this newer way of engaging with the political process coincides with reforms that are ongoing to our political systems as institutions evolve in a more citizen-orientated direction</w:t>
      </w:r>
      <w:r>
        <w:t xml:space="preserve">.This is shown, for instance, by: more elections for more offices (eg mayors, regional assemblies); one-member-one-vote ballots within parties; freedom of information moves to service an ‘open government’ agenda; and the increasing use of ‘mini-publics’ to allow citizens a voice in everything from allocation of council budgets, to planning or infrastructural decisions, right through to debates over constitutional reform. </w:t>
      </w:r>
      <w:r w:rsidRPr="00B05372">
        <w:rPr>
          <w:rStyle w:val="StyleUnderline"/>
        </w:rPr>
        <w:t>To use a phrase common to deliberative theorists, all this speaks to an evolution of democracies from being ‘vote-centred’ to becoming ‘voice-centred’</w:t>
      </w:r>
      <w:r>
        <w:t xml:space="preserve">. </w:t>
      </w:r>
      <w:r w:rsidRPr="00B05372">
        <w:rPr>
          <w:rStyle w:val="StyleUnderline"/>
        </w:rPr>
        <w:t>That democracies are undergoing important changes is not in dispute, but</w:t>
      </w:r>
      <w:r>
        <w:t xml:space="preserve"> as Michael Saward observes in his noted study on The Representative Claim, </w:t>
      </w:r>
      <w:r w:rsidRPr="00B05372">
        <w:rPr>
          <w:rStyle w:val="StyleUnderline"/>
        </w:rPr>
        <w:t>all of this does not “necessarily add up to a picture that is less democratic. It can, rather, be differently democratic.” It seems more a case of democratic evolution than democratic decline.</w:t>
      </w:r>
    </w:p>
    <w:p w14:paraId="163F8C3E" w14:textId="77777777" w:rsidR="003925B0" w:rsidRPr="003925B0" w:rsidRDefault="003925B0" w:rsidP="003925B0"/>
    <w:p w14:paraId="40DD2010" w14:textId="3549F116" w:rsidR="005B1178" w:rsidRPr="00656FEF" w:rsidRDefault="005B1178" w:rsidP="005B1178">
      <w:pPr>
        <w:pStyle w:val="Heading2"/>
        <w:rPr>
          <w:rFonts w:cs="Times New Roman"/>
        </w:rPr>
      </w:pPr>
      <w:r w:rsidRPr="00656FEF">
        <w:rPr>
          <w:rFonts w:cs="Times New Roman"/>
        </w:rPr>
        <w:t>AT Cyber Security</w:t>
      </w:r>
    </w:p>
    <w:p w14:paraId="70B2AF3B" w14:textId="77777777" w:rsidR="005B1178" w:rsidRPr="00656FEF" w:rsidRDefault="005B1178" w:rsidP="005B1178">
      <w:pPr>
        <w:pStyle w:val="Heading3"/>
        <w:rPr>
          <w:rFonts w:cs="Times New Roman"/>
        </w:rPr>
      </w:pPr>
      <w:r w:rsidRPr="00656FEF">
        <w:rPr>
          <w:rFonts w:cs="Times New Roman"/>
        </w:rPr>
        <w:t>Cyber Security</w:t>
      </w:r>
    </w:p>
    <w:p w14:paraId="4A78DFE5" w14:textId="37999DB4" w:rsidR="005B1178" w:rsidRPr="00656FEF" w:rsidRDefault="005B1178" w:rsidP="005B1178">
      <w:pPr>
        <w:pStyle w:val="Heading3"/>
        <w:rPr>
          <w:rFonts w:cs="Times New Roman"/>
        </w:rPr>
      </w:pPr>
      <w:r w:rsidRPr="00656FEF">
        <w:rPr>
          <w:rFonts w:cs="Times New Roman"/>
        </w:rPr>
        <w:t>CS</w:t>
      </w:r>
      <w:r w:rsidRPr="00656FEF">
        <w:rPr>
          <w:rFonts w:cs="Times New Roman"/>
        </w:rPr>
        <w:sym w:font="Wingdings" w:char="F0E0"/>
      </w:r>
      <w:r w:rsidRPr="00656FEF">
        <w:rPr>
          <w:rFonts w:cs="Times New Roman"/>
        </w:rPr>
        <w:t>Worse Privacy</w:t>
      </w:r>
    </w:p>
    <w:p w14:paraId="11F96D43" w14:textId="77777777" w:rsidR="005B1178" w:rsidRPr="00656FEF" w:rsidRDefault="005B1178" w:rsidP="005B1178">
      <w:pPr>
        <w:pStyle w:val="Heading4"/>
        <w:rPr>
          <w:rStyle w:val="StyleStyleBold12pt"/>
          <w:rFonts w:cs="Times New Roman"/>
          <w:b/>
        </w:rPr>
      </w:pPr>
      <w:r w:rsidRPr="00656FEF">
        <w:rPr>
          <w:rStyle w:val="StyleStyleBold12pt"/>
          <w:rFonts w:cs="Times New Roman"/>
          <w:b/>
        </w:rPr>
        <w:t>Cyber Security Bills open backdoors and make privacy issues worse</w:t>
      </w:r>
    </w:p>
    <w:p w14:paraId="28E15C83" w14:textId="77777777" w:rsidR="005B1178" w:rsidRPr="00656FEF" w:rsidRDefault="005B1178" w:rsidP="005B1178">
      <w:pPr>
        <w:rPr>
          <w:rStyle w:val="StyleStyleBold12pt"/>
        </w:rPr>
      </w:pPr>
      <w:r w:rsidRPr="00656FEF">
        <w:rPr>
          <w:rStyle w:val="StyleStyleBold12pt"/>
        </w:rPr>
        <w:t>Fang, 6/11/2015</w:t>
      </w:r>
    </w:p>
    <w:p w14:paraId="68A6D7C4" w14:textId="77777777" w:rsidR="005B1178" w:rsidRPr="00656FEF" w:rsidRDefault="005B1178" w:rsidP="005B1178">
      <w:r w:rsidRPr="00656FEF">
        <w:t>[Lee, journalist for ThinkProgress, The Nation, and The Intercept; The Intercept; “PATRIOT ACT REFORM CURBED NSA; CYBERSECURITY BILL WOULD EMPOWER IT”, https://firstlook.org/theintercept/2015/06/11/one-week-patriot-act-reform-mitch-mcconnell-moves-sneak-nsa-expansion/]</w:t>
      </w:r>
    </w:p>
    <w:p w14:paraId="63B073A9" w14:textId="77777777" w:rsidR="005B1178" w:rsidRPr="00656FEF" w:rsidRDefault="005B1178" w:rsidP="005B1178">
      <w:pPr>
        <w:rPr>
          <w:rStyle w:val="StyleBoldUnderline"/>
        </w:rPr>
      </w:pPr>
      <w:r w:rsidRPr="00656FEF">
        <w:rPr>
          <w:rStyle w:val="StyleBoldUnderline"/>
        </w:rPr>
        <w:t>Though touted as a measure strictly to enhance cybersecurity through information sharing</w:t>
      </w:r>
      <w:r w:rsidRPr="00656FEF">
        <w:t xml:space="preserve">, privacy advocates say </w:t>
      </w:r>
      <w:r w:rsidRPr="00656FEF">
        <w:rPr>
          <w:rStyle w:val="Emphasis"/>
        </w:rPr>
        <w:t>CISA is actually about cyber surveillance</w:t>
      </w:r>
      <w:r w:rsidRPr="00656FEF">
        <w:t xml:space="preserve">. </w:t>
      </w:r>
      <w:r w:rsidRPr="00656FEF">
        <w:rPr>
          <w:rStyle w:val="StyleBoldUnderline"/>
        </w:rPr>
        <w:t>The bill provides liability protection for businesses that voluntarily share “cyber-threat” data with the government</w:t>
      </w:r>
      <w:r w:rsidRPr="00656FEF">
        <w:t xml:space="preserve">. Big business has lobbied for CISA because companies see it as a way to shift some anti-hacking defenses onto the government, which would save them money. But critics say </w:t>
      </w:r>
      <w:r w:rsidRPr="00656FEF">
        <w:rPr>
          <w:rStyle w:val="Emphasis"/>
        </w:rPr>
        <w:t>CISA would not</w:t>
      </w:r>
      <w:r w:rsidRPr="00656FEF">
        <w:t xml:space="preserve"> have </w:t>
      </w:r>
      <w:r w:rsidRPr="00656FEF">
        <w:rPr>
          <w:rStyle w:val="Emphasis"/>
        </w:rPr>
        <w:t>prevent</w:t>
      </w:r>
      <w:r w:rsidRPr="00656FEF">
        <w:t xml:space="preserve">ed </w:t>
      </w:r>
      <w:r w:rsidRPr="00656FEF">
        <w:rPr>
          <w:rStyle w:val="Emphasis"/>
        </w:rPr>
        <w:t>the high-profile hacks its supporters cite as evidence of the need for action</w:t>
      </w:r>
      <w:r w:rsidRPr="00656FEF">
        <w:t xml:space="preserve">. And Burr’s version </w:t>
      </w:r>
      <w:r w:rsidRPr="00656FEF">
        <w:rPr>
          <w:rStyle w:val="StyleBoldUnderline"/>
        </w:rPr>
        <w:t>of the bill creates a back-door channel for the government, including the NSA, to vacuum up huge new tracts of consumer data</w:t>
      </w:r>
      <w:r w:rsidRPr="00656FEF">
        <w:t>. “Last week, the Senate made history when it passed the USA Freedom Act, taking a major step forward for Americans’ privacy,” said Robyn Greene, Open Technology Institute’s policy counsel in a statement. “</w:t>
      </w:r>
      <w:r w:rsidRPr="00656FEF">
        <w:rPr>
          <w:rStyle w:val="StyleBoldUnderline"/>
        </w:rPr>
        <w:t>Passing CISA would be like taking two steps back. CISA is essentially a cyber-surveillance bill that would empower the NSA and FBI by giving them access to vast</w:t>
      </w:r>
      <w:r w:rsidRPr="00656FEF">
        <w:t xml:space="preserve"> new troves of Americans’ </w:t>
      </w:r>
      <w:r w:rsidRPr="00656FEF">
        <w:rPr>
          <w:rStyle w:val="StyleBoldUnderline"/>
        </w:rPr>
        <w:t>information</w:t>
      </w:r>
      <w:r w:rsidRPr="00656FEF">
        <w:t xml:space="preserve">, </w:t>
      </w:r>
      <w:r w:rsidRPr="00656FEF">
        <w:rPr>
          <w:rStyle w:val="StyleBoldUnderline"/>
        </w:rPr>
        <w:t>and let them use that information for investigations that have nothing</w:t>
      </w:r>
      <w:r w:rsidRPr="00656FEF">
        <w:t xml:space="preserve"> at all </w:t>
      </w:r>
      <w:r w:rsidRPr="00656FEF">
        <w:rPr>
          <w:rStyle w:val="StyleBoldUnderline"/>
        </w:rPr>
        <w:t>to do with cybersecurity</w:t>
      </w:r>
      <w:r w:rsidRPr="00656FEF">
        <w:t xml:space="preserve">.” As we noted earlier this year, CISA’s vague definition of a cybersecurity threat that triggers information sharing with the government includes “an imminent threat of death, serious bodily harm, or serious economic harm,” or information that is potentially related to threats relating to weapons of mass destruction, threats to minors, identity theft, espionage, protection of trade secrets, and other possible offenses. The Center for Democracy &amp; Technology also criticized McConnell’s move, noting that by attaching CISA to the defense authorization bill, he was moving to close debate and force it through Congress. </w:t>
      </w:r>
      <w:r w:rsidRPr="00656FEF">
        <w:rPr>
          <w:rStyle w:val="StyleBoldUnderline"/>
        </w:rPr>
        <w:t>The bill</w:t>
      </w:r>
      <w:r w:rsidRPr="00656FEF">
        <w:t xml:space="preserve"> as currently written, CDT warned, risks “turning the cybersecurity program it </w:t>
      </w:r>
      <w:r w:rsidRPr="00656FEF">
        <w:rPr>
          <w:rStyle w:val="StyleBoldUnderline"/>
        </w:rPr>
        <w:t>creates</w:t>
      </w:r>
      <w:r w:rsidRPr="00656FEF">
        <w:t xml:space="preserve"> into </w:t>
      </w:r>
      <w:r w:rsidRPr="00656FEF">
        <w:rPr>
          <w:rStyle w:val="StyleBoldUnderline"/>
        </w:rPr>
        <w:t>a back door wiretap by authorizing sharing and use of cyber threat indicators for law enforcement purposes that have nothing to do with cybersecurity.”</w:t>
      </w:r>
    </w:p>
    <w:p w14:paraId="1B43C89A" w14:textId="127376FE" w:rsidR="005B1178" w:rsidRPr="00656FEF" w:rsidRDefault="005B1178" w:rsidP="005B1178">
      <w:pPr>
        <w:pStyle w:val="Heading3"/>
        <w:rPr>
          <w:rFonts w:cs="Times New Roman"/>
        </w:rPr>
      </w:pPr>
      <w:r w:rsidRPr="00656FEF">
        <w:rPr>
          <w:rFonts w:cs="Times New Roman"/>
        </w:rPr>
        <w:t>No Cyber Threat</w:t>
      </w:r>
    </w:p>
    <w:p w14:paraId="03520519" w14:textId="77777777" w:rsidR="005B1178" w:rsidRPr="00656FEF" w:rsidRDefault="005B1178" w:rsidP="005B1178">
      <w:pPr>
        <w:pStyle w:val="Heading4"/>
        <w:rPr>
          <w:rStyle w:val="StyleStyleBold12pt"/>
          <w:rFonts w:cs="Times New Roman"/>
          <w:b/>
        </w:rPr>
      </w:pPr>
      <w:r w:rsidRPr="00656FEF">
        <w:rPr>
          <w:rStyle w:val="StyleStyleBold12pt"/>
          <w:rFonts w:cs="Times New Roman"/>
          <w:b/>
        </w:rPr>
        <w:t>Cyber Terror threat exaggerated – no physical harm or death thus far</w:t>
      </w:r>
    </w:p>
    <w:p w14:paraId="7C9A365E" w14:textId="77777777" w:rsidR="005B1178" w:rsidRPr="00656FEF" w:rsidRDefault="005B1178" w:rsidP="005B1178">
      <w:pPr>
        <w:rPr>
          <w:rStyle w:val="StyleStyleBold12pt"/>
        </w:rPr>
      </w:pPr>
      <w:r w:rsidRPr="00656FEF">
        <w:rPr>
          <w:rStyle w:val="StyleStyleBold12pt"/>
        </w:rPr>
        <w:t>Singer, ‘12</w:t>
      </w:r>
    </w:p>
    <w:p w14:paraId="4324AD63" w14:textId="77777777" w:rsidR="005B1178" w:rsidRPr="00656FEF" w:rsidRDefault="005B1178" w:rsidP="005B1178">
      <w:r w:rsidRPr="00656FEF">
        <w:t>[Peter, director of the Center for 21st Century Security and Intelligence and a senior fellow in Foreign Policy at Brookings, Brookings Institute, http://www.brookings.edu/research/articles/2012/11/cyber-terror-singer]</w:t>
      </w:r>
    </w:p>
    <w:p w14:paraId="711C7578" w14:textId="77777777" w:rsidR="005B1178" w:rsidRPr="00656FEF" w:rsidRDefault="005B1178" w:rsidP="005B1178">
      <w:pPr>
        <w:rPr>
          <w:rStyle w:val="StyleBoldUnderline"/>
        </w:rPr>
      </w:pPr>
      <w:r w:rsidRPr="00656FEF">
        <w:rPr>
          <w:rStyle w:val="StyleBoldUnderline"/>
        </w:rPr>
        <w:t xml:space="preserve">We have let our fears obscure how terrorists really use the Internet. About 31,300. That is roughly the number of </w:t>
      </w:r>
      <w:r w:rsidRPr="00656FEF">
        <w:t xml:space="preserve">magazine and journal </w:t>
      </w:r>
      <w:r w:rsidRPr="00656FEF">
        <w:rPr>
          <w:rStyle w:val="StyleBoldUnderline"/>
        </w:rPr>
        <w:t>articles written</w:t>
      </w:r>
      <w:r w:rsidRPr="00656FEF">
        <w:t xml:space="preserve"> so far </w:t>
      </w:r>
      <w:r w:rsidRPr="00656FEF">
        <w:rPr>
          <w:rStyle w:val="StyleBoldUnderline"/>
        </w:rPr>
        <w:t>that discuss</w:t>
      </w:r>
      <w:r w:rsidRPr="00656FEF">
        <w:t xml:space="preserve"> the phenomenon of </w:t>
      </w:r>
      <w:r w:rsidRPr="00656FEF">
        <w:rPr>
          <w:rStyle w:val="StyleBoldUnderline"/>
        </w:rPr>
        <w:t>cyber terrorism</w:t>
      </w:r>
      <w:r w:rsidRPr="00656FEF">
        <w:t xml:space="preserve">. </w:t>
      </w:r>
      <w:r w:rsidRPr="00656FEF">
        <w:rPr>
          <w:rStyle w:val="Emphasis"/>
        </w:rPr>
        <w:t>Zero. That is the number of people that who been hurt or killed by cyber terrorism</w:t>
      </w:r>
      <w:r w:rsidRPr="00656FEF">
        <w:t xml:space="preserve"> at the time this went to press. In many ways, </w:t>
      </w:r>
      <w:r w:rsidRPr="00656FEF">
        <w:rPr>
          <w:rStyle w:val="StyleBoldUnderline"/>
        </w:rPr>
        <w:t>cyber terrorism is like the Discovery Channel’s “Shark Week,” when we obsess about shark attacks despite the fact that you are roughly 15,000 times more likely to be hurt or killed in an accident involving a toilet</w:t>
      </w:r>
      <w:r w:rsidRPr="00656FEF">
        <w:t xml:space="preserve">. But by looking at how terror groups actually use the Internet, rather than fixating on nightmare scenarios, we can properly prioritize and focus our efforts. Part of </w:t>
      </w:r>
      <w:r w:rsidRPr="00656FEF">
        <w:rPr>
          <w:rStyle w:val="Emphasis"/>
        </w:rPr>
        <w:t>the problem is the way we talk about the issue</w:t>
      </w:r>
      <w:r w:rsidRPr="00656FEF">
        <w:t xml:space="preserve">. The FBI defines cyber terrorism as a “premeditated, politically motivated attack against information, computer systems, computer programs and data which results in violence against non-combatant targets by subnational groups or clandestine agents.” </w:t>
      </w:r>
      <w:r w:rsidRPr="00656FEF">
        <w:rPr>
          <w:rStyle w:val="StyleBoldUnderline"/>
        </w:rPr>
        <w:t>A key</w:t>
      </w:r>
      <w:r w:rsidRPr="00656FEF">
        <w:t xml:space="preserve"> word there </w:t>
      </w:r>
      <w:r w:rsidRPr="00656FEF">
        <w:rPr>
          <w:rStyle w:val="StyleBoldUnderline"/>
        </w:rPr>
        <w:t>is “violence,” yet many discussions sweep all sorts of nonviolent online mischief into the “terror” bin</w:t>
      </w:r>
      <w:r w:rsidRPr="00656FEF">
        <w:t xml:space="preserve">. Various reports lump together everything from Defense Secretary Leon Panetta’s recent statements that a terror group might launch a “digital Pearl Harbor” to Stuxnet-like sabotage (ahem, committed by state forces) to hacktivism, WikiLeaks and credit card fraud. As </w:t>
      </w:r>
      <w:r w:rsidRPr="00656FEF">
        <w:rPr>
          <w:rStyle w:val="StyleBoldUnderline"/>
        </w:rPr>
        <w:t>one congressional staffer put it, the way we use a term like cyber terrorism “has as much clarity as cybersecurity — that is, none at all.”</w:t>
      </w:r>
    </w:p>
    <w:p w14:paraId="72A8A6D7" w14:textId="6A40F9AC" w:rsidR="005B1178" w:rsidRPr="00656FEF" w:rsidRDefault="005B1178" w:rsidP="005B1178">
      <w:pPr>
        <w:pStyle w:val="Heading3"/>
        <w:rPr>
          <w:rFonts w:cs="Times New Roman"/>
        </w:rPr>
      </w:pPr>
      <w:r w:rsidRPr="00656FEF">
        <w:rPr>
          <w:rFonts w:cs="Times New Roman"/>
        </w:rPr>
        <w:t>CS</w:t>
      </w:r>
      <w:r w:rsidRPr="00656FEF">
        <w:rPr>
          <w:rFonts w:cs="Times New Roman"/>
        </w:rPr>
        <w:sym w:font="Wingdings" w:char="F0E0"/>
      </w:r>
      <w:r w:rsidRPr="00656FEF">
        <w:rPr>
          <w:rFonts w:cs="Times New Roman"/>
        </w:rPr>
        <w:t>Info Overload</w:t>
      </w:r>
    </w:p>
    <w:p w14:paraId="6BD379DF" w14:textId="77777777" w:rsidR="005B1178" w:rsidRPr="00656FEF" w:rsidRDefault="005B1178" w:rsidP="005B1178">
      <w:pPr>
        <w:pStyle w:val="Heading4"/>
        <w:rPr>
          <w:rStyle w:val="StyleStyleBold12pt"/>
          <w:rFonts w:cs="Times New Roman"/>
          <w:b/>
        </w:rPr>
      </w:pPr>
      <w:r w:rsidRPr="00656FEF">
        <w:rPr>
          <w:rStyle w:val="StyleStyleBold12pt"/>
          <w:rFonts w:cs="Times New Roman"/>
          <w:b/>
        </w:rPr>
        <w:t>Cyber Reform leads to information overload, 87% agree it won’t solve</w:t>
      </w:r>
    </w:p>
    <w:p w14:paraId="2AF754D4" w14:textId="77777777" w:rsidR="005B1178" w:rsidRPr="00656FEF" w:rsidRDefault="005B1178" w:rsidP="005B1178">
      <w:pPr>
        <w:rPr>
          <w:rStyle w:val="StyleStyleBold12pt"/>
        </w:rPr>
      </w:pPr>
      <w:r w:rsidRPr="00656FEF">
        <w:rPr>
          <w:rStyle w:val="StyleStyleBold12pt"/>
        </w:rPr>
        <w:t>Castillo, 5/10/2015</w:t>
      </w:r>
    </w:p>
    <w:p w14:paraId="6D7E0362" w14:textId="77777777" w:rsidR="005B1178" w:rsidRPr="00656FEF" w:rsidRDefault="005B1178" w:rsidP="005B1178">
      <w:r w:rsidRPr="00656FEF">
        <w:t>[Andrea, program manager for the Technology Policy Program at the Mercatus Center at George Mason University, Reason, “The Cyber Terror Bogeyman”, http://reason.com/archives/2015/05/10/why-cisa-wont-improve-cybersecurity]</w:t>
      </w:r>
    </w:p>
    <w:p w14:paraId="1654B38D" w14:textId="77777777" w:rsidR="005B1178" w:rsidRPr="00656FEF" w:rsidRDefault="005B1178" w:rsidP="005B1178">
      <w:r w:rsidRPr="00656FEF">
        <w:t xml:space="preserve">Even if we could remove CISA’s sketchy non-cybersecurity provisions and turn the federal government into a godly font of efficiency, </w:t>
      </w:r>
      <w:r w:rsidRPr="00656FEF">
        <w:rPr>
          <w:rStyle w:val="StyleBoldUnderline"/>
        </w:rPr>
        <w:t>CISA would fail to improve cybersecurity because information sharing</w:t>
      </w:r>
      <w:r w:rsidRPr="00656FEF">
        <w:t xml:space="preserve"> just </w:t>
      </w:r>
      <w:r w:rsidRPr="00656FEF">
        <w:rPr>
          <w:rStyle w:val="StyleBoldUnderline"/>
        </w:rPr>
        <w:t>doesn’t work like CISA advocates imagine it does</w:t>
      </w:r>
      <w:r w:rsidRPr="00656FEF">
        <w:t xml:space="preserve">. As security researcher Robert Graham points out, </w:t>
      </w:r>
      <w:r w:rsidRPr="00656FEF">
        <w:rPr>
          <w:rStyle w:val="StyleBoldUnderline"/>
        </w:rPr>
        <w:t>these</w:t>
      </w:r>
      <w:r w:rsidRPr="00656FEF">
        <w:t xml:space="preserve"> kinds of </w:t>
      </w:r>
      <w:r w:rsidRPr="00656FEF">
        <w:rPr>
          <w:rStyle w:val="StyleBoldUnderline"/>
        </w:rPr>
        <w:t>programs devolve into</w:t>
      </w:r>
      <w:r w:rsidRPr="00656FEF">
        <w:t xml:space="preserve"> a kind of </w:t>
      </w:r>
      <w:r w:rsidRPr="00656FEF">
        <w:rPr>
          <w:rStyle w:val="StyleBoldUnderline"/>
        </w:rPr>
        <w:t>overwhelming "false positive sharing system</w:t>
      </w:r>
      <w:r w:rsidRPr="00656FEF">
        <w:t xml:space="preserve">." Seasoned hackers know how to easily evade detection, so mostly false alarms are triggered. </w:t>
      </w:r>
      <w:r w:rsidRPr="00656FEF">
        <w:rPr>
          <w:rStyle w:val="Emphasis"/>
        </w:rPr>
        <w:t>Innocent parties’ online activities are thus more likely to be hoovered up and analyzed than capable cybercriminals’ signatures. And by the time analysts can sort through the terabytes, they may find that sharing that information can do little to prevent an attack anyway. One survey of information security professionals found 87 percent did not believe CISA will significantly reduce security breaches</w:t>
      </w:r>
      <w:r w:rsidRPr="00656FEF">
        <w:t xml:space="preserve">. Insufficient "information sharing" is only one small issue among many larger problems plaguing network security. </w:t>
      </w:r>
      <w:r w:rsidRPr="00656FEF">
        <w:rPr>
          <w:rStyle w:val="StyleBoldUnderline"/>
        </w:rPr>
        <w:t>Industry studies find that external attacks only constitute 37 percent of reported root causes; system glitches and human error respectively make up 29 percent and 35 percent of the remainder</w:t>
      </w:r>
      <w:r w:rsidRPr="00656FEF">
        <w:t xml:space="preserve">. </w:t>
      </w:r>
      <w:r w:rsidRPr="00656FEF">
        <w:rPr>
          <w:rStyle w:val="StyleBoldUnderline"/>
        </w:rPr>
        <w:t>These kinds of vulnerabilities can be patched through user education, strong authentication, and proactive system testing and improvement—not backwards-looking information sharing</w:t>
      </w:r>
      <w:r w:rsidRPr="00656FEF">
        <w:t xml:space="preserve">. CISA’s sole emphasis on this small component of network security could instill a dangerous complacency among those who feel following the feds’ lead absolves the need to proactively anticipate threats and continually improve security practices. If enough people believe that their cybersecurity is "taken care of" because the government will alert them to any threats, </w:t>
      </w:r>
      <w:r w:rsidRPr="00656FEF">
        <w:rPr>
          <w:rStyle w:val="StyleBoldUnderline"/>
        </w:rPr>
        <w:t>CISA will serve to ultimately weaken cybersecurity by causing users and operators to neglect critical factors arguably more imperative for robust cybersecurity. CISA actually bucks the usual liberty/security trade-off, because it threatens our civil liberties without meaningfully improving cybersecurity</w:t>
      </w:r>
      <w:r w:rsidRPr="00656FEF">
        <w:t xml:space="preserve">—and could potentially even weaken it. We should dump this Trojan and focus on developing bottom-up, collaborative security practices that will actually work. </w:t>
      </w:r>
    </w:p>
    <w:p w14:paraId="72BC1A4D" w14:textId="2D6CC608" w:rsidR="005B1178" w:rsidRPr="00656FEF" w:rsidRDefault="0061658A" w:rsidP="0061658A">
      <w:pPr>
        <w:pStyle w:val="Heading2"/>
        <w:rPr>
          <w:rFonts w:cs="Times New Roman"/>
        </w:rPr>
      </w:pPr>
      <w:r w:rsidRPr="00656FEF">
        <w:rPr>
          <w:rFonts w:cs="Times New Roman"/>
        </w:rPr>
        <w:t>AT I-Freedom Adv</w:t>
      </w:r>
    </w:p>
    <w:p w14:paraId="77379F4E" w14:textId="421816F6" w:rsidR="0061658A" w:rsidRPr="00656FEF" w:rsidRDefault="0061658A" w:rsidP="0061658A">
      <w:pPr>
        <w:pStyle w:val="Heading3"/>
        <w:rPr>
          <w:rFonts w:cs="Times New Roman"/>
        </w:rPr>
      </w:pPr>
      <w:r w:rsidRPr="00656FEF">
        <w:rPr>
          <w:rFonts w:cs="Times New Roman"/>
        </w:rPr>
        <w:t>IF Not Key to Heg</w:t>
      </w:r>
    </w:p>
    <w:p w14:paraId="40F5EAC9" w14:textId="77777777" w:rsidR="0061658A" w:rsidRPr="00656FEF" w:rsidRDefault="0061658A" w:rsidP="0061658A">
      <w:pPr>
        <w:pStyle w:val="Heading4"/>
        <w:rPr>
          <w:rFonts w:cs="Times New Roman"/>
        </w:rPr>
      </w:pPr>
      <w:r w:rsidRPr="00656FEF">
        <w:rPr>
          <w:rFonts w:cs="Times New Roman"/>
        </w:rPr>
        <w:t>The US will remain the financial hegemon because of interdependency – a fragmenting crisis is required to break that – internet freedom not key</w:t>
      </w:r>
    </w:p>
    <w:p w14:paraId="353CFE9B" w14:textId="77777777" w:rsidR="0061658A" w:rsidRPr="00656FEF" w:rsidRDefault="0061658A" w:rsidP="0061658A">
      <w:r w:rsidRPr="00656FEF">
        <w:rPr>
          <w:b/>
        </w:rPr>
        <w:t xml:space="preserve">Danzman and Winecoff 13 </w:t>
      </w:r>
      <w:r w:rsidRPr="00656FEF">
        <w:rPr>
          <w:szCs w:val="16"/>
        </w:rPr>
        <w:t>(Sarah Bauerle Danzman and W. Kindred Winecoff, Why U.S. Financial Hegemony Will Endure, Symposium Magazine,  an innovative digital publication that provides a central address for academics to talk with the broader public, and with each other across disciplines, October 7</w:t>
      </w:r>
      <w:r w:rsidRPr="00656FEF">
        <w:rPr>
          <w:szCs w:val="16"/>
          <w:vertAlign w:val="superscript"/>
        </w:rPr>
        <w:t>th</w:t>
      </w:r>
      <w:r w:rsidRPr="00656FEF">
        <w:rPr>
          <w:szCs w:val="16"/>
        </w:rPr>
        <w:t>, 2013)</w:t>
      </w:r>
    </w:p>
    <w:p w14:paraId="00005522" w14:textId="77777777" w:rsidR="0061658A" w:rsidRPr="00656FEF" w:rsidRDefault="0061658A" w:rsidP="0061658A">
      <w:r w:rsidRPr="00656FEF">
        <w:t xml:space="preserve">The difference between these two approaches is significant. When we conceptualize the international financial system as a network, </w:t>
      </w:r>
      <w:r w:rsidRPr="00656FEF">
        <w:rPr>
          <w:rStyle w:val="StyleBoldUnderline"/>
        </w:rPr>
        <w:t>we see that the U.S. has become more central since 2007, not less</w:t>
      </w:r>
      <w:r w:rsidRPr="00656FEF">
        <w:t xml:space="preserve">. </w:t>
      </w:r>
      <w:r w:rsidRPr="00656FEF">
        <w:rPr>
          <w:rStyle w:val="StyleBoldUnderline"/>
        </w:rPr>
        <w:t xml:space="preserve">Rather than shift from West-to-East, </w:t>
      </w:r>
      <w:r w:rsidRPr="00656FEF">
        <w:rPr>
          <w:rStyle w:val="Emphasis"/>
        </w:rPr>
        <w:t>global financial actors have responded to crisis by reorganizing around American capital to a remarkable extent</w:t>
      </w:r>
      <w:r w:rsidRPr="00656FEF">
        <w:rPr>
          <w:rStyle w:val="StyleBoldUnderline"/>
        </w:rPr>
        <w:t>.</w:t>
      </w:r>
      <w:r w:rsidRPr="00656FEF">
        <w:t xml:space="preserve"> This is partially due to proactive responses to the crisis by policymakers such as the Federal Reserve, but </w:t>
      </w:r>
      <w:r w:rsidRPr="00656FEF">
        <w:rPr>
          <w:rStyle w:val="StyleBoldUnderline"/>
        </w:rPr>
        <w:t>it is also the result of factors outside the U.S.</w:t>
      </w:r>
      <w:r w:rsidRPr="00656FEF">
        <w:t xml:space="preserve"> Above all</w:t>
      </w:r>
      <w:r w:rsidRPr="00656FEF">
        <w:rPr>
          <w:rStyle w:val="StyleBoldUnderline"/>
        </w:rPr>
        <w:t>, American capital markets remain attractive because complex networks contain strong path dependencies, which reinforce the core position of prominent countries while keeping potential challengers in the periphery.</w:t>
      </w:r>
      <w:r w:rsidRPr="00656FEF">
        <w:t xml:space="preserve"> That is to say, policymakers and market players were limited in the decisions they could take because of factors that had already been locked in. As a result</w:t>
      </w:r>
      <w:r w:rsidRPr="00656FEF">
        <w:rPr>
          <w:rStyle w:val="StyleBoldUnderline"/>
        </w:rPr>
        <w:t xml:space="preserve">, the structure of the global financial system keeps the U.S. at the core and will continue to do so unless the entire network is fragmented, </w:t>
      </w:r>
      <w:r w:rsidRPr="00656FEF">
        <w:t xml:space="preserve">as it was during the 1930s when Great Britain lost its dominance. Some who do see continuing U.S. financial resiliency contend that American power serves to the disadvantage of smaller countries. Indeed, they are correct that when a crisis occurs in the core – where the U.S. remains — the effects are felt throughout the system. But they miss the fact that </w:t>
      </w:r>
      <w:r w:rsidRPr="00656FEF">
        <w:rPr>
          <w:rStyle w:val="StyleBoldUnderline"/>
        </w:rPr>
        <w:t>American prominence also provides important stabilization mechanisms that can contain crises</w:t>
      </w:r>
      <w:r w:rsidRPr="00656FEF">
        <w:t xml:space="preserve">. To explain this, we need to look at what network scientists call “topology,” which refers to the organization of the components of a network, whether we are looking at a computer system or a financial system. Once we view </w:t>
      </w:r>
      <w:r w:rsidRPr="00656FEF">
        <w:rPr>
          <w:rStyle w:val="StyleBoldUnderline"/>
        </w:rPr>
        <w:t>the international financial system in this context</w:t>
      </w:r>
      <w:r w:rsidRPr="00656FEF">
        <w:t xml:space="preserve">, we see that it </w:t>
      </w:r>
      <w:r w:rsidRPr="00656FEF">
        <w:rPr>
          <w:rStyle w:val="StyleBoldUnderline"/>
        </w:rPr>
        <w:t>is robust when facing crises in peripheral countries, but fragile when facing crises occrring in the core. This explains why the U.S. subprime crisis destabilized the global economy, while upheavals such as the 1990s East Asian crisis did not</w:t>
      </w:r>
      <w:r w:rsidRPr="00656FEF">
        <w:t xml:space="preserve">. Even the euro zone crisis has remained localized, to this point. A network perspective also explains how policy interventions by the U.S. prevented the collapse of the global system, thus ensuring that U.S. centrality persists. Finally, a network model should make us more cautious about promoting policies meant to erode U.S. financial hegemony. </w:t>
      </w:r>
      <w:r w:rsidRPr="00656FEF">
        <w:rPr>
          <w:rStyle w:val="StyleBoldUnderline"/>
        </w:rPr>
        <w:t>In fact, American centrality contained crises in peripheral countries from spreading globally, and the U.S. government demonstrated both the capacity and the willingness to pursue monetary and fiscal policies to moderate crises emanating from its own banking system.</w:t>
      </w:r>
      <w:r w:rsidRPr="00656FEF">
        <w:t xml:space="preserve"> Returning to a world in which the structure of global financial relationships devolves outside the U.S. would therefore reintroduce a type of systemic risk not seen since the 1930s.</w:t>
      </w:r>
    </w:p>
    <w:p w14:paraId="3135C611" w14:textId="76FC46D3" w:rsidR="0061658A" w:rsidRPr="00656FEF" w:rsidRDefault="0061658A" w:rsidP="0061658A">
      <w:pPr>
        <w:pStyle w:val="Heading3"/>
        <w:rPr>
          <w:rFonts w:cs="Times New Roman"/>
        </w:rPr>
      </w:pPr>
      <w:r w:rsidRPr="00656FEF">
        <w:rPr>
          <w:rFonts w:cs="Times New Roman"/>
        </w:rPr>
        <w:t>Retrenchment Inev</w:t>
      </w:r>
    </w:p>
    <w:p w14:paraId="27CE9E25" w14:textId="77777777" w:rsidR="0061658A" w:rsidRPr="00656FEF" w:rsidRDefault="0061658A" w:rsidP="0061658A">
      <w:pPr>
        <w:pStyle w:val="Heading4"/>
        <w:rPr>
          <w:rFonts w:cs="Times New Roman"/>
        </w:rPr>
      </w:pPr>
      <w:r w:rsidRPr="00656FEF">
        <w:rPr>
          <w:rFonts w:cs="Times New Roman"/>
        </w:rPr>
        <w:t>Yes retrenchment – decline means no US intervention, Heg does not check</w:t>
      </w:r>
    </w:p>
    <w:p w14:paraId="3C95AC0A" w14:textId="77777777" w:rsidR="0061658A" w:rsidRPr="00656FEF" w:rsidRDefault="0061658A" w:rsidP="0061658A">
      <w:r w:rsidRPr="00656FEF">
        <w:rPr>
          <w:rStyle w:val="StyleStyleBold12pt"/>
        </w:rPr>
        <w:t>MacDonald and Parent 11</w:t>
      </w:r>
      <w:r w:rsidRPr="00656FEF">
        <w:t xml:space="preserve"> </w:t>
      </w:r>
      <w:r w:rsidRPr="00656FEF">
        <w:rPr>
          <w:sz w:val="14"/>
        </w:rPr>
        <w:t>(Paul K. MacDonald, Assistant Professor, Political Science, Willians College and Joseph M. Parent, Assistant Professor, Political Science, University of Miami, "Resurrecting Retrenchment: The Grand Strategic Consequences of U.S. Decline," POLICY BRIEF, Belfer Center for Science and International Affairs, Harvard University, 5--, http://belfercenter.ksg.harvard.edu/files/macdonald-parent-may-2011-is-%20brief.pdf)</w:t>
      </w:r>
    </w:p>
    <w:p w14:paraId="54F5BE8B" w14:textId="77777777" w:rsidR="0061658A" w:rsidRPr="00656FEF" w:rsidRDefault="0061658A" w:rsidP="0061658A">
      <w:r w:rsidRPr="00656FEF">
        <w:t xml:space="preserve">To date, there has been no comprehensive study of great power retrenchment and no study that defends retrenchment as a probable or practical policy. Using historical data on gross domestic product, we identify eighteen cases of "acute relative decline" since 1870. Acute relative decline happens when a great power loses an ordinal ranking in global share of economic production, and this shift endures for five or more years. A comparison of these periods yields the following findings: </w:t>
      </w:r>
      <w:r w:rsidRPr="00656FEF">
        <w:rPr>
          <w:rStyle w:val="StyleBoldUnderline"/>
        </w:rPr>
        <w:t>Retrenchment is the most common response to decline</w:t>
      </w:r>
      <w:r w:rsidRPr="00656FEF">
        <w:t xml:space="preserve">. Great powers suffering from acute decline, such as the United Kingdom, used retrenchment to shore up their fading power in eleven to fifteen of the eighteen cases that we studied (61–83 percent). The rate of decline is the most important factor for explaining and predicting the magnitude of retrenchment. The faster a state falls, the more drastic the retrenchment policy it is likely to employ. The rate of decline is also the most important factor for explaining and predicting the forms that retrenchment takes. </w:t>
      </w:r>
      <w:r w:rsidRPr="00656FEF">
        <w:rPr>
          <w:rStyle w:val="StyleBoldUnderline"/>
        </w:rPr>
        <w:t>The faster a state falls, the more likely it is to renounce risky commitments, increase reliance on other states, cut military spending, and avoid starting or escalating international disputes</w:t>
      </w:r>
      <w:r w:rsidRPr="00656FEF">
        <w:t>. In more detail, secondary findings include the following: Democracy does not appear to inhibit retrenchment. Declining states are approximately equally likely to retrench regardless of regime type. Wars are infrequent during ordinal transitions. War broke out close to the transition point in between one and four of the eighteen cases (6–22 percent). Retrenching states rebound with some regularity. Six of the fifteen retrenching states (40 percent) managed to recapture their former rank. No state that failed to retrench can boast similar results. Declining great powers cut their military personnel and budgets significantly faster than other great powers. Over a five-year period, the average nondeclining state increased military personnel 2.1 percent—as compared with a 0.8 percent decrease in declining states. Likewise, the average nondeclining state increased military spending 8.4 percent—compared with 2.2 percent among declining states. Swift declines cause greater alliance agreements. Over a five-year period, the average great power signs 1.75 new alliance agreements—great powers undergoing large declines sign an average of 3.6 such agreements. Declining great powers are less likely to enter or escalate disputes.</w:t>
      </w:r>
      <w:r w:rsidRPr="00656FEF">
        <w:rPr>
          <w:u w:val="single"/>
        </w:rPr>
        <w:t xml:space="preserve"> </w:t>
      </w:r>
      <w:r w:rsidRPr="00656FEF">
        <w:rPr>
          <w:rStyle w:val="StyleBoldUnderline"/>
        </w:rPr>
        <w:t>Compared to average great powers, they are 26 percent less likely to initiate an interstate dispute, 25 percent less likely to be embroiled in a dispute, and markedly less likely to escalate those disputes to high levels</w:t>
      </w:r>
      <w:r w:rsidRPr="00656FEF">
        <w:t xml:space="preserve">. IMPLICATIONS FOR POLICYMAKERS From the analysis above, three main implications follow for U.S. policy. First, </w:t>
      </w:r>
      <w:r w:rsidRPr="00656FEF">
        <w:rPr>
          <w:rStyle w:val="StyleBoldUnderline"/>
        </w:rPr>
        <w:t>we are likely to see retrenchment in U.S. foreign policy.</w:t>
      </w:r>
      <w:r w:rsidRPr="00656FEF">
        <w:t xml:space="preserve"> With a declining share of relative power, </w:t>
      </w:r>
      <w:r w:rsidRPr="00656FEF">
        <w:rPr>
          <w:rStyle w:val="StyleBoldUnderline"/>
        </w:rPr>
        <w:t>the United States is ripe to shift burdens to allies, cut military expenditures, and stay out of international disputes.</w:t>
      </w:r>
      <w:r w:rsidRPr="00656FEF">
        <w:t xml:space="preserve"> This will not be without risks and costs, but </w:t>
      </w:r>
      <w:r w:rsidRPr="00656FEF">
        <w:rPr>
          <w:rStyle w:val="StyleBoldUnderline"/>
        </w:rPr>
        <w:t>retrenchment is likely to be peaceful and is preferable to nonretrenchment.</w:t>
      </w:r>
      <w:r w:rsidRPr="00656FEF">
        <w:t xml:space="preserve"> In short, U.S. policymakers should resist calls to maintain a sizable overseas posture because they fear that a more moderate policy might harm U.S. prestige or credibility with American allies. </w:t>
      </w:r>
      <w:r w:rsidRPr="00656FEF">
        <w:rPr>
          <w:rStyle w:val="StyleBoldUnderline"/>
        </w:rPr>
        <w:t xml:space="preserve">A humble foreign policy and more modest overseas presence can be as </w:t>
      </w:r>
      <w:r w:rsidRPr="00656FEF">
        <w:t xml:space="preserve">(if not more) </w:t>
      </w:r>
      <w:r w:rsidRPr="00656FEF">
        <w:rPr>
          <w:rStyle w:val="StyleBoldUnderline"/>
        </w:rPr>
        <w:t xml:space="preserve">effective in restoring U.S. credibility and reassuring allies. Second, any potential U.S.-Sino power transition is likely to be easier </w:t>
      </w:r>
      <w:r w:rsidRPr="00656FEF">
        <w:t xml:space="preserve">on the United States than pessimists have advertised. If the United States acts like a typical retrenching state, the future looks promising. </w:t>
      </w:r>
      <w:r w:rsidRPr="00656FEF">
        <w:rPr>
          <w:rStyle w:val="StyleBoldUnderline"/>
        </w:rPr>
        <w:t xml:space="preserve">Several regional allies—foremost India and Japan—appear capable of assuming </w:t>
      </w:r>
      <w:r w:rsidRPr="00656FEF">
        <w:t xml:space="preserve">responsibilities formerly shouldered by the United States, and a forward defense is no longer as valuable as it once was. There remains ample room for cuts in U.S. defense spending. And as China grows it will find, as the United States did, that increased relative power brings with it widening divisions at home and fewer friends overseas. In brief, policymakers should reject arguments that a reduction in U.S. overseas deployments will embolden a hostile and expansionist China. Sizable forward deployments in Asia are just as likely to trap the United States in unnecessary clashes as they are to deter potential aggression. Third, the United States must reconsider when, where, and how it will use its more modest resources in the future. A sensible policy of retrenchment must be properly prepared for—policymakers should not hastily slash budgets and renounce commitments. A gradual and controlled policy of reprioritizing goals, renouncing commitments, and shifting burdens will bring greater returns than an improvised or imposed retreat. To this end, policymakers need to engage in a frank and serious debate about the purposes of U.S. overseas assets. Our position is that the primary role of the U.S. military should be to deter and fight conventional wars against potential great power adversaries, rather than engage in limited operations against insurgents and other nonstate threats. This suggests that U.S. deployments in Iraq and Afghanistan should be pared down; that the United States should resist calls to involve itself in internal conflicts or civil wars, such as those in Libya and elsewhere in North Africa; and that the Asia-Pacific region should have strategic priority over Europe and the greater Middle East. Regardless of whether one accepts these particular proposals, the United States must make tough choices about which regions and threats should have claim to increasingly scarce resources. CONCLUSION Retrenchment is probable and pragmatic. </w:t>
      </w:r>
      <w:r w:rsidRPr="00656FEF">
        <w:rPr>
          <w:rStyle w:val="StyleBoldUnderline"/>
        </w:rPr>
        <w:t>Great powers may not be prudent, but they tend to become so when their power ebbs</w:t>
      </w:r>
      <w:r w:rsidRPr="00656FEF">
        <w:t>. Regardless of regime type, declining states routinely renounce risky commitments, redistribute alliance burdens, pare back military outlays, and avoid ensnarement in and escalation of costly conflicts. Husbanding resources is simply sensible. In the competitive game of power politics, states must unsentimentally realign means with ends or be punished for their profligacy. Attempts to maintain policies advanced when U.S. relative power was greater are outdated, unfounded, and imprudent. Retrenchment policies—greater burden sharing with allies, less military spending, and less involvement in militarized disputes—hold the most promise for arresting and reversing decline</w:t>
      </w:r>
    </w:p>
    <w:p w14:paraId="473605E3" w14:textId="7E8CAB67" w:rsidR="0061658A" w:rsidRPr="00656FEF" w:rsidRDefault="0061658A" w:rsidP="0061658A">
      <w:pPr>
        <w:pStyle w:val="Heading3"/>
        <w:rPr>
          <w:rFonts w:cs="Times New Roman"/>
        </w:rPr>
      </w:pPr>
      <w:r w:rsidRPr="00656FEF">
        <w:rPr>
          <w:rFonts w:cs="Times New Roman"/>
        </w:rPr>
        <w:t>Global IF Decline Inev</w:t>
      </w:r>
    </w:p>
    <w:p w14:paraId="729BBC33" w14:textId="77777777" w:rsidR="0061658A" w:rsidRPr="00656FEF" w:rsidRDefault="0061658A" w:rsidP="0061658A">
      <w:pPr>
        <w:pStyle w:val="Heading4"/>
        <w:rPr>
          <w:rStyle w:val="StyleStyleBold12pt"/>
          <w:rFonts w:cs="Times New Roman"/>
          <w:b/>
        </w:rPr>
      </w:pPr>
      <w:r w:rsidRPr="00656FEF">
        <w:rPr>
          <w:rStyle w:val="StyleStyleBold12pt"/>
          <w:rFonts w:cs="Times New Roman"/>
          <w:b/>
        </w:rPr>
        <w:t>East Asian Internet freedom declining – aff can’t solve</w:t>
      </w:r>
    </w:p>
    <w:p w14:paraId="5B8FEB55" w14:textId="77777777" w:rsidR="0061658A" w:rsidRPr="00656FEF" w:rsidRDefault="0061658A" w:rsidP="0061658A">
      <w:pPr>
        <w:rPr>
          <w:rStyle w:val="StyleStyleBold12pt"/>
        </w:rPr>
      </w:pPr>
      <w:r w:rsidRPr="00656FEF">
        <w:rPr>
          <w:rStyle w:val="StyleStyleBold12pt"/>
        </w:rPr>
        <w:t>Cook, 5/29/15</w:t>
      </w:r>
    </w:p>
    <w:p w14:paraId="3B4410FE" w14:textId="77777777" w:rsidR="0061658A" w:rsidRPr="00656FEF" w:rsidRDefault="0061658A" w:rsidP="0061658A">
      <w:r w:rsidRPr="00656FEF">
        <w:t>[Sarah, Senior Research Analyst, East Asia; The Diplomat; “China and the East Asian Internet”; https://freedomhouse.org/article/china-and-east-asian-internet#.VYtZfWCpqlI]</w:t>
      </w:r>
    </w:p>
    <w:p w14:paraId="3D4CB671" w14:textId="77777777" w:rsidR="0061658A" w:rsidRPr="00656FEF" w:rsidRDefault="0061658A" w:rsidP="0061658A">
      <w:r w:rsidRPr="00656FEF">
        <w:rPr>
          <w:rStyle w:val="StyleBoldUnderline"/>
        </w:rPr>
        <w:t>Internet freedom in East Asia is exemplified by a key paradox – even as access expands exponentially and social-media tools open new avenues for information sharing, freedom of expression and user privacy online are declining. Governments in the region are taking increasing measures to regulate</w:t>
      </w:r>
      <w:r w:rsidRPr="00656FEF">
        <w:t xml:space="preserve"> not only the spread of </w:t>
      </w:r>
      <w:r w:rsidRPr="00656FEF">
        <w:rPr>
          <w:rStyle w:val="StyleBoldUnderline"/>
        </w:rPr>
        <w:t>internationally recognized harmful content</w:t>
      </w:r>
      <w:r w:rsidRPr="00656FEF">
        <w:t xml:space="preserve">, but also </w:t>
      </w:r>
      <w:r w:rsidRPr="00656FEF">
        <w:rPr>
          <w:rStyle w:val="StyleBoldUnderline"/>
        </w:rPr>
        <w:t>citizen communications on topics of vital social, political, religious, and security relevance</w:t>
      </w:r>
      <w:r w:rsidRPr="00656FEF">
        <w:t xml:space="preserve">. Leading the region’s most robust such campaign is the ruling Communist Party of China. These countervailing trends – part of a similar global trajectory – are especially evident and important in North and Southeast Asia, home to approximately one-third of the world’s Internet users and several of its leading economies. </w:t>
      </w:r>
      <w:r w:rsidRPr="00656FEF">
        <w:rPr>
          <w:rStyle w:val="StyleBoldUnderline"/>
        </w:rPr>
        <w:t xml:space="preserve">While restrictions are perhaps expected in authoritarian contexts, they have also appeared in the region’s democratic and semi-democratic countries. Seven out of the 11 East Asian countries </w:t>
      </w:r>
      <w:r w:rsidRPr="00656FEF">
        <w:t xml:space="preserve">assessed in the latest edition of Freedom on the Net, Freedom House’s annual index of Internet freedom around the world, </w:t>
      </w:r>
      <w:r w:rsidRPr="00656FEF">
        <w:rPr>
          <w:rStyle w:val="StyleBoldUnderline"/>
        </w:rPr>
        <w:t>declined compared to the previous year</w:t>
      </w:r>
      <w:r w:rsidRPr="00656FEF">
        <w:t xml:space="preserve">: China, Indonesia, the Philippines, Singapore, South Korea, Thailand, and Vietnam. Only two – Myanmar and Malaysia – improved, while Japan and Cambodia’s performance remained consistent. </w:t>
      </w:r>
      <w:r w:rsidRPr="00656FEF">
        <w:rPr>
          <w:rStyle w:val="StyleBoldUnderline"/>
        </w:rPr>
        <w:t>One central dynamic</w:t>
      </w:r>
      <w:r w:rsidRPr="00656FEF">
        <w:t xml:space="preserve"> driving this decline and threatening Internet freedom across the region </w:t>
      </w:r>
      <w:r w:rsidRPr="00656FEF">
        <w:rPr>
          <w:rStyle w:val="StyleBoldUnderline"/>
        </w:rPr>
        <w:t>has been the passage of new laws or regulations that increase censorship or establish provisions that could be employed to punish users for their online writings</w:t>
      </w:r>
      <w:r w:rsidRPr="00656FEF">
        <w:t>. In many cases, the new rules specifically target Internet communications. For example, Thailand’s new ruling junta issued Order 97 in July, prohibiting online media from publishing information critical of the regime. Meanwhile, Thai police were quoted as warning that “liking” an anti-military message on Facebook would be considered a crime. In Vietnam, Decree No. 72, which came into effect in September 2013, extends existing restrictions on sharing news articles from blogs to social networks. That same month, in China, a new judicial interpretation increased the criminalization of online speech based on an arbitrary threshold that posts with 500 shares or 5,000 views would be considered a more severe offense. Read more from The Diplomat.</w:t>
      </w:r>
    </w:p>
    <w:p w14:paraId="42FFE28B" w14:textId="77777777" w:rsidR="0061658A" w:rsidRPr="00656FEF" w:rsidRDefault="0061658A" w:rsidP="0061658A">
      <w:pPr>
        <w:pStyle w:val="Heading4"/>
        <w:rPr>
          <w:rStyle w:val="StyleStyleBold12pt"/>
          <w:rFonts w:cs="Times New Roman"/>
          <w:b/>
        </w:rPr>
      </w:pPr>
      <w:r w:rsidRPr="00656FEF">
        <w:rPr>
          <w:rStyle w:val="StyleStyleBold12pt"/>
          <w:rFonts w:cs="Times New Roman"/>
          <w:b/>
        </w:rPr>
        <w:t>Laundry List of Alt Causes to iFreedom Reduction</w:t>
      </w:r>
    </w:p>
    <w:p w14:paraId="6DA2D200" w14:textId="77777777" w:rsidR="0061658A" w:rsidRPr="00656FEF" w:rsidRDefault="0061658A" w:rsidP="0061658A">
      <w:pPr>
        <w:rPr>
          <w:rStyle w:val="StyleStyleBold12pt"/>
        </w:rPr>
      </w:pPr>
      <w:r w:rsidRPr="00656FEF">
        <w:rPr>
          <w:rStyle w:val="StyleStyleBold12pt"/>
        </w:rPr>
        <w:t>Gatusso et al 6/3/2015</w:t>
      </w:r>
    </w:p>
    <w:p w14:paraId="1A5F2C3C" w14:textId="77777777" w:rsidR="0061658A" w:rsidRPr="00656FEF" w:rsidRDefault="0061658A" w:rsidP="0061658A">
      <w:r w:rsidRPr="00656FEF">
        <w:t>[James L., Alden Abbott, Curtis Dubay, David Inserra, Paul Rosenzweig, Michael Sargent, Brett D. Schaefer; “Saving Internet Freedom”; http://www.heritage.org/research/reports/2015/06/saving-internet-freedom]</w:t>
      </w:r>
    </w:p>
    <w:p w14:paraId="5030B25E" w14:textId="77777777" w:rsidR="0061658A" w:rsidRPr="00656FEF" w:rsidRDefault="0061658A" w:rsidP="0061658A">
      <w:r w:rsidRPr="00656FEF">
        <w:t>It has become virtually impossible to imagine a world without an Internet. Instant access to information—from stock quotes to sports scores to the answers to bar bets—is taken for granted. Getting and staying in touch with friends and business partners has become easier, as individuals connect almost effortlessly with friends around the globe, and from long ago, on social networks. This instant and ubiquitous communication and information has also transformed political dialogue—helping to upend dictatorships abroad, and energizing political debate at home. The common product of these transformations has been more opportunity for freedom—political freedom in the public square, economic freedom in the marketplace, and social freedom in the community. But these changes are not universally welcomed</w:t>
      </w:r>
      <w:r w:rsidRPr="00656FEF">
        <w:rPr>
          <w:rStyle w:val="StyleBoldUnderline"/>
        </w:rPr>
        <w:t>. The disruptive force of the Internet is a threat to those who have enjoyed unchallenged political power and economic rents from the status quo ante. This has led to attempts by governments around the world to limit its use, and forestall the changes that it makes possible. The trend is disturbing. In its 2014 survey of the state of Internet freedom around the globe, Freedom House records the fourth straight year of declining freedom on the Net</w:t>
      </w:r>
      <w:r w:rsidRPr="00656FEF">
        <w:t xml:space="preserve">. From 2013 to 2014, </w:t>
      </w:r>
      <w:r w:rsidRPr="00656FEF">
        <w:rPr>
          <w:rStyle w:val="StyleBoldUnderline"/>
        </w:rPr>
        <w:t>Freedom House found 41 countries passing or proposing online-speech restrictions and arrests related to online political speech in 38 countries</w:t>
      </w:r>
      <w:r w:rsidRPr="00656FEF">
        <w:t>.[4] Moreover, it reports continued widespread blocking and filtering of online content by governments, as well as government-sponsored cyberattacks against other countries’ governments and businesses</w:t>
      </w:r>
      <w:r w:rsidRPr="00656FEF">
        <w:rPr>
          <w:rStyle w:val="StyleBoldUnderline"/>
        </w:rPr>
        <w:t>. Infringements on the Internet are not limited to the world’s dictatorships. The European Union, for example, recently required search engines, upon request, to remove links to categories of personal information, such as prior bankruptcies, which courts deem no longer relevant or lack a compelling public interest meriting disclosure—in effect forcing search engines, such as Google, to censor content</w:t>
      </w:r>
      <w:r w:rsidRPr="00656FEF">
        <w:t xml:space="preserve">.[5] The United States has largely escaped such direct infringements of political rights and freedom of speech on the Web. But Americans face threats of different kinds, ranging from foreign governments trying to impose global-governance rules to domestic regulators trying to limit the economic freedom to innovate and serve digital consumers. This report examines seven areas of particular concern: </w:t>
      </w:r>
      <w:r w:rsidRPr="00656FEF">
        <w:rPr>
          <w:rStyle w:val="StyleBoldUnderline"/>
        </w:rPr>
        <w:t>Federal “network-neutrality</w:t>
      </w:r>
      <w:r w:rsidRPr="00656FEF">
        <w:t xml:space="preserve">” regulations. Rules adopted by the Federal Communications Commission (FCC) in February 2015 </w:t>
      </w:r>
      <w:r w:rsidRPr="00656FEF">
        <w:rPr>
          <w:rStyle w:val="StyleBoldUnderline"/>
        </w:rPr>
        <w:t xml:space="preserve">ban Internet access providers from prioritizing the content that is sent through their networks. This ban limits the ability of Internet service providers </w:t>
      </w:r>
      <w:r w:rsidRPr="00656FEF">
        <w:t>(ISPs</w:t>
      </w:r>
      <w:r w:rsidRPr="00656FEF">
        <w:rPr>
          <w:rStyle w:val="StyleBoldUnderline"/>
        </w:rPr>
        <w:t xml:space="preserve">) to innovate, which limits economic freedom, to the detriment of the Internet and its users. </w:t>
      </w:r>
      <w:r w:rsidRPr="00656FEF">
        <w:t xml:space="preserve">In addition to activities clearly prohibited, the new rule also gives the FCC vast discretion. As a result, critical decisions about what practices will be allowed on the Net will be left to the subjective judgment of five unelected FCC commissioners. </w:t>
      </w:r>
      <w:r w:rsidRPr="00656FEF">
        <w:rPr>
          <w:rStyle w:val="StyleBoldUnderline"/>
        </w:rPr>
        <w:t>Global Internet governance</w:t>
      </w:r>
      <w:r w:rsidRPr="00656FEF">
        <w:t xml:space="preserve">. Many nations, such as China and Russia, have made no secret of their desire to limit speech on the Internet. Even </w:t>
      </w:r>
      <w:r w:rsidRPr="00656FEF">
        <w:rPr>
          <w:rStyle w:val="StyleBoldUnderline"/>
        </w:rPr>
        <w:t>some democratic nations have supported limiting freedoms online</w:t>
      </w:r>
      <w:r w:rsidRPr="00656FEF">
        <w:t xml:space="preserve">. With the U.S. government’s decision to end its oversight of the Internet Corporation for Assigned Names and Numbers (ICANN), the private, nonprofit organization that manages name and number assignments on the Internet, these countries see a chance to fill the vacuum, and to use ICANN’s Internet governance role to limit expression on the Web. </w:t>
      </w:r>
      <w:r w:rsidRPr="00656FEF">
        <w:rPr>
          <w:rStyle w:val="StyleBoldUnderline"/>
        </w:rPr>
        <w:t>Regulatory barriers to online commerce</w:t>
      </w:r>
      <w:r w:rsidRPr="00656FEF">
        <w:t xml:space="preserve">. The Internet is a true disruptive force in commerce, challenging inefficient ways of business. Often, these challenges conflict with </w:t>
      </w:r>
      <w:r w:rsidRPr="00656FEF">
        <w:rPr>
          <w:rStyle w:val="StyleBoldUnderline"/>
        </w:rPr>
        <w:t>anti-consumer laws that protect middlemen and others with a stake in older, costlier ways of doing business</w:t>
      </w:r>
      <w:r w:rsidRPr="00656FEF">
        <w:t xml:space="preserve">. These harmful laws have eroded in many cases, but have not been erased from the statute books. </w:t>
      </w:r>
      <w:r w:rsidRPr="00656FEF">
        <w:rPr>
          <w:rStyle w:val="StyleBoldUnderline"/>
        </w:rPr>
        <w:t>Internet taxation. Sales and other taxation also create regulatory barriers to online commerce</w:t>
      </w:r>
      <w:r w:rsidRPr="00656FEF">
        <w:t xml:space="preserve">. Some politicians and state tax collectors are pushing Congress to pass legislation that would allow state governments to force retailers located in other states to collect their sales taxes. They say they want to equalize the tax burdens between so-called brick-and-mortar retailers and their online counterparts. But </w:t>
      </w:r>
      <w:r w:rsidRPr="00656FEF">
        <w:rPr>
          <w:rStyle w:val="StyleBoldUnderline"/>
        </w:rPr>
        <w:t>instead of eliminating differences, the proposal would create new disparities and impose new burdens, as sellers struggle to deal with the tax laws of some 10,000 jurisdictions and 46 state tax authorities</w:t>
      </w:r>
      <w:r w:rsidRPr="00656FEF">
        <w:t xml:space="preserve">. </w:t>
      </w:r>
      <w:r w:rsidRPr="00656FEF">
        <w:rPr>
          <w:rStyle w:val="StyleBoldUnderline"/>
        </w:rPr>
        <w:t>Intellectual property. The freedom to create without fear that one’s creation will be appropriated by others is fundamental. At the same time, overly restrictive laws limiting the use of intellectual property erodes other freedoms, not least freedom of expression</w:t>
      </w:r>
      <w:r w:rsidRPr="00656FEF">
        <w:t xml:space="preserve">. The challenge to lawmakers is to balance these two opposing values, to protect intellectual property without undue limits on its fair use or on third parties. </w:t>
      </w:r>
    </w:p>
    <w:p w14:paraId="34F53A19" w14:textId="496F5C15" w:rsidR="00B06D27" w:rsidRDefault="00B06D27" w:rsidP="00FC75A4">
      <w:pPr>
        <w:pStyle w:val="Heading2"/>
      </w:pPr>
      <w:r>
        <w:t>AT Economy Adv</w:t>
      </w:r>
    </w:p>
    <w:p w14:paraId="3EC29232" w14:textId="31AF425D" w:rsidR="00B06D27" w:rsidRDefault="00B06D27" w:rsidP="00B06D27">
      <w:pPr>
        <w:pStyle w:val="Heading2"/>
      </w:pPr>
      <w:r>
        <w:t>AT Tech Leadership Adv</w:t>
      </w:r>
    </w:p>
    <w:p w14:paraId="76AF697F" w14:textId="426F2133" w:rsidR="00CA0F4F" w:rsidRPr="00CA0F4F" w:rsidRDefault="00CA0F4F" w:rsidP="00CA0F4F">
      <w:pPr>
        <w:pStyle w:val="Heading3"/>
      </w:pPr>
      <w:r>
        <w:t>Internal Link Defense</w:t>
      </w:r>
    </w:p>
    <w:p w14:paraId="6F2C403B" w14:textId="77777777" w:rsidR="00CA0F4F" w:rsidRPr="00241E6D" w:rsidRDefault="00CA0F4F" w:rsidP="00CA0F4F">
      <w:pPr>
        <w:pStyle w:val="Heading4"/>
        <w:rPr>
          <w:rStyle w:val="StyleUnderline"/>
          <w:b w:val="0"/>
        </w:rPr>
      </w:pPr>
      <w:r w:rsidRPr="00241E6D">
        <w:rPr>
          <w:rStyle w:val="StyleUnderline"/>
        </w:rPr>
        <w:t>Snowden revelations prove –NSA spying has minimal impact on tech industry</w:t>
      </w:r>
    </w:p>
    <w:p w14:paraId="0FA90DC0" w14:textId="77777777" w:rsidR="00CA0F4F" w:rsidRPr="00241E6D" w:rsidRDefault="00CA0F4F" w:rsidP="00CA0F4F">
      <w:pPr>
        <w:pStyle w:val="NoSpacing"/>
      </w:pPr>
      <w:r w:rsidRPr="00241E6D">
        <w:rPr>
          <w:rStyle w:val="StyleStyleBold12pt"/>
        </w:rPr>
        <w:t xml:space="preserve">MENN 13 </w:t>
      </w:r>
      <w:r w:rsidRPr="00241E6D">
        <w:t>(Menn, Joseph. "How The NSA Revelations May Actually Be Helping The US Tech Industry." Business Insider. Business Insider, Inc, 15 Sept. 2013. Web. 2 July 2015. &lt;http://www.businessinsider.com/how-the-nsa-revelations-may-actually-be-help-the-us-tech-industry-2013-9&gt;.)ʕ</w:t>
      </w:r>
      <w:r w:rsidRPr="00241E6D">
        <w:rPr>
          <w:rFonts w:hint="eastAsia"/>
        </w:rPr>
        <w:t>っ</w:t>
      </w:r>
      <w:r w:rsidRPr="00241E6D">
        <w:t>•ᴥ•ʔ</w:t>
      </w:r>
      <w:r w:rsidRPr="00241E6D">
        <w:rPr>
          <w:rFonts w:hint="eastAsia"/>
        </w:rPr>
        <w:t>っ</w:t>
      </w:r>
      <w:r w:rsidRPr="00241E6D">
        <w:rPr>
          <w:rFonts w:ascii="Times New Roman" w:hAnsi="Times New Roman" w:cs="Times New Roman"/>
        </w:rPr>
        <w:t>♥</w:t>
      </w:r>
      <w:r w:rsidRPr="00241E6D">
        <w:t>eve</w:t>
      </w:r>
    </w:p>
    <w:p w14:paraId="63812B08" w14:textId="77777777" w:rsidR="00CA0F4F" w:rsidRPr="00241E6D" w:rsidRDefault="00CA0F4F" w:rsidP="00CA0F4F">
      <w:pPr>
        <w:pStyle w:val="NoSpacing"/>
        <w:rPr>
          <w:rStyle w:val="StyleUnderline"/>
          <w:sz w:val="26"/>
        </w:rPr>
      </w:pPr>
      <w:r w:rsidRPr="00241E6D">
        <w:t xml:space="preserve">Google employees told Reuters that the company has seen no significant impact on its business, and a person briefed on Microsoft's business in Europe likewise said that company has had no issues. </w:t>
      </w:r>
      <w:r w:rsidRPr="00241E6D">
        <w:rPr>
          <w:rStyle w:val="StyleUnderline"/>
        </w:rPr>
        <w:t>At Amazon</w:t>
      </w:r>
      <w:r w:rsidRPr="00241E6D">
        <w:t xml:space="preserve">, which was not named in Snowden's documents but is seen as a likely victim because it is a top provider of cloud computing services, </w:t>
      </w:r>
      <w:r w:rsidRPr="00241E6D">
        <w:rPr>
          <w:rStyle w:val="StyleUnderline"/>
        </w:rPr>
        <w:t>a spokeswoman said global demand "has never been greater."</w:t>
      </w:r>
      <w:r w:rsidRPr="00241E6D">
        <w:t xml:space="preserve"> </w:t>
      </w:r>
      <w:r w:rsidRPr="00241E6D">
        <w:rPr>
          <w:rStyle w:val="StyleUnderline"/>
        </w:rPr>
        <w:t>There are multiple theories for why the business impact of the Snowden leaks has been so minimal.</w:t>
      </w:r>
      <w:r w:rsidRPr="00241E6D">
        <w:t xml:space="preserve"> One is that </w:t>
      </w:r>
      <w:r w:rsidRPr="00241E6D">
        <w:rPr>
          <w:rStyle w:val="StyleUnderline"/>
        </w:rPr>
        <w:t>cloud customers have few good alternatives, since U.S. companies have most of the market and switching costs money</w:t>
      </w:r>
      <w:r w:rsidRPr="00241E6D">
        <w:t xml:space="preserve">. Perhaps more convincing, </w:t>
      </w:r>
      <w:r w:rsidRPr="00241E6D">
        <w:rPr>
          <w:rStyle w:val="StyleUnderline"/>
        </w:rPr>
        <w:t>Amazon, Microsoft and some others offer data centers in Europe with encryption that prevents significant hurdles to snooping by anyone including the service providers themselves and the U.S. agencies.</w:t>
      </w:r>
      <w:r w:rsidRPr="00241E6D">
        <w:t xml:space="preserve"> Encryption, however, comes with drawbacks, making using the cloud more cumbersome. On Thursday, Brazil's president called for laws that would require local data centers for the likes of Google and Facebook. But former senior Google engineer Bill Coughran, now a partner at Sequoia Capital, said that even in the worst-case scenario, those companies would simply spend extra to manage more Balkanized systems. </w:t>
      </w:r>
      <w:r w:rsidRPr="00241E6D">
        <w:rPr>
          <w:rStyle w:val="StyleUnderline"/>
        </w:rPr>
        <w:t>Another possibility is that tech-buying companies elsewhere believe that their own governments have scanning procedures that are every bit as invasive as the American programs.</w:t>
      </w:r>
    </w:p>
    <w:p w14:paraId="6D5CB928" w14:textId="07E6514A" w:rsidR="00CA0F4F" w:rsidRPr="00241E6D" w:rsidRDefault="00CA0F4F" w:rsidP="00CA0F4F">
      <w:pPr>
        <w:pStyle w:val="Heading3"/>
      </w:pPr>
      <w:r>
        <w:t>Link Turn</w:t>
      </w:r>
    </w:p>
    <w:p w14:paraId="193818E9" w14:textId="77777777" w:rsidR="00CA0F4F" w:rsidRPr="00241E6D" w:rsidRDefault="00CA0F4F" w:rsidP="00CA0F4F">
      <w:pPr>
        <w:pStyle w:val="Heading4"/>
      </w:pPr>
      <w:r w:rsidRPr="00241E6D">
        <w:t>TURN - NSA spying unifies the tech industry</w:t>
      </w:r>
    </w:p>
    <w:p w14:paraId="18207358" w14:textId="77777777" w:rsidR="00CA0F4F" w:rsidRPr="00241E6D" w:rsidRDefault="00CA0F4F" w:rsidP="00CA0F4F">
      <w:pPr>
        <w:pStyle w:val="NoSpacing"/>
        <w:rPr>
          <w:rStyle w:val="StyleStyleBold12pt"/>
        </w:rPr>
      </w:pPr>
      <w:r w:rsidRPr="00241E6D">
        <w:rPr>
          <w:rStyle w:val="StyleStyleBold12pt"/>
        </w:rPr>
        <w:t xml:space="preserve">Lomas 14 </w:t>
      </w:r>
      <w:r w:rsidRPr="00241E6D">
        <w:t>(Lomas, Natasha. "Zuckerberg: Snowden NSA Revelations Have Brought The Tech Industry Closer." TechCrunch. 24 Feb. 2014. Web. 2 July 2015. &lt;http://techcrunch.com/2014/02/24/zuck-on-snowden/&gt;.) ʕ</w:t>
      </w:r>
      <w:r w:rsidRPr="00241E6D">
        <w:rPr>
          <w:rFonts w:hint="eastAsia"/>
        </w:rPr>
        <w:t>っ</w:t>
      </w:r>
      <w:r w:rsidRPr="00241E6D">
        <w:t>•ᴥ•ʔ</w:t>
      </w:r>
      <w:r w:rsidRPr="00241E6D">
        <w:rPr>
          <w:rFonts w:hint="eastAsia"/>
        </w:rPr>
        <w:t>っ</w:t>
      </w:r>
      <w:r w:rsidRPr="00241E6D">
        <w:rPr>
          <w:rFonts w:ascii="Times New Roman" w:hAnsi="Times New Roman" w:cs="Times New Roman"/>
        </w:rPr>
        <w:t>♥</w:t>
      </w:r>
      <w:r w:rsidRPr="00241E6D">
        <w:t>eve</w:t>
      </w:r>
    </w:p>
    <w:p w14:paraId="6C1EA852" w14:textId="02335F94" w:rsidR="00CA0F4F" w:rsidRPr="00CA0F4F" w:rsidRDefault="00CA0F4F" w:rsidP="00CA0F4F">
      <w:pPr>
        <w:pStyle w:val="NoSpacing"/>
      </w:pPr>
      <w:r w:rsidRPr="00241E6D">
        <w:rPr>
          <w:rStyle w:val="StyleUnderline"/>
        </w:rPr>
        <w:t>Zuckerberg</w:t>
      </w:r>
      <w:r w:rsidRPr="00241E6D">
        <w:t xml:space="preserve"> played down the potential impact that fear of government surveillance might have on Internet.org’s mission — and indeed </w:t>
      </w:r>
      <w:r w:rsidRPr="00241E6D">
        <w:rPr>
          <w:rStyle w:val="StyleUnderline"/>
        </w:rPr>
        <w:t xml:space="preserve">argued </w:t>
      </w:r>
      <w:r w:rsidRPr="00241E6D">
        <w:t>the reverse, saying that he thought it might make the goal easier because of a new spirit of collaboration in a post-Snowden tech world. “</w:t>
      </w:r>
      <w:r w:rsidRPr="00241E6D">
        <w:rPr>
          <w:rStyle w:val="StyleUnderline"/>
        </w:rPr>
        <w:t>The NSA issues have industry working together better than ever before,”</w:t>
      </w:r>
      <w:r w:rsidRPr="00241E6D">
        <w:t xml:space="preserve"> he said, adding: “</w:t>
      </w:r>
      <w:r w:rsidRPr="00241E6D">
        <w:rPr>
          <w:rStyle w:val="StyleUnderline"/>
        </w:rPr>
        <w:t xml:space="preserve">Historically we’ve had issues working with </w:t>
      </w:r>
      <w:r w:rsidRPr="00241E6D">
        <w:t>some of our</w:t>
      </w:r>
      <w:r w:rsidRPr="00241E6D">
        <w:rPr>
          <w:rStyle w:val="StyleUnderline"/>
        </w:rPr>
        <w:t xml:space="preserve"> competitors aligning on policy issues that </w:t>
      </w:r>
      <w:r w:rsidRPr="00241E6D">
        <w:t xml:space="preserve">even </w:t>
      </w:r>
      <w:r w:rsidRPr="00241E6D">
        <w:rPr>
          <w:rStyle w:val="StyleUnderline"/>
        </w:rPr>
        <w:t xml:space="preserve">help the whole industry </w:t>
      </w:r>
      <w:r w:rsidRPr="00241E6D">
        <w:t>– Internet policy issues –</w:t>
      </w:r>
      <w:r w:rsidRPr="00241E6D">
        <w:rPr>
          <w:rStyle w:val="StyleUnderline"/>
        </w:rPr>
        <w:t xml:space="preserve"> but now it’s such an important thing, because of how extreme some of the NSA revelations were, I do feel that a lot of the industry is a lot more aligned.</w:t>
      </w:r>
      <w:r w:rsidRPr="00241E6D">
        <w:t xml:space="preserve">” Zuckerberg did not name any names, in terms of who exactly used to be hostile to his overtures and is now less so, but one likely candidate here is (presumably) Google. In further comments on the NSA issue, Zuckerberg added that the agreement, secured from the U.S. government, for Facebook to be able to share “everything the government’s asking of us” — in terms of </w:t>
      </w:r>
      <w:hyperlink r:id="rId210" w:history="1">
        <w:r w:rsidRPr="00241E6D">
          <w:t>requests for user data</w:t>
        </w:r>
      </w:hyperlink>
      <w:r w:rsidRPr="00241E6D">
        <w:t xml:space="preserve"> — has also been “helpful” to dissipating people’s fears about the extent of government data-mining of Facebook.</w:t>
      </w:r>
    </w:p>
    <w:p w14:paraId="61C2EE58" w14:textId="11605B5A" w:rsidR="00FC75A4" w:rsidRDefault="00FC75A4" w:rsidP="00FC75A4">
      <w:pPr>
        <w:pStyle w:val="Heading2"/>
      </w:pPr>
      <w:r>
        <w:t>AT TPD Adv</w:t>
      </w:r>
    </w:p>
    <w:p w14:paraId="0A80DA71" w14:textId="213246A8" w:rsidR="003925B0" w:rsidRDefault="003925B0" w:rsidP="003925B0">
      <w:pPr>
        <w:pStyle w:val="Heading3"/>
      </w:pPr>
      <w:r>
        <w:t>No Econ Impact</w:t>
      </w:r>
    </w:p>
    <w:p w14:paraId="759E3FB4" w14:textId="77777777" w:rsidR="00FC75A4" w:rsidRDefault="00FC75A4" w:rsidP="00FC75A4">
      <w:pPr>
        <w:pStyle w:val="Heading4"/>
      </w:pPr>
      <w:r>
        <w:t xml:space="preserve">Even </w:t>
      </w:r>
      <w:r>
        <w:rPr>
          <w:u w:val="single"/>
        </w:rPr>
        <w:t>massive</w:t>
      </w:r>
      <w:r>
        <w:t xml:space="preserve"> economic decline has </w:t>
      </w:r>
      <w:r>
        <w:rPr>
          <w:u w:val="single"/>
        </w:rPr>
        <w:t>zero</w:t>
      </w:r>
      <w:r>
        <w:t xml:space="preserve"> chance of war </w:t>
      </w:r>
    </w:p>
    <w:p w14:paraId="52FED879" w14:textId="77777777" w:rsidR="00FC75A4" w:rsidRDefault="00FC75A4" w:rsidP="00FC75A4">
      <w:r>
        <w:t xml:space="preserve">Robert </w:t>
      </w:r>
      <w:r>
        <w:rPr>
          <w:rStyle w:val="StyleStyleBold12pt"/>
          <w:highlight w:val="yellow"/>
        </w:rPr>
        <w:t>Jervis 11</w:t>
      </w:r>
      <w:r>
        <w:t>, Professor in the Department of Political Science and School of International and Public Affairs at Columbia University, December 2011, “Force in Our Times,” Survival, Vol. 25, No. 4, p. 403-425</w:t>
      </w:r>
    </w:p>
    <w:p w14:paraId="15C36C02" w14:textId="77777777" w:rsidR="00FC75A4" w:rsidRDefault="00FC75A4" w:rsidP="00FC75A4">
      <w:pPr>
        <w:pStyle w:val="cardtext"/>
      </w:pPr>
      <w: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Pr>
          <w:rStyle w:val="StyleBoldUnderline"/>
        </w:rPr>
        <w:t>a worsening of</w:t>
      </w:r>
      <w:r>
        <w:t xml:space="preserve"> the </w:t>
      </w:r>
      <w:r>
        <w:rPr>
          <w:rStyle w:val="StyleBoldUnderline"/>
        </w:rPr>
        <w:t>current economic difficulties,</w:t>
      </w:r>
      <w:r>
        <w:t xml:space="preserve"> which </w:t>
      </w:r>
      <w:r>
        <w:rPr>
          <w:rStyle w:val="StyleBoldUnderline"/>
        </w:rPr>
        <w:t>could</w:t>
      </w:r>
      <w:r>
        <w:t xml:space="preserve"> itself </w:t>
      </w:r>
      <w:r>
        <w:rPr>
          <w:rStyle w:val="StyleBoldUnderline"/>
        </w:rPr>
        <w:t>produce greater nationalism, undermine democracy and bring back old-fashioned beggar-my-neighbor economic policies</w:t>
      </w:r>
      <w:r>
        <w:t xml:space="preserve">. </w:t>
      </w:r>
      <w:r>
        <w:rPr>
          <w:rStyle w:val="StyleBoldUnderline"/>
        </w:rPr>
        <w:t>While these dangers are real</w:t>
      </w:r>
      <w:r>
        <w:t xml:space="preserve">, </w:t>
      </w:r>
      <w:r>
        <w:rPr>
          <w:rStyle w:val="Emphasis"/>
        </w:rPr>
        <w:t>it is hard to believe that the conflicts could be great enough</w:t>
      </w:r>
      <w:r>
        <w:t xml:space="preserve"> </w:t>
      </w:r>
      <w:r>
        <w:rPr>
          <w:rStyle w:val="StyleBoldUnderline"/>
        </w:rPr>
        <w:t>to lead</w:t>
      </w:r>
      <w:r>
        <w:t xml:space="preserve"> the </w:t>
      </w:r>
      <w:r>
        <w:rPr>
          <w:rStyle w:val="StyleBoldUnderline"/>
        </w:rPr>
        <w:t>members of the community to contemplate fighting each other. It is not so much that economic interdependence</w:t>
      </w:r>
      <w:r>
        <w:t xml:space="preserve"> has proceeded to the point where it </w:t>
      </w:r>
      <w:r>
        <w:rPr>
          <w:rStyle w:val="StyleBoldUnderline"/>
        </w:rPr>
        <w:t>could not be reversed</w:t>
      </w:r>
      <w:r>
        <w:t xml:space="preserve"> – states that were more internally interdependent than anything seen internationally have fought bloody civil wars. </w:t>
      </w:r>
      <w:r>
        <w:rPr>
          <w:rStyle w:val="StyleBoldUnderline"/>
        </w:rPr>
        <w:t>Rather it is that</w:t>
      </w:r>
      <w:r>
        <w:t xml:space="preserve"> </w:t>
      </w:r>
      <w:r>
        <w:rPr>
          <w:rStyle w:val="Emphasis"/>
          <w:highlight w:val="yellow"/>
        </w:rPr>
        <w:t>even if the more extreme versions of</w:t>
      </w:r>
      <w:r>
        <w:rPr>
          <w:rStyle w:val="Emphasis"/>
        </w:rPr>
        <w:t xml:space="preserve"> free </w:t>
      </w:r>
      <w:r>
        <w:rPr>
          <w:rStyle w:val="Emphasis"/>
          <w:highlight w:val="yellow"/>
        </w:rPr>
        <w:t>trade and</w:t>
      </w:r>
      <w:r>
        <w:rPr>
          <w:rStyle w:val="Emphasis"/>
        </w:rPr>
        <w:t xml:space="preserve"> economic </w:t>
      </w:r>
      <w:r>
        <w:rPr>
          <w:rStyle w:val="Emphasis"/>
          <w:highlight w:val="yellow"/>
        </w:rPr>
        <w:t>liberalism become discredited</w:t>
      </w:r>
      <w:r>
        <w:rPr>
          <w:highlight w:val="yellow"/>
        </w:rPr>
        <w:t xml:space="preserve">, </w:t>
      </w:r>
      <w:r>
        <w:rPr>
          <w:rStyle w:val="StyleBoldUnderline"/>
          <w:highlight w:val="yellow"/>
        </w:rPr>
        <w:t>it is</w:t>
      </w:r>
      <w:r>
        <w:rPr>
          <w:highlight w:val="yellow"/>
        </w:rPr>
        <w:t xml:space="preserve"> </w:t>
      </w:r>
      <w:r>
        <w:rPr>
          <w:rStyle w:val="StyleBoldUnderline"/>
          <w:highlight w:val="yellow"/>
        </w:rPr>
        <w:t>hard to see how</w:t>
      </w:r>
      <w:r>
        <w:t xml:space="preserve"> without building on a preexisting high level of political conflict </w:t>
      </w:r>
      <w:r>
        <w:rPr>
          <w:rStyle w:val="StyleBoldUnderline"/>
          <w:highlight w:val="yellow"/>
        </w:rPr>
        <w:t>leaders and mass opinion would</w:t>
      </w:r>
      <w:r>
        <w:rPr>
          <w:rStyle w:val="StyleBoldUnderline"/>
        </w:rPr>
        <w:t xml:space="preserve"> come to </w:t>
      </w:r>
      <w:r>
        <w:rPr>
          <w:rStyle w:val="StyleBoldUnderline"/>
          <w:highlight w:val="yellow"/>
        </w:rPr>
        <w:t>believe</w:t>
      </w:r>
      <w:r>
        <w:rPr>
          <w:rStyle w:val="StyleBoldUnderline"/>
        </w:rPr>
        <w:t xml:space="preserve"> that </w:t>
      </w:r>
      <w:r>
        <w:rPr>
          <w:rStyle w:val="StyleBoldUnderline"/>
          <w:highlight w:val="yellow"/>
        </w:rPr>
        <w:t>their countries could prosper by</w:t>
      </w:r>
      <w:r>
        <w:rPr>
          <w:rStyle w:val="StyleBoldUnderline"/>
        </w:rPr>
        <w:t xml:space="preserve"> impoverishing or</w:t>
      </w:r>
      <w:r>
        <w:t xml:space="preserve"> even </w:t>
      </w:r>
      <w:r>
        <w:rPr>
          <w:rStyle w:val="StyleBoldUnderline"/>
          <w:highlight w:val="yellow"/>
        </w:rPr>
        <w:t>attacking others</w:t>
      </w:r>
      <w:r>
        <w:t xml:space="preserve">. Is it possible that problems will not only become severe, but that people will entertain the thought that they have to be solved by war? </w:t>
      </w:r>
      <w:r>
        <w:rPr>
          <w:rStyle w:val="StyleBoldUnderline"/>
        </w:rPr>
        <w:t>While a pessimist could note that this argument does not appear as outlandish as it did before the financial crisis</w:t>
      </w:r>
      <w:r>
        <w:t xml:space="preserve">, </w:t>
      </w:r>
      <w:r>
        <w:rPr>
          <w:rStyle w:val="StyleBoldUnderline"/>
          <w:highlight w:val="yellow"/>
        </w:rPr>
        <w:t>an optimist could reply (correctly</w:t>
      </w:r>
      <w:r>
        <w:t xml:space="preserve">, in my view) </w:t>
      </w:r>
      <w:r>
        <w:rPr>
          <w:rStyle w:val="StyleBoldUnderline"/>
          <w:highlight w:val="yellow"/>
        </w:rPr>
        <w:t>that the</w:t>
      </w:r>
      <w:r>
        <w:rPr>
          <w:rStyle w:val="StyleBoldUnderline"/>
        </w:rPr>
        <w:t xml:space="preserve"> very </w:t>
      </w:r>
      <w:r>
        <w:rPr>
          <w:rStyle w:val="StyleBoldUnderline"/>
          <w:highlight w:val="yellow"/>
        </w:rPr>
        <w:t>fact</w:t>
      </w:r>
      <w:r>
        <w:rPr>
          <w:rStyle w:val="StyleBoldUnderline"/>
        </w:rPr>
        <w:t xml:space="preserve"> that </w:t>
      </w:r>
      <w:r>
        <w:rPr>
          <w:rStyle w:val="StyleBoldUnderline"/>
          <w:highlight w:val="yellow"/>
        </w:rPr>
        <w:t>we have seen</w:t>
      </w:r>
      <w:r>
        <w:rPr>
          <w:highlight w:val="yellow"/>
        </w:rPr>
        <w:t xml:space="preserve"> </w:t>
      </w:r>
      <w:r>
        <w:rPr>
          <w:rStyle w:val="Emphasis"/>
          <w:highlight w:val="yellow"/>
        </w:rPr>
        <w:t>such a sharp economic down-turn</w:t>
      </w:r>
      <w:r>
        <w:rPr>
          <w:highlight w:val="yellow"/>
        </w:rPr>
        <w:t xml:space="preserve"> </w:t>
      </w:r>
      <w:r>
        <w:rPr>
          <w:rStyle w:val="StyleBoldUnderline"/>
          <w:highlight w:val="yellow"/>
        </w:rPr>
        <w:t>without</w:t>
      </w:r>
      <w:r>
        <w:rPr>
          <w:highlight w:val="yellow"/>
        </w:rPr>
        <w:t xml:space="preserve"> </w:t>
      </w:r>
      <w:r>
        <w:rPr>
          <w:rStyle w:val="Emphasis"/>
          <w:highlight w:val="yellow"/>
        </w:rPr>
        <w:t>anyone</w:t>
      </w:r>
      <w:r>
        <w:rPr>
          <w:highlight w:val="yellow"/>
        </w:rPr>
        <w:t xml:space="preserve"> </w:t>
      </w:r>
      <w:r>
        <w:rPr>
          <w:rStyle w:val="StyleBoldUnderline"/>
          <w:highlight w:val="yellow"/>
        </w:rPr>
        <w:t>suggesting</w:t>
      </w:r>
      <w:r>
        <w:rPr>
          <w:rStyle w:val="StyleBoldUnderline"/>
        </w:rPr>
        <w:t xml:space="preserve"> that </w:t>
      </w:r>
      <w:r>
        <w:rPr>
          <w:rStyle w:val="StyleBoldUnderline"/>
          <w:highlight w:val="yellow"/>
        </w:rPr>
        <w:t>force</w:t>
      </w:r>
      <w:r>
        <w:t xml:space="preserve"> of arms </w:t>
      </w:r>
      <w:r>
        <w:rPr>
          <w:rStyle w:val="StyleBoldUnderline"/>
          <w:highlight w:val="yellow"/>
        </w:rPr>
        <w:t>is the solution</w:t>
      </w:r>
      <w:r>
        <w:rPr>
          <w:highlight w:val="yellow"/>
        </w:rPr>
        <w:t xml:space="preserve"> </w:t>
      </w:r>
      <w:r>
        <w:rPr>
          <w:rStyle w:val="StyleBoldUnderline"/>
          <w:highlight w:val="yellow"/>
        </w:rPr>
        <w:t>shows</w:t>
      </w:r>
      <w:r>
        <w:rPr>
          <w:rStyle w:val="StyleBoldUnderline"/>
        </w:rPr>
        <w:t xml:space="preserve"> that</w:t>
      </w:r>
      <w:r>
        <w:t xml:space="preserve"> </w:t>
      </w:r>
      <w:r>
        <w:rPr>
          <w:rStyle w:val="Emphasis"/>
          <w:highlight w:val="yellow"/>
        </w:rPr>
        <w:t>even if bad times bring about greater economic conflict</w:t>
      </w:r>
      <w:r>
        <w:rPr>
          <w:highlight w:val="yellow"/>
        </w:rPr>
        <w:t xml:space="preserve">, </w:t>
      </w:r>
      <w:r>
        <w:rPr>
          <w:rStyle w:val="Emphasis"/>
          <w:highlight w:val="yellow"/>
        </w:rPr>
        <w:t>it will not make war thinkable</w:t>
      </w:r>
      <w:r>
        <w:rPr>
          <w:rStyle w:val="Emphasis"/>
        </w:rPr>
        <w:t>.</w:t>
      </w:r>
    </w:p>
    <w:p w14:paraId="0168EA76" w14:textId="1C028A77" w:rsidR="003925B0" w:rsidRPr="003925B0" w:rsidRDefault="003925B0" w:rsidP="003925B0">
      <w:pPr>
        <w:pStyle w:val="Heading3"/>
      </w:pPr>
      <w:r>
        <w:t>Circumvention</w:t>
      </w:r>
    </w:p>
    <w:p w14:paraId="0513383C" w14:textId="77777777" w:rsidR="00FC75A4" w:rsidRDefault="00FC75A4" w:rsidP="00FC75A4">
      <w:pPr>
        <w:pStyle w:val="Heading4"/>
      </w:pPr>
      <w:r>
        <w:t>Reforms fail – the NSA is a rogue agency that can’t be constrained</w:t>
      </w:r>
    </w:p>
    <w:p w14:paraId="4D610F6B" w14:textId="77777777" w:rsidR="00FC75A4" w:rsidRDefault="00FC75A4" w:rsidP="00FC75A4">
      <w:r>
        <w:t xml:space="preserve">Glenn </w:t>
      </w:r>
      <w:r>
        <w:rPr>
          <w:rStyle w:val="StyleStyleBold12pt"/>
        </w:rPr>
        <w:t>Greenwald</w:t>
      </w:r>
      <w:r>
        <w:t xml:space="preserve">, </w:t>
      </w:r>
      <w:r>
        <w:rPr>
          <w:rStyle w:val="StyleStyleBold12pt"/>
        </w:rPr>
        <w:t>2014</w:t>
      </w:r>
      <w:r>
        <w:t>, No Place to Hide: Edward Snowden, the NSA, and the US Surveillance State. p. 130-131, mm</w:t>
      </w:r>
    </w:p>
    <w:p w14:paraId="1F994980" w14:textId="77777777" w:rsidR="00FC75A4" w:rsidRDefault="00FC75A4" w:rsidP="00FC75A4">
      <w:r>
        <w:t xml:space="preserve">In the wake of our Snowden stories, a group of senators form both parties who had long been concerned with surveillance abuses began efforts to draft legislation that would impose real limits on the NSA’s powers. But these </w:t>
      </w:r>
      <w:r>
        <w:rPr>
          <w:rStyle w:val="TitleChar"/>
          <w:highlight w:val="cyan"/>
        </w:rPr>
        <w:t>reformers</w:t>
      </w:r>
      <w:r>
        <w:t xml:space="preserve">, led by Democratic senator Ron Wyden of Oregon, </w:t>
      </w:r>
      <w:r>
        <w:rPr>
          <w:rStyle w:val="TitleChar"/>
          <w:highlight w:val="cyan"/>
        </w:rPr>
        <w:t>ran into an immediate roadblock</w:t>
      </w:r>
      <w:r>
        <w:t xml:space="preserve">: </w:t>
      </w:r>
      <w:r>
        <w:rPr>
          <w:rStyle w:val="TitleChar"/>
          <w:highlight w:val="cyan"/>
        </w:rPr>
        <w:t>counter efforts by the NSA’s defenders</w:t>
      </w:r>
      <w:r>
        <w:t xml:space="preserve"> in the Senate to write legislation </w:t>
      </w:r>
      <w:r>
        <w:rPr>
          <w:rStyle w:val="TitleChar"/>
          <w:highlight w:val="cyan"/>
        </w:rPr>
        <w:t>that would provide only the appearance of reform</w:t>
      </w:r>
      <w:r>
        <w:rPr>
          <w:highlight w:val="cyan"/>
        </w:rPr>
        <w:t xml:space="preserve">, </w:t>
      </w:r>
      <w:r>
        <w:rPr>
          <w:rStyle w:val="TitleChar"/>
          <w:highlight w:val="cyan"/>
        </w:rPr>
        <w:t>while in fact retaining or even increasing the NSA’s powers</w:t>
      </w:r>
      <w:r>
        <w:t xml:space="preserve">. As Slate’s Dave Weigel reported in November: Critics of the NSA’s bulk data collection and surveillance programs have never been worried about congressional inaction. They’ve expected Congress to come up with something that looked like reform but actually codified and excused the practices being exposed and pilloried. That’s what’s always happened </w:t>
      </w:r>
      <w:r>
        <w:rPr>
          <w:rStyle w:val="TitleChar"/>
        </w:rPr>
        <w:t>– every amendment or reauthorization</w:t>
      </w:r>
      <w:r>
        <w:t xml:space="preserve"> to the 2001 USA Patriot Act </w:t>
      </w:r>
      <w:r>
        <w:rPr>
          <w:rStyle w:val="Emphasis"/>
        </w:rPr>
        <w:t>has built more back doors than walls</w:t>
      </w:r>
      <w:r>
        <w:t xml:space="preserve">. “We will be up against a ‘business-as-usual brigade’ – made up of influential members of the government’s intelligence leaderships, their allies in think tanks [sic] and academia, retired government officials, and sympathetic legislators,” warned Oregon Sen. Ron Wyden last month. “Their endgame is ensuring that any surveillance reforms are only skin-deep…Privacy protections that don’t actually protect privacy are not worth the paper they’re printed on.” The “fake reform” faction was led by Dianna Feinstein, the very senator who is charged with exercising primary oversight over the NSA. Feinstein has long been a devoted loyalist of the US national security industry, from her vehement support for the war on Iraq to her steadfast backing of Bush-era NSA programs. (Her husband, meanwhile, has major stakes in various military contracts). Clearly, Feinstein was a natural choice to head a committee that claims to carry out oversight over the intelligence community but has for years performed the opposite function. Thus, </w:t>
      </w:r>
      <w:r>
        <w:rPr>
          <w:rStyle w:val="TitleChar"/>
        </w:rPr>
        <w:t xml:space="preserve">for all the government’s denials, </w:t>
      </w:r>
      <w:r>
        <w:rPr>
          <w:rStyle w:val="TitleChar"/>
          <w:highlight w:val="cyan"/>
        </w:rPr>
        <w:t>the NSA has no substantial constraints on whom it can spy on and how</w:t>
      </w:r>
      <w:r>
        <w:rPr>
          <w:highlight w:val="cyan"/>
        </w:rPr>
        <w:t xml:space="preserve">. </w:t>
      </w:r>
      <w:r>
        <w:rPr>
          <w:rStyle w:val="TitleChar"/>
          <w:highlight w:val="cyan"/>
        </w:rPr>
        <w:t>Even when such constraints nominally exist</w:t>
      </w:r>
      <w:r>
        <w:t xml:space="preserve"> – when American citizens are the surveillance target – </w:t>
      </w:r>
      <w:r>
        <w:rPr>
          <w:rStyle w:val="Emphasis"/>
          <w:highlight w:val="cyan"/>
        </w:rPr>
        <w:t>the process has become largely hollow</w:t>
      </w:r>
      <w:r>
        <w:rPr>
          <w:highlight w:val="cyan"/>
        </w:rPr>
        <w:t xml:space="preserve">. </w:t>
      </w:r>
      <w:r>
        <w:rPr>
          <w:rStyle w:val="TitleChar"/>
          <w:highlight w:val="cyan"/>
        </w:rPr>
        <w:t xml:space="preserve">The NSA is the definitive </w:t>
      </w:r>
      <w:r>
        <w:rPr>
          <w:rStyle w:val="Emphasis"/>
          <w:highlight w:val="cyan"/>
        </w:rPr>
        <w:t>rogue agency</w:t>
      </w:r>
      <w:r>
        <w:rPr>
          <w:rStyle w:val="TitleChar"/>
          <w:highlight w:val="cyan"/>
        </w:rPr>
        <w:t>: empowered to do whatever it wants with very little control, transparency, or accountability</w:t>
      </w:r>
      <w:r>
        <w:rPr>
          <w:highlight w:val="cyan"/>
        </w:rPr>
        <w:t>.</w:t>
      </w:r>
      <w:r>
        <w:t xml:space="preserve"> </w:t>
      </w:r>
    </w:p>
    <w:p w14:paraId="2886C113" w14:textId="77777777" w:rsidR="003925B0" w:rsidRDefault="003925B0" w:rsidP="003925B0">
      <w:pPr>
        <w:pStyle w:val="Heading3"/>
      </w:pPr>
      <w:r>
        <w:t>Circumvention</w:t>
      </w:r>
    </w:p>
    <w:p w14:paraId="54A9BCD2" w14:textId="77777777" w:rsidR="003925B0" w:rsidRDefault="003925B0" w:rsidP="003925B0">
      <w:pPr>
        <w:pStyle w:val="Heading4"/>
      </w:pPr>
      <w:r>
        <w:t>NSA is notorious for circumvention – will find way to continue programs</w:t>
      </w:r>
    </w:p>
    <w:p w14:paraId="0EBDAE5A" w14:textId="77777777" w:rsidR="003925B0" w:rsidRDefault="003925B0" w:rsidP="003925B0">
      <w:r>
        <w:t>Ackerman 6/1/2015</w:t>
      </w:r>
    </w:p>
    <w:p w14:paraId="1DD67DA0" w14:textId="77777777" w:rsidR="003925B0" w:rsidRPr="00967CC9" w:rsidRDefault="003925B0" w:rsidP="003925B0">
      <w:r>
        <w:t>[Spencer, national security editor for Guardian US. A former senior writer for Wired, he won the 2012 National Magazine Award for Digital Reporting; The Guardian; “Fears NSA will seek to undermine surveillance reform”; http://www.theguardian.com/us-news/2015/jun/01/nsa-surveillance-patriot-act-congress-secret-law]</w:t>
      </w:r>
    </w:p>
    <w:p w14:paraId="489E2F2D" w14:textId="77777777" w:rsidR="003925B0" w:rsidRPr="00F450FA" w:rsidRDefault="003925B0" w:rsidP="003925B0">
      <w:r>
        <w:t xml:space="preserve">Yet </w:t>
      </w:r>
      <w:r w:rsidRPr="00F450FA">
        <w:rPr>
          <w:rStyle w:val="Emphasis"/>
        </w:rPr>
        <w:t>in recent memory, the US government permitted the NSA to circumvent</w:t>
      </w:r>
      <w:r>
        <w:t xml:space="preserve"> the Fisa court entirely. </w:t>
      </w:r>
      <w:r w:rsidRPr="00F450FA">
        <w:rPr>
          <w:rStyle w:val="StyleUnderline"/>
        </w:rPr>
        <w:t>Not a single Fisa court judge was aware of Stellar Wind, the NSA’s post-9/11 constellation of bulk surveillance programs, from 2001 to 2004</w:t>
      </w:r>
      <w:r>
        <w:t xml:space="preserve">. Energetic legal tactics followed to fit the programs under existing legal authorities after internal controversy or outright exposure. </w:t>
      </w:r>
      <w:r w:rsidRPr="00F450FA">
        <w:rPr>
          <w:rStyle w:val="StyleUnderline"/>
        </w:rPr>
        <w:t>When the continuation of a bulk domestic internet metadata collection program risked the mass resignation of Justice Department officials in 2004, an internal NSA draft history records that attorneys found a different legal rationale that “essentially gave NSA the same authority to collect bulk internet metadata that it had</w:t>
      </w:r>
      <w:r>
        <w:t xml:space="preserve">”. </w:t>
      </w:r>
      <w:r w:rsidRPr="00F450FA">
        <w:rPr>
          <w:rStyle w:val="StyleUnderline"/>
        </w:rPr>
        <w:t>After a New York Times story in 2005 revealed the existence of the bulk domestic phone records program, attorneys for the US Justice Department and NSA argued</w:t>
      </w:r>
      <w:r>
        <w:t xml:space="preserve">, with the blessing of the Fisa court, </w:t>
      </w:r>
      <w:r w:rsidRPr="00F450FA">
        <w:rPr>
          <w:rStyle w:val="StyleUnderline"/>
        </w:rPr>
        <w:t>that Section 215 of the Patriot Act authorized it all along</w:t>
      </w:r>
      <w:r>
        <w:t xml:space="preserve"> – precisely the contention that the second circuit court of appeals rejected in May. </w:t>
      </w:r>
    </w:p>
    <w:p w14:paraId="56A56DDE" w14:textId="12D38954" w:rsidR="00FC75A4" w:rsidRPr="00B36F10" w:rsidRDefault="003925B0" w:rsidP="003925B0">
      <w:pPr>
        <w:pStyle w:val="Heading3"/>
      </w:pPr>
      <w:r>
        <w:t>No Courts Modeling</w:t>
      </w:r>
    </w:p>
    <w:p w14:paraId="2374CA99" w14:textId="77777777" w:rsidR="00FC75A4" w:rsidRPr="00BF3AEB" w:rsidRDefault="00FC75A4" w:rsidP="00FC75A4">
      <w:pPr>
        <w:pStyle w:val="Heading4"/>
      </w:pPr>
      <w:r>
        <w:t>Zero risk the plan meaningfully increases privacy rights:</w:t>
      </w:r>
    </w:p>
    <w:p w14:paraId="528D071A" w14:textId="77777777" w:rsidR="00FC75A4" w:rsidRDefault="00FC75A4" w:rsidP="00FC75A4">
      <w:pPr>
        <w:pStyle w:val="Heading4"/>
        <w:numPr>
          <w:ilvl w:val="0"/>
          <w:numId w:val="10"/>
        </w:numPr>
        <w:spacing w:line="240" w:lineRule="auto"/>
      </w:pPr>
      <w:r w:rsidRPr="00B127CD">
        <w:t xml:space="preserve">Deference and circumvention inevitable – the best they can achieve is </w:t>
      </w:r>
      <w:r w:rsidRPr="00B127CD">
        <w:rPr>
          <w:u w:val="single"/>
        </w:rPr>
        <w:t>inconsistent application</w:t>
      </w:r>
      <w:r w:rsidRPr="00B127CD">
        <w:t xml:space="preserve"> of precedent.  </w:t>
      </w:r>
    </w:p>
    <w:p w14:paraId="07566124" w14:textId="77777777" w:rsidR="00FC75A4" w:rsidRPr="00412383" w:rsidRDefault="00FC75A4" w:rsidP="00FC75A4">
      <w:pPr>
        <w:rPr>
          <w:szCs w:val="16"/>
        </w:rPr>
      </w:pPr>
      <w:r w:rsidRPr="00412383">
        <w:rPr>
          <w:szCs w:val="16"/>
        </w:rPr>
        <w:t>Treats court as monolith…</w:t>
      </w:r>
      <w:r>
        <w:rPr>
          <w:szCs w:val="16"/>
        </w:rPr>
        <w:t>snowden</w:t>
      </w:r>
    </w:p>
    <w:p w14:paraId="17D95CC0" w14:textId="77777777" w:rsidR="00FC75A4" w:rsidRPr="00BF3AEB" w:rsidRDefault="00FC75A4" w:rsidP="00FC75A4">
      <w:r w:rsidRPr="00C66967">
        <w:rPr>
          <w:b/>
          <w:bCs/>
          <w:sz w:val="26"/>
          <w:highlight w:val="yellow"/>
          <w:u w:val="single"/>
        </w:rPr>
        <w:t>Posner and Vermeule, 10</w:t>
      </w:r>
      <w:r w:rsidRPr="00BF3AEB">
        <w:rPr>
          <w:b/>
        </w:rPr>
        <w:t xml:space="preserve"> </w:t>
      </w:r>
      <w:r w:rsidRPr="00BF3AEB">
        <w:t xml:space="preserve">- *professor of law at the University of Chicago AND **professor of law at Harvard (Eric and Adrian, </w:t>
      </w:r>
      <w:r w:rsidRPr="00BF3AEB">
        <w:rPr>
          <w:u w:val="single"/>
        </w:rPr>
        <w:t>The Executive Unbound</w:t>
      </w:r>
      <w:r w:rsidRPr="00BF3AEB">
        <w:t>, p. 52-54)</w:t>
      </w:r>
    </w:p>
    <w:p w14:paraId="08C7EDD9" w14:textId="77777777" w:rsidR="00FC75A4" w:rsidRPr="00BF3AEB" w:rsidRDefault="00FC75A4" w:rsidP="00FC75A4"/>
    <w:p w14:paraId="78FC44DE" w14:textId="77777777" w:rsidR="00FC75A4" w:rsidRPr="00BF3AEB" w:rsidRDefault="00FC75A4" w:rsidP="00FC75A4">
      <w:r w:rsidRPr="00BF3AEB">
        <w:t>THE COURTS</w:t>
      </w:r>
    </w:p>
    <w:p w14:paraId="00EAEAD8" w14:textId="77777777" w:rsidR="00FC75A4" w:rsidRPr="00BF3AEB" w:rsidRDefault="00FC75A4" w:rsidP="00FC75A4">
      <w:r w:rsidRPr="00BF3AEB">
        <w:t xml:space="preserve">We now turn from Congress to the courts, the other main hope of liberal legalism. In both economic and security crises, courts are marginal participants. Here </w:t>
      </w:r>
      <w:r w:rsidRPr="00BF3AEB">
        <w:rPr>
          <w:b/>
          <w:bCs/>
          <w:u w:val="single"/>
        </w:rPr>
        <w:t xml:space="preserve">two Schmittian themes are relevant: that </w:t>
      </w:r>
      <w:r w:rsidRPr="00BF3AEB">
        <w:rPr>
          <w:b/>
          <w:bCs/>
          <w:highlight w:val="yellow"/>
          <w:u w:val="single"/>
        </w:rPr>
        <w:t>courts come too late to the crisis to make a real difference</w:t>
      </w:r>
      <w:r w:rsidRPr="00BF3AEB">
        <w:rPr>
          <w:b/>
          <w:bCs/>
          <w:u w:val="single"/>
        </w:rPr>
        <w:t xml:space="preserve"> in many cases, </w:t>
      </w:r>
      <w:r w:rsidRPr="00BF3AEB">
        <w:rPr>
          <w:b/>
          <w:bCs/>
          <w:highlight w:val="yellow"/>
          <w:u w:val="single"/>
        </w:rPr>
        <w:t>and</w:t>
      </w:r>
      <w:r w:rsidRPr="00BF3AEB">
        <w:rPr>
          <w:b/>
          <w:bCs/>
          <w:u w:val="single"/>
        </w:rPr>
        <w:t xml:space="preserve"> that </w:t>
      </w:r>
      <w:r w:rsidRPr="00BF3AEB">
        <w:rPr>
          <w:b/>
          <w:bCs/>
          <w:highlight w:val="yellow"/>
          <w:u w:val="single"/>
        </w:rPr>
        <w:t>courts have</w:t>
      </w:r>
      <w:r w:rsidRPr="00BF3AEB">
        <w:rPr>
          <w:b/>
          <w:bCs/>
          <w:u w:val="single"/>
        </w:rPr>
        <w:t xml:space="preserve"> pragmatic and </w:t>
      </w:r>
      <w:r w:rsidRPr="00BF3AEB">
        <w:rPr>
          <w:b/>
          <w:i/>
          <w:iCs/>
          <w:highlight w:val="yellow"/>
          <w:u w:val="single"/>
          <w:bdr w:val="single" w:sz="18" w:space="0" w:color="auto"/>
        </w:rPr>
        <w:t>political incentives</w:t>
      </w:r>
      <w:r w:rsidRPr="00BF3AEB">
        <w:rPr>
          <w:b/>
          <w:bCs/>
          <w:highlight w:val="yellow"/>
          <w:u w:val="single"/>
        </w:rPr>
        <w:t xml:space="preserve"> to defer to the executive</w:t>
      </w:r>
      <w:r w:rsidRPr="00BF3AEB">
        <w:t xml:space="preserve">, whatever the nominal standard of review. The largest problem, underlying these mechanisms, is that </w:t>
      </w:r>
      <w:r w:rsidRPr="00BF3AEB">
        <w:rPr>
          <w:b/>
          <w:i/>
          <w:iCs/>
          <w:highlight w:val="yellow"/>
          <w:u w:val="single"/>
          <w:bdr w:val="single" w:sz="18" w:space="0" w:color="auto"/>
        </w:rPr>
        <w:t>courts possess legal authority but not robust political legitimacy</w:t>
      </w:r>
      <w:r w:rsidRPr="00BF3AEB">
        <w:t>. Legality and legitimacy diverge in crisis conditions, and the divergence causes courts to assume a restrained role. We take up these points in turn.</w:t>
      </w:r>
    </w:p>
    <w:p w14:paraId="4F400D0D" w14:textId="77777777" w:rsidR="00FC75A4" w:rsidRPr="00BF3AEB" w:rsidRDefault="00FC75A4" w:rsidP="00FC75A4">
      <w:r w:rsidRPr="00BF3AEB">
        <w:t>The Timing of Review</w:t>
      </w:r>
    </w:p>
    <w:p w14:paraId="6741887C" w14:textId="77777777" w:rsidR="00FC75A4" w:rsidRPr="00BF3AEB" w:rsidRDefault="00FC75A4" w:rsidP="00FC75A4">
      <w:r w:rsidRPr="00BF3AEB">
        <w:t xml:space="preserve">A basic feature of judicial review in most Anglo-American legal systems is that courts rely upon the initiative of private parties to bring suits, which the courts then adjudicate as “cases and controversies” rather than as abstract legal questions. This means that </w:t>
      </w:r>
      <w:r w:rsidRPr="00BF3AEB">
        <w:rPr>
          <w:b/>
          <w:bCs/>
          <w:u w:val="single"/>
        </w:rPr>
        <w:t xml:space="preserve">there is always a time lag, of greater or lesser duration, between the adoption of controversial government measures and the issuance of judicial opinions on their legal validity ensures that </w:t>
      </w:r>
      <w:r w:rsidRPr="00BF3AEB">
        <w:rPr>
          <w:b/>
          <w:bCs/>
          <w:highlight w:val="yellow"/>
          <w:u w:val="single"/>
        </w:rPr>
        <w:t xml:space="preserve">courts are </w:t>
      </w:r>
      <w:r w:rsidRPr="00BF3AEB">
        <w:rPr>
          <w:b/>
          <w:i/>
          <w:iCs/>
          <w:highlight w:val="yellow"/>
          <w:u w:val="single"/>
          <w:bdr w:val="single" w:sz="18" w:space="0" w:color="auto"/>
        </w:rPr>
        <w:t>less likely to set precedents while crises are hot,</w:t>
      </w:r>
      <w:r w:rsidRPr="00BF3AEB">
        <w:rPr>
          <w:highlight w:val="yellow"/>
        </w:rPr>
        <w:t xml:space="preserve"> </w:t>
      </w:r>
      <w:r w:rsidRPr="00BF3AEB">
        <w:rPr>
          <w:b/>
          <w:bCs/>
          <w:highlight w:val="yellow"/>
          <w:u w:val="single"/>
        </w:rPr>
        <w:t>precedents</w:t>
      </w:r>
      <w:r w:rsidRPr="00BF3AEB">
        <w:t xml:space="preserve"> that</w:t>
      </w:r>
      <w:r w:rsidRPr="00BF3AEB">
        <w:rPr>
          <w:b/>
          <w:i/>
          <w:iCs/>
          <w:u w:val="single"/>
          <w:bdr w:val="single" w:sz="18" w:space="0" w:color="auto"/>
        </w:rPr>
        <w:t xml:space="preserve"> </w:t>
      </w:r>
      <w:r w:rsidRPr="00BF3AEB">
        <w:rPr>
          <w:b/>
          <w:i/>
          <w:iCs/>
          <w:highlight w:val="yellow"/>
          <w:u w:val="single"/>
          <w:bdr w:val="single" w:sz="18" w:space="0" w:color="auto"/>
        </w:rPr>
        <w:t>will be warped by the emotions of the day</w:t>
      </w:r>
      <w:r w:rsidRPr="00BF3AEB">
        <w:rPr>
          <w:b/>
          <w:bCs/>
          <w:u w:val="single"/>
        </w:rPr>
        <w:t xml:space="preserve"> or by the political power of aroused majorities</w:t>
      </w:r>
      <w:r w:rsidRPr="00BF3AEB">
        <w:t>.70</w:t>
      </w:r>
    </w:p>
    <w:p w14:paraId="581DDD67" w14:textId="77777777" w:rsidR="00FC75A4" w:rsidRPr="00BF3AEB" w:rsidRDefault="00FC75A4" w:rsidP="00FC75A4">
      <w:r w:rsidRPr="00BF3AEB">
        <w:t>Delayed review has severe costs, however. For one thing, courts often face a fait accompli. Although it is sometimes possible to strangle new programs in the crib, once those measures are up and running, it is all the more difficult for courts to order that they be abolished. This may be because new measures create new constituencies or otherwise entrench themselves, creating a ratchet effect, but the simpler hypothesis is just that officials and the public believe that the measures have worked well enough. Most simply, returning to the pre-emergency status quo by judicial order seems unthinkable; doing so would just re-create the conditions that led the legislature and executive to take emergency measures in the first place.</w:t>
      </w:r>
    </w:p>
    <w:p w14:paraId="0CC3A8E4" w14:textId="77777777" w:rsidR="00FC75A4" w:rsidRPr="00BF3AEB" w:rsidRDefault="00FC75A4" w:rsidP="00FC75A4">
      <w:r w:rsidRPr="00BF3AEB">
        <w:t xml:space="preserve">For another thing, </w:t>
      </w:r>
      <w:r w:rsidRPr="00BF3AEB">
        <w:rPr>
          <w:b/>
          <w:bCs/>
          <w:u w:val="single"/>
        </w:rPr>
        <w:t>even if courts could overturn or restrict emergency measures, by the time their review occurs, those measures will by their nature already have worked, or not</w:t>
      </w:r>
      <w:r w:rsidRPr="00BF3AEB">
        <w:t xml:space="preserve">. </w:t>
      </w:r>
      <w:r w:rsidRPr="00BF3AEB">
        <w:rPr>
          <w:b/>
          <w:bCs/>
          <w:u w:val="single"/>
        </w:rPr>
        <w:t>If they have worked,</w:t>
      </w:r>
      <w:r w:rsidRPr="00BF3AEB">
        <w:t xml:space="preserve"> or at least if there is a widespread sense that the crisis has passed, </w:t>
      </w:r>
      <w:r w:rsidRPr="00BF3AEB">
        <w:rPr>
          <w:b/>
          <w:bCs/>
          <w:u w:val="single"/>
        </w:rPr>
        <w:t>then the legislators and public may not much care whether the courts invalidate the emergency measures after the fact</w:t>
      </w:r>
      <w:r w:rsidRPr="00BF3AEB">
        <w:t xml:space="preserve">. By the time the courts issue a final pronouncement on any constitutional challenges to the EESA, the program will either have increased liquidity and stabilized financial markets, or not. In either case, </w:t>
      </w:r>
      <w:r w:rsidRPr="00BF3AEB">
        <w:rPr>
          <w:b/>
          <w:bCs/>
          <w:u w:val="single"/>
        </w:rPr>
        <w:t xml:space="preserve">the legal challenges will interest constitutional lawyers, but will </w:t>
      </w:r>
      <w:r w:rsidRPr="00BF3AEB">
        <w:rPr>
          <w:b/>
          <w:i/>
          <w:iCs/>
          <w:u w:val="single"/>
          <w:bdr w:val="single" w:sz="18" w:space="0" w:color="auto"/>
        </w:rPr>
        <w:t>lack practical significance</w:t>
      </w:r>
      <w:r w:rsidRPr="00BF3AEB">
        <w:t>.</w:t>
      </w:r>
    </w:p>
    <w:p w14:paraId="4932D897" w14:textId="77777777" w:rsidR="00FC75A4" w:rsidRPr="00BF3AEB" w:rsidRDefault="00FC75A4" w:rsidP="00FC75A4">
      <w:r w:rsidRPr="00BF3AEB">
        <w:t>Intensity of Review</w:t>
      </w:r>
    </w:p>
    <w:p w14:paraId="3EAC07AD" w14:textId="77777777" w:rsidR="00FC75A4" w:rsidRPr="00BF3AEB" w:rsidRDefault="00FC75A4" w:rsidP="00FC75A4">
      <w:pPr>
        <w:rPr>
          <w:b/>
          <w:bCs/>
          <w:u w:val="single"/>
        </w:rPr>
      </w:pPr>
      <w:r w:rsidRPr="00BF3AEB">
        <w:t xml:space="preserve">Another dimension of review is intensity rather than timing. At the level of constitutional law, </w:t>
      </w:r>
      <w:r w:rsidRPr="00BF3AEB">
        <w:rPr>
          <w:b/>
          <w:bCs/>
          <w:u w:val="single"/>
        </w:rPr>
        <w:t>the overall record is that courts tend to defer heavily to the executive in times of crisis, only reasserting themselves once the public sense of imminent threat has passed</w:t>
      </w:r>
      <w:r w:rsidRPr="00BF3AEB">
        <w:t xml:space="preserve">. As we will discuss in chapter 3, federal courts deciding administrative cases after 9/11 have tended to defer to the government’s assertion of security interests, although more large number work is necessary to understand the precise contours of the phenomenon. Schmitt occasionally argued that the administrative state would actually increase the power of judges, insofar as liberal legislatures would attempt to compensate for broad delegations to the executive by creating broad rights of judicial review; consider the Administrative Procedure Act (APA), which postdates Schmitt’s claim. It is entirely consistent with the broader tenor of Schmitt’s thought, however, to observe that </w:t>
      </w:r>
      <w:r w:rsidRPr="00BF3AEB">
        <w:rPr>
          <w:b/>
          <w:bCs/>
          <w:u w:val="single"/>
        </w:rPr>
        <w:t>the very political forces that constrain legislatures to enact broad delegations in times of crisis also hamper judges</w:t>
      </w:r>
      <w:r w:rsidRPr="00BF3AEB">
        <w:t xml:space="preserve">, including judges applying APA-style review. </w:t>
      </w:r>
      <w:r w:rsidRPr="00BF3AEB">
        <w:rPr>
          <w:b/>
          <w:bCs/>
          <w:u w:val="single"/>
        </w:rPr>
        <w:t>While their nominal power of review may be vast, the judges cannot exercise it to the full in times of crisis.</w:t>
      </w:r>
    </w:p>
    <w:p w14:paraId="68AF441F" w14:textId="77777777" w:rsidR="00FC75A4" w:rsidRPr="00BF3AEB" w:rsidRDefault="00FC75A4" w:rsidP="00FC75A4">
      <w:r w:rsidRPr="00BF3AEB">
        <w:t>Legality and Legitimacy</w:t>
      </w:r>
    </w:p>
    <w:p w14:paraId="26D55605" w14:textId="77777777" w:rsidR="00FC75A4" w:rsidRPr="00BF3AEB" w:rsidRDefault="00FC75A4" w:rsidP="00FC75A4">
      <w:r w:rsidRPr="00BF3AEB">
        <w:t xml:space="preserve">At a higher level of abstraction, </w:t>
      </w:r>
      <w:r w:rsidRPr="00BF3AEB">
        <w:rPr>
          <w:b/>
          <w:bCs/>
          <w:highlight w:val="yellow"/>
          <w:u w:val="single"/>
        </w:rPr>
        <w:t>the basic problem underlying judicial review of emergency measures is the divergence between the courts’ legal powers and their political legitimacy in times of perceived crisis</w:t>
      </w:r>
      <w:r w:rsidRPr="00BF3AEB">
        <w:t xml:space="preserve">. </w:t>
      </w:r>
      <w:r w:rsidRPr="00BF3AEB">
        <w:rPr>
          <w:b/>
          <w:bCs/>
          <w:u w:val="single"/>
        </w:rPr>
        <w:t xml:space="preserve">As Schmitt pointed out, </w:t>
      </w:r>
      <w:r w:rsidRPr="00BF3AEB">
        <w:rPr>
          <w:b/>
          <w:bCs/>
          <w:highlight w:val="yellow"/>
          <w:u w:val="single"/>
        </w:rPr>
        <w:t>emergency measures can be</w:t>
      </w:r>
      <w:r w:rsidRPr="00BF3AEB">
        <w:rPr>
          <w:b/>
          <w:bCs/>
          <w:u w:val="single"/>
        </w:rPr>
        <w:t xml:space="preserve"> “exceptional” in the sense that although </w:t>
      </w:r>
      <w:r w:rsidRPr="00BF3AEB">
        <w:rPr>
          <w:b/>
          <w:bCs/>
          <w:highlight w:val="yellow"/>
          <w:u w:val="single"/>
        </w:rPr>
        <w:t>illegal</w:t>
      </w:r>
      <w:r w:rsidRPr="00BF3AEB">
        <w:t xml:space="preserve">, or of dubious legality, </w:t>
      </w:r>
      <w:r w:rsidRPr="00BF3AEB">
        <w:rPr>
          <w:b/>
          <w:bCs/>
          <w:highlight w:val="yellow"/>
          <w:u w:val="single"/>
        </w:rPr>
        <w:t>they may nonetheless be politically legitimate</w:t>
      </w:r>
      <w:r w:rsidRPr="00BF3AEB">
        <w:t>, if they respond to the public’s sense of the necessities of the situation.71 Domesticating this point and applying it to the practical operation of the administrative state, courts reviewing emergency measures may be on strong legal ground, but will tend to lack the political legitimacy needed to invalidate emergency legislation or the executive’s emergency regulations. Anticipating this, courts pull in their horns.</w:t>
      </w:r>
    </w:p>
    <w:p w14:paraId="6151C1D9" w14:textId="77777777" w:rsidR="00FC75A4" w:rsidRPr="00BF3AEB" w:rsidRDefault="00FC75A4" w:rsidP="00FC75A4">
      <w:r w:rsidRPr="00BF3AEB">
        <w:rPr>
          <w:b/>
          <w:bCs/>
          <w:u w:val="single"/>
        </w:rPr>
        <w:t>When the public sense of crisis passes, legality and legitimacy will once again pull in tandem; courts then have more freedom to invalidate emergency measures, but it is less important whether or not they do so,</w:t>
      </w:r>
      <w:r w:rsidRPr="00BF3AEB">
        <w:t xml:space="preserve"> as the emergency measure will in large part have already worked, or not. </w:t>
      </w:r>
      <w:r w:rsidRPr="00BF3AEB">
        <w:rPr>
          <w:b/>
          <w:bCs/>
          <w:highlight w:val="yellow"/>
          <w:u w:val="single"/>
        </w:rPr>
        <w:t>The precedents set after the sense of crisis has passed may be calmer and more deliberative</w:t>
      </w:r>
      <w:r w:rsidRPr="00BF3AEB">
        <w:t>, and thus of higher epistemic quality—this is the claim of the common lawyers, which resembles an application of the Madisonian vision to the courts—</w:t>
      </w:r>
      <w:r w:rsidRPr="00BF3AEB">
        <w:rPr>
          <w:b/>
          <w:bCs/>
          <w:highlight w:val="yellow"/>
          <w:u w:val="single"/>
        </w:rPr>
        <w:t xml:space="preserve">but the public will </w:t>
      </w:r>
      <w:r w:rsidRPr="00BF3AEB">
        <w:rPr>
          <w:b/>
          <w:i/>
          <w:iCs/>
          <w:highlight w:val="yellow"/>
          <w:u w:val="single"/>
          <w:bdr w:val="single" w:sz="18" w:space="0" w:color="auto"/>
        </w:rPr>
        <w:t>not take much notice of those precedents</w:t>
      </w:r>
      <w:r w:rsidRPr="00BF3AEB">
        <w:rPr>
          <w:b/>
          <w:bCs/>
          <w:highlight w:val="yellow"/>
          <w:u w:val="single"/>
        </w:rPr>
        <w:t xml:space="preserve">, and they will have </w:t>
      </w:r>
      <w:r w:rsidRPr="00BF3AEB">
        <w:rPr>
          <w:b/>
          <w:i/>
          <w:iCs/>
          <w:highlight w:val="yellow"/>
          <w:u w:val="single"/>
          <w:bdr w:val="single" w:sz="18" w:space="0" w:color="auto"/>
        </w:rPr>
        <w:t>little sticking power when the next crisis rolls around</w:t>
      </w:r>
      <w:r w:rsidRPr="00BF3AEB">
        <w:rPr>
          <w:b/>
          <w:i/>
          <w:iCs/>
          <w:u w:val="single"/>
          <w:bdr w:val="single" w:sz="18" w:space="0" w:color="auto"/>
        </w:rPr>
        <w:t>.</w:t>
      </w:r>
    </w:p>
    <w:p w14:paraId="18869F57" w14:textId="77777777" w:rsidR="00FC75A4" w:rsidRPr="00BF3AEB" w:rsidRDefault="00FC75A4" w:rsidP="00FC75A4"/>
    <w:p w14:paraId="41B1D333" w14:textId="77777777" w:rsidR="00584E97" w:rsidRPr="004427C8" w:rsidRDefault="00584E97" w:rsidP="00584E97">
      <w:pPr>
        <w:keepNext/>
        <w:keepLines/>
        <w:numPr>
          <w:ilvl w:val="0"/>
          <w:numId w:val="11"/>
        </w:numPr>
        <w:spacing w:before="200"/>
        <w:contextualSpacing/>
        <w:outlineLvl w:val="3"/>
        <w:rPr>
          <w:rFonts w:ascii="Arial" w:eastAsiaTheme="majorEastAsia" w:hAnsi="Arial" w:cstheme="majorBidi"/>
          <w:b/>
          <w:bCs/>
          <w:i/>
          <w:iCs/>
          <w:sz w:val="26"/>
        </w:rPr>
      </w:pPr>
      <w:r w:rsidRPr="004427C8">
        <w:rPr>
          <w:rFonts w:ascii="Arial" w:eastAsiaTheme="majorEastAsia" w:hAnsi="Arial" w:cstheme="majorBidi"/>
          <w:b/>
          <w:bCs/>
          <w:i/>
          <w:iCs/>
          <w:sz w:val="26"/>
        </w:rPr>
        <w:t>Obama will disregard the Court.  He is on record</w:t>
      </w:r>
    </w:p>
    <w:p w14:paraId="5E00169B" w14:textId="77777777" w:rsidR="00584E97" w:rsidRPr="004427C8" w:rsidRDefault="00584E97" w:rsidP="00584E97">
      <w:pPr>
        <w:rPr>
          <w:szCs w:val="16"/>
        </w:rPr>
      </w:pPr>
      <w:r w:rsidRPr="004427C8">
        <w:rPr>
          <w:b/>
          <w:bCs/>
          <w:sz w:val="26"/>
          <w:highlight w:val="yellow"/>
          <w:u w:val="single"/>
        </w:rPr>
        <w:t>Pyle 12</w:t>
      </w:r>
      <w:r w:rsidRPr="004427C8">
        <w:t>—</w:t>
      </w:r>
      <w:r w:rsidRPr="004427C8">
        <w:rPr>
          <w:szCs w:val="16"/>
        </w:rPr>
        <w:t xml:space="preserve">Professor of constitutional law and civil liberties @ Mount Holyoke College [Christopher H. Pyle, “Barack Obama and Civil Liberties,” </w:t>
      </w:r>
      <w:r w:rsidRPr="004427C8">
        <w:rPr>
          <w:szCs w:val="16"/>
          <w:u w:val="single"/>
        </w:rPr>
        <w:t>Presidential Studies Quarterly</w:t>
      </w:r>
      <w:r w:rsidRPr="004427C8">
        <w:rPr>
          <w:szCs w:val="16"/>
        </w:rPr>
        <w:t>, Volume 42, Issue 4, December 2012, Pg. 867–880]</w:t>
      </w:r>
    </w:p>
    <w:p w14:paraId="4470124C" w14:textId="77777777" w:rsidR="00584E97" w:rsidRPr="004427C8" w:rsidRDefault="00584E97" w:rsidP="00584E97">
      <w:pPr>
        <w:rPr>
          <w:szCs w:val="16"/>
        </w:rPr>
      </w:pPr>
    </w:p>
    <w:p w14:paraId="1A7ACD38" w14:textId="77777777" w:rsidR="00584E97" w:rsidRPr="004427C8" w:rsidRDefault="00584E97" w:rsidP="00584E97">
      <w:pPr>
        <w:rPr>
          <w:szCs w:val="16"/>
        </w:rPr>
      </w:pPr>
      <w:r w:rsidRPr="004427C8">
        <w:rPr>
          <w:szCs w:val="16"/>
        </w:rPr>
        <w:t>Preventive Detention</w:t>
      </w:r>
    </w:p>
    <w:p w14:paraId="741FAE7D" w14:textId="77777777" w:rsidR="00584E97" w:rsidRPr="004427C8" w:rsidRDefault="00584E97" w:rsidP="00584E97">
      <w:pPr>
        <w:rPr>
          <w:szCs w:val="24"/>
        </w:rPr>
      </w:pPr>
      <w:r w:rsidRPr="004427C8">
        <w:t xml:space="preserve">But this is not the only double standard that Obama's attorney general has endorsed. Like his predecessors, </w:t>
      </w:r>
      <w:r w:rsidRPr="004427C8">
        <w:rPr>
          <w:b/>
          <w:bCs/>
          <w:u w:val="single"/>
        </w:rPr>
        <w:t>Holder has chosen to deny some prisoners</w:t>
      </w:r>
      <w:r w:rsidRPr="004427C8">
        <w:t xml:space="preserve"> </w:t>
      </w:r>
      <w:r w:rsidRPr="004427C8">
        <w:rPr>
          <w:b/>
          <w:bCs/>
          <w:u w:val="single"/>
        </w:rPr>
        <w:t>any trials at all</w:t>
      </w:r>
      <w:r w:rsidRPr="004427C8">
        <w:t xml:space="preserve">, either because the government lacks sufficient evidence to guarantee their convictions or because what “evidence” it does have is fatally tainted by torture and would deeply embarrass the United States if revealed in open court. At one point, </w:t>
      </w:r>
      <w:r w:rsidRPr="004427C8">
        <w:rPr>
          <w:b/>
          <w:bCs/>
          <w:highlight w:val="yellow"/>
          <w:u w:val="single"/>
        </w:rPr>
        <w:t>the president</w:t>
      </w:r>
      <w:r w:rsidRPr="004427C8">
        <w:t xml:space="preserve"> considered asking Congress to pass a preventive detention law. Then he </w:t>
      </w:r>
      <w:r w:rsidRPr="004427C8">
        <w:rPr>
          <w:b/>
          <w:bCs/>
          <w:highlight w:val="yellow"/>
          <w:u w:val="single"/>
        </w:rPr>
        <w:t>decided to</w:t>
      </w:r>
      <w:r w:rsidRPr="004427C8">
        <w:rPr>
          <w:b/>
          <w:bCs/>
          <w:u w:val="single"/>
        </w:rPr>
        <w:t xml:space="preserve"> institute the policy</w:t>
      </w:r>
      <w:r w:rsidRPr="004427C8">
        <w:t xml:space="preserve"> himself </w:t>
      </w:r>
      <w:r w:rsidRPr="004427C8">
        <w:rPr>
          <w:b/>
          <w:bCs/>
          <w:u w:val="single"/>
        </w:rPr>
        <w:t xml:space="preserve">and </w:t>
      </w:r>
      <w:r w:rsidRPr="004427C8">
        <w:rPr>
          <w:b/>
          <w:i/>
          <w:iCs/>
          <w:highlight w:val="yellow"/>
          <w:u w:val="single"/>
          <w:bdr w:val="single" w:sz="18" w:space="0" w:color="auto"/>
        </w:rPr>
        <w:t>defy the courts</w:t>
      </w:r>
      <w:r w:rsidRPr="004427C8">
        <w:rPr>
          <w:b/>
          <w:i/>
          <w:iCs/>
          <w:u w:val="single"/>
          <w:bdr w:val="single" w:sz="18" w:space="0" w:color="auto"/>
        </w:rPr>
        <w:t xml:space="preserve"> to overrule him</w:t>
      </w:r>
      <w:r w:rsidRPr="004427C8">
        <w:rPr>
          <w:b/>
          <w:bCs/>
          <w:u w:val="single"/>
        </w:rPr>
        <w:t>, thereby forcing judges to assume primary blame for</w:t>
      </w:r>
      <w:r w:rsidRPr="004427C8">
        <w:t xml:space="preserve"> any </w:t>
      </w:r>
      <w:r w:rsidRPr="004427C8">
        <w:rPr>
          <w:b/>
          <w:bCs/>
          <w:u w:val="single"/>
        </w:rPr>
        <w:t>crimes</w:t>
      </w:r>
      <w:r w:rsidRPr="004427C8">
        <w:t xml:space="preserve"> against the United States </w:t>
      </w:r>
      <w:r w:rsidRPr="004427C8">
        <w:rPr>
          <w:b/>
          <w:bCs/>
          <w:u w:val="single"/>
        </w:rPr>
        <w:t>committed by prisoners following a court-ordered release</w:t>
      </w:r>
      <w:r w:rsidRPr="004427C8">
        <w:t xml:space="preserve"> (Serwer 2009).</w:t>
      </w:r>
    </w:p>
    <w:p w14:paraId="7E75E6BF" w14:textId="77777777" w:rsidR="00584E97" w:rsidRPr="004427C8" w:rsidRDefault="00584E97" w:rsidP="00584E97">
      <w:r w:rsidRPr="004427C8">
        <w:rPr>
          <w:b/>
          <w:bCs/>
          <w:highlight w:val="yellow"/>
          <w:u w:val="single"/>
        </w:rPr>
        <w:t>According to Holder, courts</w:t>
      </w:r>
      <w:r w:rsidRPr="004427C8">
        <w:rPr>
          <w:b/>
          <w:bCs/>
          <w:u w:val="single"/>
        </w:rPr>
        <w:t xml:space="preserve"> and commissions </w:t>
      </w:r>
      <w:r w:rsidRPr="004427C8">
        <w:rPr>
          <w:b/>
          <w:bCs/>
          <w:highlight w:val="yellow"/>
          <w:u w:val="single"/>
        </w:rPr>
        <w:t>are</w:t>
      </w:r>
      <w:r w:rsidRPr="004427C8">
        <w:rPr>
          <w:b/>
          <w:bCs/>
          <w:u w:val="single"/>
        </w:rPr>
        <w:t xml:space="preserve"> “essential </w:t>
      </w:r>
      <w:r w:rsidRPr="004427C8">
        <w:rPr>
          <w:b/>
          <w:bCs/>
          <w:highlight w:val="yellow"/>
          <w:u w:val="single"/>
        </w:rPr>
        <w:t>tools in our fight against terrorism</w:t>
      </w:r>
      <w:r w:rsidRPr="004427C8">
        <w:t xml:space="preserve">” (Holder 2009). </w:t>
      </w:r>
      <w:r w:rsidRPr="004427C8">
        <w:rPr>
          <w:b/>
          <w:i/>
          <w:iCs/>
          <w:highlight w:val="yellow"/>
          <w:u w:val="single"/>
          <w:bdr w:val="single" w:sz="18" w:space="0" w:color="auto"/>
        </w:rPr>
        <w:t>If they will not serve that end, the administration will disregard them</w:t>
      </w:r>
      <w:r w:rsidRPr="004427C8">
        <w:rPr>
          <w:b/>
          <w:bCs/>
          <w:highlight w:val="yellow"/>
          <w:u w:val="single"/>
        </w:rPr>
        <w:t xml:space="preserve">. The </w:t>
      </w:r>
      <w:r w:rsidRPr="004427C8">
        <w:rPr>
          <w:b/>
          <w:i/>
          <w:iCs/>
          <w:highlight w:val="yellow"/>
          <w:u w:val="single"/>
          <w:bdr w:val="single" w:sz="18" w:space="0" w:color="auto"/>
        </w:rPr>
        <w:t>a</w:t>
      </w:r>
      <w:r w:rsidRPr="004427C8">
        <w:rPr>
          <w:b/>
          <w:bCs/>
          <w:u w:val="single"/>
        </w:rPr>
        <w:t xml:space="preserve">ttorney </w:t>
      </w:r>
      <w:r w:rsidRPr="004427C8">
        <w:rPr>
          <w:b/>
          <w:i/>
          <w:iCs/>
          <w:highlight w:val="yellow"/>
          <w:u w:val="single"/>
          <w:bdr w:val="single" w:sz="18" w:space="0" w:color="auto"/>
        </w:rPr>
        <w:t>g</w:t>
      </w:r>
      <w:r w:rsidRPr="004427C8">
        <w:rPr>
          <w:b/>
          <w:bCs/>
          <w:u w:val="single"/>
        </w:rPr>
        <w:t>eneral</w:t>
      </w:r>
      <w:r w:rsidRPr="004427C8">
        <w:t xml:space="preserve"> also </w:t>
      </w:r>
      <w:r w:rsidRPr="004427C8">
        <w:rPr>
          <w:b/>
          <w:bCs/>
          <w:highlight w:val="yellow"/>
          <w:u w:val="single"/>
        </w:rPr>
        <w:t>assured senators</w:t>
      </w:r>
      <w:r w:rsidRPr="004427C8">
        <w:rPr>
          <w:b/>
          <w:bCs/>
          <w:u w:val="single"/>
        </w:rPr>
        <w:t xml:space="preserve"> that </w:t>
      </w:r>
      <w:r w:rsidRPr="004427C8">
        <w:rPr>
          <w:b/>
          <w:bCs/>
          <w:highlight w:val="yellow"/>
          <w:u w:val="single"/>
        </w:rPr>
        <w:t>if</w:t>
      </w:r>
      <w:r w:rsidRPr="004427C8">
        <w:rPr>
          <w:b/>
          <w:bCs/>
          <w:u w:val="single"/>
        </w:rPr>
        <w:t xml:space="preserve"> any of </w:t>
      </w:r>
      <w:r w:rsidRPr="004427C8">
        <w:rPr>
          <w:b/>
          <w:bCs/>
          <w:highlight w:val="yellow"/>
          <w:u w:val="single"/>
        </w:rPr>
        <w:t>the defendants are acquitted, the administration will</w:t>
      </w:r>
      <w:r w:rsidRPr="004427C8">
        <w:rPr>
          <w:b/>
          <w:bCs/>
          <w:u w:val="single"/>
        </w:rPr>
        <w:t xml:space="preserve"> still </w:t>
      </w:r>
      <w:r w:rsidRPr="004427C8">
        <w:rPr>
          <w:b/>
          <w:bCs/>
          <w:highlight w:val="yellow"/>
          <w:u w:val="single"/>
        </w:rPr>
        <w:t>keep them behind bars</w:t>
      </w:r>
      <w:r w:rsidRPr="004427C8">
        <w:rPr>
          <w:b/>
          <w:bCs/>
          <w:u w:val="single"/>
        </w:rPr>
        <w:t>. It is difficult to imagine a greater contempt</w:t>
      </w:r>
      <w:r w:rsidRPr="004427C8">
        <w:t xml:space="preserve"> for the rule of </w:t>
      </w:r>
      <w:r w:rsidRPr="004427C8">
        <w:rPr>
          <w:b/>
          <w:bCs/>
          <w:u w:val="single"/>
        </w:rPr>
        <w:t>law than this refusal to abide by the judgment of a court.</w:t>
      </w:r>
      <w:r w:rsidRPr="004427C8">
        <w:t xml:space="preserve"> Indeed, it is grounds for Holder's disbarment.</w:t>
      </w:r>
    </w:p>
    <w:p w14:paraId="0C22189D" w14:textId="77777777" w:rsidR="00584E97" w:rsidRPr="004427C8" w:rsidRDefault="00584E97" w:rsidP="00584E97">
      <w:r w:rsidRPr="004427C8">
        <w:t xml:space="preserve">As a senator, Barack Obama denounced President Bush's detentions on the ground that a “perfectly innocent individual could be held and could not rebut the Government's case and has no way of proving his innocence” (Greenwald 2012). But, three years into his presidency, Obama signed just such a law. </w:t>
      </w:r>
      <w:r w:rsidRPr="004427C8">
        <w:rPr>
          <w:b/>
          <w:bCs/>
          <w:highlight w:val="yellow"/>
          <w:u w:val="single"/>
        </w:rPr>
        <w:t>The N</w:t>
      </w:r>
      <w:r w:rsidRPr="004427C8">
        <w:t xml:space="preserve">ational </w:t>
      </w:r>
      <w:r w:rsidRPr="004427C8">
        <w:rPr>
          <w:b/>
          <w:bCs/>
          <w:highlight w:val="yellow"/>
          <w:u w:val="single"/>
        </w:rPr>
        <w:t>D</w:t>
      </w:r>
      <w:r w:rsidRPr="004427C8">
        <w:t xml:space="preserve">efense </w:t>
      </w:r>
      <w:r w:rsidRPr="004427C8">
        <w:rPr>
          <w:b/>
          <w:bCs/>
          <w:highlight w:val="yellow"/>
          <w:u w:val="single"/>
        </w:rPr>
        <w:t>A</w:t>
      </w:r>
      <w:r w:rsidRPr="004427C8">
        <w:t xml:space="preserve">uthorization </w:t>
      </w:r>
      <w:r w:rsidRPr="004427C8">
        <w:rPr>
          <w:b/>
          <w:bCs/>
          <w:highlight w:val="yellow"/>
          <w:u w:val="single"/>
        </w:rPr>
        <w:t>A</w:t>
      </w:r>
      <w:r w:rsidRPr="004427C8">
        <w:t xml:space="preserve">ct of 2012 </w:t>
      </w:r>
      <w:r w:rsidRPr="004427C8">
        <w:rPr>
          <w:b/>
          <w:bCs/>
          <w:highlight w:val="yellow"/>
          <w:u w:val="single"/>
        </w:rPr>
        <w:t>authorized the military to</w:t>
      </w:r>
      <w:r w:rsidRPr="004427C8">
        <w:t xml:space="preserve"> round up and </w:t>
      </w:r>
      <w:r w:rsidRPr="004427C8">
        <w:rPr>
          <w:b/>
          <w:bCs/>
          <w:highlight w:val="yellow"/>
          <w:u w:val="single"/>
        </w:rPr>
        <w:t>detain, indefinitely</w:t>
      </w:r>
      <w:r w:rsidRPr="004427C8">
        <w:rPr>
          <w:b/>
          <w:bCs/>
          <w:u w:val="single"/>
        </w:rPr>
        <w:t xml:space="preserve"> and without trial</w:t>
      </w:r>
      <w:r w:rsidRPr="004427C8">
        <w:t xml:space="preserve">, American citizens suspected of giving “material support” to alleged terrorists. </w:t>
      </w:r>
      <w:r w:rsidRPr="004427C8">
        <w:rPr>
          <w:b/>
          <w:bCs/>
          <w:highlight w:val="yellow"/>
          <w:u w:val="single"/>
        </w:rPr>
        <w:t>The law was</w:t>
      </w:r>
      <w:r w:rsidRPr="004427C8">
        <w:rPr>
          <w:b/>
          <w:bCs/>
          <w:u w:val="single"/>
        </w:rPr>
        <w:t xml:space="preserve"> patently </w:t>
      </w:r>
      <w:r w:rsidRPr="004427C8">
        <w:rPr>
          <w:b/>
          <w:bCs/>
          <w:highlight w:val="yellow"/>
          <w:u w:val="single"/>
        </w:rPr>
        <w:t>unconstitutional, and has been so ruled by a court</w:t>
      </w:r>
      <w:r w:rsidRPr="004427C8">
        <w:t xml:space="preserve"> (Hedges v. Obama 2012), </w:t>
      </w:r>
      <w:r w:rsidRPr="004427C8">
        <w:rPr>
          <w:b/>
          <w:bCs/>
          <w:u w:val="single"/>
        </w:rPr>
        <w:t>but</w:t>
      </w:r>
      <w:r w:rsidRPr="004427C8">
        <w:t xml:space="preserve"> President </w:t>
      </w:r>
      <w:r w:rsidRPr="004427C8">
        <w:rPr>
          <w:b/>
          <w:bCs/>
          <w:highlight w:val="yellow"/>
          <w:u w:val="single"/>
        </w:rPr>
        <w:t>Obama's</w:t>
      </w:r>
      <w:r w:rsidRPr="004427C8">
        <w:rPr>
          <w:b/>
          <w:bCs/>
          <w:u w:val="single"/>
        </w:rPr>
        <w:t xml:space="preserve"> </w:t>
      </w:r>
      <w:r w:rsidRPr="004427C8">
        <w:t xml:space="preserve">only </w:t>
      </w:r>
      <w:r w:rsidRPr="004427C8">
        <w:rPr>
          <w:b/>
          <w:bCs/>
          <w:highlight w:val="yellow"/>
          <w:u w:val="single"/>
        </w:rPr>
        <w:t>objection was</w:t>
      </w:r>
      <w:r w:rsidRPr="004427C8">
        <w:rPr>
          <w:b/>
          <w:bCs/>
          <w:u w:val="single"/>
        </w:rPr>
        <w:t xml:space="preserve"> that </w:t>
      </w:r>
      <w:r w:rsidRPr="004427C8">
        <w:rPr>
          <w:b/>
          <w:bCs/>
          <w:highlight w:val="yellow"/>
          <w:u w:val="single"/>
        </w:rPr>
        <w:t>its detention provisions were unnecessary, because he already had such powers as commander in chief</w:t>
      </w:r>
      <w:r w:rsidRPr="004427C8">
        <w:t>. He even said, when signing the law, that “my administration will not authorize the indefinite military detention without trial of American citizens,” but again, that remains policy, not law (Obama 2011). At the moment, the administration is detaining 40 innocent foreign citizens at Guantanamo whom the Bush administration cleared for release five years ago (Worthington 2012b).</w:t>
      </w:r>
    </w:p>
    <w:p w14:paraId="1316EFD1" w14:textId="77777777" w:rsidR="00584E97" w:rsidRPr="004427C8" w:rsidRDefault="00584E97" w:rsidP="00584E97">
      <w:r w:rsidRPr="004427C8">
        <w:t xml:space="preserve">Thus, </w:t>
      </w:r>
      <w:r w:rsidRPr="004427C8">
        <w:rPr>
          <w:b/>
          <w:bCs/>
          <w:u w:val="single"/>
        </w:rPr>
        <w:t>Obama's “accomplishments</w:t>
      </w:r>
      <w:r w:rsidRPr="004427C8">
        <w:t>” in the administration of justice “</w:t>
      </w:r>
      <w:r w:rsidRPr="004427C8">
        <w:rPr>
          <w:b/>
          <w:bCs/>
          <w:u w:val="single"/>
        </w:rPr>
        <w:t>are slight</w:t>
      </w:r>
      <w:r w:rsidRPr="004427C8">
        <w:t xml:space="preserve">,” as the president admitted in Oslo, </w:t>
      </w:r>
      <w:r w:rsidRPr="004427C8">
        <w:rPr>
          <w:b/>
          <w:bCs/>
          <w:u w:val="single"/>
        </w:rPr>
        <w:t>and not deserving of a Nobel Prize</w:t>
      </w:r>
      <w:r w:rsidRPr="004427C8">
        <w:t xml:space="preserve">. </w:t>
      </w:r>
      <w:r w:rsidRPr="004427C8">
        <w:rPr>
          <w:b/>
          <w:bCs/>
          <w:u w:val="single"/>
        </w:rPr>
        <w:t>What little he has done has more to do with appearances than substance</w:t>
      </w:r>
      <w:r w:rsidRPr="004427C8">
        <w:t xml:space="preserve">. Torture was an embarrassment, so he ordered it stopped, at least for the moment. Guantanamo remains an embarrassment, so he ordered it closed. He failed in that endeavor, but that was essentially a cosmetic directive to begin with, because a new and larger offshore prison was being built at Bagram Air Base in Afghanistan—one where habeas petitions could be more easily resisted. The president also decided that kidnapping can continue, if not in Europe, then in Ethiopia, Somalia, and Kenya, where it is less visible, and therefore less embarrassing (Scahill 2011). Meanwhile, his lawyers have labored mightily to shield kidnappers and torturers from civil suits and to run out the statute of limitations on criminal prosecutions. Most importantly, kidnapping and torture remain options, should al-Qaeda strike again. </w:t>
      </w:r>
      <w:r w:rsidRPr="004427C8">
        <w:rPr>
          <w:b/>
          <w:bCs/>
          <w:u w:val="single"/>
        </w:rPr>
        <w:t>By talking out of both sides of his mouth simultaneously, Obama keeps hope alive for liberals and libertarians who believe in equal justice under law, while reassuring conservatives that America's justice will continue to be laced with revenge</w:t>
      </w:r>
      <w:r w:rsidRPr="004427C8">
        <w:t>.</w:t>
      </w:r>
    </w:p>
    <w:p w14:paraId="71FAE1EA" w14:textId="77777777" w:rsidR="00584E97" w:rsidRPr="004427C8" w:rsidRDefault="00584E97" w:rsidP="00584E97">
      <w:r w:rsidRPr="004427C8">
        <w:rPr>
          <w:b/>
          <w:bCs/>
          <w:u w:val="single"/>
        </w:rPr>
        <w:t>It is</w:t>
      </w:r>
      <w:r w:rsidRPr="004427C8">
        <w:t xml:space="preserve"> probably </w:t>
      </w:r>
      <w:r w:rsidRPr="004427C8">
        <w:rPr>
          <w:b/>
          <w:bCs/>
          <w:u w:val="single"/>
        </w:rPr>
        <w:t>naïve to expect much more</w:t>
      </w:r>
      <w:r w:rsidRPr="004427C8">
        <w:t xml:space="preserve"> of an elected official. </w:t>
      </w:r>
      <w:r w:rsidRPr="004427C8">
        <w:rPr>
          <w:b/>
          <w:i/>
          <w:iCs/>
          <w:highlight w:val="yellow"/>
          <w:u w:val="single"/>
          <w:bdr w:val="single" w:sz="18" w:space="0" w:color="auto"/>
        </w:rPr>
        <w:t>Few presidents willingly give up power or seek to leave their office “weaker” than they found it</w:t>
      </w:r>
      <w:r w:rsidRPr="004427C8">
        <w:rPr>
          <w:b/>
          <w:bCs/>
          <w:u w:val="single"/>
        </w:rPr>
        <w:t xml:space="preserve">. Few now have what it takes to stand up to the national security state </w:t>
      </w:r>
      <w:r w:rsidRPr="004427C8">
        <w:t>or to those in Congress and the corporations that profit from it. Moreover, were the president to revive the torture policy, there would be insufficient opposition in Congress to stop him. The Democrats are too busy stimulating the economies of their constituents and too timid to defend the rule of law. The Republicans are similarly preoccupied, but actually favor torture, provided it can be camouflaged with euphemisms like “enhanced interrogation techniques” (Editorial 2011b).</w:t>
      </w:r>
    </w:p>
    <w:p w14:paraId="40B9C8AA" w14:textId="77777777" w:rsidR="00584E97" w:rsidRPr="004427C8" w:rsidRDefault="00584E97" w:rsidP="00584E97"/>
    <w:p w14:paraId="325408EF" w14:textId="77777777" w:rsidR="00584E97" w:rsidRPr="004427C8" w:rsidRDefault="00584E97" w:rsidP="00584E97">
      <w:pPr>
        <w:keepNext/>
        <w:keepLines/>
        <w:numPr>
          <w:ilvl w:val="0"/>
          <w:numId w:val="11"/>
        </w:numPr>
        <w:spacing w:before="200"/>
        <w:contextualSpacing/>
        <w:outlineLvl w:val="3"/>
        <w:rPr>
          <w:rFonts w:ascii="Arial" w:eastAsiaTheme="majorEastAsia" w:hAnsi="Arial" w:cstheme="majorBidi"/>
          <w:b/>
          <w:bCs/>
          <w:i/>
          <w:iCs/>
          <w:sz w:val="26"/>
        </w:rPr>
      </w:pPr>
      <w:r w:rsidRPr="004427C8">
        <w:rPr>
          <w:rFonts w:ascii="Arial" w:eastAsiaTheme="majorEastAsia" w:hAnsi="Arial" w:cstheme="majorBidi"/>
          <w:b/>
          <w:bCs/>
          <w:i/>
          <w:iCs/>
          <w:sz w:val="26"/>
        </w:rPr>
        <w:t>Lower courts block</w:t>
      </w:r>
    </w:p>
    <w:p w14:paraId="5CE7973C" w14:textId="77777777" w:rsidR="00584E97" w:rsidRPr="004427C8" w:rsidRDefault="00584E97" w:rsidP="00584E97">
      <w:r w:rsidRPr="004427C8">
        <w:t xml:space="preserve">Wietse </w:t>
      </w:r>
      <w:r w:rsidRPr="004427C8">
        <w:rPr>
          <w:b/>
          <w:bCs/>
          <w:sz w:val="26"/>
          <w:u w:val="single"/>
        </w:rPr>
        <w:t>Buijs</w:t>
      </w:r>
      <w:r w:rsidRPr="004427C8">
        <w:t>, lecturer in the section of Jurisprudence at the Erasmus School of Law (ESL) in Rotterdam, “WHY IT WASN’T A GREAT VICTORY AFTER ALL”, Amsterdam Law Forum, Vol. 4, No. 1, pp. 93-100, 20</w:t>
      </w:r>
      <w:r w:rsidRPr="004427C8">
        <w:rPr>
          <w:b/>
          <w:bCs/>
          <w:sz w:val="26"/>
          <w:u w:val="single"/>
        </w:rPr>
        <w:t>12</w:t>
      </w:r>
      <w:r w:rsidRPr="004427C8">
        <w:t>, Feb (BJN)</w:t>
      </w:r>
    </w:p>
    <w:p w14:paraId="3BA1AD8B" w14:textId="77777777" w:rsidR="00584E97" w:rsidRPr="004427C8" w:rsidRDefault="00584E97" w:rsidP="00584E97"/>
    <w:p w14:paraId="448B71AE" w14:textId="77777777" w:rsidR="00584E97" w:rsidRPr="004427C8" w:rsidRDefault="00584E97" w:rsidP="00584E97">
      <w:r w:rsidRPr="004427C8">
        <w:t xml:space="preserve">The accumulation of the turf war came, as I discussed in the beginning in this paragraph, in 2008 with Boumediene. </w:t>
      </w:r>
      <w:r w:rsidRPr="004427C8">
        <w:rPr>
          <w:b/>
          <w:bCs/>
          <w:highlight w:val="cyan"/>
          <w:u w:val="single"/>
        </w:rPr>
        <w:t>The Court held</w:t>
      </w:r>
      <w:r w:rsidRPr="004427C8">
        <w:rPr>
          <w:b/>
          <w:bCs/>
          <w:u w:val="single"/>
        </w:rPr>
        <w:t xml:space="preserve"> in </w:t>
      </w:r>
      <w:r w:rsidRPr="004427C8">
        <w:rPr>
          <w:b/>
          <w:bCs/>
          <w:highlight w:val="cyan"/>
          <w:u w:val="single"/>
        </w:rPr>
        <w:t>a</w:t>
      </w:r>
      <w:r w:rsidRPr="004427C8">
        <w:rPr>
          <w:b/>
          <w:bCs/>
          <w:u w:val="single"/>
        </w:rPr>
        <w:t xml:space="preserve"> narrow </w:t>
      </w:r>
      <w:r w:rsidRPr="004427C8">
        <w:rPr>
          <w:b/>
          <w:bCs/>
          <w:highlight w:val="cyan"/>
          <w:u w:val="single"/>
        </w:rPr>
        <w:t>5-4 decision that the detainees had a right to a writ of habeas</w:t>
      </w:r>
      <w:r w:rsidRPr="004427C8">
        <w:t xml:space="preserve"> corpus under the Constitution and that the MCA was an unconstitutional suspension of that right. Because of the fact that the United States have complete and utter control and jurisdiction, and thereby ‘de facto’ sovereignty over GITMO, detainees held there have the right to protection under the Constitution. On these grounds </w:t>
      </w:r>
      <w:r w:rsidRPr="004427C8">
        <w:rPr>
          <w:b/>
          <w:bCs/>
          <w:u w:val="single"/>
        </w:rPr>
        <w:t>Boumediene should have been ‘a great victory</w:t>
      </w:r>
      <w:r w:rsidRPr="004427C8">
        <w:t xml:space="preserve">.’19 </w:t>
      </w:r>
      <w:r w:rsidRPr="004427C8">
        <w:rPr>
          <w:b/>
          <w:bCs/>
          <w:highlight w:val="cyan"/>
          <w:u w:val="single"/>
        </w:rPr>
        <w:t>It was</w:t>
      </w:r>
      <w:r w:rsidRPr="004427C8">
        <w:t xml:space="preserve"> meant as </w:t>
      </w:r>
      <w:r w:rsidRPr="004427C8">
        <w:rPr>
          <w:b/>
          <w:bCs/>
          <w:highlight w:val="cyan"/>
          <w:u w:val="single"/>
        </w:rPr>
        <w:t>a</w:t>
      </w:r>
      <w:r w:rsidRPr="004427C8">
        <w:rPr>
          <w:highlight w:val="cyan"/>
        </w:rPr>
        <w:t xml:space="preserve"> </w:t>
      </w:r>
      <w:r w:rsidRPr="004427C8">
        <w:rPr>
          <w:b/>
          <w:i/>
          <w:iCs/>
          <w:highlight w:val="cyan"/>
          <w:u w:val="single"/>
          <w:bdr w:val="single" w:sz="18" w:space="0" w:color="auto"/>
        </w:rPr>
        <w:t>definitive</w:t>
      </w:r>
      <w:r w:rsidRPr="004427C8">
        <w:rPr>
          <w:highlight w:val="cyan"/>
        </w:rPr>
        <w:t xml:space="preserve"> </w:t>
      </w:r>
      <w:r w:rsidRPr="004427C8">
        <w:rPr>
          <w:b/>
          <w:bCs/>
          <w:highlight w:val="cyan"/>
          <w:u w:val="single"/>
        </w:rPr>
        <w:t>answer from the Supreme Court</w:t>
      </w:r>
      <w:r w:rsidRPr="004427C8">
        <w:rPr>
          <w:b/>
          <w:bCs/>
          <w:u w:val="single"/>
        </w:rPr>
        <w:t xml:space="preserve"> on how to interpret the Constitution</w:t>
      </w:r>
      <w:r w:rsidRPr="004427C8">
        <w:t xml:space="preserve"> in detainee cases. </w:t>
      </w:r>
      <w:r w:rsidRPr="004427C8">
        <w:rPr>
          <w:b/>
          <w:bCs/>
          <w:u w:val="single"/>
        </w:rPr>
        <w:t xml:space="preserve">It looked like a definitive case, </w:t>
      </w:r>
      <w:r w:rsidRPr="004427C8">
        <w:rPr>
          <w:b/>
          <w:bCs/>
          <w:highlight w:val="cyan"/>
          <w:u w:val="single"/>
        </w:rPr>
        <w:t>except for the fact that it was not</w:t>
      </w:r>
      <w:r w:rsidRPr="004427C8">
        <w:rPr>
          <w:b/>
          <w:bCs/>
          <w:u w:val="single"/>
        </w:rPr>
        <w:t>.</w:t>
      </w:r>
      <w:r w:rsidRPr="004427C8">
        <w:t xml:space="preserve"> Boumediene of course was sent for remand to the Court of Appeals of the D.C. Circuit Court. It is this Court that would turn out to be the Court in control of the detainee cases. The DTA and the MCA both appointed the D.C. Circuit Court as the only Court allowed to review any of the detainee cases. But </w:t>
      </w:r>
      <w:r w:rsidRPr="004427C8">
        <w:rPr>
          <w:b/>
          <w:bCs/>
          <w:u w:val="single"/>
        </w:rPr>
        <w:t>contrary to the slim, progressive left wing majority in the Supreme Court</w:t>
      </w:r>
      <w:r w:rsidRPr="004427C8">
        <w:t xml:space="preserve"> (only in the instance of Boumediene by the way), </w:t>
      </w:r>
      <w:r w:rsidRPr="004427C8">
        <w:rPr>
          <w:b/>
          <w:bCs/>
          <w:highlight w:val="cyan"/>
          <w:u w:val="single"/>
        </w:rPr>
        <w:t>the D.C. Circuit Judges</w:t>
      </w:r>
      <w:r w:rsidRPr="004427C8">
        <w:rPr>
          <w:b/>
          <w:bCs/>
          <w:u w:val="single"/>
        </w:rPr>
        <w:t xml:space="preserve"> were and </w:t>
      </w:r>
      <w:r w:rsidRPr="004427C8">
        <w:rPr>
          <w:b/>
          <w:bCs/>
          <w:highlight w:val="cyan"/>
          <w:u w:val="single"/>
        </w:rPr>
        <w:t>are</w:t>
      </w:r>
      <w:r w:rsidRPr="004427C8">
        <w:rPr>
          <w:b/>
          <w:bCs/>
          <w:u w:val="single"/>
        </w:rPr>
        <w:t xml:space="preserve"> mostly </w:t>
      </w:r>
      <w:r w:rsidRPr="004427C8">
        <w:rPr>
          <w:b/>
          <w:bCs/>
          <w:highlight w:val="cyan"/>
          <w:u w:val="single"/>
        </w:rPr>
        <w:t>conservative</w:t>
      </w:r>
      <w:r w:rsidRPr="004427C8">
        <w:t xml:space="preserve">. And in some cases extremely conservative. It is fair to say that </w:t>
      </w:r>
      <w:r w:rsidRPr="004427C8">
        <w:rPr>
          <w:b/>
          <w:bCs/>
          <w:highlight w:val="cyan"/>
          <w:u w:val="single"/>
        </w:rPr>
        <w:t xml:space="preserve">these judges </w:t>
      </w:r>
      <w:r w:rsidRPr="004427C8">
        <w:rPr>
          <w:b/>
          <w:i/>
          <w:iCs/>
          <w:highlight w:val="cyan"/>
          <w:u w:val="single"/>
          <w:bdr w:val="single" w:sz="18" w:space="0" w:color="auto"/>
        </w:rPr>
        <w:t>weren’t really keen on implementing the new precedent</w:t>
      </w:r>
      <w:r w:rsidRPr="004427C8">
        <w:t xml:space="preserve">. </w:t>
      </w:r>
      <w:r w:rsidRPr="004427C8">
        <w:rPr>
          <w:b/>
          <w:bCs/>
          <w:u w:val="single"/>
        </w:rPr>
        <w:t xml:space="preserve">Some </w:t>
      </w:r>
      <w:r w:rsidRPr="004427C8">
        <w:rPr>
          <w:b/>
          <w:bCs/>
          <w:highlight w:val="cyan"/>
          <w:u w:val="single"/>
        </w:rPr>
        <w:t>judges were not even very subtle in their criticism towards the Supreme Court</w:t>
      </w:r>
      <w:r w:rsidRPr="004427C8">
        <w:t xml:space="preserve">. Senior D.C. Circuit judge Randolph even held public speeches called ‘The Guantanamo mess’ referring to the Boumediene precedent.20 </w:t>
      </w:r>
      <w:r w:rsidRPr="004427C8">
        <w:rPr>
          <w:b/>
          <w:bCs/>
          <w:highlight w:val="cyan"/>
          <w:u w:val="single"/>
        </w:rPr>
        <w:t>So after</w:t>
      </w:r>
      <w:r w:rsidRPr="004427C8">
        <w:rPr>
          <w:b/>
          <w:bCs/>
          <w:u w:val="single"/>
        </w:rPr>
        <w:t xml:space="preserve"> Boumediene most detainees sought their way</w:t>
      </w:r>
      <w:r w:rsidRPr="004427C8">
        <w:t xml:space="preserve">, again, </w:t>
      </w:r>
      <w:r w:rsidRPr="004427C8">
        <w:rPr>
          <w:b/>
          <w:bCs/>
          <w:u w:val="single"/>
        </w:rPr>
        <w:t xml:space="preserve">to </w:t>
      </w:r>
      <w:r w:rsidRPr="004427C8">
        <w:rPr>
          <w:b/>
          <w:bCs/>
          <w:highlight w:val="cyan"/>
          <w:u w:val="single"/>
        </w:rPr>
        <w:t>the Courts</w:t>
      </w:r>
      <w:r w:rsidRPr="004427C8">
        <w:rPr>
          <w:b/>
          <w:bCs/>
          <w:u w:val="single"/>
        </w:rPr>
        <w:t xml:space="preserve"> in </w:t>
      </w:r>
      <w:r w:rsidRPr="004427C8">
        <w:rPr>
          <w:b/>
          <w:bCs/>
          <w:highlight w:val="cyan"/>
          <w:u w:val="single"/>
        </w:rPr>
        <w:t>order</w:t>
      </w:r>
      <w:r w:rsidRPr="004427C8">
        <w:rPr>
          <w:b/>
          <w:bCs/>
          <w:u w:val="single"/>
        </w:rPr>
        <w:t xml:space="preserve"> to obtain a release order</w:t>
      </w:r>
      <w:r w:rsidRPr="004427C8">
        <w:t xml:space="preserve"> for their detention. But they eventually would reach the D.C. Circuit Court of Appeals in their appeal. </w:t>
      </w:r>
      <w:r w:rsidRPr="004427C8">
        <w:rPr>
          <w:b/>
          <w:bCs/>
          <w:highlight w:val="cyan"/>
          <w:u w:val="single"/>
        </w:rPr>
        <w:t>The Court of Appeals</w:t>
      </w:r>
      <w:r w:rsidRPr="004427C8">
        <w:rPr>
          <w:b/>
          <w:bCs/>
          <w:u w:val="single"/>
        </w:rPr>
        <w:t xml:space="preserve"> for their part </w:t>
      </w:r>
      <w:r w:rsidRPr="004427C8">
        <w:rPr>
          <w:b/>
          <w:bCs/>
          <w:highlight w:val="cyan"/>
          <w:u w:val="single"/>
        </w:rPr>
        <w:t>refused</w:t>
      </w:r>
      <w:r w:rsidRPr="004427C8">
        <w:rPr>
          <w:b/>
          <w:bCs/>
          <w:u w:val="single"/>
        </w:rPr>
        <w:t xml:space="preserve"> to release a detainee in</w:t>
      </w:r>
      <w:r w:rsidRPr="004427C8">
        <w:t xml:space="preserve"> </w:t>
      </w:r>
      <w:r w:rsidRPr="004427C8">
        <w:rPr>
          <w:b/>
          <w:i/>
          <w:iCs/>
          <w:highlight w:val="cyan"/>
          <w:u w:val="single"/>
          <w:bdr w:val="single" w:sz="18" w:space="0" w:color="auto"/>
        </w:rPr>
        <w:t>every single detainee case that reached it</w:t>
      </w:r>
      <w:r w:rsidRPr="004427C8">
        <w:t xml:space="preserve">. </w:t>
      </w:r>
      <w:r w:rsidRPr="004427C8">
        <w:rPr>
          <w:b/>
          <w:bCs/>
          <w:highlight w:val="cyan"/>
          <w:u w:val="single"/>
        </w:rPr>
        <w:t>In their quest to overturn the Boumediene precedent</w:t>
      </w:r>
      <w:r w:rsidRPr="004427C8">
        <w:rPr>
          <w:b/>
          <w:bCs/>
          <w:u w:val="single"/>
        </w:rPr>
        <w:t xml:space="preserve"> they used a remarkable method, </w:t>
      </w:r>
      <w:r w:rsidRPr="004427C8">
        <w:rPr>
          <w:b/>
          <w:bCs/>
          <w:highlight w:val="cyan"/>
          <w:u w:val="single"/>
        </w:rPr>
        <w:t>they used another Supreme Court ruling against the Boumediene precedent</w:t>
      </w:r>
      <w:r w:rsidRPr="004427C8">
        <w:t xml:space="preserve">. As faith would have it, it was a case that was decided on the same day as Boumediene. Munaf v. Geren was a case where the court unanimously concluded that habeas corpus extends to U.S. citizens held overseas by American forces subject to an American chain of command, even if acting as part of a multinational coalition. It did not differ much from the view set out in Boumediene. But the Court also found that habeas corpus provided the petitioners with no relief holding that "Habeas corpus does not require the United States to shelter such fugitives from the criminal justice system of the sovereign with authority to prosecute them."21 So the Boumediene case, dividing the Court 5-4, gave GITMO detainees, for the first time, a constitutional right to go to court to challenge their detention. But the unanimous Munaf decision, which had nothing in it explicitly about GITMO, held that federal courts could not control the U.S. military’s decision, in Iraq, to hand over to the Iraqi government American citizens who had allegedly committed crimes in that country. </w:t>
      </w:r>
      <w:r w:rsidRPr="004427C8">
        <w:rPr>
          <w:b/>
          <w:bCs/>
          <w:u w:val="single"/>
        </w:rPr>
        <w:t>What the judges so cleverly did was use the broad interpretation of the Munaf decision to increase the executive power of the, by now Obama, Administration and diminish the precedent set out in the Boumediene case</w:t>
      </w:r>
      <w:r w:rsidRPr="004427C8">
        <w:rPr>
          <w:b/>
          <w:i/>
          <w:iCs/>
          <w:u w:val="single"/>
          <w:bdr w:val="single" w:sz="18" w:space="0" w:color="auto"/>
        </w:rPr>
        <w:t>. The Circuit Court flatly ordered the District judges not to ‘second-guess’ the Executive’s call</w:t>
      </w:r>
      <w:r w:rsidRPr="004427C8">
        <w:t xml:space="preserve"> on what to do with detainees, even those who had won release orders. </w:t>
      </w:r>
      <w:r w:rsidRPr="004427C8">
        <w:rPr>
          <w:b/>
          <w:i/>
          <w:iCs/>
          <w:u w:val="single"/>
          <w:bdr w:val="single" w:sz="18" w:space="0" w:color="auto"/>
        </w:rPr>
        <w:t>So the result of this decision was that the Circuit Court of Appeals in no case approved an actual release</w:t>
      </w:r>
      <w:r w:rsidRPr="004427C8">
        <w:t xml:space="preserve">. </w:t>
      </w:r>
      <w:r w:rsidRPr="004427C8">
        <w:rPr>
          <w:b/>
          <w:bCs/>
          <w:highlight w:val="cyan"/>
          <w:u w:val="single"/>
        </w:rPr>
        <w:t>The logical step</w:t>
      </w:r>
      <w:r w:rsidRPr="004427C8">
        <w:rPr>
          <w:b/>
          <w:bCs/>
          <w:u w:val="single"/>
        </w:rPr>
        <w:t xml:space="preserve"> to take for the numerous defence lawyers of the detainees </w:t>
      </w:r>
      <w:r w:rsidRPr="004427C8">
        <w:rPr>
          <w:b/>
          <w:bCs/>
          <w:highlight w:val="cyan"/>
          <w:u w:val="single"/>
        </w:rPr>
        <w:t>was to appeal to the Supreme Court</w:t>
      </w:r>
      <w:r w:rsidRPr="004427C8">
        <w:t xml:space="preserve"> for its consideration in these matters. And so they did. Just last year alone </w:t>
      </w:r>
      <w:r w:rsidRPr="004427C8">
        <w:rPr>
          <w:b/>
          <w:bCs/>
          <w:u w:val="single"/>
        </w:rPr>
        <w:t>eight cases</w:t>
      </w:r>
      <w:r w:rsidRPr="004427C8">
        <w:t xml:space="preserve">, for the most part consolidated cases regarding more than one detainee, </w:t>
      </w:r>
      <w:r w:rsidRPr="004427C8">
        <w:rPr>
          <w:b/>
          <w:bCs/>
          <w:u w:val="single"/>
        </w:rPr>
        <w:t>reached the Court asking a writ of certiorari</w:t>
      </w:r>
      <w:r w:rsidRPr="004427C8">
        <w:t xml:space="preserve">.22 </w:t>
      </w:r>
      <w:r w:rsidRPr="004427C8">
        <w:rPr>
          <w:b/>
          <w:i/>
          <w:iCs/>
          <w:highlight w:val="cyan"/>
          <w:u w:val="single"/>
          <w:bdr w:val="single" w:sz="18" w:space="0" w:color="auto"/>
        </w:rPr>
        <w:t>All eight were dismissed</w:t>
      </w:r>
      <w:r w:rsidRPr="004427C8">
        <w:rPr>
          <w:b/>
          <w:i/>
          <w:iCs/>
          <w:u w:val="single"/>
          <w:bdr w:val="single" w:sz="18" w:space="0" w:color="auto"/>
        </w:rPr>
        <w:t>.</w:t>
      </w:r>
      <w:r w:rsidRPr="004427C8">
        <w:t xml:space="preserve"> The Supreme Court did in all instances discuss the case but, in majority at least, did not see the need to grant certiorari. In consideration of the reason why the Court sees no need for further review of these cases, the Justices provide no definitive answer. There is certainly a great need to further explain the Court’s view in both Boumediene and Munaf, notwithstanding the fact that the D.C. Circuit Court has created a remarkable way of interpreting both precedents. It seems that a major reason or perhaps </w:t>
      </w:r>
      <w:r w:rsidRPr="004427C8">
        <w:rPr>
          <w:b/>
          <w:bCs/>
          <w:u w:val="single"/>
        </w:rPr>
        <w:t>the only reason that the Supreme Court did not grant certiorari to any of the detainee cases is that there was, and still is, no majority for a coherent decision to be found</w:t>
      </w:r>
      <w:r w:rsidRPr="004427C8">
        <w:t xml:space="preserve">. During Obama’s first term in office, two justices retired. Justices Souter and Stevens were replaced by Sotomayor and Kagan. As both Justices Souter and Stevens were fairly liberal justices and so are Sotomayor and Kagan, no change in balance in detainee matters would have been expected, except for the fact that justice Kagan was a Solicitor General of the United States prior to her appointment to the bench. As a Solicitor General she was directly involved in some of the cases she now had to judge. The consequence of course was that she had to recuse herself on all those cases. With justice Kagan out of the picture in detainee cases, the 5-4 split in Boumediene in favour of detainee rights would then be a 4-4 stalemate. In case of a 4-4 split, no decision is made and the initial ruling by the D.C. Circuit Court of Appeals stands, therefore the Supreme Court grants no certiorari in any of the detainee cases. Because of that, </w:t>
      </w:r>
      <w:r w:rsidRPr="004427C8">
        <w:rPr>
          <w:b/>
          <w:i/>
          <w:iCs/>
          <w:highlight w:val="cyan"/>
          <w:u w:val="single"/>
          <w:bdr w:val="single" w:sz="18" w:space="0" w:color="auto"/>
        </w:rPr>
        <w:t>the D.C. Circuit Court of Appeals is in control over all detainee matters</w:t>
      </w:r>
      <w:r w:rsidRPr="004427C8">
        <w:t>, a control that, for the moment, translates in ever diminishing rights for the persons held in indefinite detention.</w:t>
      </w:r>
    </w:p>
    <w:p w14:paraId="3495054A" w14:textId="77777777" w:rsidR="00584E97" w:rsidRPr="004427C8" w:rsidRDefault="00584E97" w:rsidP="00584E97"/>
    <w:p w14:paraId="53F8C2FF" w14:textId="77777777" w:rsidR="00584E97" w:rsidRPr="004427C8" w:rsidRDefault="00584E97" w:rsidP="00584E97"/>
    <w:p w14:paraId="095D85AF" w14:textId="77777777" w:rsidR="00584E97" w:rsidRPr="004427C8" w:rsidRDefault="00584E97" w:rsidP="00584E97">
      <w:pPr>
        <w:keepNext/>
        <w:keepLines/>
        <w:spacing w:before="200"/>
        <w:outlineLvl w:val="3"/>
        <w:rPr>
          <w:rFonts w:eastAsiaTheme="majorEastAsia" w:cstheme="majorBidi"/>
          <w:b/>
          <w:bCs/>
          <w:iCs/>
          <w:sz w:val="26"/>
        </w:rPr>
      </w:pPr>
      <w:r w:rsidRPr="004427C8">
        <w:rPr>
          <w:rFonts w:eastAsiaTheme="majorEastAsia" w:cstheme="majorBidi"/>
          <w:b/>
          <w:bCs/>
          <w:iCs/>
          <w:sz w:val="26"/>
        </w:rPr>
        <w:t>Turn—legitimacy—Noncompliance undermines the Court’s legitimacy and makes the plan worthless</w:t>
      </w:r>
    </w:p>
    <w:p w14:paraId="63DE4444" w14:textId="77777777" w:rsidR="00584E97" w:rsidRPr="004427C8" w:rsidRDefault="00584E97" w:rsidP="00584E97">
      <w:r w:rsidRPr="004427C8">
        <w:rPr>
          <w:b/>
          <w:bCs/>
          <w:sz w:val="26"/>
          <w:u w:val="single"/>
        </w:rPr>
        <w:t>Pushaw 4</w:t>
      </w:r>
      <w:r w:rsidRPr="004427C8">
        <w:t>—</w:t>
      </w:r>
      <w:r w:rsidRPr="004427C8">
        <w:rPr>
          <w:szCs w:val="16"/>
        </w:rPr>
        <w:t>Professor of law @ Pepperdine University [Robert J. Pushaw, Jr., “Defending Deference: A Response to Professors Epstein and Wells,” Missouri Law Review, Vol. 69, 2004]</w:t>
      </w:r>
    </w:p>
    <w:p w14:paraId="60EDDFA9" w14:textId="77777777" w:rsidR="00584E97" w:rsidRPr="004427C8" w:rsidRDefault="00584E97" w:rsidP="00584E97">
      <w:pPr>
        <w:rPr>
          <w:b/>
          <w:bCs/>
          <w:u w:val="single"/>
        </w:rPr>
      </w:pPr>
    </w:p>
    <w:p w14:paraId="20AA3302" w14:textId="77777777" w:rsidR="00584E97" w:rsidRPr="004427C8" w:rsidRDefault="00584E97" w:rsidP="00584E97">
      <w:r w:rsidRPr="004427C8">
        <w:rPr>
          <w:b/>
          <w:bCs/>
          <w:u w:val="single"/>
        </w:rPr>
        <w:t>Civil libertarians have urged the Court to exercise</w:t>
      </w:r>
      <w:r w:rsidRPr="004427C8">
        <w:t xml:space="preserve"> the same sort of </w:t>
      </w:r>
      <w:r w:rsidRPr="004427C8">
        <w:rPr>
          <w:b/>
          <w:iCs/>
          <w:u w:val="single"/>
          <w:bdr w:val="single" w:sz="18" w:space="0" w:color="auto"/>
        </w:rPr>
        <w:t>judicial review over war powers</w:t>
      </w:r>
      <w:r w:rsidRPr="004427C8">
        <w:t xml:space="preserve"> as it does in purely domestic cases—i.e., independently interpreting and applying the law of the Constitution, despite the contrary view of the political branches and regardless of the political repercussions.54 This proposed solution ignores the </w:t>
      </w:r>
      <w:r w:rsidRPr="004427C8">
        <w:rPr>
          <w:b/>
          <w:bCs/>
          <w:highlight w:val="yellow"/>
          <w:u w:val="single"/>
        </w:rPr>
        <w:t>institutional differences</w:t>
      </w:r>
      <w:r w:rsidRPr="004427C8">
        <w:t xml:space="preserve">, </w:t>
      </w:r>
      <w:r w:rsidRPr="004427C8">
        <w:rPr>
          <w:b/>
          <w:bCs/>
          <w:u w:val="single"/>
        </w:rPr>
        <w:t>embedded in the Constitution</w:t>
      </w:r>
      <w:r w:rsidRPr="004427C8">
        <w:t xml:space="preserve">, that </w:t>
      </w:r>
      <w:r w:rsidRPr="004427C8">
        <w:rPr>
          <w:b/>
          <w:bCs/>
          <w:u w:val="single"/>
        </w:rPr>
        <w:t xml:space="preserve">have always </w:t>
      </w:r>
      <w:r w:rsidRPr="004427C8">
        <w:rPr>
          <w:b/>
          <w:bCs/>
          <w:highlight w:val="yellow"/>
          <w:u w:val="single"/>
        </w:rPr>
        <w:t>led federal judges to review warmaking under special standards</w:t>
      </w:r>
      <w:r w:rsidRPr="004427C8">
        <w:t xml:space="preserve">. Most obviously, </w:t>
      </w:r>
      <w:r w:rsidRPr="004427C8">
        <w:rPr>
          <w:b/>
          <w:bCs/>
          <w:u w:val="single"/>
        </w:rPr>
        <w:t>the President can act with a speed, decisiveness, and access to info</w:t>
      </w:r>
      <w:r w:rsidRPr="004427C8">
        <w:t xml:space="preserve">rmation (often highly confidential) </w:t>
      </w:r>
      <w:r w:rsidRPr="004427C8">
        <w:rPr>
          <w:b/>
          <w:bCs/>
          <w:u w:val="single"/>
        </w:rPr>
        <w:t>that cannot be matched</w:t>
      </w:r>
      <w:r w:rsidRPr="004427C8">
        <w:t xml:space="preserve"> by Congress, which must garner a majority of hundreds of legislators representing multiple interests.55 Moreover, </w:t>
      </w:r>
      <w:r w:rsidRPr="004427C8">
        <w:rPr>
          <w:b/>
          <w:bCs/>
          <w:u w:val="single"/>
        </w:rPr>
        <w:t>the judiciary by design acts far more slowly</w:t>
      </w:r>
      <w:r w:rsidRPr="004427C8">
        <w:t xml:space="preserve"> than either political branch. A court must wait for parties to initiate a suit, oversee the litigation process, and render a deliberative judgment that applies the law to the pertinent facts.56 Hence, </w:t>
      </w:r>
      <w:r w:rsidRPr="004427C8">
        <w:rPr>
          <w:b/>
          <w:bCs/>
          <w:u w:val="single"/>
        </w:rPr>
        <w:t>by the time federal judges</w:t>
      </w:r>
      <w:r w:rsidRPr="004427C8">
        <w:t xml:space="preserve"> (particularly those on the Supreme Court) </w:t>
      </w:r>
      <w:r w:rsidRPr="004427C8">
        <w:rPr>
          <w:b/>
          <w:bCs/>
          <w:u w:val="single"/>
        </w:rPr>
        <w:t>decide a case, the action taken by the executive is several years old</w:t>
      </w:r>
      <w:r w:rsidRPr="004427C8">
        <w:t xml:space="preserve">. Sometimes, </w:t>
      </w:r>
      <w:r w:rsidRPr="004427C8">
        <w:rPr>
          <w:b/>
          <w:bCs/>
          <w:u w:val="single"/>
        </w:rPr>
        <w:t>this delay is long enough that the crisis has passed and the Court’s detached perspective has been restored</w:t>
      </w:r>
      <w:r w:rsidRPr="004427C8">
        <w:t xml:space="preserve">.57 </w:t>
      </w:r>
      <w:r w:rsidRPr="004427C8">
        <w:rPr>
          <w:b/>
          <w:bCs/>
          <w:u w:val="single"/>
        </w:rPr>
        <w:t>At other times</w:t>
      </w:r>
      <w:r w:rsidRPr="004427C8">
        <w:t xml:space="preserve">, however, </w:t>
      </w:r>
      <w:r w:rsidRPr="004427C8">
        <w:rPr>
          <w:b/>
          <w:bCs/>
          <w:u w:val="single"/>
        </w:rPr>
        <w:t xml:space="preserve">the </w:t>
      </w:r>
      <w:r w:rsidRPr="004427C8">
        <w:rPr>
          <w:b/>
          <w:iCs/>
          <w:u w:val="single"/>
          <w:bdr w:val="single" w:sz="18" w:space="0" w:color="auto"/>
        </w:rPr>
        <w:t xml:space="preserve">war rages, </w:t>
      </w:r>
      <w:r w:rsidRPr="004427C8">
        <w:rPr>
          <w:b/>
          <w:iCs/>
          <w:highlight w:val="yellow"/>
          <w:u w:val="single"/>
          <w:bdr w:val="single" w:sz="18" w:space="0" w:color="auto"/>
        </w:rPr>
        <w:t>the President’s action is set in stone, and he will ignore any judicial orders</w:t>
      </w:r>
      <w:r w:rsidRPr="004427C8">
        <w:rPr>
          <w:b/>
          <w:bCs/>
          <w:u w:val="single"/>
        </w:rPr>
        <w:t xml:space="preserve"> that he conform his conduct to constitutional norms</w:t>
      </w:r>
      <w:r w:rsidRPr="004427C8">
        <w:t xml:space="preserve">.58 </w:t>
      </w:r>
      <w:r w:rsidRPr="004427C8">
        <w:rPr>
          <w:b/>
          <w:bCs/>
          <w:u w:val="single"/>
        </w:rPr>
        <w:t xml:space="preserve">In such critical situations, </w:t>
      </w:r>
      <w:r w:rsidRPr="004427C8">
        <w:rPr>
          <w:b/>
          <w:bCs/>
          <w:highlight w:val="yellow"/>
          <w:u w:val="single"/>
        </w:rPr>
        <w:t xml:space="preserve">issuing a judgment simply </w:t>
      </w:r>
      <w:r w:rsidRPr="004427C8">
        <w:rPr>
          <w:b/>
          <w:iCs/>
          <w:highlight w:val="yellow"/>
          <w:u w:val="single"/>
          <w:bdr w:val="single" w:sz="18" w:space="0" w:color="auto"/>
        </w:rPr>
        <w:t>weakens the Court</w:t>
      </w:r>
      <w:r w:rsidRPr="004427C8">
        <w:rPr>
          <w:szCs w:val="16"/>
        </w:rPr>
        <w:t xml:space="preserve"> </w:t>
      </w:r>
      <w:r w:rsidRPr="004427C8">
        <w:t xml:space="preserve">as an institution, </w:t>
      </w:r>
      <w:r w:rsidRPr="004427C8">
        <w:rPr>
          <w:b/>
          <w:bCs/>
          <w:u w:val="single"/>
        </w:rPr>
        <w:t>as</w:t>
      </w:r>
      <w:r w:rsidRPr="004427C8">
        <w:t xml:space="preserve"> </w:t>
      </w:r>
      <w:r w:rsidRPr="004427C8">
        <w:rPr>
          <w:b/>
          <w:bCs/>
          <w:u w:val="single"/>
        </w:rPr>
        <w:t>Chief Justice Taney learned the hard way</w:t>
      </w:r>
      <w:r w:rsidRPr="004427C8">
        <w:t>.59</w:t>
      </w:r>
    </w:p>
    <w:p w14:paraId="3C739AAF" w14:textId="77777777" w:rsidR="00584E97" w:rsidRPr="004427C8" w:rsidRDefault="00584E97" w:rsidP="00584E97">
      <w:pPr>
        <w:rPr>
          <w:szCs w:val="16"/>
        </w:rPr>
      </w:pPr>
      <w:r w:rsidRPr="004427C8">
        <w:rPr>
          <w:szCs w:val="16"/>
        </w:rPr>
        <w:t xml:space="preserve">Professor Wells understands the foregoing institutional differences and thus does not naively demand that the Court exercise regular judicial review to safeguard individual constitutional rights, come hell or high water. Nonetheless, she remains troubled by cases in which the Court’s examination of executive action is so cursory as to amount to an abdication of its responsibilities—and a stamp of constitutional approval for the President’s actions.60 Therefore, she proposes a compromise: requiring the President to establish a reasonable basis for the measures he has taken in response to a genuine risk to national security.61 In this way, federal judges would ensure accountability not by substituting their judgments for those of executive officials (as hap-pens with normal judicial review), but rather by forcing them to adequately justify their decisions.62 </w:t>
      </w:r>
    </w:p>
    <w:p w14:paraId="3A0205F0" w14:textId="77777777" w:rsidR="00584E97" w:rsidRPr="004427C8" w:rsidRDefault="00584E97" w:rsidP="00584E97">
      <w:pPr>
        <w:rPr>
          <w:szCs w:val="24"/>
        </w:rPr>
      </w:pPr>
      <w:r w:rsidRPr="004427C8">
        <w:t xml:space="preserve">This proposal intelligently blends a concern for individual rights with pragmatism. </w:t>
      </w:r>
      <w:r w:rsidRPr="004427C8">
        <w:rPr>
          <w:b/>
          <w:bCs/>
          <w:u w:val="single"/>
        </w:rPr>
        <w:t xml:space="preserve">Civil libertarians often overlook the basic point that </w:t>
      </w:r>
      <w:r w:rsidRPr="004427C8">
        <w:rPr>
          <w:b/>
          <w:bCs/>
          <w:highlight w:val="yellow"/>
          <w:u w:val="single"/>
        </w:rPr>
        <w:t xml:space="preserve">constitutional rights are </w:t>
      </w:r>
      <w:r w:rsidRPr="004427C8">
        <w:rPr>
          <w:b/>
          <w:iCs/>
          <w:highlight w:val="yellow"/>
          <w:u w:val="single"/>
          <w:bdr w:val="single" w:sz="18" w:space="0" w:color="auto"/>
        </w:rPr>
        <w:t>not absolute</w:t>
      </w:r>
      <w:r w:rsidRPr="004427C8">
        <w:rPr>
          <w:b/>
          <w:bCs/>
          <w:highlight w:val="yellow"/>
          <w:u w:val="single"/>
        </w:rPr>
        <w:t>, but</w:t>
      </w:r>
      <w:r w:rsidRPr="004427C8">
        <w:rPr>
          <w:b/>
          <w:bCs/>
          <w:u w:val="single"/>
        </w:rPr>
        <w:t xml:space="preserve"> rather </w:t>
      </w:r>
      <w:r w:rsidRPr="004427C8">
        <w:rPr>
          <w:b/>
          <w:bCs/>
          <w:highlight w:val="yellow"/>
          <w:u w:val="single"/>
        </w:rPr>
        <w:t>may be infringed if the government has a compelling reason</w:t>
      </w:r>
      <w:r w:rsidRPr="004427C8">
        <w:rPr>
          <w:b/>
          <w:bCs/>
          <w:u w:val="single"/>
        </w:rPr>
        <w:t xml:space="preserve"> for doing so</w:t>
      </w:r>
      <w:r w:rsidRPr="004427C8">
        <w:t xml:space="preserve"> and employs the least restrictive means to achieve that interest.63 Obviously, </w:t>
      </w:r>
      <w:r w:rsidRPr="004427C8">
        <w:rPr>
          <w:b/>
          <w:bCs/>
          <w:highlight w:val="yellow"/>
          <w:u w:val="single"/>
        </w:rPr>
        <w:t>national security is</w:t>
      </w:r>
      <w:r w:rsidRPr="004427C8">
        <w:rPr>
          <w:b/>
          <w:bCs/>
          <w:u w:val="single"/>
        </w:rPr>
        <w:t xml:space="preserve"> a </w:t>
      </w:r>
      <w:r w:rsidRPr="004427C8">
        <w:rPr>
          <w:b/>
          <w:iCs/>
          <w:highlight w:val="yellow"/>
          <w:u w:val="single"/>
          <w:bdr w:val="single" w:sz="18" w:space="0" w:color="auto"/>
        </w:rPr>
        <w:t>compelling</w:t>
      </w:r>
      <w:r w:rsidRPr="004427C8">
        <w:rPr>
          <w:b/>
          <w:iCs/>
          <w:u w:val="single"/>
          <w:bdr w:val="single" w:sz="18" w:space="0" w:color="auto"/>
        </w:rPr>
        <w:t xml:space="preserve"> governmental interest</w:t>
      </w:r>
      <w:r w:rsidRPr="004427C8">
        <w:t>.64 Professor Wells’s crucial insight is that courts should not allow the President simply to assert that “national security” necessitated his actions; rather, he must concretely demonstrate that his policies were a reasonable and narrowly tailored response to a particular risk that had been assessed accurately.65</w:t>
      </w:r>
    </w:p>
    <w:p w14:paraId="7AAAA445" w14:textId="77777777" w:rsidR="00584E97" w:rsidRPr="004427C8" w:rsidRDefault="00584E97" w:rsidP="00584E97">
      <w:r w:rsidRPr="004427C8">
        <w:t xml:space="preserve">Although this approach is plausible in theory, I am not sure it would work well in practice. Presumably, </w:t>
      </w:r>
      <w:r w:rsidRPr="004427C8">
        <w:rPr>
          <w:b/>
          <w:bCs/>
          <w:highlight w:val="yellow"/>
          <w:u w:val="single"/>
        </w:rPr>
        <w:t>the President</w:t>
      </w:r>
      <w:r w:rsidRPr="004427C8">
        <w:rPr>
          <w:b/>
          <w:bCs/>
          <w:u w:val="single"/>
        </w:rPr>
        <w:t xml:space="preserve"> almost </w:t>
      </w:r>
      <w:r w:rsidRPr="004427C8">
        <w:rPr>
          <w:b/>
          <w:iCs/>
          <w:highlight w:val="yellow"/>
          <w:u w:val="single"/>
          <w:bdr w:val="single" w:sz="18" w:space="0" w:color="auto"/>
        </w:rPr>
        <w:t>always will be able to set forth</w:t>
      </w:r>
      <w:r w:rsidRPr="004427C8">
        <w:rPr>
          <w:b/>
          <w:iCs/>
          <w:u w:val="single"/>
          <w:bdr w:val="single" w:sz="18" w:space="0" w:color="auto"/>
        </w:rPr>
        <w:t xml:space="preserve"> plausible </w:t>
      </w:r>
      <w:r w:rsidRPr="004427C8">
        <w:rPr>
          <w:b/>
          <w:iCs/>
          <w:highlight w:val="yellow"/>
          <w:u w:val="single"/>
          <w:bdr w:val="single" w:sz="18" w:space="0" w:color="auto"/>
        </w:rPr>
        <w:t>justifications for his actions</w:t>
      </w:r>
      <w:r w:rsidRPr="004427C8">
        <w:rPr>
          <w:b/>
          <w:bCs/>
          <w:u w:val="single"/>
        </w:rPr>
        <w:t xml:space="preserve">, often </w:t>
      </w:r>
      <w:r w:rsidRPr="004427C8">
        <w:rPr>
          <w:b/>
          <w:bCs/>
          <w:highlight w:val="yellow"/>
          <w:u w:val="single"/>
        </w:rPr>
        <w:t>based on</w:t>
      </w:r>
      <w:r w:rsidRPr="004427C8">
        <w:rPr>
          <w:b/>
          <w:bCs/>
          <w:u w:val="single"/>
        </w:rPr>
        <w:t xml:space="preserve"> a wide array of factors</w:t>
      </w:r>
      <w:r w:rsidRPr="004427C8">
        <w:t>—</w:t>
      </w:r>
      <w:r w:rsidRPr="004427C8">
        <w:rPr>
          <w:b/>
          <w:bCs/>
          <w:u w:val="single"/>
        </w:rPr>
        <w:t xml:space="preserve">including highly </w:t>
      </w:r>
      <w:r w:rsidRPr="004427C8">
        <w:rPr>
          <w:b/>
          <w:bCs/>
          <w:highlight w:val="yellow"/>
          <w:u w:val="single"/>
        </w:rPr>
        <w:t>sensitive intel</w:t>
      </w:r>
      <w:r w:rsidRPr="004427C8">
        <w:t xml:space="preserve">ligence </w:t>
      </w:r>
      <w:r w:rsidRPr="004427C8">
        <w:rPr>
          <w:b/>
          <w:bCs/>
          <w:u w:val="single"/>
        </w:rPr>
        <w:t xml:space="preserve">that </w:t>
      </w:r>
      <w:r w:rsidRPr="004427C8">
        <w:rPr>
          <w:b/>
          <w:bCs/>
          <w:highlight w:val="yellow"/>
          <w:u w:val="single"/>
        </w:rPr>
        <w:t>he does not</w:t>
      </w:r>
      <w:r w:rsidRPr="004427C8">
        <w:rPr>
          <w:b/>
          <w:bCs/>
          <w:u w:val="single"/>
        </w:rPr>
        <w:t xml:space="preserve"> wish to </w:t>
      </w:r>
      <w:r w:rsidRPr="004427C8">
        <w:rPr>
          <w:b/>
          <w:bCs/>
          <w:highlight w:val="yellow"/>
          <w:u w:val="single"/>
        </w:rPr>
        <w:t>dis-close</w:t>
      </w:r>
      <w:r w:rsidRPr="004427C8">
        <w:t xml:space="preserve">.66 Moreover, </w:t>
      </w:r>
      <w:r w:rsidRPr="004427C8">
        <w:rPr>
          <w:b/>
          <w:bCs/>
          <w:u w:val="single"/>
        </w:rPr>
        <w:t>if the President’s response seems unduly harsh, he will likely cite the wisdom of erring on the side of caution</w:t>
      </w:r>
      <w:r w:rsidRPr="004427C8">
        <w:t xml:space="preserve">. If the Court disagrees, it will have to find that those proffered reasons are pretextual and that the President overreacted emotionally instead of rationally evaluating and responding to the true risks involved. But are judges competent to make such determinations? And even if they are, would they be willing to impugn the President’s integrity and judgment? If so, what effect might such a judicial decision have on America’s foreign relations? These questions are worth pondering before concluding that “hard look” review would be an improvement over the Court’s established approach. </w:t>
      </w:r>
    </w:p>
    <w:p w14:paraId="7F6CF455" w14:textId="77777777" w:rsidR="00584E97" w:rsidRPr="004427C8" w:rsidRDefault="00584E97" w:rsidP="00584E97">
      <w:pPr>
        <w:rPr>
          <w:b/>
          <w:iCs/>
          <w:u w:val="single"/>
          <w:bdr w:val="single" w:sz="18" w:space="0" w:color="auto"/>
        </w:rPr>
      </w:pPr>
      <w:r w:rsidRPr="004427C8">
        <w:t xml:space="preserve">Moreover, </w:t>
      </w:r>
      <w:r w:rsidRPr="004427C8">
        <w:rPr>
          <w:b/>
          <w:bCs/>
          <w:u w:val="single"/>
        </w:rPr>
        <w:t>such</w:t>
      </w:r>
      <w:r w:rsidRPr="004427C8">
        <w:t xml:space="preserve"> searching </w:t>
      </w:r>
      <w:r w:rsidRPr="004427C8">
        <w:rPr>
          <w:b/>
          <w:bCs/>
          <w:highlight w:val="yellow"/>
          <w:u w:val="single"/>
        </w:rPr>
        <w:t xml:space="preserve">scrutiny will be </w:t>
      </w:r>
      <w:r w:rsidRPr="004427C8">
        <w:rPr>
          <w:b/>
          <w:iCs/>
          <w:highlight w:val="yellow"/>
          <w:u w:val="single"/>
          <w:bdr w:val="single" w:sz="18" w:space="0" w:color="auto"/>
        </w:rPr>
        <w:t>useless in situations where the President has made a wartime decision</w:t>
      </w:r>
      <w:r w:rsidRPr="004427C8">
        <w:rPr>
          <w:b/>
          <w:bCs/>
          <w:u w:val="single"/>
        </w:rPr>
        <w:t xml:space="preserve"> that </w:t>
      </w:r>
      <w:r w:rsidRPr="004427C8">
        <w:rPr>
          <w:b/>
          <w:bCs/>
          <w:highlight w:val="yellow"/>
          <w:u w:val="single"/>
        </w:rPr>
        <w:t>he will not change</w:t>
      </w:r>
      <w:r w:rsidRPr="004427C8">
        <w:rPr>
          <w:highlight w:val="yellow"/>
        </w:rPr>
        <w:t xml:space="preserve">, </w:t>
      </w:r>
      <w:r w:rsidRPr="004427C8">
        <w:rPr>
          <w:b/>
          <w:bCs/>
          <w:highlight w:val="yellow"/>
          <w:u w:val="single"/>
        </w:rPr>
        <w:t>even if judicially ordered</w:t>
      </w:r>
      <w:r w:rsidRPr="004427C8">
        <w:rPr>
          <w:b/>
          <w:bCs/>
          <w:u w:val="single"/>
        </w:rPr>
        <w:t xml:space="preserve"> to do so</w:t>
      </w:r>
      <w:r w:rsidRPr="004427C8">
        <w:t xml:space="preserve">. For instance, </w:t>
      </w:r>
      <w:r w:rsidRPr="004427C8">
        <w:rPr>
          <w:b/>
          <w:bCs/>
          <w:u w:val="single"/>
        </w:rPr>
        <w:t>assume that the Court in Korematsu</w:t>
      </w:r>
      <w:r w:rsidRPr="004427C8">
        <w:t xml:space="preserve"> had applied “hard look” review and </w:t>
      </w:r>
      <w:r w:rsidRPr="004427C8">
        <w:rPr>
          <w:b/>
          <w:bCs/>
          <w:u w:val="single"/>
        </w:rPr>
        <w:t>found that</w:t>
      </w:r>
      <w:r w:rsidRPr="004427C8">
        <w:t xml:space="preserve"> President </w:t>
      </w:r>
      <w:r w:rsidRPr="004427C8">
        <w:rPr>
          <w:b/>
          <w:bCs/>
          <w:u w:val="single"/>
        </w:rPr>
        <w:t>Roosevelt had wildly exaggerated</w:t>
      </w:r>
      <w:r w:rsidRPr="004427C8">
        <w:t xml:space="preserve"> the sabotage and espionage </w:t>
      </w:r>
      <w:r w:rsidRPr="004427C8">
        <w:rPr>
          <w:b/>
          <w:bCs/>
          <w:u w:val="single"/>
        </w:rPr>
        <w:t>risks</w:t>
      </w:r>
      <w:r w:rsidRPr="004427C8">
        <w:t xml:space="preserve"> posed by Japanese-Americans and had imprisoned them based on unfounded fears and prejudice (as appears to have been the case). </w:t>
      </w:r>
      <w:r w:rsidRPr="004427C8">
        <w:rPr>
          <w:b/>
          <w:bCs/>
          <w:u w:val="single"/>
        </w:rPr>
        <w:t>If the Court accordingly</w:t>
      </w:r>
      <w:r w:rsidRPr="004427C8">
        <w:t xml:space="preserve"> had </w:t>
      </w:r>
      <w:r w:rsidRPr="004427C8">
        <w:rPr>
          <w:b/>
          <w:bCs/>
          <w:u w:val="single"/>
        </w:rPr>
        <w:t>struck down</w:t>
      </w:r>
      <w:r w:rsidRPr="004427C8">
        <w:t xml:space="preserve"> </w:t>
      </w:r>
      <w:r w:rsidRPr="004427C8">
        <w:rPr>
          <w:b/>
          <w:bCs/>
          <w:u w:val="single"/>
        </w:rPr>
        <w:t>FDR’s order</w:t>
      </w:r>
      <w:r w:rsidRPr="004427C8">
        <w:t xml:space="preserve"> to relocate them, </w:t>
      </w:r>
      <w:r w:rsidRPr="004427C8">
        <w:rPr>
          <w:b/>
          <w:bCs/>
          <w:u w:val="single"/>
        </w:rPr>
        <w:t>he would</w:t>
      </w:r>
      <w:r w:rsidRPr="004427C8">
        <w:t xml:space="preserve"> likely </w:t>
      </w:r>
      <w:r w:rsidRPr="004427C8">
        <w:rPr>
          <w:b/>
          <w:bCs/>
          <w:u w:val="single"/>
        </w:rPr>
        <w:t xml:space="preserve">have </w:t>
      </w:r>
      <w:r w:rsidRPr="004427C8">
        <w:rPr>
          <w:b/>
          <w:iCs/>
          <w:u w:val="single"/>
          <w:bdr w:val="single" w:sz="18" w:space="0" w:color="auto"/>
        </w:rPr>
        <w:t xml:space="preserve">disobeyed it. </w:t>
      </w:r>
    </w:p>
    <w:p w14:paraId="11E65818" w14:textId="77777777" w:rsidR="00584E97" w:rsidRPr="004427C8" w:rsidRDefault="00584E97" w:rsidP="00584E97">
      <w:r w:rsidRPr="004427C8">
        <w:t xml:space="preserve">Professor Wells could reply that this result would have been better than what happened, which was that the Court engaged in “pretend” review and stained its reputation by upholding the constitutionality of the President’s odious and unwarranted racial discrimination. I would agree. But I submit that </w:t>
      </w:r>
      <w:r w:rsidRPr="004427C8">
        <w:rPr>
          <w:b/>
          <w:bCs/>
          <w:highlight w:val="yellow"/>
          <w:u w:val="single"/>
        </w:rPr>
        <w:t>the solution</w:t>
      </w:r>
      <w:r w:rsidRPr="004427C8">
        <w:rPr>
          <w:b/>
          <w:bCs/>
          <w:u w:val="single"/>
        </w:rPr>
        <w:t xml:space="preserve"> in such</w:t>
      </w:r>
      <w:r w:rsidRPr="004427C8">
        <w:t xml:space="preserve"> unique </w:t>
      </w:r>
      <w:r w:rsidRPr="004427C8">
        <w:rPr>
          <w:b/>
          <w:bCs/>
          <w:u w:val="single"/>
        </w:rPr>
        <w:t>situations</w:t>
      </w:r>
      <w:r w:rsidRPr="004427C8">
        <w:t xml:space="preserve"> (i.e., </w:t>
      </w:r>
      <w:r w:rsidRPr="004427C8">
        <w:rPr>
          <w:b/>
          <w:bCs/>
          <w:u w:val="single"/>
        </w:rPr>
        <w:t>where a politically strong President has made a final decision and will defy any contrary court judgment</w:t>
      </w:r>
      <w:r w:rsidRPr="004427C8">
        <w:t xml:space="preserve">) </w:t>
      </w:r>
      <w:r w:rsidRPr="004427C8">
        <w:rPr>
          <w:b/>
          <w:bCs/>
          <w:highlight w:val="yellow"/>
          <w:u w:val="single"/>
        </w:rPr>
        <w:t xml:space="preserve">is </w:t>
      </w:r>
      <w:r w:rsidRPr="004427C8">
        <w:rPr>
          <w:b/>
          <w:iCs/>
          <w:highlight w:val="yellow"/>
          <w:u w:val="single"/>
          <w:bdr w:val="single" w:sz="18" w:space="0" w:color="auto"/>
        </w:rPr>
        <w:t>not judicial review</w:t>
      </w:r>
      <w:r w:rsidRPr="004427C8">
        <w:rPr>
          <w:b/>
          <w:iCs/>
          <w:u w:val="single"/>
          <w:bdr w:val="single" w:sz="18" w:space="0" w:color="auto"/>
        </w:rPr>
        <w:t xml:space="preserve"> in any form</w:t>
      </w:r>
      <w:r w:rsidRPr="004427C8">
        <w:t>—</w:t>
      </w:r>
      <w:r w:rsidRPr="004427C8">
        <w:rPr>
          <w:b/>
          <w:bCs/>
          <w:u w:val="single"/>
        </w:rPr>
        <w:t>ordinary, deferential, or hard look</w:t>
      </w:r>
      <w:r w:rsidRPr="004427C8">
        <w:t xml:space="preserve">. Rather, </w:t>
      </w:r>
      <w:r w:rsidRPr="004427C8">
        <w:rPr>
          <w:b/>
          <w:bCs/>
          <w:highlight w:val="yellow"/>
          <w:u w:val="single"/>
        </w:rPr>
        <w:t>the Court should</w:t>
      </w:r>
      <w:r w:rsidRPr="004427C8">
        <w:rPr>
          <w:b/>
          <w:bCs/>
          <w:u w:val="single"/>
        </w:rPr>
        <w:t xml:space="preserve"> simply </w:t>
      </w:r>
      <w:r w:rsidRPr="004427C8">
        <w:rPr>
          <w:b/>
          <w:bCs/>
          <w:highlight w:val="yellow"/>
          <w:u w:val="single"/>
        </w:rPr>
        <w:t>declare the matter to be</w:t>
      </w:r>
      <w:r w:rsidRPr="004427C8">
        <w:rPr>
          <w:b/>
          <w:bCs/>
          <w:u w:val="single"/>
        </w:rPr>
        <w:t xml:space="preserve"> a </w:t>
      </w:r>
      <w:r w:rsidRPr="004427C8">
        <w:rPr>
          <w:b/>
          <w:bCs/>
          <w:highlight w:val="yellow"/>
          <w:u w:val="single"/>
        </w:rPr>
        <w:t>political</w:t>
      </w:r>
      <w:r w:rsidRPr="004427C8">
        <w:rPr>
          <w:b/>
          <w:bCs/>
          <w:u w:val="single"/>
        </w:rPr>
        <w:t xml:space="preserve"> question </w:t>
      </w:r>
      <w:r w:rsidRPr="004427C8">
        <w:rPr>
          <w:b/>
          <w:bCs/>
          <w:highlight w:val="yellow"/>
          <w:u w:val="single"/>
        </w:rPr>
        <w:t>and dismiss the case</w:t>
      </w:r>
      <w:r w:rsidRPr="004427C8">
        <w:t xml:space="preserve">. Although such Bickelian manipulation of </w:t>
      </w:r>
      <w:r w:rsidRPr="004427C8">
        <w:rPr>
          <w:szCs w:val="16"/>
        </w:rPr>
        <w:t>the political question doctrine might be legally unprincipled and morally craven, 67 at least it would avoid giving the President political cover by blessing his unconstitutional conduct and instead would force him to shoulder full responsibility</w:t>
      </w:r>
      <w:r w:rsidRPr="004427C8">
        <w:t xml:space="preserve">. Pg. 968-970 </w:t>
      </w:r>
    </w:p>
    <w:p w14:paraId="4CCE43E5" w14:textId="77777777" w:rsidR="00584E97" w:rsidRPr="004427C8" w:rsidRDefault="00584E97" w:rsidP="00584E97"/>
    <w:p w14:paraId="0E3E917F" w14:textId="77777777" w:rsidR="00FC75A4" w:rsidRPr="00FC75A4" w:rsidRDefault="00FC75A4" w:rsidP="00FC75A4"/>
    <w:p w14:paraId="46B0F41E" w14:textId="1CBC9990" w:rsidR="00A37A62" w:rsidRPr="00656FEF" w:rsidRDefault="005B1178" w:rsidP="005B1178">
      <w:pPr>
        <w:pStyle w:val="Heading2"/>
        <w:rPr>
          <w:rFonts w:cs="Times New Roman"/>
        </w:rPr>
      </w:pPr>
      <w:r w:rsidRPr="00656FEF">
        <w:rPr>
          <w:rFonts w:cs="Times New Roman"/>
        </w:rPr>
        <w:t>SQUO Solves</w:t>
      </w:r>
    </w:p>
    <w:p w14:paraId="0A5BE6D5" w14:textId="77777777" w:rsidR="005B1178" w:rsidRPr="00656FEF" w:rsidRDefault="005B1178" w:rsidP="005B1178">
      <w:pPr>
        <w:pStyle w:val="Heading3"/>
        <w:rPr>
          <w:rFonts w:cs="Times New Roman"/>
        </w:rPr>
      </w:pPr>
      <w:r w:rsidRPr="00656FEF">
        <w:rPr>
          <w:rFonts w:cs="Times New Roman"/>
        </w:rPr>
        <w:t>Bulk Collection Good</w:t>
      </w:r>
    </w:p>
    <w:p w14:paraId="02B331BB" w14:textId="77777777" w:rsidR="005B1178" w:rsidRPr="00656FEF" w:rsidRDefault="005B1178" w:rsidP="005B1178">
      <w:pPr>
        <w:pStyle w:val="Heading4"/>
        <w:rPr>
          <w:rStyle w:val="StyleStyleBold12pt"/>
          <w:rFonts w:cs="Times New Roman"/>
        </w:rPr>
      </w:pPr>
      <w:r w:rsidRPr="00656FEF">
        <w:rPr>
          <w:rStyle w:val="StyleStyleBold12pt"/>
          <w:rFonts w:cs="Times New Roman"/>
        </w:rPr>
        <w:t>Experts say USA FREEDOM ACT is sufficient to solve for government abuse</w:t>
      </w:r>
    </w:p>
    <w:p w14:paraId="2F8776D3" w14:textId="77777777" w:rsidR="005B1178" w:rsidRPr="00656FEF" w:rsidRDefault="005B1178" w:rsidP="005B1178">
      <w:pPr>
        <w:rPr>
          <w:rStyle w:val="StyleStyleBold12pt"/>
        </w:rPr>
      </w:pPr>
      <w:r w:rsidRPr="00656FEF">
        <w:rPr>
          <w:rStyle w:val="StyleStyleBold12pt"/>
        </w:rPr>
        <w:t xml:space="preserve">Schanzer, 5/28/15 </w:t>
      </w:r>
    </w:p>
    <w:p w14:paraId="7AE656B7" w14:textId="77777777" w:rsidR="005B1178" w:rsidRPr="00656FEF" w:rsidRDefault="005B1178" w:rsidP="005B1178">
      <w:r w:rsidRPr="00656FEF">
        <w:t>[Peter, associate professor of the practice at Duke University's Sanford School of Public Policy and director of the Triangle Center on Terrorism and Homeland Security., Duke University, “News Tip: Patriot Act Reforms Sufficient to Protect Privacy, Prohibit Governmental Abuse, Expert Says”, https://today.duke.edu/2015/05/tip-patriotact]</w:t>
      </w:r>
    </w:p>
    <w:p w14:paraId="7199A80F" w14:textId="77777777" w:rsidR="005B1178" w:rsidRPr="00656FEF" w:rsidRDefault="005B1178" w:rsidP="005B1178">
      <w:r w:rsidRPr="00656FEF">
        <w:t>If Congress does not act, only three provisions of the Patriot Act will expire on Sunday, and the vast majority of the law will remain in effect. The current debate is about Section 215 of the Patriot Act that provides the legal basis for the telephone metadata program run by the National Security Agency. • Quotes: “</w:t>
      </w:r>
      <w:r w:rsidRPr="00656FEF">
        <w:rPr>
          <w:rStyle w:val="StyleBoldUnderline"/>
        </w:rPr>
        <w:t>I am in favor of allowing this program to continue with the significant reforms included in the USA Freedom Act, which passed the House with a large bipartisan majority</w:t>
      </w:r>
      <w:r w:rsidRPr="00656FEF">
        <w:t xml:space="preserve">," </w:t>
      </w:r>
      <w:r w:rsidRPr="00656FEF">
        <w:rPr>
          <w:rStyle w:val="StyleBoldUnderline"/>
        </w:rPr>
        <w:t>says David Schanzer, an associate professor of the practice at Duke University's Sanford School of Public Policy and director of the Triangle Center on Terrorism and Homeland Security</w:t>
      </w:r>
      <w:r w:rsidRPr="00656FEF">
        <w:t>. "Even though the intelligence agencies cannot point to a specific terrorist attack that has been disrupted based on information from this program</w:t>
      </w:r>
      <w:r w:rsidRPr="00656FEF">
        <w:rPr>
          <w:rStyle w:val="StyleBoldUnderline"/>
        </w:rPr>
        <w:t>, I</w:t>
      </w:r>
      <w:r w:rsidRPr="00656FEF">
        <w:t xml:space="preserve"> side with the many intelligence and senior national security officials who </w:t>
      </w:r>
      <w:r w:rsidRPr="00656FEF">
        <w:rPr>
          <w:rStyle w:val="Emphasis"/>
        </w:rPr>
        <w:t>believe it is an important counterterrorism tool." "The reforms will prohibit the government from taking possession of huge volumes of Americans’ telephone records and require a judicial warrant for the government to gain access to specific chains of metadata. These changes are sufficient to protect privacy and protect against governmental abuse</w:t>
      </w:r>
      <w:r w:rsidRPr="00656FEF">
        <w:t xml:space="preserve">." "The most likely scenario for this week is for the Senate to take up the USA Freedom Act, a step supported by 57 of the necessary 60 senators last week. If the bill does get to the floor, Sen. Rand Paul and other opponents of the NSA program can slow its progress, but probably cannot defeat it. Legal authority for the program may lapse briefly into next week, but this would not cause any significant problems." </w:t>
      </w:r>
    </w:p>
    <w:p w14:paraId="2ED131C6" w14:textId="77777777" w:rsidR="005B1178" w:rsidRPr="00656FEF" w:rsidRDefault="005B1178" w:rsidP="005B1178">
      <w:pPr>
        <w:pStyle w:val="Heading4"/>
        <w:rPr>
          <w:rStyle w:val="StyleStyleBold12pt"/>
          <w:rFonts w:cs="Times New Roman"/>
        </w:rPr>
      </w:pPr>
      <w:r w:rsidRPr="00656FEF">
        <w:rPr>
          <w:rStyle w:val="StyleStyleBold12pt"/>
          <w:rFonts w:cs="Times New Roman"/>
        </w:rPr>
        <w:t xml:space="preserve">No alternative for Bulk Data Collection – USA FREEDOM ACT reforms solve </w:t>
      </w:r>
    </w:p>
    <w:p w14:paraId="2A6F492E" w14:textId="77777777" w:rsidR="005B1178" w:rsidRPr="00656FEF" w:rsidRDefault="005B1178" w:rsidP="005B1178">
      <w:pPr>
        <w:rPr>
          <w:rStyle w:val="StyleStyleBold12pt"/>
        </w:rPr>
      </w:pPr>
      <w:r w:rsidRPr="00656FEF">
        <w:rPr>
          <w:rStyle w:val="StyleStyleBold12pt"/>
        </w:rPr>
        <w:t>Sanger, 1/15/2015</w:t>
      </w:r>
    </w:p>
    <w:p w14:paraId="0A5731CC" w14:textId="77777777" w:rsidR="005B1178" w:rsidRPr="00656FEF" w:rsidRDefault="005B1178" w:rsidP="005B1178">
      <w:r w:rsidRPr="00656FEF">
        <w:t>[David E., chief Washington reporter for NYT, NYT, “Report Finds No Substitute for Mass Data Collection”, http://www.nytimes.com/2015/01/16/us/politics/report-finds-no-alternative-to-bulk-collection-of-phone-data.html]</w:t>
      </w:r>
    </w:p>
    <w:p w14:paraId="4E1E088B" w14:textId="77777777" w:rsidR="005B1178" w:rsidRPr="00656FEF" w:rsidRDefault="005B1178" w:rsidP="005B1178">
      <w:pPr>
        <w:rPr>
          <w:rStyle w:val="Emphasis"/>
        </w:rPr>
      </w:pPr>
      <w:r w:rsidRPr="00656FEF">
        <w:t xml:space="preserve">WASHINGTON — </w:t>
      </w:r>
      <w:r w:rsidRPr="00656FEF">
        <w:rPr>
          <w:rStyle w:val="StyleBoldUnderline"/>
        </w:rPr>
        <w:t>A federal study</w:t>
      </w:r>
      <w:r w:rsidRPr="00656FEF">
        <w:t xml:space="preserve"> released on Thursday concluded that </w:t>
      </w:r>
      <w:r w:rsidRPr="00656FEF">
        <w:rPr>
          <w:rStyle w:val="Emphasis"/>
        </w:rPr>
        <w:t>there was no effective alternative to the government’s “bulk collection” of basic information about every telephone call made in the United States,</w:t>
      </w:r>
      <w:r w:rsidRPr="00656FEF">
        <w:t xml:space="preserve"> a practice that civil rights advocates call overly intrusive. Last year, after the former intelligence contractor Edward J. Snowden revealed details of the government’s vast data-collection enterprise, President Obama asked intelligence agencies to assess whether there was a way to get at the communications of terrorism suspects without sweeping up records of all calls made and received inside the United States, including their length and other identifying information. On Thursday, </w:t>
      </w:r>
      <w:r w:rsidRPr="00656FEF">
        <w:rPr>
          <w:rStyle w:val="StyleBoldUnderline"/>
        </w:rPr>
        <w:t>the National Academy of Sciences</w:t>
      </w:r>
      <w:r w:rsidRPr="00656FEF">
        <w:t xml:space="preserve">, in a detailed report that brought together communications and cybersecurity experts and former senior intelligence officials, </w:t>
      </w:r>
      <w:r w:rsidRPr="00656FEF">
        <w:rPr>
          <w:rStyle w:val="StyleBoldUnderline"/>
        </w:rPr>
        <w:t>said that “no software-based technique can fully replace the bulk collection of signals intelligence.” But it also concluded that there were ways to “control the usage of collected data” and to make sure that once it is in the government’s hands, there are stronger privacy protections</w:t>
      </w:r>
      <w:r w:rsidRPr="00656FEF">
        <w:t xml:space="preserve">. The findings came a year after Mr. Obama announced modest reforms to practices of the National Security Agency that had been revealed by Mr. Snowden, </w:t>
      </w:r>
      <w:r w:rsidRPr="00656FEF">
        <w:rPr>
          <w:rStyle w:val="StyleBoldUnderline"/>
        </w:rPr>
        <w:t>including doing away with a huge government-run database of phone records and instead relying on separate databases managed by phone companies</w:t>
      </w:r>
      <w:r w:rsidRPr="00656FEF">
        <w:t xml:space="preserve">. Eventually, those records will be held only by providers like AT&amp;T and Verizon. But the change has not happened yet, as officials try to figure out how they would search, with court orders, information they do not have on their own computer systems. Government officials have been clear that the transition will take considerable time. Mr. Obama’s hope was that technology would solve the problem — that new search technologies would make it possible to “target” the collection of the phone data, which does not include the conversations themselves. But the researchers could not find a way. “From a technological standpoint, </w:t>
      </w:r>
      <w:r w:rsidRPr="00656FEF">
        <w:rPr>
          <w:rStyle w:val="Emphasis"/>
        </w:rPr>
        <w:t>curtailing bulk data collection means analysts will be deprived of</w:t>
      </w:r>
      <w:r w:rsidRPr="00656FEF">
        <w:t xml:space="preserve"> some </w:t>
      </w:r>
      <w:r w:rsidRPr="00656FEF">
        <w:rPr>
          <w:rStyle w:val="Emphasis"/>
        </w:rPr>
        <w:t>information</w:t>
      </w:r>
      <w:r w:rsidRPr="00656FEF">
        <w:t xml:space="preserve">,” said Robert F. Sproull, the chairman of the committee that examined the problem and a former director of Oracle’s Sun Labs. But, he said, that “does not necessarily mean that current bulk collection must continue.” Since the uproar over Mr. Snowden’s revelations and the program’s effect on Americans’ privacy, the politics of mass data collection have shifted. Terrorist attacks like the ones that killed 17 people in Paris last week, along with the rise of the Islamic State, have led to calls for more vigilance by intelligence agencies, swinging the pendulum back. Britain is now talking about expanding surveillance, and both its government and Mr. Obama’s law enforcement agencies have protested moves by Apple, Microsoft and other technology companies to prevent snooping by routinely encrypting many types of mobile and computer communications. David Cameron, the British prime minister, was expected to raise those issues in detail in a visit with Mr. Obama on Thursday and Friday. The American Civil Liberties Union, a strong critic of the N.S.A. program, said in a statement from Neema Singh Guliani, the group’s legislative counsel, that “it would be a mistake to read the National Academy’s report as supporting a policy of continued bulk collection.” She added that the report did not contradict findings of groups that have concluded that “the domestic bulk call record program has not helped stop an act of terrorism.” But she noted that the report “does importantly acknowledge that there are additional steps that the intelligence community can take to increase transparency, improve oversight, and limit the use of information collected.” The report examined ways intelligence agencies could narrow searches to foreign research institutes, companies or government facilities, using generic situations that were clearly thin covers for events now unfolding in places like Libya and Syria. But it found all the approaches ultimately unsatisfactory. </w:t>
      </w:r>
      <w:r w:rsidRPr="00656FEF">
        <w:rPr>
          <w:rStyle w:val="Emphasis"/>
        </w:rPr>
        <w:t>“The ‘needle in the haystack’ metaphor is relevant here,” it concluded. “If the needle is not in the smaller haystack, no amount of smarter searching will help.” “There is no doubt that bulk collection of signals intelligence leaves many uncomfortable,” the report said. “Various courts have indeed questioned whether such collection is constitutional.” But in the end, the committee concluded, the United States should focus on putting limits on how the data is viewed and used — and by whom — rather than limiting how much of it is collected.</w:t>
      </w:r>
    </w:p>
    <w:p w14:paraId="5F3C05EF" w14:textId="77777777" w:rsidR="005B1178" w:rsidRPr="00656FEF" w:rsidRDefault="005B1178" w:rsidP="005B1178"/>
    <w:sectPr w:rsidR="005B1178" w:rsidRPr="00656FE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9E6ACB" w14:textId="77777777" w:rsidR="0074520D" w:rsidRDefault="0074520D" w:rsidP="00E46E7E">
      <w:r>
        <w:separator/>
      </w:r>
    </w:p>
  </w:endnote>
  <w:endnote w:type="continuationSeparator" w:id="0">
    <w:p w14:paraId="297DB108" w14:textId="77777777" w:rsidR="0074520D" w:rsidRDefault="0074520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isha">
    <w:charset w:val="00"/>
    <w:family w:val="swiss"/>
    <w:pitch w:val="variable"/>
    <w:sig w:usb0="80000807" w:usb1="40000042" w:usb2="00000000" w:usb3="00000000" w:csb0="0000002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MS Mincho">
    <w:altName w:val="ＭＳ 明朝"/>
    <w:charset w:val="80"/>
    <w:family w:val="modern"/>
    <w:pitch w:val="fixed"/>
    <w:sig w:usb0="E00002FF" w:usb1="6AC7FDFB" w:usb2="08000012" w:usb3="00000000" w:csb0="0002009F" w:csb1="00000000"/>
  </w:font>
  <w:font w:name="MS Gothic">
    <w:altName w:val="ＭＳ ゴシック"/>
    <w:charset w:val="80"/>
    <w:family w:val="modern"/>
    <w:pitch w:val="fixed"/>
    <w:sig w:usb0="E00002FF" w:usb1="6AC7FDFB" w:usb2="08000012" w:usb3="00000000" w:csb0="0002009F" w:csb1="00000000"/>
  </w:font>
  <w:font w:name="Menlo Bold">
    <w:panose1 w:val="020B0709030604020204"/>
    <w:charset w:val="00"/>
    <w:family w:val="auto"/>
    <w:pitch w:val="variable"/>
    <w:sig w:usb0="E60022FF" w:usb1="D000F1FB" w:usb2="00000028" w:usb3="00000000" w:csb0="000001DF" w:csb1="00000000"/>
  </w:font>
  <w:font w:name="American Typewriter">
    <w:panose1 w:val="02090604020004020304"/>
    <w:charset w:val="00"/>
    <w:family w:val="auto"/>
    <w:pitch w:val="variable"/>
    <w:sig w:usb0="A000006F" w:usb1="00000019" w:usb2="00000000" w:usb3="00000000" w:csb0="00000111" w:csb1="00000000"/>
  </w:font>
  <w:font w:name="Georgia">
    <w:panose1 w:val="02040502050405020303"/>
    <w:charset w:val="00"/>
    <w:family w:val="auto"/>
    <w:pitch w:val="variable"/>
    <w:sig w:usb0="00000287" w:usb1="00000000" w:usb2="00000000" w:usb3="00000000" w:csb0="0000009F" w:csb1="00000000"/>
  </w:font>
  <w:font w:name="Segoe Print">
    <w:altName w:val="Times New Roman"/>
    <w:charset w:val="00"/>
    <w:family w:val="auto"/>
    <w:pitch w:val="variable"/>
    <w:sig w:usb0="0000028F" w:usb1="00000000"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Helvetica Neue Light">
    <w:panose1 w:val="02000403000000020004"/>
    <w:charset w:val="00"/>
    <w:family w:val="auto"/>
    <w:pitch w:val="variable"/>
    <w:sig w:usb0="A00002FF" w:usb1="5000205B" w:usb2="00000002" w:usb3="00000000" w:csb0="00000007" w:csb1="00000000"/>
  </w:font>
  <w:font w:name="Verdana">
    <w:panose1 w:val="020B0604030504040204"/>
    <w:charset w:val="00"/>
    <w:family w:val="auto"/>
    <w:pitch w:val="variable"/>
    <w:sig w:usb0="A10006FF" w:usb1="4000205B" w:usb2="0000001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D35FB8" w14:textId="77777777" w:rsidR="0074520D" w:rsidRDefault="0074520D" w:rsidP="00E46E7E">
      <w:r>
        <w:separator/>
      </w:r>
    </w:p>
  </w:footnote>
  <w:footnote w:type="continuationSeparator" w:id="0">
    <w:p w14:paraId="4E5CAA4A" w14:textId="77777777" w:rsidR="0074520D" w:rsidRDefault="0074520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D69D3"/>
    <w:multiLevelType w:val="multilevel"/>
    <w:tmpl w:val="39BA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9B4FB6"/>
    <w:multiLevelType w:val="multilevel"/>
    <w:tmpl w:val="5E6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407CBB"/>
    <w:multiLevelType w:val="hybridMultilevel"/>
    <w:tmpl w:val="FEB28EA6"/>
    <w:lvl w:ilvl="0" w:tplc="D81EA6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1482E9A"/>
    <w:multiLevelType w:val="multilevel"/>
    <w:tmpl w:val="1A5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53B621FA"/>
    <w:multiLevelType w:val="multilevel"/>
    <w:tmpl w:val="746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6E434D49"/>
    <w:multiLevelType w:val="multilevel"/>
    <w:tmpl w:val="535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C90BA7"/>
    <w:multiLevelType w:val="hybridMultilevel"/>
    <w:tmpl w:val="A9D27070"/>
    <w:lvl w:ilvl="0" w:tplc="10ACF1A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5"/>
  </w:num>
  <w:num w:numId="3">
    <w:abstractNumId w:val="3"/>
  </w:num>
  <w:num w:numId="4">
    <w:abstractNumId w:val="8"/>
  </w:num>
  <w:num w:numId="5">
    <w:abstractNumId w:val="9"/>
  </w:num>
  <w:num w:numId="6">
    <w:abstractNumId w:val="4"/>
  </w:num>
  <w:num w:numId="7">
    <w:abstractNumId w:val="0"/>
  </w:num>
  <w:num w:numId="8">
    <w:abstractNumId w:val="7"/>
  </w:num>
  <w:num w:numId="9">
    <w:abstractNumId w:val="1"/>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F54"/>
    <w:rsid w:val="000140EC"/>
    <w:rsid w:val="00016A35"/>
    <w:rsid w:val="0003473F"/>
    <w:rsid w:val="00044633"/>
    <w:rsid w:val="00074364"/>
    <w:rsid w:val="00074DC5"/>
    <w:rsid w:val="000C16B3"/>
    <w:rsid w:val="000C5D26"/>
    <w:rsid w:val="000D2028"/>
    <w:rsid w:val="000F6E54"/>
    <w:rsid w:val="00122822"/>
    <w:rsid w:val="00125677"/>
    <w:rsid w:val="001408C0"/>
    <w:rsid w:val="00143FD7"/>
    <w:rsid w:val="001463FB"/>
    <w:rsid w:val="001710E3"/>
    <w:rsid w:val="00186DB7"/>
    <w:rsid w:val="001C3E58"/>
    <w:rsid w:val="001D7626"/>
    <w:rsid w:val="002613DA"/>
    <w:rsid w:val="002920C7"/>
    <w:rsid w:val="002B6353"/>
    <w:rsid w:val="002B68C8"/>
    <w:rsid w:val="002C56D5"/>
    <w:rsid w:val="002F35F4"/>
    <w:rsid w:val="002F3E28"/>
    <w:rsid w:val="002F40E6"/>
    <w:rsid w:val="00303E5B"/>
    <w:rsid w:val="00313226"/>
    <w:rsid w:val="0031425E"/>
    <w:rsid w:val="00316897"/>
    <w:rsid w:val="00325059"/>
    <w:rsid w:val="00333B8B"/>
    <w:rsid w:val="00346DE0"/>
    <w:rsid w:val="00357719"/>
    <w:rsid w:val="00374144"/>
    <w:rsid w:val="003925B0"/>
    <w:rsid w:val="003A001F"/>
    <w:rsid w:val="003A6B53"/>
    <w:rsid w:val="003B3EC7"/>
    <w:rsid w:val="003E2D0B"/>
    <w:rsid w:val="003E522E"/>
    <w:rsid w:val="003F0FCB"/>
    <w:rsid w:val="003F42AF"/>
    <w:rsid w:val="004102B5"/>
    <w:rsid w:val="00412F6D"/>
    <w:rsid w:val="004218FA"/>
    <w:rsid w:val="0042635A"/>
    <w:rsid w:val="00466B6F"/>
    <w:rsid w:val="004724D1"/>
    <w:rsid w:val="00485981"/>
    <w:rsid w:val="004B3188"/>
    <w:rsid w:val="004B3DB3"/>
    <w:rsid w:val="004C63B5"/>
    <w:rsid w:val="004D176B"/>
    <w:rsid w:val="004D2957"/>
    <w:rsid w:val="004D461E"/>
    <w:rsid w:val="004E1C26"/>
    <w:rsid w:val="004E705F"/>
    <w:rsid w:val="00517479"/>
    <w:rsid w:val="005677B3"/>
    <w:rsid w:val="00584E97"/>
    <w:rsid w:val="005A0BE5"/>
    <w:rsid w:val="005B1178"/>
    <w:rsid w:val="005C0E1F"/>
    <w:rsid w:val="005C6417"/>
    <w:rsid w:val="005E0D2B"/>
    <w:rsid w:val="005E2C99"/>
    <w:rsid w:val="006035F3"/>
    <w:rsid w:val="00612BDE"/>
    <w:rsid w:val="0061658A"/>
    <w:rsid w:val="00624281"/>
    <w:rsid w:val="00656FEF"/>
    <w:rsid w:val="00672258"/>
    <w:rsid w:val="0067299C"/>
    <w:rsid w:val="0067575B"/>
    <w:rsid w:val="00692C26"/>
    <w:rsid w:val="006D683C"/>
    <w:rsid w:val="006E3434"/>
    <w:rsid w:val="006F2D3D"/>
    <w:rsid w:val="00700835"/>
    <w:rsid w:val="007040D3"/>
    <w:rsid w:val="00717271"/>
    <w:rsid w:val="00726F87"/>
    <w:rsid w:val="007333B9"/>
    <w:rsid w:val="00742151"/>
    <w:rsid w:val="0074520D"/>
    <w:rsid w:val="00766323"/>
    <w:rsid w:val="00771022"/>
    <w:rsid w:val="00773CFC"/>
    <w:rsid w:val="00791B7D"/>
    <w:rsid w:val="007A3515"/>
    <w:rsid w:val="007A49CC"/>
    <w:rsid w:val="007C1ED2"/>
    <w:rsid w:val="007D36E3"/>
    <w:rsid w:val="007D7924"/>
    <w:rsid w:val="007E470C"/>
    <w:rsid w:val="007E5F71"/>
    <w:rsid w:val="00802C6E"/>
    <w:rsid w:val="00821415"/>
    <w:rsid w:val="0083768F"/>
    <w:rsid w:val="00842DF3"/>
    <w:rsid w:val="008E213F"/>
    <w:rsid w:val="009134E0"/>
    <w:rsid w:val="0091595A"/>
    <w:rsid w:val="009165EA"/>
    <w:rsid w:val="00926EEE"/>
    <w:rsid w:val="009406FD"/>
    <w:rsid w:val="00963DD0"/>
    <w:rsid w:val="009708DD"/>
    <w:rsid w:val="009727BD"/>
    <w:rsid w:val="009829F2"/>
    <w:rsid w:val="00993F61"/>
    <w:rsid w:val="009A61F8"/>
    <w:rsid w:val="009B0746"/>
    <w:rsid w:val="009B6770"/>
    <w:rsid w:val="009C198B"/>
    <w:rsid w:val="009D207E"/>
    <w:rsid w:val="009E152C"/>
    <w:rsid w:val="009E5822"/>
    <w:rsid w:val="009E691A"/>
    <w:rsid w:val="009F0BBF"/>
    <w:rsid w:val="009F14AD"/>
    <w:rsid w:val="00A035F1"/>
    <w:rsid w:val="00A074CB"/>
    <w:rsid w:val="00A14163"/>
    <w:rsid w:val="00A14E23"/>
    <w:rsid w:val="00A17358"/>
    <w:rsid w:val="00A26094"/>
    <w:rsid w:val="00A31757"/>
    <w:rsid w:val="00A369C4"/>
    <w:rsid w:val="00A37A62"/>
    <w:rsid w:val="00A47986"/>
    <w:rsid w:val="00A66965"/>
    <w:rsid w:val="00A75468"/>
    <w:rsid w:val="00A75483"/>
    <w:rsid w:val="00A763F5"/>
    <w:rsid w:val="00A83EFE"/>
    <w:rsid w:val="00A90B4A"/>
    <w:rsid w:val="00A91A24"/>
    <w:rsid w:val="00AA0764"/>
    <w:rsid w:val="00AA4BFE"/>
    <w:rsid w:val="00AB3B5D"/>
    <w:rsid w:val="00AC0E99"/>
    <w:rsid w:val="00AD5E2D"/>
    <w:rsid w:val="00AF1E67"/>
    <w:rsid w:val="00AF237B"/>
    <w:rsid w:val="00AF5046"/>
    <w:rsid w:val="00AF70D4"/>
    <w:rsid w:val="00B06D27"/>
    <w:rsid w:val="00B10C3B"/>
    <w:rsid w:val="00B169A1"/>
    <w:rsid w:val="00B176F2"/>
    <w:rsid w:val="00B1772B"/>
    <w:rsid w:val="00B3261F"/>
    <w:rsid w:val="00B33E0C"/>
    <w:rsid w:val="00B45FE9"/>
    <w:rsid w:val="00B55D49"/>
    <w:rsid w:val="00B65E97"/>
    <w:rsid w:val="00B67FD2"/>
    <w:rsid w:val="00B80534"/>
    <w:rsid w:val="00B84180"/>
    <w:rsid w:val="00B93E7F"/>
    <w:rsid w:val="00BA54C9"/>
    <w:rsid w:val="00BC7737"/>
    <w:rsid w:val="00BD55DF"/>
    <w:rsid w:val="00BE63EA"/>
    <w:rsid w:val="00BF1547"/>
    <w:rsid w:val="00C42A3C"/>
    <w:rsid w:val="00C50686"/>
    <w:rsid w:val="00C973A9"/>
    <w:rsid w:val="00CA0F4F"/>
    <w:rsid w:val="00CB77CE"/>
    <w:rsid w:val="00CC1889"/>
    <w:rsid w:val="00CD2C6D"/>
    <w:rsid w:val="00CF1A0F"/>
    <w:rsid w:val="00D07B1D"/>
    <w:rsid w:val="00D224BC"/>
    <w:rsid w:val="00D36252"/>
    <w:rsid w:val="00D4330B"/>
    <w:rsid w:val="00D460F1"/>
    <w:rsid w:val="00D51B44"/>
    <w:rsid w:val="00D6085D"/>
    <w:rsid w:val="00D66D57"/>
    <w:rsid w:val="00D81480"/>
    <w:rsid w:val="00D81FAF"/>
    <w:rsid w:val="00D83150"/>
    <w:rsid w:val="00DA2E40"/>
    <w:rsid w:val="00DA5BF8"/>
    <w:rsid w:val="00DC0CD8"/>
    <w:rsid w:val="00DC6648"/>
    <w:rsid w:val="00DC71AA"/>
    <w:rsid w:val="00DD2FAB"/>
    <w:rsid w:val="00DE6207"/>
    <w:rsid w:val="00DE627C"/>
    <w:rsid w:val="00DF0556"/>
    <w:rsid w:val="00DF1850"/>
    <w:rsid w:val="00DF674D"/>
    <w:rsid w:val="00E37140"/>
    <w:rsid w:val="00E431F1"/>
    <w:rsid w:val="00E46E7E"/>
    <w:rsid w:val="00E6351C"/>
    <w:rsid w:val="00E86734"/>
    <w:rsid w:val="00E9207C"/>
    <w:rsid w:val="00E936ED"/>
    <w:rsid w:val="00E95631"/>
    <w:rsid w:val="00EB68AF"/>
    <w:rsid w:val="00EE4331"/>
    <w:rsid w:val="00F034BE"/>
    <w:rsid w:val="00F1173B"/>
    <w:rsid w:val="00F4268B"/>
    <w:rsid w:val="00F45F2E"/>
    <w:rsid w:val="00F822A6"/>
    <w:rsid w:val="00F93E12"/>
    <w:rsid w:val="00FA4475"/>
    <w:rsid w:val="00FA538E"/>
    <w:rsid w:val="00FC09C4"/>
    <w:rsid w:val="00FC75A4"/>
    <w:rsid w:val="00FD50BA"/>
    <w:rsid w:val="00FE4803"/>
    <w:rsid w:val="00FE4F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42D9DA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A0F4F"/>
    <w:pPr>
      <w:spacing w:line="259" w:lineRule="auto"/>
    </w:pPr>
    <w:rPr>
      <w:rFonts w:ascii="Times New Roman" w:eastAsiaTheme="minorHAnsi" w:hAnsi="Times New Roman" w:cs="Times New Roman"/>
      <w:sz w:val="16"/>
      <w:szCs w:val="22"/>
    </w:rPr>
  </w:style>
  <w:style w:type="paragraph" w:styleId="Heading1">
    <w:name w:val="heading 1"/>
    <w:aliases w:val="Pocket"/>
    <w:basedOn w:val="Normal"/>
    <w:next w:val="Normal"/>
    <w:link w:val="Heading1Char"/>
    <w:uiPriority w:val="9"/>
    <w:qFormat/>
    <w:rsid w:val="00CA0F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CA0F4F"/>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A0F4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9"/>
    <w:unhideWhenUsed/>
    <w:qFormat/>
    <w:rsid w:val="00CA0F4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A0F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0F4F"/>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CA0F4F"/>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CA0F4F"/>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CA0F4F"/>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CA0F4F"/>
    <w:rPr>
      <w:rFonts w:ascii="Times New Roman" w:eastAsiaTheme="majorEastAsia" w:hAnsi="Times New Roman" w:cstheme="majorBidi"/>
      <w:b/>
      <w:bCs/>
      <w:sz w:val="32"/>
      <w:szCs w:val="2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9"/>
    <w:rsid w:val="00CA0F4F"/>
    <w:rPr>
      <w:rFonts w:ascii="Times New Roman" w:eastAsiaTheme="majorEastAsia" w:hAnsi="Times New Roman" w:cstheme="majorBidi"/>
      <w:b/>
      <w:bCs/>
      <w:iCs/>
      <w:sz w:val="26"/>
      <w:szCs w:val="22"/>
    </w:rPr>
  </w:style>
  <w:style w:type="paragraph" w:styleId="NoSpacing">
    <w:name w:val="No Spacing"/>
    <w:uiPriority w:val="1"/>
    <w:rsid w:val="00CA0F4F"/>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1"/>
    <w:qFormat/>
    <w:rsid w:val="00CA0F4F"/>
    <w:rPr>
      <w:rFonts w:ascii="Times New Roman" w:hAnsi="Times New Roman"/>
      <w:b/>
      <w:sz w:val="26"/>
      <w:u w:val="none"/>
    </w:rPr>
  </w:style>
  <w:style w:type="character" w:customStyle="1" w:styleId="StyleBoldUnderline">
    <w:name w:val="Style Bold Underline"/>
    <w:aliases w:val="Intense Emphasis,Underline,apple-style-span + 6 pt,Bold,Kern at 16 pt,Intense Emphasis1,Intense Emphasis2,HHeading 3 + 12 pt,Cards + Font: 12 pt Char,Style,Intense Emphasis11,Intense Emphasis111,Intense Emphasis3,Underline Char,ci,c"/>
    <w:basedOn w:val="DefaultParagraphFont"/>
    <w:uiPriority w:val="1"/>
    <w:qFormat/>
    <w:rsid w:val="00CA0F4F"/>
    <w:rPr>
      <w:rFonts w:ascii="Times New Roman" w:hAnsi="Times New Roman"/>
      <w:b w:val="0"/>
      <w:sz w:val="20"/>
      <w:u w:val="single"/>
    </w:rPr>
  </w:style>
  <w:style w:type="paragraph" w:styleId="DocumentMap">
    <w:name w:val="Document Map"/>
    <w:basedOn w:val="Normal"/>
    <w:link w:val="DocumentMapChar"/>
    <w:uiPriority w:val="99"/>
    <w:semiHidden/>
    <w:unhideWhenUsed/>
    <w:rsid w:val="00CA0F4F"/>
    <w:rPr>
      <w:rFonts w:ascii="Lucida Grande" w:hAnsi="Lucida Grande" w:cs="Lucida Grande"/>
    </w:rPr>
  </w:style>
  <w:style w:type="character" w:customStyle="1" w:styleId="DocumentMapChar">
    <w:name w:val="Document Map Char"/>
    <w:basedOn w:val="DefaultParagraphFont"/>
    <w:link w:val="DocumentMap"/>
    <w:uiPriority w:val="99"/>
    <w:semiHidden/>
    <w:rsid w:val="00CA0F4F"/>
    <w:rPr>
      <w:rFonts w:ascii="Lucida Grande" w:eastAsiaTheme="minorHAnsi" w:hAnsi="Lucida Grande" w:cs="Lucida Grande"/>
      <w:sz w:val="16"/>
      <w:szCs w:val="22"/>
    </w:rPr>
  </w:style>
  <w:style w:type="paragraph" w:styleId="ListParagraph">
    <w:name w:val="List Paragraph"/>
    <w:basedOn w:val="Normal"/>
    <w:uiPriority w:val="34"/>
    <w:rsid w:val="00CA0F4F"/>
    <w:pPr>
      <w:ind w:left="720"/>
      <w:contextualSpacing/>
    </w:pPr>
  </w:style>
  <w:style w:type="paragraph" w:styleId="Header">
    <w:name w:val="header"/>
    <w:basedOn w:val="Normal"/>
    <w:link w:val="HeaderChar"/>
    <w:uiPriority w:val="99"/>
    <w:unhideWhenUsed/>
    <w:rsid w:val="00CA0F4F"/>
    <w:pPr>
      <w:tabs>
        <w:tab w:val="center" w:pos="4320"/>
        <w:tab w:val="right" w:pos="8640"/>
      </w:tabs>
    </w:pPr>
  </w:style>
  <w:style w:type="character" w:customStyle="1" w:styleId="HeaderChar">
    <w:name w:val="Header Char"/>
    <w:basedOn w:val="DefaultParagraphFont"/>
    <w:link w:val="Header"/>
    <w:uiPriority w:val="99"/>
    <w:rsid w:val="00CA0F4F"/>
    <w:rPr>
      <w:rFonts w:ascii="Times New Roman" w:eastAsiaTheme="minorHAnsi" w:hAnsi="Times New Roman" w:cs="Times New Roman"/>
      <w:sz w:val="16"/>
      <w:szCs w:val="22"/>
    </w:rPr>
  </w:style>
  <w:style w:type="paragraph" w:styleId="Footer">
    <w:name w:val="footer"/>
    <w:basedOn w:val="Normal"/>
    <w:link w:val="FooterChar"/>
    <w:uiPriority w:val="99"/>
    <w:unhideWhenUsed/>
    <w:rsid w:val="00CA0F4F"/>
    <w:pPr>
      <w:tabs>
        <w:tab w:val="center" w:pos="4320"/>
        <w:tab w:val="right" w:pos="8640"/>
      </w:tabs>
    </w:pPr>
  </w:style>
  <w:style w:type="character" w:customStyle="1" w:styleId="FooterChar">
    <w:name w:val="Footer Char"/>
    <w:basedOn w:val="DefaultParagraphFont"/>
    <w:link w:val="Footer"/>
    <w:uiPriority w:val="99"/>
    <w:rsid w:val="00CA0F4F"/>
    <w:rPr>
      <w:rFonts w:ascii="Times New Roman" w:eastAsiaTheme="minorHAnsi" w:hAnsi="Times New Roman" w:cs="Times New Roman"/>
      <w:sz w:val="16"/>
      <w:szCs w:val="22"/>
    </w:rPr>
  </w:style>
  <w:style w:type="character" w:styleId="PageNumber">
    <w:name w:val="page number"/>
    <w:basedOn w:val="DefaultParagraphFont"/>
    <w:uiPriority w:val="99"/>
    <w:semiHidden/>
    <w:unhideWhenUsed/>
    <w:rsid w:val="00CA0F4F"/>
  </w:style>
  <w:style w:type="character" w:styleId="Hyperlink">
    <w:name w:val="Hyperlink"/>
    <w:aliases w:val="heading 1 (block title),Read,Important,Card Text,Internet Link,Analytic Text"/>
    <w:basedOn w:val="DefaultParagraphFont"/>
    <w:uiPriority w:val="99"/>
    <w:unhideWhenUsed/>
    <w:rsid w:val="00CA0F4F"/>
    <w:rPr>
      <w:color w:val="0000FF" w:themeColor="hyperlink"/>
      <w:u w:val="single"/>
    </w:rPr>
  </w:style>
  <w:style w:type="paragraph" w:customStyle="1" w:styleId="textbold">
    <w:name w:val="text bold"/>
    <w:basedOn w:val="Normal"/>
    <w:link w:val="Emphasis"/>
    <w:uiPriority w:val="7"/>
    <w:qFormat/>
    <w:rsid w:val="00FE4F5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6" w:space="0" w:color="auto"/>
    </w:rPr>
  </w:style>
  <w:style w:type="character" w:customStyle="1" w:styleId="TitleChar">
    <w:name w:val="Title Char"/>
    <w:aliases w:val="Cites and Cards Char,UNDERLINE Char,Bold Underlined Char,title Char"/>
    <w:basedOn w:val="DefaultParagraphFont"/>
    <w:link w:val="Title"/>
    <w:qFormat/>
    <w:locked/>
    <w:rsid w:val="00AB3B5D"/>
    <w:rPr>
      <w:bCs/>
      <w:u w:val="single"/>
    </w:rPr>
  </w:style>
  <w:style w:type="paragraph" w:styleId="Title">
    <w:name w:val="Title"/>
    <w:aliases w:val="Cites and Cards,UNDERLINE,Bold Underlined,title"/>
    <w:basedOn w:val="Normal"/>
    <w:next w:val="Normal"/>
    <w:link w:val="TitleChar"/>
    <w:qFormat/>
    <w:rsid w:val="00AB3B5D"/>
    <w:pPr>
      <w:contextualSpacing/>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AB3B5D"/>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936ED"/>
    <w:pPr>
      <w:ind w:left="288" w:right="288"/>
    </w:pPr>
    <w:rPr>
      <w:rFonts w:eastAsia="Times New Roman" w:cs="Gisha"/>
      <w:szCs w:val="20"/>
    </w:rPr>
  </w:style>
  <w:style w:type="character" w:customStyle="1" w:styleId="cardChar">
    <w:name w:val="card Char"/>
    <w:link w:val="card"/>
    <w:rsid w:val="00E936ED"/>
    <w:rPr>
      <w:rFonts w:ascii="Times New Roman" w:eastAsia="Times New Roman" w:hAnsi="Times New Roman" w:cs="Gisha"/>
      <w:sz w:val="16"/>
      <w:szCs w:val="20"/>
    </w:rPr>
  </w:style>
  <w:style w:type="character" w:customStyle="1" w:styleId="underline">
    <w:name w:val="underline"/>
    <w:qFormat/>
    <w:rsid w:val="00E936ED"/>
    <w:rPr>
      <w:rFonts w:ascii="Times New Roman" w:hAnsi="Times New Roman"/>
      <w:sz w:val="22"/>
      <w:u w:val="single"/>
    </w:rPr>
  </w:style>
  <w:style w:type="character" w:customStyle="1" w:styleId="Style11pt">
    <w:name w:val="Style 11 pt"/>
    <w:basedOn w:val="DefaultParagraphFont"/>
    <w:rsid w:val="00E936ED"/>
    <w:rPr>
      <w:sz w:val="20"/>
    </w:rPr>
  </w:style>
  <w:style w:type="character" w:customStyle="1" w:styleId="Style11ptUnderline">
    <w:name w:val="Style 11 pt Underline"/>
    <w:basedOn w:val="DefaultParagraphFont"/>
    <w:rsid w:val="00E936ED"/>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CC1889"/>
    <w:pPr>
      <w:spacing w:before="100" w:beforeAutospacing="1" w:after="100" w:afterAutospacing="1"/>
    </w:pPr>
    <w:rPr>
      <w:rFonts w:ascii="Times" w:eastAsiaTheme="minorEastAsia" w:hAnsi="Times"/>
      <w:sz w:val="20"/>
      <w:szCs w:val="20"/>
    </w:rPr>
  </w:style>
  <w:style w:type="character" w:customStyle="1" w:styleId="apple-converted-space">
    <w:name w:val="apple-converted-space"/>
    <w:basedOn w:val="DefaultParagraphFont"/>
    <w:rsid w:val="00CC1889"/>
  </w:style>
  <w:style w:type="character" w:customStyle="1" w:styleId="name">
    <w:name w:val="name"/>
    <w:basedOn w:val="DefaultParagraphFont"/>
    <w:rsid w:val="00DC6648"/>
  </w:style>
  <w:style w:type="character" w:styleId="Strong">
    <w:name w:val="Strong"/>
    <w:basedOn w:val="DefaultParagraphFont"/>
    <w:uiPriority w:val="22"/>
    <w:qFormat/>
    <w:rsid w:val="00F822A6"/>
    <w:rPr>
      <w:b/>
      <w:bCs/>
    </w:rPr>
  </w:style>
  <w:style w:type="character" w:customStyle="1" w:styleId="byline">
    <w:name w:val="byline"/>
    <w:basedOn w:val="DefaultParagraphFont"/>
    <w:rsid w:val="00F822A6"/>
  </w:style>
  <w:style w:type="character" w:customStyle="1" w:styleId="vcard">
    <w:name w:val="vcard"/>
    <w:basedOn w:val="DefaultParagraphFont"/>
    <w:rsid w:val="004D2957"/>
  </w:style>
  <w:style w:type="paragraph" w:customStyle="1" w:styleId="story-body-text">
    <w:name w:val="story-body-text"/>
    <w:basedOn w:val="Normal"/>
    <w:rsid w:val="008E213F"/>
    <w:pPr>
      <w:spacing w:before="100" w:beforeAutospacing="1" w:after="100" w:afterAutospacing="1"/>
    </w:pPr>
    <w:rPr>
      <w:rFonts w:ascii="Times" w:eastAsiaTheme="minorEastAsia" w:hAnsi="Times" w:cstheme="minorBidi"/>
      <w:sz w:val="20"/>
      <w:szCs w:val="20"/>
    </w:rPr>
  </w:style>
  <w:style w:type="character" w:customStyle="1" w:styleId="story-heading-text">
    <w:name w:val="story-heading-text"/>
    <w:basedOn w:val="DefaultParagraphFont"/>
    <w:rsid w:val="008E213F"/>
  </w:style>
  <w:style w:type="character" w:customStyle="1" w:styleId="byline-author">
    <w:name w:val="byline-author"/>
    <w:basedOn w:val="DefaultParagraphFont"/>
    <w:rsid w:val="008E213F"/>
  </w:style>
  <w:style w:type="character" w:customStyle="1" w:styleId="StyleTimesNewRoman12ptBold">
    <w:name w:val="Style Times New Roman 12 pt Bold"/>
    <w:rsid w:val="009A61F8"/>
    <w:rPr>
      <w:rFonts w:ascii="Times New Roman" w:hAnsi="Times New Roman"/>
      <w:b/>
      <w:bCs/>
      <w:sz w:val="24"/>
    </w:rPr>
  </w:style>
  <w:style w:type="paragraph" w:customStyle="1" w:styleId="last">
    <w:name w:val="last"/>
    <w:basedOn w:val="Normal"/>
    <w:rsid w:val="00A66965"/>
    <w:pPr>
      <w:spacing w:before="100" w:beforeAutospacing="1" w:after="100" w:afterAutospacing="1"/>
    </w:pPr>
    <w:rPr>
      <w:rFonts w:ascii="Times" w:eastAsiaTheme="minorEastAsia" w:hAnsi="Times" w:cstheme="minorBidi"/>
      <w:sz w:val="20"/>
      <w:szCs w:val="20"/>
    </w:rPr>
  </w:style>
  <w:style w:type="character" w:customStyle="1" w:styleId="authors">
    <w:name w:val="authors"/>
    <w:basedOn w:val="DefaultParagraphFont"/>
    <w:rsid w:val="00A37A62"/>
  </w:style>
  <w:style w:type="character" w:customStyle="1" w:styleId="verdana">
    <w:name w:val="verdana"/>
    <w:basedOn w:val="DefaultParagraphFont"/>
    <w:rsid w:val="00BA54C9"/>
  </w:style>
  <w:style w:type="character" w:customStyle="1" w:styleId="blue">
    <w:name w:val="blue"/>
    <w:basedOn w:val="DefaultParagraphFont"/>
    <w:rsid w:val="00BA54C9"/>
  </w:style>
  <w:style w:type="character" w:customStyle="1" w:styleId="UnderlineBold">
    <w:name w:val="Underline + Bold"/>
    <w:uiPriority w:val="1"/>
    <w:qFormat/>
    <w:rsid w:val="000C5D26"/>
    <w:rPr>
      <w:b/>
      <w:sz w:val="20"/>
      <w:u w:val="single"/>
    </w:rPr>
  </w:style>
  <w:style w:type="paragraph" w:customStyle="1" w:styleId="evidencetext">
    <w:name w:val="evidence text"/>
    <w:basedOn w:val="Normal"/>
    <w:next w:val="Normal"/>
    <w:link w:val="evidencetextChar1"/>
    <w:qFormat/>
    <w:rsid w:val="00485981"/>
    <w:pPr>
      <w:ind w:left="432" w:right="432"/>
    </w:pPr>
    <w:rPr>
      <w:rFonts w:ascii="Arial" w:eastAsia="Times New Roman" w:hAnsi="Arial"/>
      <w:color w:val="000000"/>
      <w:szCs w:val="24"/>
    </w:rPr>
  </w:style>
  <w:style w:type="character" w:customStyle="1" w:styleId="evidencetextChar1">
    <w:name w:val="evidence text Char1"/>
    <w:link w:val="evidencetext"/>
    <w:rsid w:val="00485981"/>
    <w:rPr>
      <w:rFonts w:ascii="Arial" w:eastAsia="Times New Roman" w:hAnsi="Arial" w:cs="Times New Roman"/>
      <w:color w:val="000000"/>
      <w:sz w:val="16"/>
    </w:rPr>
  </w:style>
  <w:style w:type="character" w:customStyle="1" w:styleId="reduce2">
    <w:name w:val="reduce2"/>
    <w:basedOn w:val="DefaultParagraphFont"/>
    <w:rsid w:val="00485981"/>
    <w:rPr>
      <w:rFonts w:ascii="Arial" w:hAnsi="Arial" w:cs="Arial"/>
      <w:color w:val="000000"/>
      <w:sz w:val="10"/>
      <w:szCs w:val="22"/>
    </w:rPr>
  </w:style>
  <w:style w:type="character" w:customStyle="1" w:styleId="highlight2">
    <w:name w:val="highlight2"/>
    <w:rsid w:val="00485981"/>
    <w:rPr>
      <w:rFonts w:ascii="Arial" w:hAnsi="Arial"/>
      <w:b/>
      <w:sz w:val="19"/>
      <w:u w:val="thick"/>
      <w:bdr w:val="none" w:sz="0" w:space="0" w:color="auto"/>
      <w:shd w:val="clear" w:color="auto" w:fill="auto"/>
    </w:rPr>
  </w:style>
  <w:style w:type="paragraph" w:customStyle="1" w:styleId="boldcite">
    <w:name w:val="bold cite"/>
    <w:basedOn w:val="Normal"/>
    <w:link w:val="boldciteChar4"/>
    <w:qFormat/>
    <w:rsid w:val="00485981"/>
    <w:rPr>
      <w:rFonts w:ascii="Arial" w:eastAsia="Times New Roman" w:hAnsi="Arial"/>
      <w:b/>
      <w:color w:val="000000"/>
      <w:sz w:val="28"/>
      <w:szCs w:val="24"/>
      <w:u w:val="thick" w:color="000000"/>
    </w:rPr>
  </w:style>
  <w:style w:type="paragraph" w:customStyle="1" w:styleId="Citation">
    <w:name w:val="Citation"/>
    <w:basedOn w:val="Normal"/>
    <w:link w:val="CitationChar1"/>
    <w:qFormat/>
    <w:rsid w:val="00485981"/>
    <w:pPr>
      <w:ind w:left="1440" w:right="1440"/>
    </w:pPr>
    <w:rPr>
      <w:rFonts w:ascii="Arial" w:eastAsia="Times New Roman" w:hAnsi="Arial"/>
      <w:sz w:val="20"/>
      <w:szCs w:val="24"/>
    </w:rPr>
  </w:style>
  <w:style w:type="character" w:customStyle="1" w:styleId="boldciteChar4">
    <w:name w:val="bold cite Char4"/>
    <w:basedOn w:val="DefaultParagraphFont"/>
    <w:link w:val="boldcite"/>
    <w:locked/>
    <w:rsid w:val="00485981"/>
    <w:rPr>
      <w:rFonts w:ascii="Arial" w:eastAsia="Times New Roman" w:hAnsi="Arial" w:cs="Times New Roman"/>
      <w:b/>
      <w:color w:val="000000"/>
      <w:sz w:val="28"/>
      <w:u w:val="thick" w:color="000000"/>
    </w:rPr>
  </w:style>
  <w:style w:type="character" w:customStyle="1" w:styleId="CitationChar1">
    <w:name w:val="Citation Char1"/>
    <w:basedOn w:val="DefaultParagraphFont"/>
    <w:link w:val="Citation"/>
    <w:rsid w:val="00485981"/>
    <w:rPr>
      <w:rFonts w:ascii="Arial" w:eastAsia="Times New Roman" w:hAnsi="Arial" w:cs="Times New Roman"/>
      <w:sz w:val="20"/>
    </w:rPr>
  </w:style>
  <w:style w:type="character" w:customStyle="1" w:styleId="hit">
    <w:name w:val="hit"/>
    <w:basedOn w:val="DefaultParagraphFont"/>
    <w:rsid w:val="0067299C"/>
  </w:style>
  <w:style w:type="character" w:customStyle="1" w:styleId="StyleUnderline">
    <w:name w:val="Style Underline"/>
    <w:aliases w:val="Bold Cite Char,Citation Char Char Char,Bo,cite,Heading 3 Char1 Char Char Char,Intense Emphasis4,Intense Emphasis5,Minimized Char"/>
    <w:uiPriority w:val="6"/>
    <w:qFormat/>
    <w:rsid w:val="0067299C"/>
    <w:rPr>
      <w:u w:val="single"/>
    </w:rPr>
  </w:style>
  <w:style w:type="paragraph" w:customStyle="1" w:styleId="UnderlineCharCharCharCharChar">
    <w:name w:val="Underline Char Char Char Char Char"/>
    <w:basedOn w:val="Normal"/>
    <w:link w:val="UnderlineCharCharCharCharCharChar"/>
    <w:rsid w:val="0067299C"/>
    <w:pPr>
      <w:ind w:left="360"/>
    </w:pPr>
    <w:rPr>
      <w:rFonts w:eastAsia="SimSun"/>
      <w:sz w:val="20"/>
      <w:szCs w:val="24"/>
      <w:u w:val="single"/>
      <w:lang w:val="x-none" w:eastAsia="zh-CN"/>
    </w:rPr>
  </w:style>
  <w:style w:type="character" w:customStyle="1" w:styleId="UnderlineCharCharCharCharCharChar">
    <w:name w:val="Underline Char Char Char Char Char Char"/>
    <w:link w:val="UnderlineCharCharCharCharChar"/>
    <w:rsid w:val="0067299C"/>
    <w:rPr>
      <w:rFonts w:ascii="Times New Roman" w:eastAsia="SimSun" w:hAnsi="Times New Roman" w:cs="Times New Roman"/>
      <w:sz w:val="20"/>
      <w:u w:val="single"/>
      <w:lang w:val="x-none" w:eastAsia="zh-CN"/>
    </w:rPr>
  </w:style>
  <w:style w:type="character" w:customStyle="1" w:styleId="cardtextChar">
    <w:name w:val="card text Char"/>
    <w:basedOn w:val="DefaultParagraphFont"/>
    <w:link w:val="cardtext"/>
    <w:locked/>
    <w:rsid w:val="00FC75A4"/>
    <w:rPr>
      <w:rFonts w:ascii="Times New Roman" w:hAnsi="Times New Roman" w:cs="Times New Roman"/>
    </w:rPr>
  </w:style>
  <w:style w:type="paragraph" w:customStyle="1" w:styleId="cardtext">
    <w:name w:val="card text"/>
    <w:basedOn w:val="Normal"/>
    <w:link w:val="cardtextChar"/>
    <w:qFormat/>
    <w:rsid w:val="00FC75A4"/>
    <w:pPr>
      <w:ind w:left="288" w:right="288"/>
    </w:pPr>
    <w:rPr>
      <w:rFonts w:eastAsiaTheme="minorEastAsia"/>
      <w:sz w:val="24"/>
      <w:szCs w:val="24"/>
    </w:rPr>
  </w:style>
  <w:style w:type="character" w:customStyle="1" w:styleId="italic">
    <w:name w:val="italic"/>
    <w:basedOn w:val="DefaultParagraphFont"/>
    <w:rsid w:val="00FC75A4"/>
  </w:style>
  <w:style w:type="character" w:customStyle="1" w:styleId="term">
    <w:name w:val="term"/>
    <w:basedOn w:val="DefaultParagraphFont"/>
    <w:rsid w:val="00FC75A4"/>
  </w:style>
  <w:style w:type="character" w:customStyle="1" w:styleId="pmterms1">
    <w:name w:val="pmterms1"/>
    <w:basedOn w:val="DefaultParagraphFont"/>
    <w:rsid w:val="00FC75A4"/>
  </w:style>
  <w:style w:type="character" w:customStyle="1" w:styleId="pgnum">
    <w:name w:val="pgnum"/>
    <w:basedOn w:val="DefaultParagraphFont"/>
    <w:rsid w:val="00FC75A4"/>
  </w:style>
  <w:style w:type="character" w:customStyle="1" w:styleId="sup">
    <w:name w:val="sup"/>
    <w:basedOn w:val="DefaultParagraphFont"/>
    <w:rsid w:val="00FC75A4"/>
  </w:style>
  <w:style w:type="character" w:customStyle="1" w:styleId="citationtext">
    <w:name w:val="citation_text"/>
    <w:basedOn w:val="DefaultParagraphFont"/>
    <w:rsid w:val="00B67FD2"/>
  </w:style>
  <w:style w:type="character" w:customStyle="1" w:styleId="DebateUnderline">
    <w:name w:val="Debate Underline"/>
    <w:qFormat/>
    <w:rsid w:val="00F034BE"/>
    <w:rPr>
      <w:rFonts w:ascii="Times New Roman" w:hAnsi="Times New Roman"/>
      <w:sz w:val="20"/>
      <w:u w:val="thick"/>
    </w:rPr>
  </w:style>
  <w:style w:type="paragraph" w:customStyle="1" w:styleId="tag">
    <w:name w:val="tag"/>
    <w:basedOn w:val="Normal"/>
    <w:next w:val="Normal"/>
    <w:link w:val="tagChar"/>
    <w:qFormat/>
    <w:rsid w:val="00074DC5"/>
    <w:rPr>
      <w:rFonts w:eastAsia="Times New Roman"/>
      <w:b/>
      <w:sz w:val="22"/>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074DC5"/>
    <w:rPr>
      <w:rFonts w:ascii="Times New Roman" w:eastAsia="Times New Roman" w:hAnsi="Times New Roman" w:cs="Times New Roman"/>
      <w:b/>
      <w:sz w:val="22"/>
      <w:szCs w:val="20"/>
    </w:rPr>
  </w:style>
  <w:style w:type="paragraph" w:customStyle="1" w:styleId="UnderlinedCardText">
    <w:name w:val="Underlined Card Text"/>
    <w:basedOn w:val="Normal"/>
    <w:link w:val="UnderlinedCardTextChar"/>
    <w:qFormat/>
    <w:rsid w:val="00074DC5"/>
    <w:pPr>
      <w:spacing w:after="200"/>
      <w:contextualSpacing/>
    </w:pPr>
    <w:rPr>
      <w:sz w:val="22"/>
      <w:u w:val="single"/>
    </w:rPr>
  </w:style>
  <w:style w:type="character" w:customStyle="1" w:styleId="UnderlinedCardTextChar">
    <w:name w:val="Underlined Card Text Char"/>
    <w:basedOn w:val="DefaultParagraphFont"/>
    <w:link w:val="UnderlinedCardText"/>
    <w:rsid w:val="00074DC5"/>
    <w:rPr>
      <w:rFonts w:ascii="Times New Roman" w:eastAsia="Calibri" w:hAnsi="Times New Roman" w:cs="Times New Roman"/>
      <w:sz w:val="22"/>
      <w:szCs w:val="22"/>
      <w:u w:val="single"/>
    </w:rPr>
  </w:style>
  <w:style w:type="paragraph" w:customStyle="1" w:styleId="Nothing">
    <w:name w:val="Nothing"/>
    <w:link w:val="NothingChar"/>
    <w:qFormat/>
    <w:rsid w:val="00BD55DF"/>
    <w:rPr>
      <w:rFonts w:ascii="Times New Roman" w:eastAsia="Times New Roman" w:hAnsi="Times New Roman" w:cs="Times New Roman"/>
      <w:sz w:val="20"/>
      <w:szCs w:val="20"/>
    </w:rPr>
  </w:style>
  <w:style w:type="paragraph" w:customStyle="1" w:styleId="Cards">
    <w:name w:val="Cards"/>
    <w:next w:val="Nothing"/>
    <w:link w:val="CardsChar"/>
    <w:qFormat/>
    <w:rsid w:val="00BD55DF"/>
    <w:pPr>
      <w:widowControl w:val="0"/>
      <w:ind w:left="432" w:right="432"/>
    </w:pPr>
    <w:rPr>
      <w:rFonts w:ascii="Times New Roman" w:eastAsia="Times New Roman" w:hAnsi="Times New Roman" w:cs="Times New Roman"/>
      <w:sz w:val="20"/>
      <w:szCs w:val="20"/>
    </w:rPr>
  </w:style>
  <w:style w:type="character" w:customStyle="1" w:styleId="Author-Date">
    <w:name w:val="Author-Date"/>
    <w:qFormat/>
    <w:rsid w:val="00BD55DF"/>
    <w:rPr>
      <w:b/>
      <w:sz w:val="24"/>
    </w:rPr>
  </w:style>
  <w:style w:type="paragraph" w:customStyle="1" w:styleId="Tags">
    <w:name w:val="Tags"/>
    <w:next w:val="Nothing"/>
    <w:rsid w:val="00BD55DF"/>
    <w:pPr>
      <w:widowControl w:val="0"/>
      <w:outlineLvl w:val="3"/>
    </w:pPr>
    <w:rPr>
      <w:rFonts w:ascii="Times New Roman" w:eastAsia="Times New Roman" w:hAnsi="Times New Roman" w:cs="Times New Roman"/>
      <w:b/>
    </w:rPr>
  </w:style>
  <w:style w:type="character" w:customStyle="1" w:styleId="NothingChar">
    <w:name w:val="Nothing Char"/>
    <w:link w:val="Nothing"/>
    <w:locked/>
    <w:rsid w:val="00BD55DF"/>
    <w:rPr>
      <w:rFonts w:ascii="Times New Roman" w:eastAsia="Times New Roman" w:hAnsi="Times New Roman" w:cs="Times New Roman"/>
      <w:sz w:val="20"/>
      <w:szCs w:val="20"/>
    </w:rPr>
  </w:style>
  <w:style w:type="character" w:customStyle="1" w:styleId="CardsChar">
    <w:name w:val="Cards Char"/>
    <w:link w:val="Cards"/>
    <w:locked/>
    <w:rsid w:val="00BD55DF"/>
    <w:rPr>
      <w:rFonts w:ascii="Times New Roman" w:eastAsia="Times New Roman" w:hAnsi="Times New Roman" w:cs="Times New Roman"/>
      <w:sz w:val="20"/>
      <w:szCs w:val="20"/>
    </w:rPr>
  </w:style>
  <w:style w:type="paragraph" w:customStyle="1" w:styleId="BlockHeadings">
    <w:name w:val="Block Headings"/>
    <w:next w:val="Nothing"/>
    <w:rsid w:val="00BD55DF"/>
    <w:pPr>
      <w:widowControl w:val="0"/>
      <w:jc w:val="center"/>
      <w:outlineLvl w:val="2"/>
    </w:pPr>
    <w:rPr>
      <w:rFonts w:ascii="Times New Roman" w:eastAsia="Times New Roman" w:hAnsi="Times New Roman" w:cs="Times New Roman"/>
      <w:b/>
      <w:sz w:val="28"/>
    </w:rPr>
  </w:style>
  <w:style w:type="character" w:customStyle="1" w:styleId="Style8pt">
    <w:name w:val="Style 8 pt"/>
    <w:basedOn w:val="DefaultParagraphFont"/>
    <w:rsid w:val="00BD55DF"/>
    <w:rPr>
      <w:sz w:val="14"/>
    </w:rPr>
  </w:style>
  <w:style w:type="character" w:customStyle="1" w:styleId="ReallyfuckingsmallChar">
    <w:name w:val="Really fucking small Char"/>
    <w:link w:val="Reallyfuckingsmall"/>
    <w:locked/>
    <w:rsid w:val="00BD55DF"/>
    <w:rPr>
      <w:rFonts w:eastAsia="MS Mincho"/>
      <w:sz w:val="10"/>
    </w:rPr>
  </w:style>
  <w:style w:type="paragraph" w:customStyle="1" w:styleId="Reallyfuckingsmall">
    <w:name w:val="Really fucking small"/>
    <w:basedOn w:val="Normal"/>
    <w:link w:val="ReallyfuckingsmallChar"/>
    <w:qFormat/>
    <w:rsid w:val="00BD55DF"/>
    <w:pPr>
      <w:adjustRightInd w:val="0"/>
    </w:pPr>
    <w:rPr>
      <w:rFonts w:asciiTheme="minorHAnsi" w:eastAsia="MS Mincho" w:hAnsiTheme="minorHAnsi" w:cstheme="minorBidi"/>
      <w:sz w:val="10"/>
      <w:szCs w:val="24"/>
    </w:rPr>
  </w:style>
  <w:style w:type="paragraph" w:customStyle="1" w:styleId="Card0">
    <w:name w:val="Card"/>
    <w:basedOn w:val="Normal"/>
    <w:uiPriority w:val="99"/>
    <w:rsid w:val="007C1ED2"/>
    <w:pPr>
      <w:ind w:left="360"/>
      <w:jc w:val="both"/>
    </w:pPr>
    <w:rPr>
      <w:rFonts w:eastAsia="Cambria"/>
      <w:sz w:val="20"/>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A0F4F"/>
    <w:pPr>
      <w:spacing w:line="259" w:lineRule="auto"/>
    </w:pPr>
    <w:rPr>
      <w:rFonts w:ascii="Times New Roman" w:eastAsiaTheme="minorHAnsi" w:hAnsi="Times New Roman" w:cs="Times New Roman"/>
      <w:sz w:val="16"/>
      <w:szCs w:val="22"/>
    </w:rPr>
  </w:style>
  <w:style w:type="paragraph" w:styleId="Heading1">
    <w:name w:val="heading 1"/>
    <w:aliases w:val="Pocket"/>
    <w:basedOn w:val="Normal"/>
    <w:next w:val="Normal"/>
    <w:link w:val="Heading1Char"/>
    <w:uiPriority w:val="9"/>
    <w:qFormat/>
    <w:rsid w:val="00CA0F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CA0F4F"/>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A0F4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9"/>
    <w:unhideWhenUsed/>
    <w:qFormat/>
    <w:rsid w:val="00CA0F4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A0F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0F4F"/>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CA0F4F"/>
    <w:rPr>
      <w:rFonts w:ascii="Times New Roman" w:hAnsi="Times New Roman" w:cs="Times New Roman"/>
      <w:b/>
      <w:i w:val="0"/>
      <w:iCs/>
      <w:sz w:val="24"/>
      <w:u w:val="single"/>
      <w:bdr w:val="single" w:sz="6" w:space="0" w:color="auto"/>
    </w:rPr>
  </w:style>
  <w:style w:type="character" w:customStyle="1" w:styleId="Heading1Char">
    <w:name w:val="Heading 1 Char"/>
    <w:aliases w:val="Pocket Char"/>
    <w:basedOn w:val="DefaultParagraphFont"/>
    <w:link w:val="Heading1"/>
    <w:uiPriority w:val="9"/>
    <w:rsid w:val="00CA0F4F"/>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CA0F4F"/>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CA0F4F"/>
    <w:rPr>
      <w:rFonts w:ascii="Times New Roman" w:eastAsiaTheme="majorEastAsia" w:hAnsi="Times New Roman" w:cstheme="majorBidi"/>
      <w:b/>
      <w:bCs/>
      <w:sz w:val="32"/>
      <w:szCs w:val="2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9"/>
    <w:rsid w:val="00CA0F4F"/>
    <w:rPr>
      <w:rFonts w:ascii="Times New Roman" w:eastAsiaTheme="majorEastAsia" w:hAnsi="Times New Roman" w:cstheme="majorBidi"/>
      <w:b/>
      <w:bCs/>
      <w:iCs/>
      <w:sz w:val="26"/>
      <w:szCs w:val="22"/>
    </w:rPr>
  </w:style>
  <w:style w:type="paragraph" w:styleId="NoSpacing">
    <w:name w:val="No Spacing"/>
    <w:uiPriority w:val="1"/>
    <w:rsid w:val="00CA0F4F"/>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1"/>
    <w:qFormat/>
    <w:rsid w:val="00CA0F4F"/>
    <w:rPr>
      <w:rFonts w:ascii="Times New Roman" w:hAnsi="Times New Roman"/>
      <w:b/>
      <w:sz w:val="26"/>
      <w:u w:val="none"/>
    </w:rPr>
  </w:style>
  <w:style w:type="character" w:customStyle="1" w:styleId="StyleBoldUnderline">
    <w:name w:val="Style Bold Underline"/>
    <w:aliases w:val="Intense Emphasis,Underline,apple-style-span + 6 pt,Bold,Kern at 16 pt,Intense Emphasis1,Intense Emphasis2,HHeading 3 + 12 pt,Cards + Font: 12 pt Char,Style,Intense Emphasis11,Intense Emphasis111,Intense Emphasis3,Underline Char,ci,c"/>
    <w:basedOn w:val="DefaultParagraphFont"/>
    <w:uiPriority w:val="1"/>
    <w:qFormat/>
    <w:rsid w:val="00CA0F4F"/>
    <w:rPr>
      <w:rFonts w:ascii="Times New Roman" w:hAnsi="Times New Roman"/>
      <w:b w:val="0"/>
      <w:sz w:val="20"/>
      <w:u w:val="single"/>
    </w:rPr>
  </w:style>
  <w:style w:type="paragraph" w:styleId="DocumentMap">
    <w:name w:val="Document Map"/>
    <w:basedOn w:val="Normal"/>
    <w:link w:val="DocumentMapChar"/>
    <w:uiPriority w:val="99"/>
    <w:semiHidden/>
    <w:unhideWhenUsed/>
    <w:rsid w:val="00CA0F4F"/>
    <w:rPr>
      <w:rFonts w:ascii="Lucida Grande" w:hAnsi="Lucida Grande" w:cs="Lucida Grande"/>
    </w:rPr>
  </w:style>
  <w:style w:type="character" w:customStyle="1" w:styleId="DocumentMapChar">
    <w:name w:val="Document Map Char"/>
    <w:basedOn w:val="DefaultParagraphFont"/>
    <w:link w:val="DocumentMap"/>
    <w:uiPriority w:val="99"/>
    <w:semiHidden/>
    <w:rsid w:val="00CA0F4F"/>
    <w:rPr>
      <w:rFonts w:ascii="Lucida Grande" w:eastAsiaTheme="minorHAnsi" w:hAnsi="Lucida Grande" w:cs="Lucida Grande"/>
      <w:sz w:val="16"/>
      <w:szCs w:val="22"/>
    </w:rPr>
  </w:style>
  <w:style w:type="paragraph" w:styleId="ListParagraph">
    <w:name w:val="List Paragraph"/>
    <w:basedOn w:val="Normal"/>
    <w:uiPriority w:val="34"/>
    <w:rsid w:val="00CA0F4F"/>
    <w:pPr>
      <w:ind w:left="720"/>
      <w:contextualSpacing/>
    </w:pPr>
  </w:style>
  <w:style w:type="paragraph" w:styleId="Header">
    <w:name w:val="header"/>
    <w:basedOn w:val="Normal"/>
    <w:link w:val="HeaderChar"/>
    <w:uiPriority w:val="99"/>
    <w:unhideWhenUsed/>
    <w:rsid w:val="00CA0F4F"/>
    <w:pPr>
      <w:tabs>
        <w:tab w:val="center" w:pos="4320"/>
        <w:tab w:val="right" w:pos="8640"/>
      </w:tabs>
    </w:pPr>
  </w:style>
  <w:style w:type="character" w:customStyle="1" w:styleId="HeaderChar">
    <w:name w:val="Header Char"/>
    <w:basedOn w:val="DefaultParagraphFont"/>
    <w:link w:val="Header"/>
    <w:uiPriority w:val="99"/>
    <w:rsid w:val="00CA0F4F"/>
    <w:rPr>
      <w:rFonts w:ascii="Times New Roman" w:eastAsiaTheme="minorHAnsi" w:hAnsi="Times New Roman" w:cs="Times New Roman"/>
      <w:sz w:val="16"/>
      <w:szCs w:val="22"/>
    </w:rPr>
  </w:style>
  <w:style w:type="paragraph" w:styleId="Footer">
    <w:name w:val="footer"/>
    <w:basedOn w:val="Normal"/>
    <w:link w:val="FooterChar"/>
    <w:uiPriority w:val="99"/>
    <w:unhideWhenUsed/>
    <w:rsid w:val="00CA0F4F"/>
    <w:pPr>
      <w:tabs>
        <w:tab w:val="center" w:pos="4320"/>
        <w:tab w:val="right" w:pos="8640"/>
      </w:tabs>
    </w:pPr>
  </w:style>
  <w:style w:type="character" w:customStyle="1" w:styleId="FooterChar">
    <w:name w:val="Footer Char"/>
    <w:basedOn w:val="DefaultParagraphFont"/>
    <w:link w:val="Footer"/>
    <w:uiPriority w:val="99"/>
    <w:rsid w:val="00CA0F4F"/>
    <w:rPr>
      <w:rFonts w:ascii="Times New Roman" w:eastAsiaTheme="minorHAnsi" w:hAnsi="Times New Roman" w:cs="Times New Roman"/>
      <w:sz w:val="16"/>
      <w:szCs w:val="22"/>
    </w:rPr>
  </w:style>
  <w:style w:type="character" w:styleId="PageNumber">
    <w:name w:val="page number"/>
    <w:basedOn w:val="DefaultParagraphFont"/>
    <w:uiPriority w:val="99"/>
    <w:semiHidden/>
    <w:unhideWhenUsed/>
    <w:rsid w:val="00CA0F4F"/>
  </w:style>
  <w:style w:type="character" w:styleId="Hyperlink">
    <w:name w:val="Hyperlink"/>
    <w:aliases w:val="heading 1 (block title),Read,Important,Card Text,Internet Link,Analytic Text"/>
    <w:basedOn w:val="DefaultParagraphFont"/>
    <w:uiPriority w:val="99"/>
    <w:unhideWhenUsed/>
    <w:rsid w:val="00CA0F4F"/>
    <w:rPr>
      <w:color w:val="0000FF" w:themeColor="hyperlink"/>
      <w:u w:val="single"/>
    </w:rPr>
  </w:style>
  <w:style w:type="paragraph" w:customStyle="1" w:styleId="textbold">
    <w:name w:val="text bold"/>
    <w:basedOn w:val="Normal"/>
    <w:link w:val="Emphasis"/>
    <w:uiPriority w:val="7"/>
    <w:qFormat/>
    <w:rsid w:val="00FE4F5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6" w:space="0" w:color="auto"/>
    </w:rPr>
  </w:style>
  <w:style w:type="character" w:customStyle="1" w:styleId="TitleChar">
    <w:name w:val="Title Char"/>
    <w:aliases w:val="Cites and Cards Char,UNDERLINE Char,Bold Underlined Char,title Char"/>
    <w:basedOn w:val="DefaultParagraphFont"/>
    <w:link w:val="Title"/>
    <w:qFormat/>
    <w:locked/>
    <w:rsid w:val="00AB3B5D"/>
    <w:rPr>
      <w:bCs/>
      <w:u w:val="single"/>
    </w:rPr>
  </w:style>
  <w:style w:type="paragraph" w:styleId="Title">
    <w:name w:val="Title"/>
    <w:aliases w:val="Cites and Cards,UNDERLINE,Bold Underlined,title"/>
    <w:basedOn w:val="Normal"/>
    <w:next w:val="Normal"/>
    <w:link w:val="TitleChar"/>
    <w:qFormat/>
    <w:rsid w:val="00AB3B5D"/>
    <w:pPr>
      <w:contextualSpacing/>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AB3B5D"/>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936ED"/>
    <w:pPr>
      <w:ind w:left="288" w:right="288"/>
    </w:pPr>
    <w:rPr>
      <w:rFonts w:eastAsia="Times New Roman" w:cs="Gisha"/>
      <w:szCs w:val="20"/>
    </w:rPr>
  </w:style>
  <w:style w:type="character" w:customStyle="1" w:styleId="cardChar">
    <w:name w:val="card Char"/>
    <w:link w:val="card"/>
    <w:rsid w:val="00E936ED"/>
    <w:rPr>
      <w:rFonts w:ascii="Times New Roman" w:eastAsia="Times New Roman" w:hAnsi="Times New Roman" w:cs="Gisha"/>
      <w:sz w:val="16"/>
      <w:szCs w:val="20"/>
    </w:rPr>
  </w:style>
  <w:style w:type="character" w:customStyle="1" w:styleId="underline">
    <w:name w:val="underline"/>
    <w:qFormat/>
    <w:rsid w:val="00E936ED"/>
    <w:rPr>
      <w:rFonts w:ascii="Times New Roman" w:hAnsi="Times New Roman"/>
      <w:sz w:val="22"/>
      <w:u w:val="single"/>
    </w:rPr>
  </w:style>
  <w:style w:type="character" w:customStyle="1" w:styleId="Style11pt">
    <w:name w:val="Style 11 pt"/>
    <w:basedOn w:val="DefaultParagraphFont"/>
    <w:rsid w:val="00E936ED"/>
    <w:rPr>
      <w:sz w:val="20"/>
    </w:rPr>
  </w:style>
  <w:style w:type="character" w:customStyle="1" w:styleId="Style11ptUnderline">
    <w:name w:val="Style 11 pt Underline"/>
    <w:basedOn w:val="DefaultParagraphFont"/>
    <w:rsid w:val="00E936ED"/>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CC1889"/>
    <w:pPr>
      <w:spacing w:before="100" w:beforeAutospacing="1" w:after="100" w:afterAutospacing="1"/>
    </w:pPr>
    <w:rPr>
      <w:rFonts w:ascii="Times" w:eastAsiaTheme="minorEastAsia" w:hAnsi="Times"/>
      <w:sz w:val="20"/>
      <w:szCs w:val="20"/>
    </w:rPr>
  </w:style>
  <w:style w:type="character" w:customStyle="1" w:styleId="apple-converted-space">
    <w:name w:val="apple-converted-space"/>
    <w:basedOn w:val="DefaultParagraphFont"/>
    <w:rsid w:val="00CC1889"/>
  </w:style>
  <w:style w:type="character" w:customStyle="1" w:styleId="name">
    <w:name w:val="name"/>
    <w:basedOn w:val="DefaultParagraphFont"/>
    <w:rsid w:val="00DC6648"/>
  </w:style>
  <w:style w:type="character" w:styleId="Strong">
    <w:name w:val="Strong"/>
    <w:basedOn w:val="DefaultParagraphFont"/>
    <w:uiPriority w:val="22"/>
    <w:qFormat/>
    <w:rsid w:val="00F822A6"/>
    <w:rPr>
      <w:b/>
      <w:bCs/>
    </w:rPr>
  </w:style>
  <w:style w:type="character" w:customStyle="1" w:styleId="byline">
    <w:name w:val="byline"/>
    <w:basedOn w:val="DefaultParagraphFont"/>
    <w:rsid w:val="00F822A6"/>
  </w:style>
  <w:style w:type="character" w:customStyle="1" w:styleId="vcard">
    <w:name w:val="vcard"/>
    <w:basedOn w:val="DefaultParagraphFont"/>
    <w:rsid w:val="004D2957"/>
  </w:style>
  <w:style w:type="paragraph" w:customStyle="1" w:styleId="story-body-text">
    <w:name w:val="story-body-text"/>
    <w:basedOn w:val="Normal"/>
    <w:rsid w:val="008E213F"/>
    <w:pPr>
      <w:spacing w:before="100" w:beforeAutospacing="1" w:after="100" w:afterAutospacing="1"/>
    </w:pPr>
    <w:rPr>
      <w:rFonts w:ascii="Times" w:eastAsiaTheme="minorEastAsia" w:hAnsi="Times" w:cstheme="minorBidi"/>
      <w:sz w:val="20"/>
      <w:szCs w:val="20"/>
    </w:rPr>
  </w:style>
  <w:style w:type="character" w:customStyle="1" w:styleId="story-heading-text">
    <w:name w:val="story-heading-text"/>
    <w:basedOn w:val="DefaultParagraphFont"/>
    <w:rsid w:val="008E213F"/>
  </w:style>
  <w:style w:type="character" w:customStyle="1" w:styleId="byline-author">
    <w:name w:val="byline-author"/>
    <w:basedOn w:val="DefaultParagraphFont"/>
    <w:rsid w:val="008E213F"/>
  </w:style>
  <w:style w:type="character" w:customStyle="1" w:styleId="StyleTimesNewRoman12ptBold">
    <w:name w:val="Style Times New Roman 12 pt Bold"/>
    <w:rsid w:val="009A61F8"/>
    <w:rPr>
      <w:rFonts w:ascii="Times New Roman" w:hAnsi="Times New Roman"/>
      <w:b/>
      <w:bCs/>
      <w:sz w:val="24"/>
    </w:rPr>
  </w:style>
  <w:style w:type="paragraph" w:customStyle="1" w:styleId="last">
    <w:name w:val="last"/>
    <w:basedOn w:val="Normal"/>
    <w:rsid w:val="00A66965"/>
    <w:pPr>
      <w:spacing w:before="100" w:beforeAutospacing="1" w:after="100" w:afterAutospacing="1"/>
    </w:pPr>
    <w:rPr>
      <w:rFonts w:ascii="Times" w:eastAsiaTheme="minorEastAsia" w:hAnsi="Times" w:cstheme="minorBidi"/>
      <w:sz w:val="20"/>
      <w:szCs w:val="20"/>
    </w:rPr>
  </w:style>
  <w:style w:type="character" w:customStyle="1" w:styleId="authors">
    <w:name w:val="authors"/>
    <w:basedOn w:val="DefaultParagraphFont"/>
    <w:rsid w:val="00A37A62"/>
  </w:style>
  <w:style w:type="character" w:customStyle="1" w:styleId="verdana">
    <w:name w:val="verdana"/>
    <w:basedOn w:val="DefaultParagraphFont"/>
    <w:rsid w:val="00BA54C9"/>
  </w:style>
  <w:style w:type="character" w:customStyle="1" w:styleId="blue">
    <w:name w:val="blue"/>
    <w:basedOn w:val="DefaultParagraphFont"/>
    <w:rsid w:val="00BA54C9"/>
  </w:style>
  <w:style w:type="character" w:customStyle="1" w:styleId="UnderlineBold">
    <w:name w:val="Underline + Bold"/>
    <w:uiPriority w:val="1"/>
    <w:qFormat/>
    <w:rsid w:val="000C5D26"/>
    <w:rPr>
      <w:b/>
      <w:sz w:val="20"/>
      <w:u w:val="single"/>
    </w:rPr>
  </w:style>
  <w:style w:type="paragraph" w:customStyle="1" w:styleId="evidencetext">
    <w:name w:val="evidence text"/>
    <w:basedOn w:val="Normal"/>
    <w:next w:val="Normal"/>
    <w:link w:val="evidencetextChar1"/>
    <w:qFormat/>
    <w:rsid w:val="00485981"/>
    <w:pPr>
      <w:ind w:left="432" w:right="432"/>
    </w:pPr>
    <w:rPr>
      <w:rFonts w:ascii="Arial" w:eastAsia="Times New Roman" w:hAnsi="Arial"/>
      <w:color w:val="000000"/>
      <w:szCs w:val="24"/>
    </w:rPr>
  </w:style>
  <w:style w:type="character" w:customStyle="1" w:styleId="evidencetextChar1">
    <w:name w:val="evidence text Char1"/>
    <w:link w:val="evidencetext"/>
    <w:rsid w:val="00485981"/>
    <w:rPr>
      <w:rFonts w:ascii="Arial" w:eastAsia="Times New Roman" w:hAnsi="Arial" w:cs="Times New Roman"/>
      <w:color w:val="000000"/>
      <w:sz w:val="16"/>
    </w:rPr>
  </w:style>
  <w:style w:type="character" w:customStyle="1" w:styleId="reduce2">
    <w:name w:val="reduce2"/>
    <w:basedOn w:val="DefaultParagraphFont"/>
    <w:rsid w:val="00485981"/>
    <w:rPr>
      <w:rFonts w:ascii="Arial" w:hAnsi="Arial" w:cs="Arial"/>
      <w:color w:val="000000"/>
      <w:sz w:val="10"/>
      <w:szCs w:val="22"/>
    </w:rPr>
  </w:style>
  <w:style w:type="character" w:customStyle="1" w:styleId="highlight2">
    <w:name w:val="highlight2"/>
    <w:rsid w:val="00485981"/>
    <w:rPr>
      <w:rFonts w:ascii="Arial" w:hAnsi="Arial"/>
      <w:b/>
      <w:sz w:val="19"/>
      <w:u w:val="thick"/>
      <w:bdr w:val="none" w:sz="0" w:space="0" w:color="auto"/>
      <w:shd w:val="clear" w:color="auto" w:fill="auto"/>
    </w:rPr>
  </w:style>
  <w:style w:type="paragraph" w:customStyle="1" w:styleId="boldcite">
    <w:name w:val="bold cite"/>
    <w:basedOn w:val="Normal"/>
    <w:link w:val="boldciteChar4"/>
    <w:qFormat/>
    <w:rsid w:val="00485981"/>
    <w:rPr>
      <w:rFonts w:ascii="Arial" w:eastAsia="Times New Roman" w:hAnsi="Arial"/>
      <w:b/>
      <w:color w:val="000000"/>
      <w:sz w:val="28"/>
      <w:szCs w:val="24"/>
      <w:u w:val="thick" w:color="000000"/>
    </w:rPr>
  </w:style>
  <w:style w:type="paragraph" w:customStyle="1" w:styleId="Citation">
    <w:name w:val="Citation"/>
    <w:basedOn w:val="Normal"/>
    <w:link w:val="CitationChar1"/>
    <w:qFormat/>
    <w:rsid w:val="00485981"/>
    <w:pPr>
      <w:ind w:left="1440" w:right="1440"/>
    </w:pPr>
    <w:rPr>
      <w:rFonts w:ascii="Arial" w:eastAsia="Times New Roman" w:hAnsi="Arial"/>
      <w:sz w:val="20"/>
      <w:szCs w:val="24"/>
    </w:rPr>
  </w:style>
  <w:style w:type="character" w:customStyle="1" w:styleId="boldciteChar4">
    <w:name w:val="bold cite Char4"/>
    <w:basedOn w:val="DefaultParagraphFont"/>
    <w:link w:val="boldcite"/>
    <w:locked/>
    <w:rsid w:val="00485981"/>
    <w:rPr>
      <w:rFonts w:ascii="Arial" w:eastAsia="Times New Roman" w:hAnsi="Arial" w:cs="Times New Roman"/>
      <w:b/>
      <w:color w:val="000000"/>
      <w:sz w:val="28"/>
      <w:u w:val="thick" w:color="000000"/>
    </w:rPr>
  </w:style>
  <w:style w:type="character" w:customStyle="1" w:styleId="CitationChar1">
    <w:name w:val="Citation Char1"/>
    <w:basedOn w:val="DefaultParagraphFont"/>
    <w:link w:val="Citation"/>
    <w:rsid w:val="00485981"/>
    <w:rPr>
      <w:rFonts w:ascii="Arial" w:eastAsia="Times New Roman" w:hAnsi="Arial" w:cs="Times New Roman"/>
      <w:sz w:val="20"/>
    </w:rPr>
  </w:style>
  <w:style w:type="character" w:customStyle="1" w:styleId="hit">
    <w:name w:val="hit"/>
    <w:basedOn w:val="DefaultParagraphFont"/>
    <w:rsid w:val="0067299C"/>
  </w:style>
  <w:style w:type="character" w:customStyle="1" w:styleId="StyleUnderline">
    <w:name w:val="Style Underline"/>
    <w:aliases w:val="Bold Cite Char,Citation Char Char Char,Bo,cite,Heading 3 Char1 Char Char Char,Intense Emphasis4,Intense Emphasis5,Minimized Char"/>
    <w:uiPriority w:val="6"/>
    <w:qFormat/>
    <w:rsid w:val="0067299C"/>
    <w:rPr>
      <w:u w:val="single"/>
    </w:rPr>
  </w:style>
  <w:style w:type="paragraph" w:customStyle="1" w:styleId="UnderlineCharCharCharCharChar">
    <w:name w:val="Underline Char Char Char Char Char"/>
    <w:basedOn w:val="Normal"/>
    <w:link w:val="UnderlineCharCharCharCharCharChar"/>
    <w:rsid w:val="0067299C"/>
    <w:pPr>
      <w:ind w:left="360"/>
    </w:pPr>
    <w:rPr>
      <w:rFonts w:eastAsia="SimSun"/>
      <w:sz w:val="20"/>
      <w:szCs w:val="24"/>
      <w:u w:val="single"/>
      <w:lang w:val="x-none" w:eastAsia="zh-CN"/>
    </w:rPr>
  </w:style>
  <w:style w:type="character" w:customStyle="1" w:styleId="UnderlineCharCharCharCharCharChar">
    <w:name w:val="Underline Char Char Char Char Char Char"/>
    <w:link w:val="UnderlineCharCharCharCharChar"/>
    <w:rsid w:val="0067299C"/>
    <w:rPr>
      <w:rFonts w:ascii="Times New Roman" w:eastAsia="SimSun" w:hAnsi="Times New Roman" w:cs="Times New Roman"/>
      <w:sz w:val="20"/>
      <w:u w:val="single"/>
      <w:lang w:val="x-none" w:eastAsia="zh-CN"/>
    </w:rPr>
  </w:style>
  <w:style w:type="character" w:customStyle="1" w:styleId="cardtextChar">
    <w:name w:val="card text Char"/>
    <w:basedOn w:val="DefaultParagraphFont"/>
    <w:link w:val="cardtext"/>
    <w:locked/>
    <w:rsid w:val="00FC75A4"/>
    <w:rPr>
      <w:rFonts w:ascii="Times New Roman" w:hAnsi="Times New Roman" w:cs="Times New Roman"/>
    </w:rPr>
  </w:style>
  <w:style w:type="paragraph" w:customStyle="1" w:styleId="cardtext">
    <w:name w:val="card text"/>
    <w:basedOn w:val="Normal"/>
    <w:link w:val="cardtextChar"/>
    <w:qFormat/>
    <w:rsid w:val="00FC75A4"/>
    <w:pPr>
      <w:ind w:left="288" w:right="288"/>
    </w:pPr>
    <w:rPr>
      <w:rFonts w:eastAsiaTheme="minorEastAsia"/>
      <w:sz w:val="24"/>
      <w:szCs w:val="24"/>
    </w:rPr>
  </w:style>
  <w:style w:type="character" w:customStyle="1" w:styleId="italic">
    <w:name w:val="italic"/>
    <w:basedOn w:val="DefaultParagraphFont"/>
    <w:rsid w:val="00FC75A4"/>
  </w:style>
  <w:style w:type="character" w:customStyle="1" w:styleId="term">
    <w:name w:val="term"/>
    <w:basedOn w:val="DefaultParagraphFont"/>
    <w:rsid w:val="00FC75A4"/>
  </w:style>
  <w:style w:type="character" w:customStyle="1" w:styleId="pmterms1">
    <w:name w:val="pmterms1"/>
    <w:basedOn w:val="DefaultParagraphFont"/>
    <w:rsid w:val="00FC75A4"/>
  </w:style>
  <w:style w:type="character" w:customStyle="1" w:styleId="pgnum">
    <w:name w:val="pgnum"/>
    <w:basedOn w:val="DefaultParagraphFont"/>
    <w:rsid w:val="00FC75A4"/>
  </w:style>
  <w:style w:type="character" w:customStyle="1" w:styleId="sup">
    <w:name w:val="sup"/>
    <w:basedOn w:val="DefaultParagraphFont"/>
    <w:rsid w:val="00FC75A4"/>
  </w:style>
  <w:style w:type="character" w:customStyle="1" w:styleId="citationtext">
    <w:name w:val="citation_text"/>
    <w:basedOn w:val="DefaultParagraphFont"/>
    <w:rsid w:val="00B67FD2"/>
  </w:style>
  <w:style w:type="character" w:customStyle="1" w:styleId="DebateUnderline">
    <w:name w:val="Debate Underline"/>
    <w:qFormat/>
    <w:rsid w:val="00F034BE"/>
    <w:rPr>
      <w:rFonts w:ascii="Times New Roman" w:hAnsi="Times New Roman"/>
      <w:sz w:val="20"/>
      <w:u w:val="thick"/>
    </w:rPr>
  </w:style>
  <w:style w:type="paragraph" w:customStyle="1" w:styleId="tag">
    <w:name w:val="tag"/>
    <w:basedOn w:val="Normal"/>
    <w:next w:val="Normal"/>
    <w:link w:val="tagChar"/>
    <w:qFormat/>
    <w:rsid w:val="00074DC5"/>
    <w:rPr>
      <w:rFonts w:eastAsia="Times New Roman"/>
      <w:b/>
      <w:sz w:val="22"/>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074DC5"/>
    <w:rPr>
      <w:rFonts w:ascii="Times New Roman" w:eastAsia="Times New Roman" w:hAnsi="Times New Roman" w:cs="Times New Roman"/>
      <w:b/>
      <w:sz w:val="22"/>
      <w:szCs w:val="20"/>
    </w:rPr>
  </w:style>
  <w:style w:type="paragraph" w:customStyle="1" w:styleId="UnderlinedCardText">
    <w:name w:val="Underlined Card Text"/>
    <w:basedOn w:val="Normal"/>
    <w:link w:val="UnderlinedCardTextChar"/>
    <w:qFormat/>
    <w:rsid w:val="00074DC5"/>
    <w:pPr>
      <w:spacing w:after="200"/>
      <w:contextualSpacing/>
    </w:pPr>
    <w:rPr>
      <w:sz w:val="22"/>
      <w:u w:val="single"/>
    </w:rPr>
  </w:style>
  <w:style w:type="character" w:customStyle="1" w:styleId="UnderlinedCardTextChar">
    <w:name w:val="Underlined Card Text Char"/>
    <w:basedOn w:val="DefaultParagraphFont"/>
    <w:link w:val="UnderlinedCardText"/>
    <w:rsid w:val="00074DC5"/>
    <w:rPr>
      <w:rFonts w:ascii="Times New Roman" w:eastAsia="Calibri" w:hAnsi="Times New Roman" w:cs="Times New Roman"/>
      <w:sz w:val="22"/>
      <w:szCs w:val="22"/>
      <w:u w:val="single"/>
    </w:rPr>
  </w:style>
  <w:style w:type="paragraph" w:customStyle="1" w:styleId="Nothing">
    <w:name w:val="Nothing"/>
    <w:link w:val="NothingChar"/>
    <w:qFormat/>
    <w:rsid w:val="00BD55DF"/>
    <w:rPr>
      <w:rFonts w:ascii="Times New Roman" w:eastAsia="Times New Roman" w:hAnsi="Times New Roman" w:cs="Times New Roman"/>
      <w:sz w:val="20"/>
      <w:szCs w:val="20"/>
    </w:rPr>
  </w:style>
  <w:style w:type="paragraph" w:customStyle="1" w:styleId="Cards">
    <w:name w:val="Cards"/>
    <w:next w:val="Nothing"/>
    <w:link w:val="CardsChar"/>
    <w:qFormat/>
    <w:rsid w:val="00BD55DF"/>
    <w:pPr>
      <w:widowControl w:val="0"/>
      <w:ind w:left="432" w:right="432"/>
    </w:pPr>
    <w:rPr>
      <w:rFonts w:ascii="Times New Roman" w:eastAsia="Times New Roman" w:hAnsi="Times New Roman" w:cs="Times New Roman"/>
      <w:sz w:val="20"/>
      <w:szCs w:val="20"/>
    </w:rPr>
  </w:style>
  <w:style w:type="character" w:customStyle="1" w:styleId="Author-Date">
    <w:name w:val="Author-Date"/>
    <w:qFormat/>
    <w:rsid w:val="00BD55DF"/>
    <w:rPr>
      <w:b/>
      <w:sz w:val="24"/>
    </w:rPr>
  </w:style>
  <w:style w:type="paragraph" w:customStyle="1" w:styleId="Tags">
    <w:name w:val="Tags"/>
    <w:next w:val="Nothing"/>
    <w:rsid w:val="00BD55DF"/>
    <w:pPr>
      <w:widowControl w:val="0"/>
      <w:outlineLvl w:val="3"/>
    </w:pPr>
    <w:rPr>
      <w:rFonts w:ascii="Times New Roman" w:eastAsia="Times New Roman" w:hAnsi="Times New Roman" w:cs="Times New Roman"/>
      <w:b/>
    </w:rPr>
  </w:style>
  <w:style w:type="character" w:customStyle="1" w:styleId="NothingChar">
    <w:name w:val="Nothing Char"/>
    <w:link w:val="Nothing"/>
    <w:locked/>
    <w:rsid w:val="00BD55DF"/>
    <w:rPr>
      <w:rFonts w:ascii="Times New Roman" w:eastAsia="Times New Roman" w:hAnsi="Times New Roman" w:cs="Times New Roman"/>
      <w:sz w:val="20"/>
      <w:szCs w:val="20"/>
    </w:rPr>
  </w:style>
  <w:style w:type="character" w:customStyle="1" w:styleId="CardsChar">
    <w:name w:val="Cards Char"/>
    <w:link w:val="Cards"/>
    <w:locked/>
    <w:rsid w:val="00BD55DF"/>
    <w:rPr>
      <w:rFonts w:ascii="Times New Roman" w:eastAsia="Times New Roman" w:hAnsi="Times New Roman" w:cs="Times New Roman"/>
      <w:sz w:val="20"/>
      <w:szCs w:val="20"/>
    </w:rPr>
  </w:style>
  <w:style w:type="paragraph" w:customStyle="1" w:styleId="BlockHeadings">
    <w:name w:val="Block Headings"/>
    <w:next w:val="Nothing"/>
    <w:rsid w:val="00BD55DF"/>
    <w:pPr>
      <w:widowControl w:val="0"/>
      <w:jc w:val="center"/>
      <w:outlineLvl w:val="2"/>
    </w:pPr>
    <w:rPr>
      <w:rFonts w:ascii="Times New Roman" w:eastAsia="Times New Roman" w:hAnsi="Times New Roman" w:cs="Times New Roman"/>
      <w:b/>
      <w:sz w:val="28"/>
    </w:rPr>
  </w:style>
  <w:style w:type="character" w:customStyle="1" w:styleId="Style8pt">
    <w:name w:val="Style 8 pt"/>
    <w:basedOn w:val="DefaultParagraphFont"/>
    <w:rsid w:val="00BD55DF"/>
    <w:rPr>
      <w:sz w:val="14"/>
    </w:rPr>
  </w:style>
  <w:style w:type="character" w:customStyle="1" w:styleId="ReallyfuckingsmallChar">
    <w:name w:val="Really fucking small Char"/>
    <w:link w:val="Reallyfuckingsmall"/>
    <w:locked/>
    <w:rsid w:val="00BD55DF"/>
    <w:rPr>
      <w:rFonts w:eastAsia="MS Mincho"/>
      <w:sz w:val="10"/>
    </w:rPr>
  </w:style>
  <w:style w:type="paragraph" w:customStyle="1" w:styleId="Reallyfuckingsmall">
    <w:name w:val="Really fucking small"/>
    <w:basedOn w:val="Normal"/>
    <w:link w:val="ReallyfuckingsmallChar"/>
    <w:qFormat/>
    <w:rsid w:val="00BD55DF"/>
    <w:pPr>
      <w:adjustRightInd w:val="0"/>
    </w:pPr>
    <w:rPr>
      <w:rFonts w:asciiTheme="minorHAnsi" w:eastAsia="MS Mincho" w:hAnsiTheme="minorHAnsi" w:cstheme="minorBidi"/>
      <w:sz w:val="10"/>
      <w:szCs w:val="24"/>
    </w:rPr>
  </w:style>
  <w:style w:type="paragraph" w:customStyle="1" w:styleId="Card0">
    <w:name w:val="Card"/>
    <w:basedOn w:val="Normal"/>
    <w:uiPriority w:val="99"/>
    <w:rsid w:val="007C1ED2"/>
    <w:pPr>
      <w:ind w:left="360"/>
      <w:jc w:val="both"/>
    </w:pPr>
    <w:rPr>
      <w:rFonts w:eastAsia="Cambria"/>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04722">
      <w:bodyDiv w:val="1"/>
      <w:marLeft w:val="0"/>
      <w:marRight w:val="0"/>
      <w:marTop w:val="0"/>
      <w:marBottom w:val="0"/>
      <w:divBdr>
        <w:top w:val="none" w:sz="0" w:space="0" w:color="auto"/>
        <w:left w:val="none" w:sz="0" w:space="0" w:color="auto"/>
        <w:bottom w:val="none" w:sz="0" w:space="0" w:color="auto"/>
        <w:right w:val="none" w:sz="0" w:space="0" w:color="auto"/>
      </w:divBdr>
    </w:div>
    <w:div w:id="84309562">
      <w:bodyDiv w:val="1"/>
      <w:marLeft w:val="0"/>
      <w:marRight w:val="0"/>
      <w:marTop w:val="0"/>
      <w:marBottom w:val="0"/>
      <w:divBdr>
        <w:top w:val="none" w:sz="0" w:space="0" w:color="auto"/>
        <w:left w:val="none" w:sz="0" w:space="0" w:color="auto"/>
        <w:bottom w:val="none" w:sz="0" w:space="0" w:color="auto"/>
        <w:right w:val="none" w:sz="0" w:space="0" w:color="auto"/>
      </w:divBdr>
    </w:div>
    <w:div w:id="120468245">
      <w:bodyDiv w:val="1"/>
      <w:marLeft w:val="0"/>
      <w:marRight w:val="0"/>
      <w:marTop w:val="0"/>
      <w:marBottom w:val="0"/>
      <w:divBdr>
        <w:top w:val="none" w:sz="0" w:space="0" w:color="auto"/>
        <w:left w:val="none" w:sz="0" w:space="0" w:color="auto"/>
        <w:bottom w:val="none" w:sz="0" w:space="0" w:color="auto"/>
        <w:right w:val="none" w:sz="0" w:space="0" w:color="auto"/>
      </w:divBdr>
      <w:divsChild>
        <w:div w:id="2132363292">
          <w:marLeft w:val="0"/>
          <w:marRight w:val="0"/>
          <w:marTop w:val="0"/>
          <w:marBottom w:val="0"/>
          <w:divBdr>
            <w:top w:val="none" w:sz="0" w:space="0" w:color="auto"/>
            <w:left w:val="none" w:sz="0" w:space="0" w:color="auto"/>
            <w:bottom w:val="none" w:sz="0" w:space="0" w:color="auto"/>
            <w:right w:val="none" w:sz="0" w:space="0" w:color="auto"/>
          </w:divBdr>
        </w:div>
      </w:divsChild>
    </w:div>
    <w:div w:id="135101032">
      <w:bodyDiv w:val="1"/>
      <w:marLeft w:val="0"/>
      <w:marRight w:val="0"/>
      <w:marTop w:val="0"/>
      <w:marBottom w:val="0"/>
      <w:divBdr>
        <w:top w:val="none" w:sz="0" w:space="0" w:color="auto"/>
        <w:left w:val="none" w:sz="0" w:space="0" w:color="auto"/>
        <w:bottom w:val="none" w:sz="0" w:space="0" w:color="auto"/>
        <w:right w:val="none" w:sz="0" w:space="0" w:color="auto"/>
      </w:divBdr>
    </w:div>
    <w:div w:id="156305187">
      <w:bodyDiv w:val="1"/>
      <w:marLeft w:val="0"/>
      <w:marRight w:val="0"/>
      <w:marTop w:val="0"/>
      <w:marBottom w:val="0"/>
      <w:divBdr>
        <w:top w:val="none" w:sz="0" w:space="0" w:color="auto"/>
        <w:left w:val="none" w:sz="0" w:space="0" w:color="auto"/>
        <w:bottom w:val="none" w:sz="0" w:space="0" w:color="auto"/>
        <w:right w:val="none" w:sz="0" w:space="0" w:color="auto"/>
      </w:divBdr>
    </w:div>
    <w:div w:id="194584744">
      <w:bodyDiv w:val="1"/>
      <w:marLeft w:val="0"/>
      <w:marRight w:val="0"/>
      <w:marTop w:val="0"/>
      <w:marBottom w:val="0"/>
      <w:divBdr>
        <w:top w:val="none" w:sz="0" w:space="0" w:color="auto"/>
        <w:left w:val="none" w:sz="0" w:space="0" w:color="auto"/>
        <w:bottom w:val="none" w:sz="0" w:space="0" w:color="auto"/>
        <w:right w:val="none" w:sz="0" w:space="0" w:color="auto"/>
      </w:divBdr>
    </w:div>
    <w:div w:id="203174596">
      <w:bodyDiv w:val="1"/>
      <w:marLeft w:val="0"/>
      <w:marRight w:val="0"/>
      <w:marTop w:val="0"/>
      <w:marBottom w:val="0"/>
      <w:divBdr>
        <w:top w:val="none" w:sz="0" w:space="0" w:color="auto"/>
        <w:left w:val="none" w:sz="0" w:space="0" w:color="auto"/>
        <w:bottom w:val="none" w:sz="0" w:space="0" w:color="auto"/>
        <w:right w:val="none" w:sz="0" w:space="0" w:color="auto"/>
      </w:divBdr>
    </w:div>
    <w:div w:id="215358620">
      <w:bodyDiv w:val="1"/>
      <w:marLeft w:val="0"/>
      <w:marRight w:val="0"/>
      <w:marTop w:val="0"/>
      <w:marBottom w:val="0"/>
      <w:divBdr>
        <w:top w:val="none" w:sz="0" w:space="0" w:color="auto"/>
        <w:left w:val="none" w:sz="0" w:space="0" w:color="auto"/>
        <w:bottom w:val="none" w:sz="0" w:space="0" w:color="auto"/>
        <w:right w:val="none" w:sz="0" w:space="0" w:color="auto"/>
      </w:divBdr>
    </w:div>
    <w:div w:id="248468393">
      <w:bodyDiv w:val="1"/>
      <w:marLeft w:val="0"/>
      <w:marRight w:val="0"/>
      <w:marTop w:val="0"/>
      <w:marBottom w:val="0"/>
      <w:divBdr>
        <w:top w:val="none" w:sz="0" w:space="0" w:color="auto"/>
        <w:left w:val="none" w:sz="0" w:space="0" w:color="auto"/>
        <w:bottom w:val="none" w:sz="0" w:space="0" w:color="auto"/>
        <w:right w:val="none" w:sz="0" w:space="0" w:color="auto"/>
      </w:divBdr>
    </w:div>
    <w:div w:id="256400911">
      <w:bodyDiv w:val="1"/>
      <w:marLeft w:val="0"/>
      <w:marRight w:val="0"/>
      <w:marTop w:val="0"/>
      <w:marBottom w:val="0"/>
      <w:divBdr>
        <w:top w:val="none" w:sz="0" w:space="0" w:color="auto"/>
        <w:left w:val="none" w:sz="0" w:space="0" w:color="auto"/>
        <w:bottom w:val="none" w:sz="0" w:space="0" w:color="auto"/>
        <w:right w:val="none" w:sz="0" w:space="0" w:color="auto"/>
      </w:divBdr>
      <w:divsChild>
        <w:div w:id="426049543">
          <w:marLeft w:val="0"/>
          <w:marRight w:val="0"/>
          <w:marTop w:val="0"/>
          <w:marBottom w:val="0"/>
          <w:divBdr>
            <w:top w:val="none" w:sz="0" w:space="0" w:color="auto"/>
            <w:left w:val="none" w:sz="0" w:space="0" w:color="auto"/>
            <w:bottom w:val="none" w:sz="0" w:space="0" w:color="auto"/>
            <w:right w:val="none" w:sz="0" w:space="0" w:color="auto"/>
          </w:divBdr>
        </w:div>
        <w:div w:id="372198576">
          <w:marLeft w:val="0"/>
          <w:marRight w:val="0"/>
          <w:marTop w:val="0"/>
          <w:marBottom w:val="0"/>
          <w:divBdr>
            <w:top w:val="none" w:sz="0" w:space="0" w:color="auto"/>
            <w:left w:val="none" w:sz="0" w:space="0" w:color="auto"/>
            <w:bottom w:val="none" w:sz="0" w:space="0" w:color="auto"/>
            <w:right w:val="none" w:sz="0" w:space="0" w:color="auto"/>
          </w:divBdr>
        </w:div>
      </w:divsChild>
    </w:div>
    <w:div w:id="261838554">
      <w:bodyDiv w:val="1"/>
      <w:marLeft w:val="0"/>
      <w:marRight w:val="0"/>
      <w:marTop w:val="0"/>
      <w:marBottom w:val="0"/>
      <w:divBdr>
        <w:top w:val="none" w:sz="0" w:space="0" w:color="auto"/>
        <w:left w:val="none" w:sz="0" w:space="0" w:color="auto"/>
        <w:bottom w:val="none" w:sz="0" w:space="0" w:color="auto"/>
        <w:right w:val="none" w:sz="0" w:space="0" w:color="auto"/>
      </w:divBdr>
      <w:divsChild>
        <w:div w:id="2124299295">
          <w:marLeft w:val="0"/>
          <w:marRight w:val="0"/>
          <w:marTop w:val="0"/>
          <w:marBottom w:val="0"/>
          <w:divBdr>
            <w:top w:val="none" w:sz="0" w:space="0" w:color="auto"/>
            <w:left w:val="none" w:sz="0" w:space="0" w:color="auto"/>
            <w:bottom w:val="none" w:sz="0" w:space="0" w:color="auto"/>
            <w:right w:val="none" w:sz="0" w:space="0" w:color="auto"/>
          </w:divBdr>
        </w:div>
      </w:divsChild>
    </w:div>
    <w:div w:id="265969388">
      <w:bodyDiv w:val="1"/>
      <w:marLeft w:val="0"/>
      <w:marRight w:val="0"/>
      <w:marTop w:val="0"/>
      <w:marBottom w:val="0"/>
      <w:divBdr>
        <w:top w:val="none" w:sz="0" w:space="0" w:color="auto"/>
        <w:left w:val="none" w:sz="0" w:space="0" w:color="auto"/>
        <w:bottom w:val="none" w:sz="0" w:space="0" w:color="auto"/>
        <w:right w:val="none" w:sz="0" w:space="0" w:color="auto"/>
      </w:divBdr>
    </w:div>
    <w:div w:id="294023712">
      <w:bodyDiv w:val="1"/>
      <w:marLeft w:val="0"/>
      <w:marRight w:val="0"/>
      <w:marTop w:val="0"/>
      <w:marBottom w:val="0"/>
      <w:divBdr>
        <w:top w:val="none" w:sz="0" w:space="0" w:color="auto"/>
        <w:left w:val="none" w:sz="0" w:space="0" w:color="auto"/>
        <w:bottom w:val="none" w:sz="0" w:space="0" w:color="auto"/>
        <w:right w:val="none" w:sz="0" w:space="0" w:color="auto"/>
      </w:divBdr>
    </w:div>
    <w:div w:id="310255801">
      <w:bodyDiv w:val="1"/>
      <w:marLeft w:val="0"/>
      <w:marRight w:val="0"/>
      <w:marTop w:val="0"/>
      <w:marBottom w:val="0"/>
      <w:divBdr>
        <w:top w:val="none" w:sz="0" w:space="0" w:color="auto"/>
        <w:left w:val="none" w:sz="0" w:space="0" w:color="auto"/>
        <w:bottom w:val="none" w:sz="0" w:space="0" w:color="auto"/>
        <w:right w:val="none" w:sz="0" w:space="0" w:color="auto"/>
      </w:divBdr>
    </w:div>
    <w:div w:id="312023391">
      <w:bodyDiv w:val="1"/>
      <w:marLeft w:val="0"/>
      <w:marRight w:val="0"/>
      <w:marTop w:val="0"/>
      <w:marBottom w:val="0"/>
      <w:divBdr>
        <w:top w:val="none" w:sz="0" w:space="0" w:color="auto"/>
        <w:left w:val="none" w:sz="0" w:space="0" w:color="auto"/>
        <w:bottom w:val="none" w:sz="0" w:space="0" w:color="auto"/>
        <w:right w:val="none" w:sz="0" w:space="0" w:color="auto"/>
      </w:divBdr>
    </w:div>
    <w:div w:id="316805590">
      <w:bodyDiv w:val="1"/>
      <w:marLeft w:val="0"/>
      <w:marRight w:val="0"/>
      <w:marTop w:val="0"/>
      <w:marBottom w:val="0"/>
      <w:divBdr>
        <w:top w:val="none" w:sz="0" w:space="0" w:color="auto"/>
        <w:left w:val="none" w:sz="0" w:space="0" w:color="auto"/>
        <w:bottom w:val="none" w:sz="0" w:space="0" w:color="auto"/>
        <w:right w:val="none" w:sz="0" w:space="0" w:color="auto"/>
      </w:divBdr>
    </w:div>
    <w:div w:id="345518286">
      <w:bodyDiv w:val="1"/>
      <w:marLeft w:val="0"/>
      <w:marRight w:val="0"/>
      <w:marTop w:val="0"/>
      <w:marBottom w:val="0"/>
      <w:divBdr>
        <w:top w:val="none" w:sz="0" w:space="0" w:color="auto"/>
        <w:left w:val="none" w:sz="0" w:space="0" w:color="auto"/>
        <w:bottom w:val="none" w:sz="0" w:space="0" w:color="auto"/>
        <w:right w:val="none" w:sz="0" w:space="0" w:color="auto"/>
      </w:divBdr>
      <w:divsChild>
        <w:div w:id="1757166617">
          <w:marLeft w:val="0"/>
          <w:marRight w:val="0"/>
          <w:marTop w:val="0"/>
          <w:marBottom w:val="0"/>
          <w:divBdr>
            <w:top w:val="none" w:sz="0" w:space="0" w:color="auto"/>
            <w:left w:val="none" w:sz="0" w:space="0" w:color="auto"/>
            <w:bottom w:val="none" w:sz="0" w:space="0" w:color="auto"/>
            <w:right w:val="none" w:sz="0" w:space="0" w:color="auto"/>
          </w:divBdr>
        </w:div>
      </w:divsChild>
    </w:div>
    <w:div w:id="399793705">
      <w:bodyDiv w:val="1"/>
      <w:marLeft w:val="0"/>
      <w:marRight w:val="0"/>
      <w:marTop w:val="0"/>
      <w:marBottom w:val="0"/>
      <w:divBdr>
        <w:top w:val="none" w:sz="0" w:space="0" w:color="auto"/>
        <w:left w:val="none" w:sz="0" w:space="0" w:color="auto"/>
        <w:bottom w:val="none" w:sz="0" w:space="0" w:color="auto"/>
        <w:right w:val="none" w:sz="0" w:space="0" w:color="auto"/>
      </w:divBdr>
      <w:divsChild>
        <w:div w:id="1810587889">
          <w:marLeft w:val="0"/>
          <w:marRight w:val="0"/>
          <w:marTop w:val="0"/>
          <w:marBottom w:val="0"/>
          <w:divBdr>
            <w:top w:val="none" w:sz="0" w:space="0" w:color="auto"/>
            <w:left w:val="none" w:sz="0" w:space="0" w:color="auto"/>
            <w:bottom w:val="none" w:sz="0" w:space="0" w:color="auto"/>
            <w:right w:val="none" w:sz="0" w:space="0" w:color="auto"/>
          </w:divBdr>
          <w:divsChild>
            <w:div w:id="675495643">
              <w:marLeft w:val="0"/>
              <w:marRight w:val="0"/>
              <w:marTop w:val="300"/>
              <w:marBottom w:val="525"/>
              <w:divBdr>
                <w:top w:val="single" w:sz="6" w:space="9" w:color="CCCCCC"/>
                <w:left w:val="none" w:sz="0" w:space="0" w:color="auto"/>
                <w:bottom w:val="single" w:sz="6" w:space="0" w:color="CCCCCC"/>
                <w:right w:val="none" w:sz="0" w:space="0" w:color="auto"/>
              </w:divBdr>
            </w:div>
          </w:divsChild>
        </w:div>
      </w:divsChild>
    </w:div>
    <w:div w:id="429739792">
      <w:bodyDiv w:val="1"/>
      <w:marLeft w:val="0"/>
      <w:marRight w:val="0"/>
      <w:marTop w:val="0"/>
      <w:marBottom w:val="0"/>
      <w:divBdr>
        <w:top w:val="none" w:sz="0" w:space="0" w:color="auto"/>
        <w:left w:val="none" w:sz="0" w:space="0" w:color="auto"/>
        <w:bottom w:val="none" w:sz="0" w:space="0" w:color="auto"/>
        <w:right w:val="none" w:sz="0" w:space="0" w:color="auto"/>
      </w:divBdr>
    </w:div>
    <w:div w:id="455879889">
      <w:bodyDiv w:val="1"/>
      <w:marLeft w:val="0"/>
      <w:marRight w:val="0"/>
      <w:marTop w:val="0"/>
      <w:marBottom w:val="0"/>
      <w:divBdr>
        <w:top w:val="none" w:sz="0" w:space="0" w:color="auto"/>
        <w:left w:val="none" w:sz="0" w:space="0" w:color="auto"/>
        <w:bottom w:val="none" w:sz="0" w:space="0" w:color="auto"/>
        <w:right w:val="none" w:sz="0" w:space="0" w:color="auto"/>
      </w:divBdr>
    </w:div>
    <w:div w:id="463280797">
      <w:bodyDiv w:val="1"/>
      <w:marLeft w:val="0"/>
      <w:marRight w:val="0"/>
      <w:marTop w:val="0"/>
      <w:marBottom w:val="0"/>
      <w:divBdr>
        <w:top w:val="none" w:sz="0" w:space="0" w:color="auto"/>
        <w:left w:val="none" w:sz="0" w:space="0" w:color="auto"/>
        <w:bottom w:val="none" w:sz="0" w:space="0" w:color="auto"/>
        <w:right w:val="none" w:sz="0" w:space="0" w:color="auto"/>
      </w:divBdr>
    </w:div>
    <w:div w:id="468278627">
      <w:bodyDiv w:val="1"/>
      <w:marLeft w:val="0"/>
      <w:marRight w:val="0"/>
      <w:marTop w:val="0"/>
      <w:marBottom w:val="0"/>
      <w:divBdr>
        <w:top w:val="none" w:sz="0" w:space="0" w:color="auto"/>
        <w:left w:val="none" w:sz="0" w:space="0" w:color="auto"/>
        <w:bottom w:val="none" w:sz="0" w:space="0" w:color="auto"/>
        <w:right w:val="none" w:sz="0" w:space="0" w:color="auto"/>
      </w:divBdr>
    </w:div>
    <w:div w:id="489295754">
      <w:bodyDiv w:val="1"/>
      <w:marLeft w:val="0"/>
      <w:marRight w:val="0"/>
      <w:marTop w:val="0"/>
      <w:marBottom w:val="0"/>
      <w:divBdr>
        <w:top w:val="none" w:sz="0" w:space="0" w:color="auto"/>
        <w:left w:val="none" w:sz="0" w:space="0" w:color="auto"/>
        <w:bottom w:val="none" w:sz="0" w:space="0" w:color="auto"/>
        <w:right w:val="none" w:sz="0" w:space="0" w:color="auto"/>
      </w:divBdr>
    </w:div>
    <w:div w:id="497960187">
      <w:bodyDiv w:val="1"/>
      <w:marLeft w:val="0"/>
      <w:marRight w:val="0"/>
      <w:marTop w:val="0"/>
      <w:marBottom w:val="0"/>
      <w:divBdr>
        <w:top w:val="none" w:sz="0" w:space="0" w:color="auto"/>
        <w:left w:val="none" w:sz="0" w:space="0" w:color="auto"/>
        <w:bottom w:val="none" w:sz="0" w:space="0" w:color="auto"/>
        <w:right w:val="none" w:sz="0" w:space="0" w:color="auto"/>
      </w:divBdr>
    </w:div>
    <w:div w:id="527377147">
      <w:bodyDiv w:val="1"/>
      <w:marLeft w:val="0"/>
      <w:marRight w:val="0"/>
      <w:marTop w:val="0"/>
      <w:marBottom w:val="0"/>
      <w:divBdr>
        <w:top w:val="none" w:sz="0" w:space="0" w:color="auto"/>
        <w:left w:val="none" w:sz="0" w:space="0" w:color="auto"/>
        <w:bottom w:val="none" w:sz="0" w:space="0" w:color="auto"/>
        <w:right w:val="none" w:sz="0" w:space="0" w:color="auto"/>
      </w:divBdr>
    </w:div>
    <w:div w:id="576013978">
      <w:bodyDiv w:val="1"/>
      <w:marLeft w:val="0"/>
      <w:marRight w:val="0"/>
      <w:marTop w:val="0"/>
      <w:marBottom w:val="0"/>
      <w:divBdr>
        <w:top w:val="none" w:sz="0" w:space="0" w:color="auto"/>
        <w:left w:val="none" w:sz="0" w:space="0" w:color="auto"/>
        <w:bottom w:val="none" w:sz="0" w:space="0" w:color="auto"/>
        <w:right w:val="none" w:sz="0" w:space="0" w:color="auto"/>
      </w:divBdr>
    </w:div>
    <w:div w:id="589312486">
      <w:bodyDiv w:val="1"/>
      <w:marLeft w:val="0"/>
      <w:marRight w:val="0"/>
      <w:marTop w:val="0"/>
      <w:marBottom w:val="0"/>
      <w:divBdr>
        <w:top w:val="none" w:sz="0" w:space="0" w:color="auto"/>
        <w:left w:val="none" w:sz="0" w:space="0" w:color="auto"/>
        <w:bottom w:val="none" w:sz="0" w:space="0" w:color="auto"/>
        <w:right w:val="none" w:sz="0" w:space="0" w:color="auto"/>
      </w:divBdr>
    </w:div>
    <w:div w:id="624235923">
      <w:bodyDiv w:val="1"/>
      <w:marLeft w:val="0"/>
      <w:marRight w:val="0"/>
      <w:marTop w:val="0"/>
      <w:marBottom w:val="0"/>
      <w:divBdr>
        <w:top w:val="none" w:sz="0" w:space="0" w:color="auto"/>
        <w:left w:val="none" w:sz="0" w:space="0" w:color="auto"/>
        <w:bottom w:val="none" w:sz="0" w:space="0" w:color="auto"/>
        <w:right w:val="none" w:sz="0" w:space="0" w:color="auto"/>
      </w:divBdr>
    </w:div>
    <w:div w:id="645360019">
      <w:bodyDiv w:val="1"/>
      <w:marLeft w:val="0"/>
      <w:marRight w:val="0"/>
      <w:marTop w:val="0"/>
      <w:marBottom w:val="0"/>
      <w:divBdr>
        <w:top w:val="none" w:sz="0" w:space="0" w:color="auto"/>
        <w:left w:val="none" w:sz="0" w:space="0" w:color="auto"/>
        <w:bottom w:val="none" w:sz="0" w:space="0" w:color="auto"/>
        <w:right w:val="none" w:sz="0" w:space="0" w:color="auto"/>
      </w:divBdr>
    </w:div>
    <w:div w:id="648897458">
      <w:bodyDiv w:val="1"/>
      <w:marLeft w:val="0"/>
      <w:marRight w:val="0"/>
      <w:marTop w:val="0"/>
      <w:marBottom w:val="0"/>
      <w:divBdr>
        <w:top w:val="none" w:sz="0" w:space="0" w:color="auto"/>
        <w:left w:val="none" w:sz="0" w:space="0" w:color="auto"/>
        <w:bottom w:val="none" w:sz="0" w:space="0" w:color="auto"/>
        <w:right w:val="none" w:sz="0" w:space="0" w:color="auto"/>
      </w:divBdr>
    </w:div>
    <w:div w:id="683483461">
      <w:bodyDiv w:val="1"/>
      <w:marLeft w:val="0"/>
      <w:marRight w:val="0"/>
      <w:marTop w:val="0"/>
      <w:marBottom w:val="0"/>
      <w:divBdr>
        <w:top w:val="none" w:sz="0" w:space="0" w:color="auto"/>
        <w:left w:val="none" w:sz="0" w:space="0" w:color="auto"/>
        <w:bottom w:val="none" w:sz="0" w:space="0" w:color="auto"/>
        <w:right w:val="none" w:sz="0" w:space="0" w:color="auto"/>
      </w:divBdr>
    </w:div>
    <w:div w:id="723529615">
      <w:bodyDiv w:val="1"/>
      <w:marLeft w:val="0"/>
      <w:marRight w:val="0"/>
      <w:marTop w:val="0"/>
      <w:marBottom w:val="0"/>
      <w:divBdr>
        <w:top w:val="none" w:sz="0" w:space="0" w:color="auto"/>
        <w:left w:val="none" w:sz="0" w:space="0" w:color="auto"/>
        <w:bottom w:val="none" w:sz="0" w:space="0" w:color="auto"/>
        <w:right w:val="none" w:sz="0" w:space="0" w:color="auto"/>
      </w:divBdr>
    </w:div>
    <w:div w:id="731318725">
      <w:bodyDiv w:val="1"/>
      <w:marLeft w:val="0"/>
      <w:marRight w:val="0"/>
      <w:marTop w:val="0"/>
      <w:marBottom w:val="0"/>
      <w:divBdr>
        <w:top w:val="none" w:sz="0" w:space="0" w:color="auto"/>
        <w:left w:val="none" w:sz="0" w:space="0" w:color="auto"/>
        <w:bottom w:val="none" w:sz="0" w:space="0" w:color="auto"/>
        <w:right w:val="none" w:sz="0" w:space="0" w:color="auto"/>
      </w:divBdr>
    </w:div>
    <w:div w:id="758645181">
      <w:bodyDiv w:val="1"/>
      <w:marLeft w:val="0"/>
      <w:marRight w:val="0"/>
      <w:marTop w:val="0"/>
      <w:marBottom w:val="0"/>
      <w:divBdr>
        <w:top w:val="none" w:sz="0" w:space="0" w:color="auto"/>
        <w:left w:val="none" w:sz="0" w:space="0" w:color="auto"/>
        <w:bottom w:val="none" w:sz="0" w:space="0" w:color="auto"/>
        <w:right w:val="none" w:sz="0" w:space="0" w:color="auto"/>
      </w:divBdr>
      <w:divsChild>
        <w:div w:id="295068707">
          <w:marLeft w:val="0"/>
          <w:marRight w:val="0"/>
          <w:marTop w:val="300"/>
          <w:marBottom w:val="525"/>
          <w:divBdr>
            <w:top w:val="single" w:sz="6" w:space="9" w:color="CCCCCC"/>
            <w:left w:val="none" w:sz="0" w:space="0" w:color="auto"/>
            <w:bottom w:val="single" w:sz="6" w:space="9" w:color="CCCCCC"/>
            <w:right w:val="none" w:sz="0" w:space="0" w:color="auto"/>
          </w:divBdr>
        </w:div>
      </w:divsChild>
    </w:div>
    <w:div w:id="845707517">
      <w:bodyDiv w:val="1"/>
      <w:marLeft w:val="0"/>
      <w:marRight w:val="0"/>
      <w:marTop w:val="0"/>
      <w:marBottom w:val="0"/>
      <w:divBdr>
        <w:top w:val="none" w:sz="0" w:space="0" w:color="auto"/>
        <w:left w:val="none" w:sz="0" w:space="0" w:color="auto"/>
        <w:bottom w:val="none" w:sz="0" w:space="0" w:color="auto"/>
        <w:right w:val="none" w:sz="0" w:space="0" w:color="auto"/>
      </w:divBdr>
      <w:divsChild>
        <w:div w:id="631136631">
          <w:marLeft w:val="0"/>
          <w:marRight w:val="0"/>
          <w:marTop w:val="300"/>
          <w:marBottom w:val="525"/>
          <w:divBdr>
            <w:top w:val="single" w:sz="6" w:space="9" w:color="CCCCCC"/>
            <w:left w:val="none" w:sz="0" w:space="0" w:color="auto"/>
            <w:bottom w:val="single" w:sz="6" w:space="9" w:color="CCCCCC"/>
            <w:right w:val="none" w:sz="0" w:space="0" w:color="auto"/>
          </w:divBdr>
        </w:div>
      </w:divsChild>
    </w:div>
    <w:div w:id="860051541">
      <w:bodyDiv w:val="1"/>
      <w:marLeft w:val="0"/>
      <w:marRight w:val="0"/>
      <w:marTop w:val="0"/>
      <w:marBottom w:val="0"/>
      <w:divBdr>
        <w:top w:val="none" w:sz="0" w:space="0" w:color="auto"/>
        <w:left w:val="none" w:sz="0" w:space="0" w:color="auto"/>
        <w:bottom w:val="none" w:sz="0" w:space="0" w:color="auto"/>
        <w:right w:val="none" w:sz="0" w:space="0" w:color="auto"/>
      </w:divBdr>
    </w:div>
    <w:div w:id="868303122">
      <w:bodyDiv w:val="1"/>
      <w:marLeft w:val="0"/>
      <w:marRight w:val="0"/>
      <w:marTop w:val="0"/>
      <w:marBottom w:val="0"/>
      <w:divBdr>
        <w:top w:val="none" w:sz="0" w:space="0" w:color="auto"/>
        <w:left w:val="none" w:sz="0" w:space="0" w:color="auto"/>
        <w:bottom w:val="none" w:sz="0" w:space="0" w:color="auto"/>
        <w:right w:val="none" w:sz="0" w:space="0" w:color="auto"/>
      </w:divBdr>
      <w:divsChild>
        <w:div w:id="1202131116">
          <w:marLeft w:val="105"/>
          <w:marRight w:val="0"/>
          <w:marTop w:val="0"/>
          <w:marBottom w:val="600"/>
          <w:divBdr>
            <w:top w:val="none" w:sz="0" w:space="0" w:color="auto"/>
            <w:left w:val="none" w:sz="0" w:space="0" w:color="auto"/>
            <w:bottom w:val="none" w:sz="0" w:space="0" w:color="auto"/>
            <w:right w:val="none" w:sz="0" w:space="0" w:color="auto"/>
          </w:divBdr>
          <w:divsChild>
            <w:div w:id="1105270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5849911">
      <w:bodyDiv w:val="1"/>
      <w:marLeft w:val="0"/>
      <w:marRight w:val="0"/>
      <w:marTop w:val="0"/>
      <w:marBottom w:val="0"/>
      <w:divBdr>
        <w:top w:val="none" w:sz="0" w:space="0" w:color="auto"/>
        <w:left w:val="none" w:sz="0" w:space="0" w:color="auto"/>
        <w:bottom w:val="none" w:sz="0" w:space="0" w:color="auto"/>
        <w:right w:val="none" w:sz="0" w:space="0" w:color="auto"/>
      </w:divBdr>
      <w:divsChild>
        <w:div w:id="514803465">
          <w:blockQuote w:val="1"/>
          <w:marLeft w:val="0"/>
          <w:marRight w:val="0"/>
          <w:marTop w:val="0"/>
          <w:marBottom w:val="300"/>
          <w:divBdr>
            <w:top w:val="none" w:sz="0" w:space="0" w:color="auto"/>
            <w:left w:val="single" w:sz="36" w:space="15" w:color="EEEEEE"/>
            <w:bottom w:val="none" w:sz="0" w:space="0" w:color="auto"/>
            <w:right w:val="none" w:sz="0" w:space="0" w:color="auto"/>
          </w:divBdr>
        </w:div>
        <w:div w:id="1412703699">
          <w:marLeft w:val="0"/>
          <w:marRight w:val="0"/>
          <w:marTop w:val="0"/>
          <w:marBottom w:val="0"/>
          <w:divBdr>
            <w:top w:val="none" w:sz="0" w:space="0" w:color="auto"/>
            <w:left w:val="none" w:sz="0" w:space="0" w:color="auto"/>
            <w:bottom w:val="none" w:sz="0" w:space="0" w:color="auto"/>
            <w:right w:val="none" w:sz="0" w:space="0" w:color="auto"/>
          </w:divBdr>
        </w:div>
      </w:divsChild>
    </w:div>
    <w:div w:id="890196136">
      <w:bodyDiv w:val="1"/>
      <w:marLeft w:val="0"/>
      <w:marRight w:val="0"/>
      <w:marTop w:val="0"/>
      <w:marBottom w:val="0"/>
      <w:divBdr>
        <w:top w:val="none" w:sz="0" w:space="0" w:color="auto"/>
        <w:left w:val="none" w:sz="0" w:space="0" w:color="auto"/>
        <w:bottom w:val="none" w:sz="0" w:space="0" w:color="auto"/>
        <w:right w:val="none" w:sz="0" w:space="0" w:color="auto"/>
      </w:divBdr>
    </w:div>
    <w:div w:id="945230278">
      <w:bodyDiv w:val="1"/>
      <w:marLeft w:val="0"/>
      <w:marRight w:val="0"/>
      <w:marTop w:val="0"/>
      <w:marBottom w:val="0"/>
      <w:divBdr>
        <w:top w:val="none" w:sz="0" w:space="0" w:color="auto"/>
        <w:left w:val="none" w:sz="0" w:space="0" w:color="auto"/>
        <w:bottom w:val="none" w:sz="0" w:space="0" w:color="auto"/>
        <w:right w:val="none" w:sz="0" w:space="0" w:color="auto"/>
      </w:divBdr>
    </w:div>
    <w:div w:id="946929709">
      <w:bodyDiv w:val="1"/>
      <w:marLeft w:val="0"/>
      <w:marRight w:val="0"/>
      <w:marTop w:val="0"/>
      <w:marBottom w:val="0"/>
      <w:divBdr>
        <w:top w:val="none" w:sz="0" w:space="0" w:color="auto"/>
        <w:left w:val="none" w:sz="0" w:space="0" w:color="auto"/>
        <w:bottom w:val="none" w:sz="0" w:space="0" w:color="auto"/>
        <w:right w:val="none" w:sz="0" w:space="0" w:color="auto"/>
      </w:divBdr>
    </w:div>
    <w:div w:id="991711089">
      <w:bodyDiv w:val="1"/>
      <w:marLeft w:val="0"/>
      <w:marRight w:val="0"/>
      <w:marTop w:val="0"/>
      <w:marBottom w:val="0"/>
      <w:divBdr>
        <w:top w:val="none" w:sz="0" w:space="0" w:color="auto"/>
        <w:left w:val="none" w:sz="0" w:space="0" w:color="auto"/>
        <w:bottom w:val="none" w:sz="0" w:space="0" w:color="auto"/>
        <w:right w:val="none" w:sz="0" w:space="0" w:color="auto"/>
      </w:divBdr>
    </w:div>
    <w:div w:id="1018779460">
      <w:bodyDiv w:val="1"/>
      <w:marLeft w:val="0"/>
      <w:marRight w:val="0"/>
      <w:marTop w:val="0"/>
      <w:marBottom w:val="0"/>
      <w:divBdr>
        <w:top w:val="none" w:sz="0" w:space="0" w:color="auto"/>
        <w:left w:val="none" w:sz="0" w:space="0" w:color="auto"/>
        <w:bottom w:val="none" w:sz="0" w:space="0" w:color="auto"/>
        <w:right w:val="none" w:sz="0" w:space="0" w:color="auto"/>
      </w:divBdr>
    </w:div>
    <w:div w:id="1068725573">
      <w:bodyDiv w:val="1"/>
      <w:marLeft w:val="0"/>
      <w:marRight w:val="0"/>
      <w:marTop w:val="0"/>
      <w:marBottom w:val="0"/>
      <w:divBdr>
        <w:top w:val="none" w:sz="0" w:space="0" w:color="auto"/>
        <w:left w:val="none" w:sz="0" w:space="0" w:color="auto"/>
        <w:bottom w:val="none" w:sz="0" w:space="0" w:color="auto"/>
        <w:right w:val="none" w:sz="0" w:space="0" w:color="auto"/>
      </w:divBdr>
    </w:div>
    <w:div w:id="1080297922">
      <w:bodyDiv w:val="1"/>
      <w:marLeft w:val="0"/>
      <w:marRight w:val="0"/>
      <w:marTop w:val="0"/>
      <w:marBottom w:val="0"/>
      <w:divBdr>
        <w:top w:val="none" w:sz="0" w:space="0" w:color="auto"/>
        <w:left w:val="none" w:sz="0" w:space="0" w:color="auto"/>
        <w:bottom w:val="none" w:sz="0" w:space="0" w:color="auto"/>
        <w:right w:val="none" w:sz="0" w:space="0" w:color="auto"/>
      </w:divBdr>
      <w:divsChild>
        <w:div w:id="52293741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090274661">
      <w:bodyDiv w:val="1"/>
      <w:marLeft w:val="0"/>
      <w:marRight w:val="0"/>
      <w:marTop w:val="0"/>
      <w:marBottom w:val="0"/>
      <w:divBdr>
        <w:top w:val="none" w:sz="0" w:space="0" w:color="auto"/>
        <w:left w:val="none" w:sz="0" w:space="0" w:color="auto"/>
        <w:bottom w:val="none" w:sz="0" w:space="0" w:color="auto"/>
        <w:right w:val="none" w:sz="0" w:space="0" w:color="auto"/>
      </w:divBdr>
    </w:div>
    <w:div w:id="1100565416">
      <w:bodyDiv w:val="1"/>
      <w:marLeft w:val="0"/>
      <w:marRight w:val="0"/>
      <w:marTop w:val="0"/>
      <w:marBottom w:val="0"/>
      <w:divBdr>
        <w:top w:val="none" w:sz="0" w:space="0" w:color="auto"/>
        <w:left w:val="none" w:sz="0" w:space="0" w:color="auto"/>
        <w:bottom w:val="none" w:sz="0" w:space="0" w:color="auto"/>
        <w:right w:val="none" w:sz="0" w:space="0" w:color="auto"/>
      </w:divBdr>
      <w:divsChild>
        <w:div w:id="1436484440">
          <w:marLeft w:val="0"/>
          <w:marRight w:val="0"/>
          <w:marTop w:val="0"/>
          <w:marBottom w:val="0"/>
          <w:divBdr>
            <w:top w:val="none" w:sz="0" w:space="0" w:color="auto"/>
            <w:left w:val="none" w:sz="0" w:space="0" w:color="auto"/>
            <w:bottom w:val="none" w:sz="0" w:space="0" w:color="auto"/>
            <w:right w:val="none" w:sz="0" w:space="0" w:color="auto"/>
          </w:divBdr>
          <w:divsChild>
            <w:div w:id="595135405">
              <w:marLeft w:val="0"/>
              <w:marRight w:val="150"/>
              <w:marTop w:val="0"/>
              <w:marBottom w:val="0"/>
              <w:divBdr>
                <w:top w:val="none" w:sz="0" w:space="0" w:color="auto"/>
                <w:left w:val="none" w:sz="0" w:space="0" w:color="auto"/>
                <w:bottom w:val="none" w:sz="0" w:space="0" w:color="auto"/>
                <w:right w:val="none" w:sz="0" w:space="0" w:color="auto"/>
              </w:divBdr>
            </w:div>
            <w:div w:id="808134705">
              <w:marLeft w:val="0"/>
              <w:marRight w:val="150"/>
              <w:marTop w:val="0"/>
              <w:marBottom w:val="0"/>
              <w:divBdr>
                <w:top w:val="none" w:sz="0" w:space="0" w:color="auto"/>
                <w:left w:val="none" w:sz="0" w:space="0" w:color="auto"/>
                <w:bottom w:val="none" w:sz="0" w:space="0" w:color="auto"/>
                <w:right w:val="none" w:sz="0" w:space="0" w:color="auto"/>
              </w:divBdr>
            </w:div>
            <w:div w:id="1478839454">
              <w:marLeft w:val="0"/>
              <w:marRight w:val="150"/>
              <w:marTop w:val="0"/>
              <w:marBottom w:val="0"/>
              <w:divBdr>
                <w:top w:val="none" w:sz="0" w:space="0" w:color="auto"/>
                <w:left w:val="none" w:sz="0" w:space="0" w:color="auto"/>
                <w:bottom w:val="none" w:sz="0" w:space="0" w:color="auto"/>
                <w:right w:val="none" w:sz="0" w:space="0" w:color="auto"/>
              </w:divBdr>
            </w:div>
            <w:div w:id="1799447633">
              <w:marLeft w:val="0"/>
              <w:marRight w:val="150"/>
              <w:marTop w:val="0"/>
              <w:marBottom w:val="0"/>
              <w:divBdr>
                <w:top w:val="none" w:sz="0" w:space="0" w:color="auto"/>
                <w:left w:val="none" w:sz="0" w:space="0" w:color="auto"/>
                <w:bottom w:val="none" w:sz="0" w:space="0" w:color="auto"/>
                <w:right w:val="none" w:sz="0" w:space="0" w:color="auto"/>
              </w:divBdr>
            </w:div>
            <w:div w:id="1154164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49248831">
      <w:bodyDiv w:val="1"/>
      <w:marLeft w:val="0"/>
      <w:marRight w:val="0"/>
      <w:marTop w:val="0"/>
      <w:marBottom w:val="0"/>
      <w:divBdr>
        <w:top w:val="none" w:sz="0" w:space="0" w:color="auto"/>
        <w:left w:val="none" w:sz="0" w:space="0" w:color="auto"/>
        <w:bottom w:val="none" w:sz="0" w:space="0" w:color="auto"/>
        <w:right w:val="none" w:sz="0" w:space="0" w:color="auto"/>
      </w:divBdr>
    </w:div>
    <w:div w:id="1217162238">
      <w:bodyDiv w:val="1"/>
      <w:marLeft w:val="0"/>
      <w:marRight w:val="0"/>
      <w:marTop w:val="0"/>
      <w:marBottom w:val="0"/>
      <w:divBdr>
        <w:top w:val="none" w:sz="0" w:space="0" w:color="auto"/>
        <w:left w:val="none" w:sz="0" w:space="0" w:color="auto"/>
        <w:bottom w:val="none" w:sz="0" w:space="0" w:color="auto"/>
        <w:right w:val="none" w:sz="0" w:space="0" w:color="auto"/>
      </w:divBdr>
    </w:div>
    <w:div w:id="1271159043">
      <w:bodyDiv w:val="1"/>
      <w:marLeft w:val="0"/>
      <w:marRight w:val="0"/>
      <w:marTop w:val="0"/>
      <w:marBottom w:val="0"/>
      <w:divBdr>
        <w:top w:val="none" w:sz="0" w:space="0" w:color="auto"/>
        <w:left w:val="none" w:sz="0" w:space="0" w:color="auto"/>
        <w:bottom w:val="none" w:sz="0" w:space="0" w:color="auto"/>
        <w:right w:val="none" w:sz="0" w:space="0" w:color="auto"/>
      </w:divBdr>
    </w:div>
    <w:div w:id="1282690010">
      <w:bodyDiv w:val="1"/>
      <w:marLeft w:val="0"/>
      <w:marRight w:val="0"/>
      <w:marTop w:val="0"/>
      <w:marBottom w:val="0"/>
      <w:divBdr>
        <w:top w:val="none" w:sz="0" w:space="0" w:color="auto"/>
        <w:left w:val="none" w:sz="0" w:space="0" w:color="auto"/>
        <w:bottom w:val="none" w:sz="0" w:space="0" w:color="auto"/>
        <w:right w:val="none" w:sz="0" w:space="0" w:color="auto"/>
      </w:divBdr>
      <w:divsChild>
        <w:div w:id="2096124032">
          <w:marLeft w:val="0"/>
          <w:marRight w:val="0"/>
          <w:marTop w:val="0"/>
          <w:marBottom w:val="300"/>
          <w:divBdr>
            <w:top w:val="none" w:sz="0" w:space="0" w:color="auto"/>
            <w:left w:val="none" w:sz="0" w:space="0" w:color="auto"/>
            <w:bottom w:val="none" w:sz="0" w:space="0" w:color="auto"/>
            <w:right w:val="none" w:sz="0" w:space="0" w:color="auto"/>
          </w:divBdr>
        </w:div>
      </w:divsChild>
    </w:div>
    <w:div w:id="1288050946">
      <w:bodyDiv w:val="1"/>
      <w:marLeft w:val="0"/>
      <w:marRight w:val="0"/>
      <w:marTop w:val="0"/>
      <w:marBottom w:val="0"/>
      <w:divBdr>
        <w:top w:val="none" w:sz="0" w:space="0" w:color="auto"/>
        <w:left w:val="none" w:sz="0" w:space="0" w:color="auto"/>
        <w:bottom w:val="none" w:sz="0" w:space="0" w:color="auto"/>
        <w:right w:val="none" w:sz="0" w:space="0" w:color="auto"/>
      </w:divBdr>
    </w:div>
    <w:div w:id="1294407066">
      <w:bodyDiv w:val="1"/>
      <w:marLeft w:val="0"/>
      <w:marRight w:val="0"/>
      <w:marTop w:val="0"/>
      <w:marBottom w:val="0"/>
      <w:divBdr>
        <w:top w:val="none" w:sz="0" w:space="0" w:color="auto"/>
        <w:left w:val="none" w:sz="0" w:space="0" w:color="auto"/>
        <w:bottom w:val="none" w:sz="0" w:space="0" w:color="auto"/>
        <w:right w:val="none" w:sz="0" w:space="0" w:color="auto"/>
      </w:divBdr>
    </w:div>
    <w:div w:id="1337540303">
      <w:bodyDiv w:val="1"/>
      <w:marLeft w:val="0"/>
      <w:marRight w:val="0"/>
      <w:marTop w:val="0"/>
      <w:marBottom w:val="0"/>
      <w:divBdr>
        <w:top w:val="none" w:sz="0" w:space="0" w:color="auto"/>
        <w:left w:val="none" w:sz="0" w:space="0" w:color="auto"/>
        <w:bottom w:val="none" w:sz="0" w:space="0" w:color="auto"/>
        <w:right w:val="none" w:sz="0" w:space="0" w:color="auto"/>
      </w:divBdr>
    </w:div>
    <w:div w:id="1348942021">
      <w:bodyDiv w:val="1"/>
      <w:marLeft w:val="0"/>
      <w:marRight w:val="0"/>
      <w:marTop w:val="0"/>
      <w:marBottom w:val="0"/>
      <w:divBdr>
        <w:top w:val="none" w:sz="0" w:space="0" w:color="auto"/>
        <w:left w:val="none" w:sz="0" w:space="0" w:color="auto"/>
        <w:bottom w:val="none" w:sz="0" w:space="0" w:color="auto"/>
        <w:right w:val="none" w:sz="0" w:space="0" w:color="auto"/>
      </w:divBdr>
      <w:divsChild>
        <w:div w:id="391582199">
          <w:marLeft w:val="0"/>
          <w:marRight w:val="450"/>
          <w:marTop w:val="45"/>
          <w:marBottom w:val="345"/>
          <w:divBdr>
            <w:top w:val="none" w:sz="0" w:space="0" w:color="auto"/>
            <w:left w:val="none" w:sz="0" w:space="0" w:color="auto"/>
            <w:bottom w:val="none" w:sz="0" w:space="0" w:color="auto"/>
            <w:right w:val="none" w:sz="0" w:space="0" w:color="auto"/>
          </w:divBdr>
          <w:divsChild>
            <w:div w:id="154548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07994">
      <w:bodyDiv w:val="1"/>
      <w:marLeft w:val="0"/>
      <w:marRight w:val="0"/>
      <w:marTop w:val="0"/>
      <w:marBottom w:val="0"/>
      <w:divBdr>
        <w:top w:val="none" w:sz="0" w:space="0" w:color="auto"/>
        <w:left w:val="none" w:sz="0" w:space="0" w:color="auto"/>
        <w:bottom w:val="none" w:sz="0" w:space="0" w:color="auto"/>
        <w:right w:val="none" w:sz="0" w:space="0" w:color="auto"/>
      </w:divBdr>
    </w:div>
    <w:div w:id="1423061940">
      <w:bodyDiv w:val="1"/>
      <w:marLeft w:val="0"/>
      <w:marRight w:val="0"/>
      <w:marTop w:val="0"/>
      <w:marBottom w:val="0"/>
      <w:divBdr>
        <w:top w:val="none" w:sz="0" w:space="0" w:color="auto"/>
        <w:left w:val="none" w:sz="0" w:space="0" w:color="auto"/>
        <w:bottom w:val="none" w:sz="0" w:space="0" w:color="auto"/>
        <w:right w:val="none" w:sz="0" w:space="0" w:color="auto"/>
      </w:divBdr>
    </w:div>
    <w:div w:id="1443305103">
      <w:bodyDiv w:val="1"/>
      <w:marLeft w:val="0"/>
      <w:marRight w:val="0"/>
      <w:marTop w:val="0"/>
      <w:marBottom w:val="0"/>
      <w:divBdr>
        <w:top w:val="none" w:sz="0" w:space="0" w:color="auto"/>
        <w:left w:val="none" w:sz="0" w:space="0" w:color="auto"/>
        <w:bottom w:val="none" w:sz="0" w:space="0" w:color="auto"/>
        <w:right w:val="none" w:sz="0" w:space="0" w:color="auto"/>
      </w:divBdr>
    </w:div>
    <w:div w:id="1445727867">
      <w:bodyDiv w:val="1"/>
      <w:marLeft w:val="0"/>
      <w:marRight w:val="0"/>
      <w:marTop w:val="0"/>
      <w:marBottom w:val="0"/>
      <w:divBdr>
        <w:top w:val="none" w:sz="0" w:space="0" w:color="auto"/>
        <w:left w:val="none" w:sz="0" w:space="0" w:color="auto"/>
        <w:bottom w:val="none" w:sz="0" w:space="0" w:color="auto"/>
        <w:right w:val="none" w:sz="0" w:space="0" w:color="auto"/>
      </w:divBdr>
    </w:div>
    <w:div w:id="1484274634">
      <w:bodyDiv w:val="1"/>
      <w:marLeft w:val="0"/>
      <w:marRight w:val="0"/>
      <w:marTop w:val="0"/>
      <w:marBottom w:val="0"/>
      <w:divBdr>
        <w:top w:val="none" w:sz="0" w:space="0" w:color="auto"/>
        <w:left w:val="none" w:sz="0" w:space="0" w:color="auto"/>
        <w:bottom w:val="none" w:sz="0" w:space="0" w:color="auto"/>
        <w:right w:val="none" w:sz="0" w:space="0" w:color="auto"/>
      </w:divBdr>
    </w:div>
    <w:div w:id="1485856885">
      <w:bodyDiv w:val="1"/>
      <w:marLeft w:val="0"/>
      <w:marRight w:val="0"/>
      <w:marTop w:val="0"/>
      <w:marBottom w:val="0"/>
      <w:divBdr>
        <w:top w:val="none" w:sz="0" w:space="0" w:color="auto"/>
        <w:left w:val="none" w:sz="0" w:space="0" w:color="auto"/>
        <w:bottom w:val="none" w:sz="0" w:space="0" w:color="auto"/>
        <w:right w:val="none" w:sz="0" w:space="0" w:color="auto"/>
      </w:divBdr>
    </w:div>
    <w:div w:id="1524050983">
      <w:bodyDiv w:val="1"/>
      <w:marLeft w:val="0"/>
      <w:marRight w:val="0"/>
      <w:marTop w:val="0"/>
      <w:marBottom w:val="0"/>
      <w:divBdr>
        <w:top w:val="none" w:sz="0" w:space="0" w:color="auto"/>
        <w:left w:val="none" w:sz="0" w:space="0" w:color="auto"/>
        <w:bottom w:val="none" w:sz="0" w:space="0" w:color="auto"/>
        <w:right w:val="none" w:sz="0" w:space="0" w:color="auto"/>
      </w:divBdr>
    </w:div>
    <w:div w:id="1579943389">
      <w:bodyDiv w:val="1"/>
      <w:marLeft w:val="0"/>
      <w:marRight w:val="0"/>
      <w:marTop w:val="0"/>
      <w:marBottom w:val="0"/>
      <w:divBdr>
        <w:top w:val="none" w:sz="0" w:space="0" w:color="auto"/>
        <w:left w:val="none" w:sz="0" w:space="0" w:color="auto"/>
        <w:bottom w:val="none" w:sz="0" w:space="0" w:color="auto"/>
        <w:right w:val="none" w:sz="0" w:space="0" w:color="auto"/>
      </w:divBdr>
    </w:div>
    <w:div w:id="1587690017">
      <w:bodyDiv w:val="1"/>
      <w:marLeft w:val="0"/>
      <w:marRight w:val="0"/>
      <w:marTop w:val="0"/>
      <w:marBottom w:val="0"/>
      <w:divBdr>
        <w:top w:val="none" w:sz="0" w:space="0" w:color="auto"/>
        <w:left w:val="none" w:sz="0" w:space="0" w:color="auto"/>
        <w:bottom w:val="none" w:sz="0" w:space="0" w:color="auto"/>
        <w:right w:val="none" w:sz="0" w:space="0" w:color="auto"/>
      </w:divBdr>
    </w:div>
    <w:div w:id="1598059245">
      <w:bodyDiv w:val="1"/>
      <w:marLeft w:val="0"/>
      <w:marRight w:val="0"/>
      <w:marTop w:val="0"/>
      <w:marBottom w:val="0"/>
      <w:divBdr>
        <w:top w:val="none" w:sz="0" w:space="0" w:color="auto"/>
        <w:left w:val="none" w:sz="0" w:space="0" w:color="auto"/>
        <w:bottom w:val="none" w:sz="0" w:space="0" w:color="auto"/>
        <w:right w:val="none" w:sz="0" w:space="0" w:color="auto"/>
      </w:divBdr>
    </w:div>
    <w:div w:id="1629432341">
      <w:bodyDiv w:val="1"/>
      <w:marLeft w:val="0"/>
      <w:marRight w:val="0"/>
      <w:marTop w:val="0"/>
      <w:marBottom w:val="0"/>
      <w:divBdr>
        <w:top w:val="none" w:sz="0" w:space="0" w:color="auto"/>
        <w:left w:val="none" w:sz="0" w:space="0" w:color="auto"/>
        <w:bottom w:val="none" w:sz="0" w:space="0" w:color="auto"/>
        <w:right w:val="none" w:sz="0" w:space="0" w:color="auto"/>
      </w:divBdr>
    </w:div>
    <w:div w:id="1736658901">
      <w:bodyDiv w:val="1"/>
      <w:marLeft w:val="0"/>
      <w:marRight w:val="0"/>
      <w:marTop w:val="0"/>
      <w:marBottom w:val="0"/>
      <w:divBdr>
        <w:top w:val="none" w:sz="0" w:space="0" w:color="auto"/>
        <w:left w:val="none" w:sz="0" w:space="0" w:color="auto"/>
        <w:bottom w:val="none" w:sz="0" w:space="0" w:color="auto"/>
        <w:right w:val="none" w:sz="0" w:space="0" w:color="auto"/>
      </w:divBdr>
    </w:div>
    <w:div w:id="1742799262">
      <w:bodyDiv w:val="1"/>
      <w:marLeft w:val="0"/>
      <w:marRight w:val="0"/>
      <w:marTop w:val="0"/>
      <w:marBottom w:val="0"/>
      <w:divBdr>
        <w:top w:val="none" w:sz="0" w:space="0" w:color="auto"/>
        <w:left w:val="none" w:sz="0" w:space="0" w:color="auto"/>
        <w:bottom w:val="none" w:sz="0" w:space="0" w:color="auto"/>
        <w:right w:val="none" w:sz="0" w:space="0" w:color="auto"/>
      </w:divBdr>
    </w:div>
    <w:div w:id="1748919660">
      <w:bodyDiv w:val="1"/>
      <w:marLeft w:val="0"/>
      <w:marRight w:val="0"/>
      <w:marTop w:val="0"/>
      <w:marBottom w:val="0"/>
      <w:divBdr>
        <w:top w:val="none" w:sz="0" w:space="0" w:color="auto"/>
        <w:left w:val="none" w:sz="0" w:space="0" w:color="auto"/>
        <w:bottom w:val="none" w:sz="0" w:space="0" w:color="auto"/>
        <w:right w:val="none" w:sz="0" w:space="0" w:color="auto"/>
      </w:divBdr>
    </w:div>
    <w:div w:id="1786654342">
      <w:bodyDiv w:val="1"/>
      <w:marLeft w:val="0"/>
      <w:marRight w:val="0"/>
      <w:marTop w:val="0"/>
      <w:marBottom w:val="0"/>
      <w:divBdr>
        <w:top w:val="none" w:sz="0" w:space="0" w:color="auto"/>
        <w:left w:val="none" w:sz="0" w:space="0" w:color="auto"/>
        <w:bottom w:val="none" w:sz="0" w:space="0" w:color="auto"/>
        <w:right w:val="none" w:sz="0" w:space="0" w:color="auto"/>
      </w:divBdr>
    </w:div>
    <w:div w:id="1793598279">
      <w:bodyDiv w:val="1"/>
      <w:marLeft w:val="0"/>
      <w:marRight w:val="0"/>
      <w:marTop w:val="0"/>
      <w:marBottom w:val="0"/>
      <w:divBdr>
        <w:top w:val="none" w:sz="0" w:space="0" w:color="auto"/>
        <w:left w:val="none" w:sz="0" w:space="0" w:color="auto"/>
        <w:bottom w:val="none" w:sz="0" w:space="0" w:color="auto"/>
        <w:right w:val="none" w:sz="0" w:space="0" w:color="auto"/>
      </w:divBdr>
    </w:div>
    <w:div w:id="1872451192">
      <w:bodyDiv w:val="1"/>
      <w:marLeft w:val="0"/>
      <w:marRight w:val="0"/>
      <w:marTop w:val="0"/>
      <w:marBottom w:val="0"/>
      <w:divBdr>
        <w:top w:val="none" w:sz="0" w:space="0" w:color="auto"/>
        <w:left w:val="none" w:sz="0" w:space="0" w:color="auto"/>
        <w:bottom w:val="none" w:sz="0" w:space="0" w:color="auto"/>
        <w:right w:val="none" w:sz="0" w:space="0" w:color="auto"/>
      </w:divBdr>
      <w:divsChild>
        <w:div w:id="122047873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53241647">
      <w:bodyDiv w:val="1"/>
      <w:marLeft w:val="0"/>
      <w:marRight w:val="0"/>
      <w:marTop w:val="0"/>
      <w:marBottom w:val="0"/>
      <w:divBdr>
        <w:top w:val="none" w:sz="0" w:space="0" w:color="auto"/>
        <w:left w:val="none" w:sz="0" w:space="0" w:color="auto"/>
        <w:bottom w:val="none" w:sz="0" w:space="0" w:color="auto"/>
        <w:right w:val="none" w:sz="0" w:space="0" w:color="auto"/>
      </w:divBdr>
    </w:div>
    <w:div w:id="1965841189">
      <w:bodyDiv w:val="1"/>
      <w:marLeft w:val="0"/>
      <w:marRight w:val="0"/>
      <w:marTop w:val="0"/>
      <w:marBottom w:val="0"/>
      <w:divBdr>
        <w:top w:val="none" w:sz="0" w:space="0" w:color="auto"/>
        <w:left w:val="none" w:sz="0" w:space="0" w:color="auto"/>
        <w:bottom w:val="none" w:sz="0" w:space="0" w:color="auto"/>
        <w:right w:val="none" w:sz="0" w:space="0" w:color="auto"/>
      </w:divBdr>
    </w:div>
    <w:div w:id="1969435150">
      <w:bodyDiv w:val="1"/>
      <w:marLeft w:val="0"/>
      <w:marRight w:val="0"/>
      <w:marTop w:val="0"/>
      <w:marBottom w:val="0"/>
      <w:divBdr>
        <w:top w:val="none" w:sz="0" w:space="0" w:color="auto"/>
        <w:left w:val="none" w:sz="0" w:space="0" w:color="auto"/>
        <w:bottom w:val="none" w:sz="0" w:space="0" w:color="auto"/>
        <w:right w:val="none" w:sz="0" w:space="0" w:color="auto"/>
      </w:divBdr>
    </w:div>
    <w:div w:id="1987466793">
      <w:bodyDiv w:val="1"/>
      <w:marLeft w:val="0"/>
      <w:marRight w:val="0"/>
      <w:marTop w:val="0"/>
      <w:marBottom w:val="0"/>
      <w:divBdr>
        <w:top w:val="none" w:sz="0" w:space="0" w:color="auto"/>
        <w:left w:val="none" w:sz="0" w:space="0" w:color="auto"/>
        <w:bottom w:val="none" w:sz="0" w:space="0" w:color="auto"/>
        <w:right w:val="none" w:sz="0" w:space="0" w:color="auto"/>
      </w:divBdr>
    </w:div>
    <w:div w:id="2006858405">
      <w:bodyDiv w:val="1"/>
      <w:marLeft w:val="0"/>
      <w:marRight w:val="0"/>
      <w:marTop w:val="0"/>
      <w:marBottom w:val="0"/>
      <w:divBdr>
        <w:top w:val="none" w:sz="0" w:space="0" w:color="auto"/>
        <w:left w:val="none" w:sz="0" w:space="0" w:color="auto"/>
        <w:bottom w:val="none" w:sz="0" w:space="0" w:color="auto"/>
        <w:right w:val="none" w:sz="0" w:space="0" w:color="auto"/>
      </w:divBdr>
    </w:div>
    <w:div w:id="2007240730">
      <w:bodyDiv w:val="1"/>
      <w:marLeft w:val="0"/>
      <w:marRight w:val="0"/>
      <w:marTop w:val="0"/>
      <w:marBottom w:val="0"/>
      <w:divBdr>
        <w:top w:val="none" w:sz="0" w:space="0" w:color="auto"/>
        <w:left w:val="none" w:sz="0" w:space="0" w:color="auto"/>
        <w:bottom w:val="none" w:sz="0" w:space="0" w:color="auto"/>
        <w:right w:val="none" w:sz="0" w:space="0" w:color="auto"/>
      </w:divBdr>
    </w:div>
    <w:div w:id="2015568380">
      <w:bodyDiv w:val="1"/>
      <w:marLeft w:val="0"/>
      <w:marRight w:val="0"/>
      <w:marTop w:val="0"/>
      <w:marBottom w:val="0"/>
      <w:divBdr>
        <w:top w:val="none" w:sz="0" w:space="0" w:color="auto"/>
        <w:left w:val="none" w:sz="0" w:space="0" w:color="auto"/>
        <w:bottom w:val="none" w:sz="0" w:space="0" w:color="auto"/>
        <w:right w:val="none" w:sz="0" w:space="0" w:color="auto"/>
      </w:divBdr>
    </w:div>
    <w:div w:id="2079936707">
      <w:bodyDiv w:val="1"/>
      <w:marLeft w:val="0"/>
      <w:marRight w:val="0"/>
      <w:marTop w:val="0"/>
      <w:marBottom w:val="0"/>
      <w:divBdr>
        <w:top w:val="none" w:sz="0" w:space="0" w:color="auto"/>
        <w:left w:val="none" w:sz="0" w:space="0" w:color="auto"/>
        <w:bottom w:val="none" w:sz="0" w:space="0" w:color="auto"/>
        <w:right w:val="none" w:sz="0" w:space="0" w:color="auto"/>
      </w:divBdr>
    </w:div>
    <w:div w:id="2088649707">
      <w:bodyDiv w:val="1"/>
      <w:marLeft w:val="0"/>
      <w:marRight w:val="0"/>
      <w:marTop w:val="0"/>
      <w:marBottom w:val="0"/>
      <w:divBdr>
        <w:top w:val="none" w:sz="0" w:space="0" w:color="auto"/>
        <w:left w:val="none" w:sz="0" w:space="0" w:color="auto"/>
        <w:bottom w:val="none" w:sz="0" w:space="0" w:color="auto"/>
        <w:right w:val="none" w:sz="0" w:space="0" w:color="auto"/>
      </w:divBdr>
    </w:div>
    <w:div w:id="2092198453">
      <w:bodyDiv w:val="1"/>
      <w:marLeft w:val="0"/>
      <w:marRight w:val="0"/>
      <w:marTop w:val="0"/>
      <w:marBottom w:val="0"/>
      <w:divBdr>
        <w:top w:val="none" w:sz="0" w:space="0" w:color="auto"/>
        <w:left w:val="none" w:sz="0" w:space="0" w:color="auto"/>
        <w:bottom w:val="none" w:sz="0" w:space="0" w:color="auto"/>
        <w:right w:val="none" w:sz="0" w:space="0" w:color="auto"/>
      </w:divBdr>
    </w:div>
    <w:div w:id="2107456295">
      <w:bodyDiv w:val="1"/>
      <w:marLeft w:val="0"/>
      <w:marRight w:val="0"/>
      <w:marTop w:val="0"/>
      <w:marBottom w:val="0"/>
      <w:divBdr>
        <w:top w:val="none" w:sz="0" w:space="0" w:color="auto"/>
        <w:left w:val="none" w:sz="0" w:space="0" w:color="auto"/>
        <w:bottom w:val="none" w:sz="0" w:space="0" w:color="auto"/>
        <w:right w:val="none" w:sz="0" w:space="0" w:color="auto"/>
      </w:divBdr>
    </w:div>
    <w:div w:id="21180647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yesmagazine.org/people-power/NSA-spying-program-what-s-at-stake-for-climate-movement" TargetMode="External"/><Relationship Id="rId143" Type="http://schemas.openxmlformats.org/officeDocument/2006/relationships/hyperlink" Target="http://www.huffingtonpost.com/2014/01/07/nsa-surveillance-supreme-court_n_4553990.html" TargetMode="External"/><Relationship Id="rId144" Type="http://schemas.openxmlformats.org/officeDocument/2006/relationships/hyperlink" Target="http://www.huffingtonpost.com/2014/01/07/nsa-surveillance-supreme-court_n_4553990.html" TargetMode="External"/><Relationship Id="rId145" Type="http://schemas.openxmlformats.org/officeDocument/2006/relationships/hyperlink" Target="http://onlinelibrary.wiley.com.ezproxy.lib.utexas.edu/doi/10.1111/j.1527-2001.1997.tb00300.x/full" TargetMode="External"/><Relationship Id="rId146" Type="http://schemas.openxmlformats.org/officeDocument/2006/relationships/hyperlink" Target="http://onlinelibrary.wiley.com.ezproxy.lib.utexas.edu/doi/10.1111/j.1527-2001.1997.tb00300.x/full" TargetMode="External"/><Relationship Id="rId147" Type="http://schemas.openxmlformats.org/officeDocument/2006/relationships/hyperlink" Target="http://onlinelibrary.wiley.com.ezproxy.lib.utexas.edu/doi/10.1111/j.1527-2001.1997.tb00300.x/full" TargetMode="External"/><Relationship Id="rId148" Type="http://schemas.openxmlformats.org/officeDocument/2006/relationships/hyperlink" Target="http://onlinelibrary.wiley.com.ezproxy.lib.utexas.edu/doi/10.1111/j.1527-2001.1997.tb00300.x/full" TargetMode="External"/><Relationship Id="rId149" Type="http://schemas.openxmlformats.org/officeDocument/2006/relationships/hyperlink" Target="http://onlinelibrary.wiley.com.ezproxy.lib.utexas.edu/doi/10.1111/j.1527-2001.1997.tb00300.x/full" TargetMode="External"/><Relationship Id="rId180" Type="http://schemas.openxmlformats.org/officeDocument/2006/relationships/hyperlink" Target="http://blogs.euobserver.com/popescu/2011/01/20/soft-power-freeriding/" TargetMode="External"/><Relationship Id="rId181" Type="http://schemas.openxmlformats.org/officeDocument/2006/relationships/hyperlink" Target="http://ecfr.eu/page/-/documents/ECFR_ENP_report.pdf" TargetMode="External"/><Relationship Id="rId182" Type="http://schemas.openxmlformats.org/officeDocument/2006/relationships/hyperlink" Target="http://www.progressive.org/why_nato_bad_for_world.html" TargetMode="External"/><Relationship Id="rId40" Type="http://schemas.openxmlformats.org/officeDocument/2006/relationships/hyperlink" Target="http://topics.nytimes.com/top/reference/timestopics/people/o/barack_obama/index.html?inline=nyt-per" TargetMode="External"/><Relationship Id="rId41" Type="http://schemas.openxmlformats.org/officeDocument/2006/relationships/hyperlink" Target="http://topics.nytimes.com/top/reference/timestopics/people/m/angela_merkel/index.html?inline=nyt-per" TargetMode="External"/><Relationship Id="rId42" Type="http://schemas.openxmlformats.org/officeDocument/2006/relationships/hyperlink" Target="http://topics.nytimes.com/top/news/international/countriesandterritories/germany/index.html?inline=nyt-geo" TargetMode="External"/><Relationship Id="rId43" Type="http://schemas.openxmlformats.org/officeDocument/2006/relationships/hyperlink" Target="http://www.nytimes.com/2015/05/08/world/europe/germany-to-pull-back-on-helping-us-gather-intelligence.html" TargetMode="External"/><Relationship Id="rId44" Type="http://schemas.openxmlformats.org/officeDocument/2006/relationships/hyperlink" Target="http://www.nytimes.com/2015/05/06/world/europe/scandal-over-spying-shakes-german-government.html" TargetMode="External"/><Relationship Id="rId45" Type="http://schemas.openxmlformats.org/officeDocument/2006/relationships/hyperlink" Target="http://www.nytimes.com/2015/05/01/world/europe/germany-is-accused-of-helping-nsa-spy-on-european-allies.html" TargetMode="External"/><Relationship Id="rId46" Type="http://schemas.openxmlformats.org/officeDocument/2006/relationships/hyperlink" Target="http://topics.nytimes.com/top/reference/timestopics/people/s/alison_smale/index.html" TargetMode="External"/><Relationship Id="rId47" Type="http://schemas.openxmlformats.org/officeDocument/2006/relationships/hyperlink" Target="http://topics.nytimes.com/top/reference/timestopics/people/s/david_e_sanger/index.html" TargetMode="External"/><Relationship Id="rId48" Type="http://schemas.openxmlformats.org/officeDocument/2006/relationships/hyperlink" Target="http://www.nytimes.com/2013/10/25/world/europe/allegation-of-us-spying-on-merkel-puts-obama-at-crossroads.html" TargetMode="External"/><Relationship Id="rId49" Type="http://schemas.openxmlformats.org/officeDocument/2006/relationships/hyperlink" Target="http://www.nytimes.com/2014/07/11/world/europe/germany-expels-top-us-intelligence-officer.html" TargetMode="External"/><Relationship Id="rId183" Type="http://schemas.openxmlformats.org/officeDocument/2006/relationships/hyperlink" Target="http://www.peoplesworld.org/toward-a-new-foreign-policy/" TargetMode="External"/><Relationship Id="rId184" Type="http://schemas.openxmlformats.org/officeDocument/2006/relationships/hyperlink" Target="http://www.aicgs.org/issue/the-struggle-to-define-leadership/" TargetMode="External"/><Relationship Id="rId185" Type="http://schemas.openxmlformats.org/officeDocument/2006/relationships/hyperlink" Target="http://lacrossetribune.com/search/?l=50&amp;sd=desc&amp;s=start_time&amp;f=html&amp;byline=%EF%BF%BC%0A%0ACatherine%20Rampell%0AThe%20Washington%20Post" TargetMode="External"/><Relationship Id="rId186" Type="http://schemas.openxmlformats.org/officeDocument/2006/relationships/hyperlink" Target="http://www.europarl.europa.eu/meetdocs/2009_2014/%20documents/libe/dv/briefingnote_/briefingnote_en.pdf" TargetMode="External"/><Relationship Id="rId187" Type="http://schemas.openxmlformats.org/officeDocument/2006/relationships/hyperlink" Target="http://www.reuters.com/places/ukraine" TargetMode="External"/><Relationship Id="rId188" Type="http://schemas.openxmlformats.org/officeDocument/2006/relationships/hyperlink" Target="http://www.reuters.com/places/russia" TargetMode="External"/><Relationship Id="rId189" Type="http://schemas.openxmlformats.org/officeDocument/2006/relationships/hyperlink" Target="http://www.businessinsider.com/ukraine-official-putin-is-escalating-the-conflict-2015-1" TargetMode="External"/><Relationship Id="rId80" Type="http://schemas.openxmlformats.org/officeDocument/2006/relationships/hyperlink" Target="http://www.brookings.edu/~/media/research/files/papers/2013/02/thp%20budget%20papers/thp_15waysfedbudget_prop5.pdf" TargetMode="External"/><Relationship Id="rId81" Type="http://schemas.openxmlformats.org/officeDocument/2006/relationships/hyperlink" Target="http://daraint.org/climate-vulnerability-monitor/climate-vulnerability-monitor-2012/report/" TargetMode="External"/><Relationship Id="rId82" Type="http://schemas.openxmlformats.org/officeDocument/2006/relationships/hyperlink" Target="https://en.wikipedia.org/wiki/Treaty" TargetMode="External"/><Relationship Id="rId83" Type="http://schemas.openxmlformats.org/officeDocument/2006/relationships/hyperlink" Target="http://www.un.org/climatechange/blog/2015/03/unfccc-first-set-climate-action-plans-gets-world-track-paris-agreement/" TargetMode="External"/><Relationship Id="rId84" Type="http://schemas.openxmlformats.org/officeDocument/2006/relationships/hyperlink" Target="http://www.nytimes.com/2014/12/01/world/climate-talks.html?_r=0" TargetMode="External"/><Relationship Id="rId85" Type="http://schemas.openxmlformats.org/officeDocument/2006/relationships/hyperlink" Target="http://www.foxnews.com/story/2009/12/03/copenhagen-climate-conference-to-create-huge-carbon-footprint/" TargetMode="External"/><Relationship Id="rId86" Type="http://schemas.openxmlformats.org/officeDocument/2006/relationships/hyperlink" Target="http://www.globalwarming.org/2011/05/09/more-feckless-climate-diplomacy-rich-countries-say-to-un-%E2%80%98the-check%E2%80%99s-in-the-mail%E2%80%99/" TargetMode="External"/><Relationship Id="rId87" Type="http://schemas.openxmlformats.org/officeDocument/2006/relationships/hyperlink" Target="file://localhost/wiki/Senior_Lecturer" TargetMode="External"/><Relationship Id="rId88" Type="http://schemas.openxmlformats.org/officeDocument/2006/relationships/hyperlink" Target="file://localhost/wiki/Royal_Military_Academy_Sandhurst" TargetMode="External"/><Relationship Id="rId89" Type="http://schemas.openxmlformats.org/officeDocument/2006/relationships/hyperlink" Target="http://time.com/author/ian-bremmer/" TargetMode="External"/><Relationship Id="rId110" Type="http://schemas.openxmlformats.org/officeDocument/2006/relationships/hyperlink" Target="https://www.accessnow.org/blog/2014/08/22/eu-commission-takes-note-of-ngo-letter-highlighting-drips-violations-of-eu-" TargetMode="External"/><Relationship Id="rId111" Type="http://schemas.openxmlformats.org/officeDocument/2006/relationships/hyperlink" Target="http://www.v3.co.uk/v3-uk/news/2411515/liberty-takes-emergency-government-data-retention-rules-to-court" TargetMode="External"/><Relationship Id="rId112" Type="http://schemas.openxmlformats.org/officeDocument/2006/relationships/hyperlink" Target="https://www.privacyinternational.org/illegalspying" TargetMode="External"/><Relationship Id="rId113" Type="http://schemas.openxmlformats.org/officeDocument/2006/relationships/hyperlink" Target="https://www.accessnow.org/blog/2015/06/04/u.s.-passes-first-significant-surveillance-reform-in-a-generation" TargetMode="External"/><Relationship Id="rId114" Type="http://schemas.openxmlformats.org/officeDocument/2006/relationships/hyperlink" Target="http://www.wral.com/either-way-no-more-nsa-collection-of-us-phone-records/14684204/" TargetMode="External"/><Relationship Id="rId115" Type="http://schemas.openxmlformats.org/officeDocument/2006/relationships/hyperlink" Target="http://lacrossetribune.com/search/?l=50&amp;sd=desc&amp;s=start_time&amp;f=html&amp;byline=%EF%BF%BC%0A%0ACatherine%20Rampell%0AThe%20Washington%20Post" TargetMode="External"/><Relationship Id="rId116" Type="http://schemas.openxmlformats.org/officeDocument/2006/relationships/hyperlink" Target="http://www.aldeparty.eu/en/news/liberals-urge-all-governments-respect-citizens-right-digital-freedom" TargetMode="External"/><Relationship Id="rId117" Type="http://schemas.openxmlformats.org/officeDocument/2006/relationships/hyperlink" Target="http://www.theguardian.com/uk-news/2015/feb/06/gchq-mass-internet-surveillance-unlawful-court-nsa" TargetMode="External"/><Relationship Id="rId118" Type="http://schemas.openxmlformats.org/officeDocument/2006/relationships/hyperlink" Target="http://www.newsweek.com/report-germany-sends-huge-amounts-phone-text-data-nsa-monthly-331037" TargetMode="External"/><Relationship Id="rId119" Type="http://schemas.openxmlformats.org/officeDocument/2006/relationships/hyperlink" Target="http://www.europarl.europa.eu/meetdocs/2009_2014/%20documents/libe/dv/briefingnote_/briefingnote_en.pdf" TargetMode="External"/><Relationship Id="rId150" Type="http://schemas.openxmlformats.org/officeDocument/2006/relationships/hyperlink" Target="http://onlinelibrary.wiley.com.ezproxy.lib.utexas.edu/doi/10.1111/j.1527-2001.1997.tb00300.x/full" TargetMode="External"/><Relationship Id="rId151" Type="http://schemas.openxmlformats.org/officeDocument/2006/relationships/hyperlink" Target="http://onlinelibrary.wiley.com.ezproxy.lib.utexas.edu/doi/10.1111/j.1527-2001.1997.tb00300.x/full" TargetMode="External"/><Relationship Id="rId152" Type="http://schemas.openxmlformats.org/officeDocument/2006/relationships/hyperlink" Target="http://thehill.com/policy/technology/241410-nsa-records-collection-dispute-bound-for-high-court" TargetMode="External"/><Relationship Id="rId10" Type="http://schemas.openxmlformats.org/officeDocument/2006/relationships/endnotes" Target="endnotes.xml"/><Relationship Id="rId11" Type="http://schemas.openxmlformats.org/officeDocument/2006/relationships/hyperlink" Target="http://cnsnews.com/author/mark-fitzgibbons" TargetMode="External"/><Relationship Id="rId12" Type="http://schemas.openxmlformats.org/officeDocument/2006/relationships/hyperlink" Target="http://www.nationalreview.com/article/418910/collecting-metadata-isnt-spying-rich-lowry" TargetMode="External"/><Relationship Id="rId13" Type="http://schemas.openxmlformats.org/officeDocument/2006/relationships/hyperlink" Target="http://www.theatlantic.com/author/john-villasenor/" TargetMode="External"/><Relationship Id="rId14" Type="http://schemas.openxmlformats.org/officeDocument/2006/relationships/hyperlink" Target="http://www.law.cornell.edu/supremecourt/text/10-1259" TargetMode="External"/><Relationship Id="rId15" Type="http://schemas.openxmlformats.org/officeDocument/2006/relationships/hyperlink" Target="http://www.abajournal.com/magazine/article/the_data_question_should_the_third-party_records_doctrine_be_revisited/" TargetMode="External"/><Relationship Id="rId16" Type="http://schemas.openxmlformats.org/officeDocument/2006/relationships/hyperlink" Target="http://i2.cdn.turner.com/cnn/2013/images/12/27/sdny.nsa.pdf" TargetMode="External"/><Relationship Id="rId17" Type="http://schemas.openxmlformats.org/officeDocument/2006/relationships/hyperlink" Target="http://legaltimes.typepad.com/files/obamansa.pdf" TargetMode="External"/><Relationship Id="rId18" Type="http://schemas.openxmlformats.org/officeDocument/2006/relationships/hyperlink" Target="http://newamerica.net/user/602" TargetMode="External"/><Relationship Id="rId19" Type="http://schemas.openxmlformats.org/officeDocument/2006/relationships/hyperlink" Target="http://www.fightforthefuture.org/aboutus/" TargetMode="External"/><Relationship Id="rId153" Type="http://schemas.openxmlformats.org/officeDocument/2006/relationships/hyperlink" Target="https://www.eff.org/files/filenode/jewel/schubertreplybrief.pdf" TargetMode="External"/><Relationship Id="rId154" Type="http://schemas.openxmlformats.org/officeDocument/2006/relationships/hyperlink" Target="http://www.newsweek.com/what-court-ruling-nsa-metadata-snooping-means-331116" TargetMode="External"/><Relationship Id="rId155" Type="http://schemas.openxmlformats.org/officeDocument/2006/relationships/hyperlink" Target="http://blogs.reuters.com/search/journalist.php?edition=us&amp;n=john.odonnell&amp;" TargetMode="External"/><Relationship Id="rId156" Type="http://schemas.openxmlformats.org/officeDocument/2006/relationships/hyperlink" Target="http://blogs.reuters.com/search/journalist.php?edition=us&amp;n=luke.baker&amp;" TargetMode="External"/><Relationship Id="rId157" Type="http://schemas.openxmlformats.org/officeDocument/2006/relationships/hyperlink" Target="http://www.reuters.com/people/barack-obama" TargetMode="External"/><Relationship Id="rId158" Type="http://schemas.openxmlformats.org/officeDocument/2006/relationships/hyperlink" Target="http://www.reuters.com/places/germany" TargetMode="External"/><Relationship Id="rId159" Type="http://schemas.openxmlformats.org/officeDocument/2006/relationships/hyperlink" Target="http://www.reuters.com/places/brazil" TargetMode="External"/><Relationship Id="rId190" Type="http://schemas.openxmlformats.org/officeDocument/2006/relationships/hyperlink" Target="http://www.csmonitor.com/World/Europe/2015/0609/NATO-and-Russia-aren-t-talking-to-each-other.-Cold-war-lessons-forgotten-video" TargetMode="External"/><Relationship Id="rId191" Type="http://schemas.openxmlformats.org/officeDocument/2006/relationships/hyperlink" Target="February%2014,%202015,%20" TargetMode="External"/><Relationship Id="rId192" Type="http://schemas.openxmlformats.org/officeDocument/2006/relationships/hyperlink" Target="http://www.ibtimes.com/putin-blames-ukraine-stalling-peace-deal-says-russia-wants-peace-1955346" TargetMode="External"/><Relationship Id="rId50" Type="http://schemas.openxmlformats.org/officeDocument/2006/relationships/hyperlink" Target="http://www.nytimes.com/2015/05/07/world/europe/germany-angela-merkel-us-nsa-espionage.html" TargetMode="External"/><Relationship Id="rId51" Type="http://schemas.openxmlformats.org/officeDocument/2006/relationships/hyperlink" Target="http://topics.nytimes.com/top/news/international/countriesandterritories/germany/index.html?inline=nyt-geo" TargetMode="External"/><Relationship Id="rId52" Type="http://schemas.openxmlformats.org/officeDocument/2006/relationships/hyperlink" Target="http://www.nytimes.com/2015/05/20/world/europe/snowden-sees-some-victories-from-a-distance.html" TargetMode="External"/><Relationship Id="rId53" Type="http://schemas.openxmlformats.org/officeDocument/2006/relationships/hyperlink" Target="http://foreignpolicy.com/author/keith-johnson" TargetMode="External"/><Relationship Id="rId54" Type="http://schemas.openxmlformats.org/officeDocument/2006/relationships/hyperlink" Target="http://foreignpolicy.com/2015/06/15/theres-hope-for-tackling-climate-change-after-all/" TargetMode="External"/><Relationship Id="rId55" Type="http://schemas.openxmlformats.org/officeDocument/2006/relationships/hyperlink" Target="http://foreignpolicy.com/2015/06/08/chinas-green-revolution-emissions-climate-coal-stern/" TargetMode="External"/><Relationship Id="rId56" Type="http://schemas.openxmlformats.org/officeDocument/2006/relationships/hyperlink" Target="https://de.wikipedia.org/wiki/Europa-Universit%C3%A4t_Viadrina" TargetMode="External"/><Relationship Id="rId57" Type="http://schemas.openxmlformats.org/officeDocument/2006/relationships/hyperlink" Target="https://de.wikipedia.org/wiki/Frankfurt_(Oder)" TargetMode="External"/><Relationship Id="rId58" Type="http://schemas.openxmlformats.org/officeDocument/2006/relationships/hyperlink" Target="http://www.europa-uni.de/de/forschung/institut/recap15/downloads/PolicyBriefs/Brief3_Paper19_ENGLISH.pdf" TargetMode="External"/><Relationship Id="rId59" Type="http://schemas.openxmlformats.org/officeDocument/2006/relationships/hyperlink" Target="http://www.wri.org/blog/2014/12/cop20-lays-groundwork-paris-climate-pact-7-key-developments" TargetMode="External"/><Relationship Id="rId193" Type="http://schemas.openxmlformats.org/officeDocument/2006/relationships/hyperlink" Target="http://www.usnews.com/news/articles/2015/03/31/obama-unveils-us-emissions-targets-for-un-climate-summit" TargetMode="External"/><Relationship Id="rId194" Type="http://schemas.openxmlformats.org/officeDocument/2006/relationships/hyperlink" Target="http://unfccc.int/resource/docs/2015/adp2/eng/01.pdf" TargetMode="External"/><Relationship Id="rId195" Type="http://schemas.openxmlformats.org/officeDocument/2006/relationships/hyperlink" Target="http://www.theguardian.com/world/france" TargetMode="External"/><Relationship Id="rId196" Type="http://schemas.openxmlformats.org/officeDocument/2006/relationships/hyperlink" Target="https://www.chinadialogue.net/blog/7948-UN-climate-talks-reconvene-as-hopes-for-ambitious-deal-fade/en" TargetMode="External"/><Relationship Id="rId197" Type="http://schemas.openxmlformats.org/officeDocument/2006/relationships/hyperlink" Target="http://www.carbonbrief.org/blog/2015/06/in-depth-trust-high-but-progress-slow-at-un-climate-talks/" TargetMode="External"/><Relationship Id="rId198" Type="http://schemas.openxmlformats.org/officeDocument/2006/relationships/hyperlink" Target="https://www.chinadialogue.net/blog/7966-G7-agrees-to-ditch-fossil-fuels-by-end-of-the-century/en" TargetMode="External"/><Relationship Id="rId199" Type="http://schemas.openxmlformats.org/officeDocument/2006/relationships/hyperlink" Target="http://www.reuters.com/places/germany" TargetMode="External"/><Relationship Id="rId90" Type="http://schemas.openxmlformats.org/officeDocument/2006/relationships/hyperlink" Target="http://blogs.reuters.com/search/journalist.php?edition=us&amp;n=john.odonnell&amp;" TargetMode="External"/><Relationship Id="rId91" Type="http://schemas.openxmlformats.org/officeDocument/2006/relationships/hyperlink" Target="http://blogs.reuters.com/search/journalist.php?edition=us&amp;n=luke.baker&amp;" TargetMode="External"/><Relationship Id="rId92" Type="http://schemas.openxmlformats.org/officeDocument/2006/relationships/hyperlink" Target="http://www.reuters.com/places/brazil" TargetMode="External"/><Relationship Id="rId93" Type="http://schemas.openxmlformats.org/officeDocument/2006/relationships/hyperlink" Target="http://www.reuters.com/article/2015/06/23/us-france-wikileaks-idUSKBN0P32EM20150623" TargetMode="External"/><Relationship Id="rId94" Type="http://schemas.openxmlformats.org/officeDocument/2006/relationships/hyperlink" Target="http://www.europarl.europa.eu/sides/getDoc.do?pubRef=-//EP//TEXT+REPORT+A7-2014-0139+0+DOC+XML+V0//EN" TargetMode="External"/><Relationship Id="rId95" Type="http://schemas.openxmlformats.org/officeDocument/2006/relationships/hyperlink" Target="http://www.europarl.europa.eu/sides/getDoc.do?pubRef=-//EP//TEXT+REPORT+A7-2014-0139+0+DOC+XML+V0//EN" TargetMode="External"/><Relationship Id="rId96" Type="http://schemas.openxmlformats.org/officeDocument/2006/relationships/hyperlink" Target="http://www.europarl.europa.eu/sides/getDoc.do?pubRef=-//EP//TEXT+REPORT+A7-2014-0139+0+DOC+XML+V0//EN" TargetMode="External"/><Relationship Id="rId97" Type="http://schemas.openxmlformats.org/officeDocument/2006/relationships/hyperlink" Target="http://www.politico.eu/author/carrie-budoff-brown/" TargetMode="External"/><Relationship Id="rId98" Type="http://schemas.openxmlformats.org/officeDocument/2006/relationships/hyperlink" Target="http://www.politico.eu/author/matthew-karnitschnig/" TargetMode="External"/><Relationship Id="rId99" Type="http://schemas.openxmlformats.org/officeDocument/2006/relationships/hyperlink" Target="http://www.huffingtonpost.com/norman-solomon/" TargetMode="External"/><Relationship Id="rId120" Type="http://schemas.openxmlformats.org/officeDocument/2006/relationships/hyperlink" Target="http://www.europarl.europa.eu/meetdocs/2009_2014/%20documents/libe/dv/briefingnote_/briefingnote_en.pdf" TargetMode="External"/><Relationship Id="rId121" Type="http://schemas.openxmlformats.org/officeDocument/2006/relationships/hyperlink" Target="http://www.europarl.europa.eu/meetdocs/2009_2014/%20documents/libe/dv/briefingnote_/briefingnote_en.pdf" TargetMode="External"/><Relationship Id="rId122" Type="http://schemas.openxmlformats.org/officeDocument/2006/relationships/hyperlink" Target="http://lindleyfrench.blogspot.com/2014/12/brexit-what-would-happen-if-eu-fails.html" TargetMode="External"/><Relationship Id="rId123" Type="http://schemas.openxmlformats.org/officeDocument/2006/relationships/hyperlink" Target="http://topics.wsj.com/person/O/Barack-Obama/4328" TargetMode="External"/><Relationship Id="rId124" Type="http://schemas.openxmlformats.org/officeDocument/2006/relationships/hyperlink" Target="http://topics.wsj.com/person/M/Angela-Merkel/5351" TargetMode="External"/><Relationship Id="rId125" Type="http://schemas.openxmlformats.org/officeDocument/2006/relationships/hyperlink" Target="http://topics.wsj.com/person/B/Joe-Biden/6352" TargetMode="External"/><Relationship Id="rId126" Type="http://schemas.openxmlformats.org/officeDocument/2006/relationships/hyperlink" Target="http://foreignpolicy.com/author/paul-mcleary" TargetMode="External"/><Relationship Id="rId127" Type="http://schemas.openxmlformats.org/officeDocument/2006/relationships/hyperlink" Target="http://foreignpolicy.com/2015/06/01/situation-report-nsa-front-and-center-debate-over-afghan-fight-marines-to-spain-musical-chairs-in-washington-and-lots-more/" TargetMode="External"/><Relationship Id="rId128" Type="http://schemas.openxmlformats.org/officeDocument/2006/relationships/hyperlink" Target="http://www.nickbostrom.com/" TargetMode="External"/><Relationship Id="rId129" Type="http://schemas.openxmlformats.org/officeDocument/2006/relationships/hyperlink" Target="http://www.nickbostrom.com/existential/risks.html" TargetMode="External"/><Relationship Id="rId160" Type="http://schemas.openxmlformats.org/officeDocument/2006/relationships/hyperlink" Target="http://www.ewea.org/fileadmin/files/library/publications/reports/EWI_2013.pdf" TargetMode="External"/><Relationship Id="rId161" Type="http://schemas.openxmlformats.org/officeDocument/2006/relationships/hyperlink" Target="http://www.salon.com/2010/12/06/america_collapse_2025/" TargetMode="External"/><Relationship Id="rId162" Type="http://schemas.openxmlformats.org/officeDocument/2006/relationships/hyperlink" Target="http://www.virginialawreview.org/sites/virginialawreview.org/files/1361.pdf" TargetMode="External"/><Relationship Id="rId20" Type="http://schemas.openxmlformats.org/officeDocument/2006/relationships/hyperlink" Target="http://www.ccianet.org/about/staff-contacts/ali-sternburg/" TargetMode="External"/><Relationship Id="rId21" Type="http://schemas.openxmlformats.org/officeDocument/2006/relationships/hyperlink" Target="http://new.bryanhughes.com/" TargetMode="External"/><Relationship Id="rId22" Type="http://schemas.openxmlformats.org/officeDocument/2006/relationships/hyperlink" Target="http://www.datafoundry.com/about-us/management/" TargetMode="External"/><Relationship Id="rId23" Type="http://schemas.openxmlformats.org/officeDocument/2006/relationships/hyperlink" Target="http://www.wired.co.uk/magazine/archive/2010/12/start/apocalypse-no" TargetMode="External"/><Relationship Id="rId24" Type="http://schemas.openxmlformats.org/officeDocument/2006/relationships/hyperlink" Target="https://www.fas.org/sgp/crs/misc/R43586.pdf" TargetMode="External"/><Relationship Id="rId25" Type="http://schemas.openxmlformats.org/officeDocument/2006/relationships/hyperlink" Target="http://www.nyls.edu/documents/justice-action-center/student_capstone_journal/cap12collins.pdf" TargetMode="External"/><Relationship Id="rId26" Type="http://schemas.openxmlformats.org/officeDocument/2006/relationships/hyperlink" Target="http://www.americanbar.org/groups/public_services/law_national_security/patriot_debates2/the_book_online/ch4/ch4_ess10.html" TargetMode="External"/><Relationship Id="rId27" Type="http://schemas.openxmlformats.org/officeDocument/2006/relationships/hyperlink" Target="http://www.stanfordlawreview.org/sites/default/files/67_Stan_L_Rev_677_Schlabach.pdf" TargetMode="External"/><Relationship Id="rId28" Type="http://schemas.openxmlformats.org/officeDocument/2006/relationships/hyperlink" Target="http://www.stanfordlawreview.org/sites/default/files/67_Stan_L_Rev_677_Schlabach.pdf" TargetMode="External"/><Relationship Id="rId29" Type="http://schemas.openxmlformats.org/officeDocument/2006/relationships/hyperlink" Target="http://scholarship.law.berkeley.edu/cgi/viewcontent.cgi?article=2042&amp;context=btlj" TargetMode="External"/><Relationship Id="rId163" Type="http://schemas.openxmlformats.org/officeDocument/2006/relationships/hyperlink" Target="http://www.wired.com/2013/02/scotus-surveillance-challenge/" TargetMode="External"/><Relationship Id="rId164" Type="http://schemas.openxmlformats.org/officeDocument/2006/relationships/hyperlink" Target="http://www.huffingtonpost.com/2014/01/07/nsa-surveillance-supreme-court_n_4553990.html" TargetMode="External"/><Relationship Id="rId165" Type="http://schemas.openxmlformats.org/officeDocument/2006/relationships/hyperlink" Target="http://www.theatlantic.com/author/andrew-cohen/" TargetMode="External"/><Relationship Id="rId166" Type="http://schemas.openxmlformats.org/officeDocument/2006/relationships/hyperlink" Target="http://www.law.cornell.edu/supct/html/06-1195.ZS.html" TargetMode="External"/><Relationship Id="rId167" Type="http://schemas.openxmlformats.org/officeDocument/2006/relationships/hyperlink" Target="http://www.mcclatchydc.com/2013/06/19/194377/spy-data-disclosures-show-anew.html" TargetMode="External"/><Relationship Id="rId168" Type="http://schemas.openxmlformats.org/officeDocument/2006/relationships/hyperlink" Target="http://www.heritage.org/Research/NationalSecurity/bg1638.cfm" TargetMode="External"/><Relationship Id="rId169" Type="http://schemas.openxmlformats.org/officeDocument/2006/relationships/hyperlink" Target="http://www.princeton.edu/aci/cases-pdf/aci3.hamdi4thcir.pdf)%20Sotirios" TargetMode="External"/><Relationship Id="rId200" Type="http://schemas.openxmlformats.org/officeDocument/2006/relationships/hyperlink" Target="http://globalchange.mit.edu/files/document/MITJPSPGC_Rpt264.pdf" TargetMode="External"/><Relationship Id="rId201" Type="http://schemas.openxmlformats.org/officeDocument/2006/relationships/hyperlink" Target="http://www.ipcc.ch/report/ar5/wg1/" TargetMode="External"/><Relationship Id="rId202" Type="http://schemas.openxmlformats.org/officeDocument/2006/relationships/hyperlink" Target="http://english.caixin.com/2015-06-23/100821714.html" TargetMode="External"/><Relationship Id="rId203" Type="http://schemas.openxmlformats.org/officeDocument/2006/relationships/hyperlink" Target="https://www.americanprogress.org/issues/green/news/2015/06/03/114333/the-paradox-of-paris-how-a-successful-climate-agreement-could-have-inadequate-and-nonobligatory-emissions-reduction-targets/" TargetMode="External"/><Relationship Id="rId60" Type="http://schemas.openxmlformats.org/officeDocument/2006/relationships/hyperlink" Target="https://en.wikipedia.org/wiki/Separation_of_powers" TargetMode="External"/><Relationship Id="rId61" Type="http://schemas.openxmlformats.org/officeDocument/2006/relationships/hyperlink" Target="https://en.wikipedia.org/wiki/European_Union" TargetMode="External"/><Relationship Id="rId62" Type="http://schemas.openxmlformats.org/officeDocument/2006/relationships/hyperlink" Target="https://en.wikipedia.org/wiki/Treaties_of_the_European_Union" TargetMode="External"/><Relationship Id="rId63" Type="http://schemas.openxmlformats.org/officeDocument/2006/relationships/hyperlink" Target="http://ec.europa.eu/clima/policies/international/cooperation/index_en.htm" TargetMode="External"/><Relationship Id="rId64" Type="http://schemas.openxmlformats.org/officeDocument/2006/relationships/hyperlink" Target="http://unfccc.int/2860.php" TargetMode="External"/><Relationship Id="rId65" Type="http://schemas.openxmlformats.org/officeDocument/2006/relationships/hyperlink" Target="http://www.un.org/millenniumgoals/" TargetMode="External"/><Relationship Id="rId66" Type="http://schemas.openxmlformats.org/officeDocument/2006/relationships/hyperlink" Target="file:///C:/Users/dbirzer/Downloads/ipcc_wg3_ar5_chapter13.pdf" TargetMode="External"/><Relationship Id="rId67" Type="http://schemas.openxmlformats.org/officeDocument/2006/relationships/hyperlink" Target="http://www.usnews.com/opinion/blogs/world-report/2013/10/15/five-steps-america-must-take-now-to-combat-global-warming" TargetMode="External"/><Relationship Id="rId68" Type="http://schemas.openxmlformats.org/officeDocument/2006/relationships/hyperlink" Target="http://www.climatechange2013.org/images/uploads/WGIAR5-SPM_Approved27Sep2013.pdf" TargetMode="External"/><Relationship Id="rId69" Type="http://schemas.openxmlformats.org/officeDocument/2006/relationships/hyperlink" Target="http://www.nature.com/nature/journal/v502/n7470/full/nature12540.html" TargetMode="External"/><Relationship Id="rId204" Type="http://schemas.openxmlformats.org/officeDocument/2006/relationships/hyperlink" Target="http://www.telesurtv.net/english/news/What-Elephant-Bonn-Climate-Talks-Fail-to-Tackle-Big-Questions-20150611-0031.html" TargetMode="External"/><Relationship Id="rId205" Type="http://schemas.openxmlformats.org/officeDocument/2006/relationships/hyperlink" Target="https://www.opendemocracy.net/author/thomas-hale" TargetMode="External"/><Relationship Id="rId206" Type="http://schemas.openxmlformats.org/officeDocument/2006/relationships/hyperlink" Target="https://www.opendemocracy.net/author/david-held" TargetMode="External"/><Relationship Id="rId207" Type="http://schemas.openxmlformats.org/officeDocument/2006/relationships/hyperlink" Target="https://www.opendemocracy.net/author/kevin-young" TargetMode="External"/><Relationship Id="rId208" Type="http://schemas.openxmlformats.org/officeDocument/2006/relationships/hyperlink" Target="http://en.wikipedia.org/wiki/Copenhagen_Business_School" TargetMode="External"/><Relationship Id="rId209" Type="http://schemas.openxmlformats.org/officeDocument/2006/relationships/hyperlink" Target="http://en.wikipedia.org/wiki/Environmental_Assessment_Institute" TargetMode="External"/><Relationship Id="rId130" Type="http://schemas.openxmlformats.org/officeDocument/2006/relationships/hyperlink" Target="http://www.nytimes.com/2015/01/17/world/europe/patriot-act-idea-rises-in-france-and-is-ridiculed.html" TargetMode="External"/><Relationship Id="rId131" Type="http://schemas.openxmlformats.org/officeDocument/2006/relationships/hyperlink" Target="http://www.bostonherald.com/news_opinion/international/europe/2015/06/anger_no_surprise_as_us_newly_accused_of_spying_in_france" TargetMode="External"/><Relationship Id="rId132" Type="http://schemas.openxmlformats.org/officeDocument/2006/relationships/hyperlink" Target="http://time.com/author/ian-bremmer/" TargetMode="External"/><Relationship Id="rId133" Type="http://schemas.openxmlformats.org/officeDocument/2006/relationships/hyperlink" Target="http://www.csmonitor.com/World/Europe/2015/0609/NATO-and-Russia-aren-t-talking-to-each-other.-Cold-war-lessons-forgotten-video" TargetMode="External"/><Relationship Id="rId134" Type="http://schemas.openxmlformats.org/officeDocument/2006/relationships/hyperlink" Target="http://www.ibtimes.co.uk/russia-boost-nuclear-arsenal-40-missiles-kremlin-warns-new-arms-race-1506452" TargetMode="External"/><Relationship Id="rId135" Type="http://schemas.openxmlformats.org/officeDocument/2006/relationships/hyperlink" Target="http://www.forbes.com/sites/robclarfeld/2012/01/25/decouple-this/" TargetMode="External"/><Relationship Id="rId136" Type="http://schemas.openxmlformats.org/officeDocument/2006/relationships/hyperlink" Target="http://www.wired.co.uk/magazine/archive/2010/12/start/apocalypse-no" TargetMode="External"/><Relationship Id="rId137" Type="http://schemas.openxmlformats.org/officeDocument/2006/relationships/hyperlink" Target="http://www.usnews.com/opinion/blogs/peter-roff/2014/02/25/will-obama-abandon-internet-freedom" TargetMode="External"/><Relationship Id="rId138" Type="http://schemas.openxmlformats.org/officeDocument/2006/relationships/hyperlink" Target="http://www.cnas.org/files/documents/publications/CNAS_InternetFreedom_FontaineRogers_0.pdf" TargetMode="External"/><Relationship Id="rId139" Type="http://schemas.openxmlformats.org/officeDocument/2006/relationships/hyperlink" Target="http://www.cnas.org/files/documents/publications/CNAS_InternetFreedom_FontaineRogers_0.pdf" TargetMode="External"/><Relationship Id="rId170" Type="http://schemas.openxmlformats.org/officeDocument/2006/relationships/hyperlink" Target="http://www.iphonelife.com/blog/28823/snowden-leak-about-app-data-collection-leads-question-what-me-worry" TargetMode="External"/><Relationship Id="rId171" Type="http://schemas.openxmlformats.org/officeDocument/2006/relationships/hyperlink" Target="http://www.wlf.org/Upload/legalstudies/workingpaper/012910Tribe_WP.pdf" TargetMode="External"/><Relationship Id="rId172" Type="http://schemas.openxmlformats.org/officeDocument/2006/relationships/hyperlink" Target="http://www.wlf.org/Upload/legalstudies/workingpaper/012910Tribe_WP.pdf" TargetMode="External"/><Relationship Id="rId30" Type="http://schemas.openxmlformats.org/officeDocument/2006/relationships/hyperlink" Target="http://www.wired.com/2015/05/courts-reversal-leaves-phones-open-warrantless-tracking/" TargetMode="External"/><Relationship Id="rId31" Type="http://schemas.openxmlformats.org/officeDocument/2006/relationships/hyperlink" Target="http://www.cnas.org/files/documents/publications/CNAS_InternetFreedom_FontaineRogers_0.pdf" TargetMode="External"/><Relationship Id="rId32" Type="http://schemas.openxmlformats.org/officeDocument/2006/relationships/hyperlink" Target="http://www.cnas.org/sites/default/files/publications-pdf/CNAS_BringingLibertyOnline_Fontaine.pdf" TargetMode="External"/><Relationship Id="rId33" Type="http://schemas.openxmlformats.org/officeDocument/2006/relationships/hyperlink" Target="http://www.aykanerdemir.net/basin-aciklamalarim/1102/" TargetMode="External"/><Relationship Id="rId34" Type="http://schemas.openxmlformats.org/officeDocument/2006/relationships/hyperlink" Target="http://www.wilsoncenter.org/index.cfm?topic_id=109941&amp;fuseaction=topics.item&amp;news_id=132754" TargetMode="External"/><Relationship Id="rId35" Type="http://schemas.openxmlformats.org/officeDocument/2006/relationships/hyperlink" Target="http://www.independent.co.uk/news/uk/europes-coming-war-over-cyprus-1284661.html" TargetMode="External"/><Relationship Id="rId36" Type="http://schemas.openxmlformats.org/officeDocument/2006/relationships/hyperlink" Target="http://www.psa.ac.uk/journals/pdf/5/2010/347_874.pdf" TargetMode="External"/><Relationship Id="rId37" Type="http://schemas.openxmlformats.org/officeDocument/2006/relationships/hyperlink" Target="http://www.fed-soc.org/publications/detail/why-nsas-bulk-data-seizures-are-illegal-and-unconstitutional" TargetMode="External"/><Relationship Id="rId38" Type="http://schemas.openxmlformats.org/officeDocument/2006/relationships/hyperlink" Target="http://topics.nytimes.com/top/reference/timestopics/people/s/alison_smale/index.html" TargetMode="External"/><Relationship Id="rId39" Type="http://schemas.openxmlformats.org/officeDocument/2006/relationships/hyperlink" Target="http://topics.nytimes.com/top/reference/timestopics/people/s/david_e_sanger/index.html" TargetMode="External"/><Relationship Id="rId173" Type="http://schemas.openxmlformats.org/officeDocument/2006/relationships/hyperlink" Target="http://www.politico.eu/author/carrie-budoff-brown/" TargetMode="External"/><Relationship Id="rId174" Type="http://schemas.openxmlformats.org/officeDocument/2006/relationships/hyperlink" Target="http://www.politico.eu/author/matthew-karnitschnig/" TargetMode="External"/><Relationship Id="rId175" Type="http://schemas.openxmlformats.org/officeDocument/2006/relationships/hyperlink" Target="http://politi.co/1F2zfvF" TargetMode="External"/><Relationship Id="rId176" Type="http://schemas.openxmlformats.org/officeDocument/2006/relationships/hyperlink" Target="http://www.nytimes.com/2015/06/08/world/europe/on-sidelines-of-g-7-meeting-obama-and-merkel-strengthen-ties.html?_r=0" TargetMode="External"/><Relationship Id="rId177" Type="http://schemas.openxmlformats.org/officeDocument/2006/relationships/hyperlink" Target="http://www.worldbulletin.net/news/160586/germany-drops-us-spying-probe-over-g7-friendship" TargetMode="External"/><Relationship Id="rId178" Type="http://schemas.openxmlformats.org/officeDocument/2006/relationships/hyperlink" Target="http://europe.unc.edu/wp-content/uploads/2014/07/Brief_1407.pdf" TargetMode="External"/><Relationship Id="rId179" Type="http://schemas.openxmlformats.org/officeDocument/2006/relationships/hyperlink" Target="http://www.ecfr.eu/page/-/ECFR40_DEMILITARISATION_BRIEF_AW.pdf" TargetMode="External"/><Relationship Id="rId210" Type="http://schemas.openxmlformats.org/officeDocument/2006/relationships/hyperlink" Target="http://techcrunch.com/2013/08/27/facebook-reports-government-data-requests-us-leads-with-12k-during-the-first-half-of-2013/" TargetMode="External"/><Relationship Id="rId211" Type="http://schemas.openxmlformats.org/officeDocument/2006/relationships/fontTable" Target="fontTable.xml"/><Relationship Id="rId212" Type="http://schemas.openxmlformats.org/officeDocument/2006/relationships/theme" Target="theme/theme1.xml"/><Relationship Id="rId70" Type="http://schemas.openxmlformats.org/officeDocument/2006/relationships/hyperlink" Target="http://www.ipcc.ch/publications_and_data/ar4/wg3/en/ch13-ens13-3-3-3.html" TargetMode="External"/><Relationship Id="rId71" Type="http://schemas.openxmlformats.org/officeDocument/2006/relationships/hyperlink" Target="http://www.usnews.com/cartoons/energy-policy-cartoons" TargetMode="External"/><Relationship Id="rId72" Type="http://schemas.openxmlformats.org/officeDocument/2006/relationships/hyperlink" Target="http://www.whitehouse.gov/the-press-office/2013/06/25/remarks-president-climate-change" TargetMode="External"/><Relationship Id="rId73" Type="http://schemas.openxmlformats.org/officeDocument/2006/relationships/hyperlink" Target="http://www.usclimateplan.org/" TargetMode="External"/><Relationship Id="rId74" Type="http://schemas.openxmlformats.org/officeDocument/2006/relationships/hyperlink" Target="http://www.usnews.com/cartoons/government-shutdown-cartoons" TargetMode="External"/><Relationship Id="rId75" Type="http://schemas.openxmlformats.org/officeDocument/2006/relationships/hyperlink" Target="http://www.icba.coop/images/stories/pdf/green%20bank%203.pdf" TargetMode="External"/><Relationship Id="rId76" Type="http://schemas.openxmlformats.org/officeDocument/2006/relationships/hyperlink" Target="http://en.wikipedia.org/wiki/National_Infrastructure_Reinvestment_Bank" TargetMode="External"/><Relationship Id="rId77" Type="http://schemas.openxmlformats.org/officeDocument/2006/relationships/hyperlink" Target="http://ntl.bts.gov/lib/32000/32700/32779/DOT_Climate_Change_Report_-_April_2010_-_Volume_1_and_2.pdf" TargetMode="External"/><Relationship Id="rId78" Type="http://schemas.openxmlformats.org/officeDocument/2006/relationships/hyperlink" Target="http://www.nytimes.com/interactive/2011/03/03/us/20110303-natural-gas-timeline.html" TargetMode="External"/><Relationship Id="rId79" Type="http://schemas.openxmlformats.org/officeDocument/2006/relationships/hyperlink" Target="http://www.usnews.com/debate-club/is-a-carbon-tax-a-good-ide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100" Type="http://schemas.openxmlformats.org/officeDocument/2006/relationships/hyperlink" Target="http://www.nytimes.com/2014/06/22/opinion/sunday/bulk-data-collection-is-not-just-an-american-problem.html" TargetMode="External"/><Relationship Id="rId101" Type="http://schemas.openxmlformats.org/officeDocument/2006/relationships/hyperlink" Target="https://www.accessnow.org/blog/author/96/Access%20Brussels%20Office" TargetMode="External"/><Relationship Id="rId102" Type="http://schemas.openxmlformats.org/officeDocument/2006/relationships/hyperlink" Target="http://america.aljazeera.com/articles/multimedia/timeline-edward-snowden-revelations.html" TargetMode="External"/><Relationship Id="rId103" Type="http://schemas.openxmlformats.org/officeDocument/2006/relationships/hyperlink" Target="http://www.theverge.com/2013/7/17/4517480/nsa-spying-prism-surveillance-cheat-sheet" TargetMode="External"/><Relationship Id="rId104" Type="http://schemas.openxmlformats.org/officeDocument/2006/relationships/hyperlink" Target="https://www.accessnow.org/blog/2015/06/03/eu-pnr-those-who-dont-know-history-are-doomed-to-repeat-it" TargetMode="External"/><Relationship Id="rId105" Type="http://schemas.openxmlformats.org/officeDocument/2006/relationships/hyperlink" Target="https://www.accessnow.org/blog/2014/04/11/a-closer-look-at-eu-courts-ruling-and-what-it-means-for-the-future-of-data-" TargetMode="External"/><Relationship Id="rId106" Type="http://schemas.openxmlformats.org/officeDocument/2006/relationships/hyperlink" Target="https://www.accessnow.org/blog/2015/06/02/french-patriot-act-now-before-french-senate-its-time-to-reject-the-bill" TargetMode="External"/><Relationship Id="rId107" Type="http://schemas.openxmlformats.org/officeDocument/2006/relationships/hyperlink" Target="https://sous-surveillance.fr/" TargetMode="External"/><Relationship Id="rId108" Type="http://schemas.openxmlformats.org/officeDocument/2006/relationships/hyperlink" Target="http://www.worldbulletin.net/news/159965/hundreds-protest-german-data-retention-proposal" TargetMode="External"/><Relationship Id="rId109" Type="http://schemas.openxmlformats.org/officeDocument/2006/relationships/hyperlink" Target="https://euobserver.com/defence/128524" TargetMode="Externa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40" Type="http://schemas.openxmlformats.org/officeDocument/2006/relationships/hyperlink" Target="http://www.washingtonpost.com/politics/obama-acknowledges-real-world-limits-on-changing-us-intelligence-practices/2014/01/17/21be329c-7f9c-11e3-93c1-0e888170b723_story.html" TargetMode="External"/><Relationship Id="rId141" Type="http://schemas.openxmlformats.org/officeDocument/2006/relationships/hyperlink" Target="http://www.washingtonpost.com/world/tepid-global-reaction-to-obamas-nsa-vow/2014/01/17/a37a43ac-7fb5-11e3-97d3-b9925ce2c57b_story.html?algtrack=mixedrec-4&amp;tid=btm_rex_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91</TotalTime>
  <Pages>277</Pages>
  <Words>313404</Words>
  <Characters>1786406</Characters>
  <Application>Microsoft Macintosh Word</Application>
  <DocSecurity>0</DocSecurity>
  <Lines>14886</Lines>
  <Paragraphs>4191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2095619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Patrick Kennedy</cp:lastModifiedBy>
  <cp:revision>85</cp:revision>
  <dcterms:created xsi:type="dcterms:W3CDTF">2015-06-19T18:31:00Z</dcterms:created>
  <dcterms:modified xsi:type="dcterms:W3CDTF">2015-07-06T00:04:00Z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