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6860" w:rsidRDefault="00C568F8" w:rsidP="00506860">
      <w:pPr>
        <w:pStyle w:val="Heading1"/>
      </w:pPr>
      <w:proofErr w:type="spellStart"/>
      <w:r>
        <w:t>Neolib</w:t>
      </w:r>
      <w:proofErr w:type="spellEnd"/>
      <w:r>
        <w:t xml:space="preserve"> Addendum/</w:t>
      </w:r>
      <w:proofErr w:type="spellStart"/>
      <w:r w:rsidR="008443D0">
        <w:t>Statephobia</w:t>
      </w:r>
      <w:proofErr w:type="spellEnd"/>
      <w:r w:rsidR="008443D0">
        <w:t xml:space="preserve"> K</w:t>
      </w:r>
    </w:p>
    <w:p w:rsidR="00083C9D" w:rsidRPr="00083C9D" w:rsidRDefault="005F77AD" w:rsidP="00083C9D">
      <w:pPr>
        <w:pStyle w:val="Heading2"/>
      </w:pPr>
      <w:r>
        <w:t>1nc</w:t>
      </w:r>
    </w:p>
    <w:p w:rsidR="00083C9D" w:rsidRPr="00083C9D" w:rsidRDefault="005F77AD" w:rsidP="00083C9D">
      <w:pPr>
        <w:pStyle w:val="Heading3"/>
      </w:pPr>
      <w:r>
        <w:t>1nc</w:t>
      </w:r>
    </w:p>
    <w:p w:rsidR="008C0C8A" w:rsidRPr="008C0C8A" w:rsidRDefault="008C0C8A" w:rsidP="008C0C8A">
      <w:pPr>
        <w:pStyle w:val="Heading4"/>
      </w:pPr>
      <w:r>
        <w:t>The AFF’s paranoiac fear of surveil</w:t>
      </w:r>
      <w:bookmarkStart w:id="0" w:name="_GoBack"/>
      <w:bookmarkEnd w:id="0"/>
      <w:r>
        <w:t>lance erodes our confidence in the state</w:t>
      </w:r>
      <w:r w:rsidR="0006618B">
        <w:t xml:space="preserve"> in general</w:t>
      </w:r>
    </w:p>
    <w:p w:rsidR="008F303B" w:rsidRDefault="008F303B" w:rsidP="008F303B">
      <w:r w:rsidRPr="008C0C8A">
        <w:rPr>
          <w:b/>
        </w:rPr>
        <w:t>Harper 8</w:t>
      </w:r>
      <w:r>
        <w:t xml:space="preserve"> (David – Reader in Clinical Psychology at UEL, “The Politics of Paranoia: Paranoid Positioning and Conspiratorial Narratives in the Surveillance Society,” in Surveillance &amp; Society, Volume 5, Number 1, p. 1-32, http://www.surveillance-and-society.org/articles5(1)/paranoia.pdf)</w:t>
      </w:r>
    </w:p>
    <w:p w:rsidR="008F303B" w:rsidRPr="008C0C8A" w:rsidRDefault="008F303B" w:rsidP="008C0C8A">
      <w:pPr>
        <w:rPr>
          <w:sz w:val="14"/>
        </w:rPr>
      </w:pPr>
      <w:r w:rsidRPr="008C0C8A">
        <w:rPr>
          <w:rStyle w:val="StyleUnderline"/>
        </w:rPr>
        <w:t>There is no escape since</w:t>
      </w:r>
      <w:r w:rsidRPr="008C0C8A">
        <w:rPr>
          <w:sz w:val="14"/>
        </w:rPr>
        <w:t xml:space="preserve">, as Gandy (1993, 2003) has demonstrated, </w:t>
      </w:r>
      <w:r w:rsidRPr="008C0C8A">
        <w:rPr>
          <w:rStyle w:val="StyleUnderline"/>
        </w:rPr>
        <w:t xml:space="preserve">panoptical </w:t>
      </w:r>
      <w:r w:rsidRPr="008C0C8A">
        <w:rPr>
          <w:rStyle w:val="StyleUnderline"/>
          <w:highlight w:val="green"/>
        </w:rPr>
        <w:t>surveillance is mediated</w:t>
      </w:r>
      <w:r w:rsidRPr="008C0C8A">
        <w:rPr>
          <w:rStyle w:val="StyleUnderline"/>
        </w:rPr>
        <w:t xml:space="preserve"> not only through direct visual and auditory means</w:t>
      </w:r>
      <w:r w:rsidRPr="008C0C8A">
        <w:rPr>
          <w:sz w:val="14"/>
        </w:rPr>
        <w:t xml:space="preserve"> in physical space, </w:t>
      </w:r>
      <w:r w:rsidRPr="008C0C8A">
        <w:rPr>
          <w:rStyle w:val="StyleUnderline"/>
        </w:rPr>
        <w:t xml:space="preserve">but also </w:t>
      </w:r>
      <w:r w:rsidRPr="008C0C8A">
        <w:rPr>
          <w:rStyle w:val="StyleUnderline"/>
          <w:highlight w:val="green"/>
        </w:rPr>
        <w:t>through</w:t>
      </w:r>
      <w:r w:rsidRPr="008C0C8A">
        <w:rPr>
          <w:sz w:val="14"/>
        </w:rPr>
        <w:t xml:space="preserve"> all manner of </w:t>
      </w:r>
      <w:r w:rsidRPr="008C0C8A">
        <w:rPr>
          <w:rStyle w:val="StyleUnderline"/>
          <w:highlight w:val="green"/>
        </w:rPr>
        <w:t>electronic data-mining</w:t>
      </w:r>
      <w:r w:rsidRPr="008C0C8A">
        <w:rPr>
          <w:sz w:val="14"/>
          <w:highlight w:val="green"/>
        </w:rPr>
        <w:t>.</w:t>
      </w:r>
      <w:r w:rsidRPr="008C0C8A">
        <w:rPr>
          <w:sz w:val="14"/>
        </w:rPr>
        <w:t xml:space="preserve"> </w:t>
      </w:r>
      <w:proofErr w:type="spellStart"/>
      <w:r w:rsidRPr="008C0C8A">
        <w:rPr>
          <w:sz w:val="14"/>
        </w:rPr>
        <w:t>Smail</w:t>
      </w:r>
      <w:proofErr w:type="spellEnd"/>
      <w:r w:rsidRPr="008C0C8A">
        <w:rPr>
          <w:sz w:val="14"/>
        </w:rPr>
        <w:t xml:space="preserve"> (1984) has noted how </w:t>
      </w:r>
      <w:r w:rsidRPr="008C0C8A">
        <w:rPr>
          <w:rStyle w:val="StyleUnderline"/>
        </w:rPr>
        <w:t xml:space="preserve">this </w:t>
      </w:r>
      <w:r w:rsidRPr="008C0C8A">
        <w:rPr>
          <w:rStyle w:val="StyleUnderline"/>
          <w:highlight w:val="green"/>
        </w:rPr>
        <w:t>experience of continual surveillance leads</w:t>
      </w:r>
      <w:r w:rsidRPr="008C0C8A">
        <w:rPr>
          <w:rStyle w:val="StyleUnderline"/>
        </w:rPr>
        <w:t xml:space="preserve"> inevitably </w:t>
      </w:r>
      <w:r w:rsidRPr="008C0C8A">
        <w:rPr>
          <w:rStyle w:val="StyleUnderline"/>
          <w:highlight w:val="green"/>
        </w:rPr>
        <w:t>to</w:t>
      </w:r>
      <w:r w:rsidRPr="008C0C8A">
        <w:rPr>
          <w:rStyle w:val="StyleUnderline"/>
        </w:rPr>
        <w:t xml:space="preserve"> the inscription of </w:t>
      </w:r>
      <w:r w:rsidRPr="008C0C8A">
        <w:rPr>
          <w:rStyle w:val="StyleUnderline"/>
          <w:highlight w:val="green"/>
        </w:rPr>
        <w:t>anxiety</w:t>
      </w:r>
      <w:r w:rsidRPr="008C0C8A">
        <w:rPr>
          <w:rStyle w:val="StyleUnderline"/>
        </w:rPr>
        <w:t xml:space="preserve"> into the lives of those surveyed</w:t>
      </w:r>
      <w:r w:rsidRPr="008C0C8A">
        <w:rPr>
          <w:sz w:val="14"/>
        </w:rPr>
        <w:t xml:space="preserve">. However, since in most paranoid discourse, the </w:t>
      </w:r>
      <w:proofErr w:type="gramStart"/>
      <w:r w:rsidRPr="008C0C8A">
        <w:rPr>
          <w:sz w:val="14"/>
        </w:rPr>
        <w:t>Other</w:t>
      </w:r>
      <w:proofErr w:type="gramEnd"/>
      <w:r w:rsidRPr="008C0C8A">
        <w:rPr>
          <w:sz w:val="14"/>
        </w:rPr>
        <w:t xml:space="preserve"> has malevolent intent, the result is not only anxiety but self-regulation and suspicion. In Sass's (1987) analysis of Daniel </w:t>
      </w:r>
      <w:proofErr w:type="spellStart"/>
      <w:r w:rsidRPr="008C0C8A">
        <w:rPr>
          <w:sz w:val="14"/>
        </w:rPr>
        <w:t>Schreber's</w:t>
      </w:r>
      <w:proofErr w:type="spellEnd"/>
      <w:r w:rsidRPr="008C0C8A">
        <w:rPr>
          <w:sz w:val="14"/>
        </w:rPr>
        <w:t xml:space="preserve"> paranoia he argued that, because of persecutory child-rearing by his father, </w:t>
      </w:r>
      <w:proofErr w:type="spellStart"/>
      <w:r w:rsidRPr="008C0C8A">
        <w:rPr>
          <w:sz w:val="14"/>
        </w:rPr>
        <w:t>Schreber</w:t>
      </w:r>
      <w:proofErr w:type="spellEnd"/>
      <w:r w:rsidRPr="008C0C8A">
        <w:rPr>
          <w:sz w:val="14"/>
        </w:rPr>
        <w:t xml:space="preserve"> became “a quintessentially panoptical being” who experienced an internalized surveillance “thus watching himself watching himself watching himself watch” (1987: 144). Such a comment concurs with that of </w:t>
      </w:r>
      <w:proofErr w:type="spellStart"/>
      <w:r w:rsidRPr="008C0C8A">
        <w:rPr>
          <w:sz w:val="14"/>
        </w:rPr>
        <w:t>Zizek</w:t>
      </w:r>
      <w:proofErr w:type="spellEnd"/>
      <w:r w:rsidRPr="008C0C8A">
        <w:rPr>
          <w:sz w:val="14"/>
        </w:rPr>
        <w:t xml:space="preserve"> (1992) who sees in the concept of paranoia a kind of material superego which sees all and knows all. Thus </w:t>
      </w:r>
      <w:r w:rsidRPr="008C0C8A">
        <w:rPr>
          <w:rStyle w:val="StyleUnderline"/>
        </w:rPr>
        <w:t>paranoia could be seen as a system of governance</w:t>
      </w:r>
      <w:r w:rsidRPr="008C0C8A">
        <w:rPr>
          <w:sz w:val="14"/>
        </w:rPr>
        <w:t xml:space="preserve">, </w:t>
      </w:r>
      <w:r w:rsidRPr="008C0C8A">
        <w:rPr>
          <w:rStyle w:val="StyleUnderline"/>
        </w:rPr>
        <w:t xml:space="preserve">a psychic </w:t>
      </w:r>
      <w:proofErr w:type="spellStart"/>
      <w:r w:rsidRPr="008C0C8A">
        <w:rPr>
          <w:rStyle w:val="StyleUnderline"/>
        </w:rPr>
        <w:t>panopticon</w:t>
      </w:r>
      <w:proofErr w:type="spellEnd"/>
      <w:r w:rsidRPr="008C0C8A">
        <w:rPr>
          <w:sz w:val="14"/>
        </w:rPr>
        <w:t xml:space="preserve">. Although surveillance seems common across Western society, its specific forms may vary from society to society and so we should not be surprised that, for example, those diagnosed as having paranoid delusions in the US are commonly preoccupied with the CIA whilst in Italy </w:t>
      </w:r>
      <w:proofErr w:type="spellStart"/>
      <w:r w:rsidRPr="008C0C8A">
        <w:rPr>
          <w:sz w:val="14"/>
        </w:rPr>
        <w:t>neighbours</w:t>
      </w:r>
      <w:proofErr w:type="spellEnd"/>
      <w:r w:rsidRPr="008C0C8A">
        <w:rPr>
          <w:sz w:val="14"/>
        </w:rPr>
        <w:t xml:space="preserve"> are a dominant theme (Gaines, 1995). Moreover, although surveillance is a dominant theme in Western culture, the depiction of paranoia is varied and contradictory and this offers, as we will see later, some clues to its construction.</w:t>
      </w:r>
      <w:r w:rsidR="008C0C8A" w:rsidRPr="008C0C8A">
        <w:rPr>
          <w:sz w:val="14"/>
        </w:rPr>
        <w:t xml:space="preserve"> </w:t>
      </w:r>
      <w:r w:rsidRPr="008C0C8A">
        <w:rPr>
          <w:sz w:val="14"/>
        </w:rPr>
        <w:t xml:space="preserve">Recent work in surveillance studies has begun to critique the view that surveillance is inherently a negative social force or even uniformly experienced as repressive (e.g. </w:t>
      </w:r>
      <w:proofErr w:type="spellStart"/>
      <w:r w:rsidRPr="008C0C8A">
        <w:rPr>
          <w:sz w:val="14"/>
        </w:rPr>
        <w:t>Lianos</w:t>
      </w:r>
      <w:proofErr w:type="spellEnd"/>
      <w:r w:rsidRPr="008C0C8A">
        <w:rPr>
          <w:sz w:val="14"/>
        </w:rPr>
        <w:t xml:space="preserve">, 2003; </w:t>
      </w:r>
      <w:proofErr w:type="spellStart"/>
      <w:r w:rsidRPr="008C0C8A">
        <w:rPr>
          <w:sz w:val="14"/>
        </w:rPr>
        <w:t>Yar</w:t>
      </w:r>
      <w:proofErr w:type="spellEnd"/>
      <w:r w:rsidRPr="008C0C8A">
        <w:rPr>
          <w:sz w:val="14"/>
        </w:rPr>
        <w:t>, 2003) and that, even in fictional representations, there is a more nuanced view possible (</w:t>
      </w:r>
      <w:proofErr w:type="spellStart"/>
      <w:r w:rsidRPr="008C0C8A">
        <w:rPr>
          <w:sz w:val="14"/>
        </w:rPr>
        <w:t>Albrechtslund</w:t>
      </w:r>
      <w:proofErr w:type="spellEnd"/>
      <w:r w:rsidRPr="008C0C8A">
        <w:rPr>
          <w:sz w:val="14"/>
        </w:rPr>
        <w:t xml:space="preserve"> &amp; </w:t>
      </w:r>
      <w:proofErr w:type="spellStart"/>
      <w:r w:rsidRPr="008C0C8A">
        <w:rPr>
          <w:sz w:val="14"/>
        </w:rPr>
        <w:t>Dubbeld</w:t>
      </w:r>
      <w:proofErr w:type="spellEnd"/>
      <w:r w:rsidRPr="008C0C8A">
        <w:rPr>
          <w:sz w:val="14"/>
        </w:rPr>
        <w:t xml:space="preserve">, 2005; Marks, 2005). However, </w:t>
      </w:r>
      <w:r w:rsidRPr="008C0C8A">
        <w:rPr>
          <w:rStyle w:val="StyleUnderline"/>
          <w:highlight w:val="green"/>
        </w:rPr>
        <w:t>the</w:t>
      </w:r>
      <w:r w:rsidRPr="008C0C8A">
        <w:rPr>
          <w:rStyle w:val="StyleUnderline"/>
        </w:rPr>
        <w:t xml:space="preserve"> increasingly </w:t>
      </w:r>
      <w:r w:rsidRPr="008C0C8A">
        <w:rPr>
          <w:rStyle w:val="StyleUnderline"/>
          <w:highlight w:val="green"/>
        </w:rPr>
        <w:t>endemic nature of surveillance</w:t>
      </w:r>
      <w:r w:rsidRPr="008C0C8A">
        <w:rPr>
          <w:sz w:val="14"/>
        </w:rPr>
        <w:t xml:space="preserve"> (Murakami Wood, 2006; Lyon, 2003) </w:t>
      </w:r>
      <w:r w:rsidRPr="008C0C8A">
        <w:rPr>
          <w:rStyle w:val="StyleUnderline"/>
          <w:highlight w:val="green"/>
        </w:rPr>
        <w:t>is not the only</w:t>
      </w:r>
      <w:r w:rsidRPr="008C0C8A">
        <w:rPr>
          <w:rStyle w:val="StyleUnderline"/>
        </w:rPr>
        <w:t xml:space="preserve"> setting </w:t>
      </w:r>
      <w:r w:rsidRPr="008C0C8A">
        <w:rPr>
          <w:rStyle w:val="StyleUnderline"/>
          <w:highlight w:val="green"/>
        </w:rPr>
        <w:t>condition for paranoia</w:t>
      </w:r>
      <w:r w:rsidRPr="008C0C8A">
        <w:rPr>
          <w:sz w:val="14"/>
        </w:rPr>
        <w:t xml:space="preserve"> and conspiracy culture. Another factor is that, in a post-Watergate a</w:t>
      </w:r>
      <w:r w:rsidRPr="008C0C8A">
        <w:rPr>
          <w:sz w:val="14"/>
          <w:szCs w:val="14"/>
        </w:rPr>
        <w:t xml:space="preserve">ge, </w:t>
      </w:r>
      <w:r w:rsidRPr="008C0C8A">
        <w:rPr>
          <w:rStyle w:val="StyleUnderline"/>
          <w:highlight w:val="green"/>
        </w:rPr>
        <w:t xml:space="preserve">the public are much more </w:t>
      </w:r>
      <w:proofErr w:type="spellStart"/>
      <w:r w:rsidRPr="008C0C8A">
        <w:rPr>
          <w:rStyle w:val="StyleUnderline"/>
          <w:highlight w:val="green"/>
        </w:rPr>
        <w:t>sceptical</w:t>
      </w:r>
      <w:proofErr w:type="spellEnd"/>
      <w:r w:rsidRPr="008C0C8A">
        <w:rPr>
          <w:rStyle w:val="StyleUnderline"/>
          <w:highlight w:val="green"/>
        </w:rPr>
        <w:t xml:space="preserve"> of official accounts</w:t>
      </w:r>
      <w:r w:rsidRPr="008C0C8A">
        <w:rPr>
          <w:sz w:val="14"/>
        </w:rPr>
        <w:t xml:space="preserve">. </w:t>
      </w:r>
      <w:r w:rsidRPr="008C0C8A">
        <w:rPr>
          <w:rStyle w:val="StyleUnderline"/>
        </w:rPr>
        <w:t xml:space="preserve">This </w:t>
      </w:r>
      <w:proofErr w:type="spellStart"/>
      <w:r w:rsidRPr="008C0C8A">
        <w:rPr>
          <w:rStyle w:val="StyleUnderline"/>
          <w:highlight w:val="green"/>
        </w:rPr>
        <w:t>scepticism</w:t>
      </w:r>
      <w:proofErr w:type="spellEnd"/>
      <w:r w:rsidRPr="008C0C8A">
        <w:rPr>
          <w:rStyle w:val="StyleUnderline"/>
          <w:highlight w:val="green"/>
        </w:rPr>
        <w:t xml:space="preserve"> is increased when we know that security and intelligence agencies have conspired in the past</w:t>
      </w:r>
      <w:r w:rsidRPr="008C0C8A">
        <w:rPr>
          <w:rStyle w:val="StyleUnderline"/>
        </w:rPr>
        <w:t xml:space="preserve"> and</w:t>
      </w:r>
      <w:r w:rsidRPr="008C0C8A">
        <w:rPr>
          <w:sz w:val="14"/>
        </w:rPr>
        <w:t xml:space="preserve">, no doubt, </w:t>
      </w:r>
      <w:r w:rsidRPr="008C0C8A">
        <w:rPr>
          <w:rStyle w:val="StyleUnderline"/>
        </w:rPr>
        <w:t>still do</w:t>
      </w:r>
      <w:r w:rsidRPr="008C0C8A">
        <w:rPr>
          <w:sz w:val="14"/>
        </w:rPr>
        <w:t xml:space="preserve"> (Blum, 2003; Porter, 1992). </w:t>
      </w:r>
      <w:r w:rsidRPr="008C0C8A">
        <w:rPr>
          <w:rStyle w:val="StyleUnderline"/>
          <w:highlight w:val="green"/>
        </w:rPr>
        <w:t xml:space="preserve">One of the symptoms of </w:t>
      </w:r>
      <w:r w:rsidRPr="008C0C8A">
        <w:rPr>
          <w:rStyle w:val="Emphasis"/>
          <w:highlight w:val="green"/>
        </w:rPr>
        <w:t>a lack of trust in the State and political debate</w:t>
      </w:r>
      <w:r w:rsidRPr="008C0C8A">
        <w:rPr>
          <w:rStyle w:val="StyleUnderline"/>
          <w:highlight w:val="green"/>
        </w:rPr>
        <w:t xml:space="preserve"> is</w:t>
      </w:r>
      <w:r w:rsidRPr="008C0C8A">
        <w:rPr>
          <w:rStyle w:val="StyleUnderline"/>
        </w:rPr>
        <w:t xml:space="preserve"> the increasing hold of </w:t>
      </w:r>
      <w:r w:rsidRPr="008C0C8A">
        <w:rPr>
          <w:rStyle w:val="StyleUnderline"/>
          <w:highlight w:val="green"/>
        </w:rPr>
        <w:t>conspiracy theories</w:t>
      </w:r>
      <w:r w:rsidRPr="008C0C8A">
        <w:rPr>
          <w:sz w:val="14"/>
        </w:rPr>
        <w:t>. Conspiracy theories will always circulate in an age of fast transfer of information, highly complex and fast-moving events involving large numbers of people with only partial or ambiguous information. In the wake of the September 11 2001 attacks many conspiracy theories have developed, for example that the Pentagon was hit by a missile, not a plane (Reynolds, 2006); that the attacks were an “inside job” (</w:t>
      </w:r>
      <w:proofErr w:type="spellStart"/>
      <w:r w:rsidRPr="008C0C8A">
        <w:rPr>
          <w:sz w:val="14"/>
        </w:rPr>
        <w:t>Gillan</w:t>
      </w:r>
      <w:proofErr w:type="spellEnd"/>
      <w:r w:rsidRPr="008C0C8A">
        <w:rPr>
          <w:sz w:val="14"/>
        </w:rPr>
        <w:t xml:space="preserve">, 2006) or that the World Trade Centre buildings were brought down by pre-planned controlled explosions (Pope, 2006). These theories have gained ground - </w:t>
      </w:r>
      <w:proofErr w:type="spellStart"/>
      <w:r w:rsidRPr="008C0C8A">
        <w:rPr>
          <w:sz w:val="14"/>
        </w:rPr>
        <w:t>Gillan</w:t>
      </w:r>
      <w:proofErr w:type="spellEnd"/>
      <w:r w:rsidRPr="008C0C8A">
        <w:rPr>
          <w:sz w:val="14"/>
        </w:rPr>
        <w:t xml:space="preserve"> (2006) reports that a recent poll found that 36% of Americans believed it “very likely” or “somewhat likely” that their government was involved in allowing the attacks or had carried them out itself. </w:t>
      </w:r>
      <w:r w:rsidRPr="008C0C8A">
        <w:rPr>
          <w:rStyle w:val="StyleUnderline"/>
        </w:rPr>
        <w:t xml:space="preserve">In a time of increased </w:t>
      </w:r>
      <w:proofErr w:type="spellStart"/>
      <w:r w:rsidRPr="008C0C8A">
        <w:rPr>
          <w:rStyle w:val="StyleUnderline"/>
        </w:rPr>
        <w:t>scepticism</w:t>
      </w:r>
      <w:proofErr w:type="spellEnd"/>
      <w:r w:rsidRPr="008C0C8A">
        <w:rPr>
          <w:rStyle w:val="StyleUnderline"/>
        </w:rPr>
        <w:t xml:space="preserve"> of official accounts</w:t>
      </w:r>
      <w:r w:rsidRPr="008C0C8A">
        <w:rPr>
          <w:sz w:val="14"/>
        </w:rPr>
        <w:t xml:space="preserve">, </w:t>
      </w:r>
      <w:r w:rsidRPr="008C0C8A">
        <w:rPr>
          <w:rStyle w:val="StyleUnderline"/>
        </w:rPr>
        <w:t xml:space="preserve">the </w:t>
      </w:r>
      <w:r w:rsidRPr="008C0C8A">
        <w:rPr>
          <w:rStyle w:val="StyleUnderline"/>
          <w:highlight w:val="green"/>
        </w:rPr>
        <w:t>tendency for bureaucracies to cover-up</w:t>
      </w:r>
      <w:r w:rsidRPr="008C0C8A">
        <w:rPr>
          <w:rStyle w:val="StyleUnderline"/>
        </w:rPr>
        <w:t xml:space="preserve"> their </w:t>
      </w:r>
      <w:r w:rsidRPr="008C0C8A">
        <w:rPr>
          <w:rStyle w:val="StyleUnderline"/>
          <w:highlight w:val="green"/>
        </w:rPr>
        <w:t>errors</w:t>
      </w:r>
      <w:r w:rsidRPr="008C0C8A">
        <w:rPr>
          <w:rStyle w:val="StyleUnderline"/>
        </w:rPr>
        <w:t xml:space="preserve"> and mistakes can </w:t>
      </w:r>
      <w:r w:rsidRPr="008C0C8A">
        <w:rPr>
          <w:rStyle w:val="StyleUnderline"/>
          <w:highlight w:val="green"/>
        </w:rPr>
        <w:t>appear to be evidence</w:t>
      </w:r>
      <w:r w:rsidRPr="008C0C8A">
        <w:rPr>
          <w:rStyle w:val="StyleUnderline"/>
        </w:rPr>
        <w:t xml:space="preserve"> for conspiracy</w:t>
      </w:r>
      <w:r w:rsidRPr="008C0C8A">
        <w:rPr>
          <w:sz w:val="14"/>
        </w:rPr>
        <w:t xml:space="preserve">. As Robin Ramsay, editor of Lobster magazine puts it “in situations where the shit is flying bureaucracies go into cover-up mode automatically” (2005: 33). </w:t>
      </w:r>
      <w:proofErr w:type="spellStart"/>
      <w:r w:rsidRPr="008C0C8A">
        <w:rPr>
          <w:sz w:val="14"/>
        </w:rPr>
        <w:t>Bronner</w:t>
      </w:r>
      <w:proofErr w:type="spellEnd"/>
      <w:r w:rsidRPr="008C0C8A">
        <w:rPr>
          <w:sz w:val="14"/>
        </w:rPr>
        <w:t xml:space="preserve"> (2006), for example, discusses how the chaos in the North American Aerospace Defense Command (NORAD) was not adequately conveyed in the 9/11 Commission hearings (National Commission on Terrorist Acts </w:t>
      </w:r>
      <w:proofErr w:type="gramStart"/>
      <w:r w:rsidRPr="008C0C8A">
        <w:rPr>
          <w:sz w:val="14"/>
        </w:rPr>
        <w:t>Upon</w:t>
      </w:r>
      <w:proofErr w:type="gramEnd"/>
      <w:r w:rsidRPr="008C0C8A">
        <w:rPr>
          <w:sz w:val="14"/>
        </w:rPr>
        <w:t xml:space="preserve"> the United States, 2004). </w:t>
      </w:r>
      <w:r w:rsidRPr="008C0C8A">
        <w:rPr>
          <w:rStyle w:val="StyleUnderline"/>
        </w:rPr>
        <w:t xml:space="preserve">These </w:t>
      </w:r>
      <w:r w:rsidRPr="008C0C8A">
        <w:rPr>
          <w:rStyle w:val="StyleUnderline"/>
          <w:highlight w:val="green"/>
        </w:rPr>
        <w:t>unofficial narratives</w:t>
      </w:r>
      <w:r w:rsidRPr="008C0C8A">
        <w:rPr>
          <w:rStyle w:val="StyleUnderline"/>
        </w:rPr>
        <w:t xml:space="preserve"> have </w:t>
      </w:r>
      <w:r w:rsidRPr="008C0C8A">
        <w:rPr>
          <w:rStyle w:val="StyleUnderline"/>
          <w:highlight w:val="green"/>
        </w:rPr>
        <w:t>become so widespread</w:t>
      </w:r>
      <w:r w:rsidRPr="008C0C8A">
        <w:rPr>
          <w:rStyle w:val="StyleUnderline"/>
        </w:rPr>
        <w:t xml:space="preserve"> that </w:t>
      </w:r>
      <w:r w:rsidRPr="008C0C8A">
        <w:rPr>
          <w:rStyle w:val="StyleUnderline"/>
          <w:highlight w:val="green"/>
        </w:rPr>
        <w:t>the US</w:t>
      </w:r>
      <w:r w:rsidRPr="008C0C8A">
        <w:rPr>
          <w:rStyle w:val="StyleUnderline"/>
        </w:rPr>
        <w:t xml:space="preserve"> State department </w:t>
      </w:r>
      <w:r w:rsidRPr="008C0C8A">
        <w:rPr>
          <w:rStyle w:val="StyleUnderline"/>
          <w:highlight w:val="green"/>
        </w:rPr>
        <w:t>has developed guidance about misinformation</w:t>
      </w:r>
      <w:r w:rsidRPr="008C0C8A">
        <w:rPr>
          <w:rStyle w:val="StyleUnderline"/>
        </w:rPr>
        <w:t xml:space="preserve"> which includes post 9/11 internet conspiracy theories</w:t>
      </w:r>
      <w:r w:rsidRPr="008C0C8A">
        <w:rPr>
          <w:sz w:val="14"/>
        </w:rPr>
        <w:t xml:space="preserve"> (State department, 2005), the media have published detailed rebuttals of claims about the attacks (Popular Mechanics, 2005) and even George Bush felt the need to rebut them only two months after the attacks:</w:t>
      </w:r>
      <w:r w:rsidR="008C0C8A" w:rsidRPr="008C0C8A">
        <w:rPr>
          <w:sz w:val="14"/>
        </w:rPr>
        <w:t xml:space="preserve"> </w:t>
      </w:r>
      <w:r w:rsidRPr="008C0C8A">
        <w:rPr>
          <w:sz w:val="14"/>
        </w:rPr>
        <w:t>Let us never tolerate outrageous conspiracy theories concerning the attacks of September the 11th; malicious lies that attempt to shift the blame away from the terrorists themselves, away from the guilty.</w:t>
      </w:r>
      <w:r w:rsidR="008C0C8A" w:rsidRPr="008C0C8A">
        <w:rPr>
          <w:sz w:val="14"/>
        </w:rPr>
        <w:t xml:space="preserve"> </w:t>
      </w:r>
      <w:r w:rsidRPr="008C0C8A">
        <w:rPr>
          <w:sz w:val="14"/>
        </w:rPr>
        <w:t>(Bush, 2001)</w:t>
      </w:r>
    </w:p>
    <w:p w:rsidR="008F303B" w:rsidRPr="008F303B" w:rsidRDefault="008F303B" w:rsidP="008F303B"/>
    <w:p w:rsidR="007A092A" w:rsidRPr="007A092A" w:rsidRDefault="007A092A" w:rsidP="007A092A">
      <w:pPr>
        <w:pStyle w:val="Heading4"/>
      </w:pPr>
      <w:r>
        <w:t>Paranoia of government surveillance is affectively co-opted to further neoliberal</w:t>
      </w:r>
      <w:r w:rsidR="00F83DB5">
        <w:t xml:space="preserve"> ‘hollowing-out’ of the state</w:t>
      </w:r>
    </w:p>
    <w:p w:rsidR="00506860" w:rsidRDefault="00506860" w:rsidP="00506860">
      <w:r w:rsidRPr="00506860">
        <w:rPr>
          <w:b/>
        </w:rPr>
        <w:t>Anderson 12</w:t>
      </w:r>
      <w:r>
        <w:t xml:space="preserve"> (Ben – Reader in the Department of Geography at Durham University, “Affect and </w:t>
      </w:r>
      <w:proofErr w:type="spellStart"/>
      <w:r>
        <w:t>biopower</w:t>
      </w:r>
      <w:proofErr w:type="spellEnd"/>
      <w:r>
        <w:t>: towards a politics of life,” Transactions of the Institute of British Geographers, Volume 37, Issue 1, April 2012, http://onlinelibrary.wiley.com/doi/10.1111/j.1475-5661.2011.00441.x/pdf)</w:t>
      </w:r>
    </w:p>
    <w:p w:rsidR="004B28E4" w:rsidRDefault="00CF21C9" w:rsidP="001B2786">
      <w:pPr>
        <w:rPr>
          <w:rFonts w:asciiTheme="minorHAnsi" w:hAnsiTheme="minorHAnsi" w:cstheme="minorHAnsi"/>
          <w:sz w:val="14"/>
        </w:rPr>
      </w:pPr>
      <w:r w:rsidRPr="00CF21C9">
        <w:rPr>
          <w:rFonts w:asciiTheme="minorHAnsi" w:hAnsiTheme="minorHAnsi" w:cstheme="minorHAnsi"/>
          <w:sz w:val="14"/>
        </w:rPr>
        <w:t>By ‘affective condition’ I mean an affective atmosphere that predetermines how something – in this case the state – is habitually encountered, disclosed and can be related to. Bearing a family resemblance to concepts such as ‘structure of feeling’ (Williams 1977) or ‘emotional situation’ (</w:t>
      </w:r>
      <w:proofErr w:type="spellStart"/>
      <w:r w:rsidRPr="00CF21C9">
        <w:rPr>
          <w:rFonts w:asciiTheme="minorHAnsi" w:hAnsiTheme="minorHAnsi" w:cstheme="minorHAnsi"/>
          <w:sz w:val="14"/>
        </w:rPr>
        <w:t>Virno</w:t>
      </w:r>
      <w:proofErr w:type="spellEnd"/>
      <w:r w:rsidRPr="00CF21C9">
        <w:rPr>
          <w:rFonts w:asciiTheme="minorHAnsi" w:hAnsiTheme="minorHAnsi" w:cstheme="minorHAnsi"/>
          <w:sz w:val="14"/>
        </w:rPr>
        <w:t xml:space="preserve"> 2004), an ‘affective condition’ involves the same doubled and seemingly contradictory sense of the ephemeral or transitory alongside the structured or durable. As such, it does not slavishly determine action. An ‘affective condition’ shapes and influences as atmospheres are taken up and reworked in lived experience, becoming part of the emotions that will infuse policies or </w:t>
      </w:r>
      <w:proofErr w:type="spellStart"/>
      <w:r w:rsidRPr="00CF21C9">
        <w:rPr>
          <w:rFonts w:asciiTheme="minorHAnsi" w:hAnsiTheme="minorHAnsi" w:cstheme="minorHAnsi"/>
          <w:sz w:val="14"/>
        </w:rPr>
        <w:t>programmes</w:t>
      </w:r>
      <w:proofErr w:type="spellEnd"/>
      <w:r w:rsidRPr="00CF21C9">
        <w:rPr>
          <w:rFonts w:asciiTheme="minorHAnsi" w:hAnsiTheme="minorHAnsi" w:cstheme="minorHAnsi"/>
          <w:sz w:val="14"/>
        </w:rPr>
        <w:t xml:space="preserve">, and may be transmitted through assemblages of people, information and things that attempt to </w:t>
      </w:r>
      <w:proofErr w:type="spellStart"/>
      <w:r w:rsidRPr="00CF21C9">
        <w:rPr>
          <w:rFonts w:asciiTheme="minorHAnsi" w:hAnsiTheme="minorHAnsi" w:cstheme="minorHAnsi"/>
          <w:sz w:val="14"/>
        </w:rPr>
        <w:t>organise</w:t>
      </w:r>
      <w:proofErr w:type="spellEnd"/>
      <w:r w:rsidRPr="00CF21C9">
        <w:rPr>
          <w:rFonts w:asciiTheme="minorHAnsi" w:hAnsiTheme="minorHAnsi" w:cstheme="minorHAnsi"/>
          <w:sz w:val="14"/>
        </w:rPr>
        <w:t xml:space="preserve"> life in terms of the market. </w:t>
      </w:r>
      <w:r w:rsidRPr="00CF21C9">
        <w:rPr>
          <w:rStyle w:val="TitleChar"/>
          <w:rFonts w:asciiTheme="minorHAnsi" w:hAnsiTheme="minorHAnsi" w:cstheme="minorHAnsi"/>
          <w:highlight w:val="green"/>
        </w:rPr>
        <w:t>State-phobia</w:t>
      </w:r>
      <w:r w:rsidRPr="00CF21C9">
        <w:rPr>
          <w:rStyle w:val="TitleChar"/>
          <w:rFonts w:asciiTheme="minorHAnsi" w:hAnsiTheme="minorHAnsi" w:cstheme="minorHAnsi"/>
        </w:rPr>
        <w:t xml:space="preserve"> obviously </w:t>
      </w:r>
      <w:r w:rsidRPr="00CF21C9">
        <w:rPr>
          <w:rStyle w:val="TitleChar"/>
          <w:rFonts w:asciiTheme="minorHAnsi" w:hAnsiTheme="minorHAnsi" w:cstheme="minorHAnsi"/>
          <w:highlight w:val="green"/>
        </w:rPr>
        <w:t>exists in complex coexistence with other affective conditions</w:t>
      </w:r>
      <w:r w:rsidRPr="00CF21C9">
        <w:rPr>
          <w:rFonts w:asciiTheme="minorHAnsi" w:hAnsiTheme="minorHAnsi" w:cstheme="minorHAnsi"/>
          <w:sz w:val="14"/>
        </w:rPr>
        <w:t xml:space="preserve">. To give but two examples, note how Connolly (2008) shows how </w:t>
      </w:r>
      <w:r w:rsidRPr="00CF21C9">
        <w:rPr>
          <w:rStyle w:val="TitleChar"/>
          <w:rFonts w:asciiTheme="minorHAnsi" w:hAnsiTheme="minorHAnsi" w:cstheme="minorHAnsi"/>
        </w:rPr>
        <w:t xml:space="preserve">existential bellicosity and </w:t>
      </w:r>
      <w:proofErr w:type="spellStart"/>
      <w:r w:rsidRPr="00CF21C9">
        <w:rPr>
          <w:rStyle w:val="TitleChar"/>
          <w:rFonts w:asciiTheme="minorHAnsi" w:hAnsiTheme="minorHAnsi" w:cstheme="minorHAnsi"/>
        </w:rPr>
        <w:t>ressentiments</w:t>
      </w:r>
      <w:proofErr w:type="spellEnd"/>
      <w:r w:rsidRPr="00CF21C9">
        <w:rPr>
          <w:rStyle w:val="TitleChar"/>
          <w:rFonts w:asciiTheme="minorHAnsi" w:hAnsiTheme="minorHAnsi" w:cstheme="minorHAnsi"/>
        </w:rPr>
        <w:t xml:space="preserve"> infuse the networks of think tanks</w:t>
      </w:r>
      <w:r w:rsidRPr="00CF21C9">
        <w:rPr>
          <w:sz w:val="14"/>
        </w:rPr>
        <w:t xml:space="preserve">, </w:t>
      </w:r>
      <w:r w:rsidRPr="00CF21C9">
        <w:rPr>
          <w:rStyle w:val="TitleChar"/>
          <w:rFonts w:asciiTheme="minorHAnsi" w:hAnsiTheme="minorHAnsi" w:cstheme="minorHAnsi"/>
        </w:rPr>
        <w:t xml:space="preserve">media and companies </w:t>
      </w:r>
      <w:r w:rsidRPr="00CF21C9">
        <w:rPr>
          <w:rStyle w:val="TitleChar"/>
          <w:rFonts w:asciiTheme="minorHAnsi" w:hAnsiTheme="minorHAnsi" w:cstheme="minorHAnsi"/>
          <w:highlight w:val="green"/>
        </w:rPr>
        <w:t xml:space="preserve">that </w:t>
      </w:r>
      <w:r w:rsidRPr="00CF21C9">
        <w:rPr>
          <w:rStyle w:val="Emphasis"/>
          <w:rFonts w:asciiTheme="minorHAnsi" w:hAnsiTheme="minorHAnsi" w:cstheme="minorHAnsi"/>
          <w:highlight w:val="green"/>
        </w:rPr>
        <w:t>promote neoliberal policies</w:t>
      </w:r>
      <w:r w:rsidRPr="00CF21C9">
        <w:rPr>
          <w:rFonts w:asciiTheme="minorHAnsi" w:hAnsiTheme="minorHAnsi" w:cstheme="minorHAnsi"/>
          <w:sz w:val="14"/>
        </w:rPr>
        <w:t xml:space="preserve">. Or consider how </w:t>
      </w:r>
      <w:proofErr w:type="spellStart"/>
      <w:r w:rsidRPr="00CF21C9">
        <w:rPr>
          <w:rFonts w:asciiTheme="minorHAnsi" w:hAnsiTheme="minorHAnsi" w:cstheme="minorHAnsi"/>
          <w:sz w:val="14"/>
        </w:rPr>
        <w:t>Berlant</w:t>
      </w:r>
      <w:proofErr w:type="spellEnd"/>
      <w:r w:rsidRPr="00CF21C9">
        <w:rPr>
          <w:rFonts w:asciiTheme="minorHAnsi" w:hAnsiTheme="minorHAnsi" w:cstheme="minorHAnsi"/>
          <w:sz w:val="14"/>
        </w:rPr>
        <w:t xml:space="preserve"> (2008) shows how ‘nearly utopian’ </w:t>
      </w:r>
      <w:proofErr w:type="spellStart"/>
      <w:r w:rsidRPr="00CF21C9">
        <w:rPr>
          <w:rFonts w:asciiTheme="minorHAnsi" w:hAnsiTheme="minorHAnsi" w:cstheme="minorHAnsi"/>
          <w:sz w:val="14"/>
        </w:rPr>
        <w:t>affects</w:t>
      </w:r>
      <w:proofErr w:type="spellEnd"/>
      <w:r w:rsidRPr="00CF21C9">
        <w:rPr>
          <w:rFonts w:asciiTheme="minorHAnsi" w:hAnsiTheme="minorHAnsi" w:cstheme="minorHAnsi"/>
          <w:sz w:val="14"/>
        </w:rPr>
        <w:t xml:space="preserve"> of belonging to a world of work are vital to the promise of neoliberal policies in the context of precariousness. In addition </w:t>
      </w:r>
      <w:r w:rsidRPr="00CF21C9">
        <w:rPr>
          <w:rStyle w:val="TitleChar"/>
          <w:rFonts w:asciiTheme="minorHAnsi" w:hAnsiTheme="minorHAnsi" w:cstheme="minorHAnsi"/>
          <w:highlight w:val="green"/>
        </w:rPr>
        <w:t>state-phobia</w:t>
      </w:r>
      <w:r w:rsidRPr="00CF21C9">
        <w:rPr>
          <w:rStyle w:val="TitleChar"/>
          <w:rFonts w:asciiTheme="minorHAnsi" w:hAnsiTheme="minorHAnsi" w:cstheme="minorHAnsi"/>
        </w:rPr>
        <w:t xml:space="preserve"> has and </w:t>
      </w:r>
      <w:r w:rsidRPr="00CF21C9">
        <w:rPr>
          <w:rStyle w:val="TitleChar"/>
          <w:rFonts w:asciiTheme="minorHAnsi" w:hAnsiTheme="minorHAnsi" w:cstheme="minorHAnsi"/>
          <w:highlight w:val="green"/>
        </w:rPr>
        <w:t>will vary as it is articulated with distinct political movements</w:t>
      </w:r>
      <w:r w:rsidRPr="00CF21C9">
        <w:rPr>
          <w:rFonts w:asciiTheme="minorHAnsi" w:hAnsiTheme="minorHAnsi" w:cstheme="minorHAnsi"/>
          <w:sz w:val="14"/>
        </w:rPr>
        <w:t xml:space="preserve">. For example, </w:t>
      </w:r>
      <w:r w:rsidRPr="00CF21C9">
        <w:rPr>
          <w:rStyle w:val="TitleChar"/>
          <w:rFonts w:asciiTheme="minorHAnsi" w:hAnsiTheme="minorHAnsi" w:cstheme="minorHAnsi"/>
          <w:highlight w:val="green"/>
        </w:rPr>
        <w:t>the</w:t>
      </w:r>
      <w:r w:rsidRPr="00CF21C9">
        <w:rPr>
          <w:rStyle w:val="TitleChar"/>
          <w:rFonts w:asciiTheme="minorHAnsi" w:hAnsiTheme="minorHAnsi" w:cstheme="minorHAnsi"/>
        </w:rPr>
        <w:t xml:space="preserve"> USA </w:t>
      </w:r>
      <w:r w:rsidRPr="00CF21C9">
        <w:rPr>
          <w:rStyle w:val="TitleChar"/>
          <w:rFonts w:asciiTheme="minorHAnsi" w:hAnsiTheme="minorHAnsi" w:cstheme="minorHAnsi"/>
          <w:highlight w:val="green"/>
        </w:rPr>
        <w:t>‘Tea Party’</w:t>
      </w:r>
      <w:r w:rsidRPr="00CF21C9">
        <w:rPr>
          <w:rStyle w:val="TitleChar"/>
          <w:rFonts w:asciiTheme="minorHAnsi" w:hAnsiTheme="minorHAnsi" w:cstheme="minorHAnsi"/>
        </w:rPr>
        <w:t xml:space="preserve"> phenomenon </w:t>
      </w:r>
      <w:r w:rsidRPr="00CF21C9">
        <w:rPr>
          <w:rStyle w:val="TitleChar"/>
          <w:rFonts w:asciiTheme="minorHAnsi" w:hAnsiTheme="minorHAnsi" w:cstheme="minorHAnsi"/>
          <w:highlight w:val="green"/>
        </w:rPr>
        <w:t>is</w:t>
      </w:r>
      <w:r w:rsidRPr="00CF21C9">
        <w:rPr>
          <w:rStyle w:val="TitleChar"/>
          <w:rFonts w:asciiTheme="minorHAnsi" w:hAnsiTheme="minorHAnsi" w:cstheme="minorHAnsi"/>
        </w:rPr>
        <w:t xml:space="preserve"> arguably </w:t>
      </w:r>
      <w:r w:rsidRPr="00CF21C9">
        <w:rPr>
          <w:rStyle w:val="TitleChar"/>
          <w:rFonts w:asciiTheme="minorHAnsi" w:hAnsiTheme="minorHAnsi" w:cstheme="minorHAnsi"/>
          <w:highlight w:val="green"/>
        </w:rPr>
        <w:t xml:space="preserve">animated by an intensified state-phobia named in the </w:t>
      </w:r>
      <w:proofErr w:type="spellStart"/>
      <w:r w:rsidRPr="00CF21C9">
        <w:rPr>
          <w:rStyle w:val="TitleChar"/>
          <w:rFonts w:asciiTheme="minorHAnsi" w:hAnsiTheme="minorHAnsi" w:cstheme="minorHAnsi"/>
          <w:highlight w:val="green"/>
        </w:rPr>
        <w:t>spectre</w:t>
      </w:r>
      <w:proofErr w:type="spellEnd"/>
      <w:r w:rsidRPr="00CF21C9">
        <w:rPr>
          <w:rStyle w:val="TitleChar"/>
          <w:rFonts w:asciiTheme="minorHAnsi" w:hAnsiTheme="minorHAnsi" w:cstheme="minorHAnsi"/>
          <w:highlight w:val="green"/>
        </w:rPr>
        <w:t xml:space="preserve"> of ‘Big Government’ and linked to a reactivation of Cold War anxieties about the threat of ‘Socialism’</w:t>
      </w:r>
      <w:r w:rsidRPr="00CF21C9">
        <w:rPr>
          <w:rFonts w:asciiTheme="minorHAnsi" w:hAnsiTheme="minorHAnsi" w:cstheme="minorHAnsi"/>
          <w:sz w:val="14"/>
        </w:rPr>
        <w:t xml:space="preserve">. But the ‘Tea Party’ also involves a heady combination of white entitlement and racism, affective-ideational feelings of freedom, and the pervasive economic insecurity that follows from economic crisis. </w:t>
      </w:r>
      <w:r w:rsidRPr="00CF21C9">
        <w:rPr>
          <w:rStyle w:val="TitleChar"/>
          <w:rFonts w:asciiTheme="minorHAnsi" w:hAnsiTheme="minorHAnsi" w:cstheme="minorHAnsi"/>
        </w:rPr>
        <w:t>How</w:t>
      </w:r>
      <w:r w:rsidRPr="00CF21C9">
        <w:rPr>
          <w:rFonts w:asciiTheme="minorHAnsi" w:hAnsiTheme="minorHAnsi" w:cstheme="minorHAnsi"/>
          <w:sz w:val="14"/>
        </w:rPr>
        <w:t xml:space="preserve">, then, </w:t>
      </w:r>
      <w:r w:rsidRPr="00CF21C9">
        <w:rPr>
          <w:rStyle w:val="TitleChar"/>
          <w:rFonts w:asciiTheme="minorHAnsi" w:hAnsiTheme="minorHAnsi" w:cstheme="minorHAnsi"/>
        </w:rPr>
        <w:t xml:space="preserve">do we get from </w:t>
      </w:r>
      <w:r w:rsidRPr="00CF21C9">
        <w:rPr>
          <w:rStyle w:val="TitleChar"/>
          <w:rFonts w:asciiTheme="minorHAnsi" w:hAnsiTheme="minorHAnsi" w:cstheme="minorHAnsi"/>
          <w:highlight w:val="green"/>
        </w:rPr>
        <w:t>state-phobia</w:t>
      </w:r>
      <w:r w:rsidRPr="00CF21C9">
        <w:rPr>
          <w:rStyle w:val="TitleChar"/>
          <w:rFonts w:asciiTheme="minorHAnsi" w:hAnsiTheme="minorHAnsi" w:cstheme="minorHAnsi"/>
        </w:rPr>
        <w:t xml:space="preserve"> to a logic of governing that purports to govern ‘as little as possible’ but actually </w:t>
      </w:r>
      <w:r w:rsidRPr="00CF21C9">
        <w:rPr>
          <w:rStyle w:val="TitleChar"/>
          <w:rFonts w:asciiTheme="minorHAnsi" w:hAnsiTheme="minorHAnsi" w:cstheme="minorHAnsi"/>
          <w:highlight w:val="green"/>
        </w:rPr>
        <w:t>intervenes</w:t>
      </w:r>
      <w:r w:rsidRPr="00CF21C9">
        <w:rPr>
          <w:rStyle w:val="TitleChar"/>
          <w:rFonts w:asciiTheme="minorHAnsi" w:hAnsiTheme="minorHAnsi" w:cstheme="minorHAnsi"/>
        </w:rPr>
        <w:t xml:space="preserve"> ‘all the way down’ </w:t>
      </w:r>
      <w:r w:rsidRPr="00CF21C9">
        <w:rPr>
          <w:rStyle w:val="TitleChar"/>
          <w:rFonts w:asciiTheme="minorHAnsi" w:hAnsiTheme="minorHAnsi" w:cstheme="minorHAnsi"/>
          <w:highlight w:val="green"/>
        </w:rPr>
        <w:t>through ‘</w:t>
      </w:r>
      <w:r w:rsidRPr="00CF21C9">
        <w:rPr>
          <w:rStyle w:val="Emphasis"/>
          <w:rFonts w:asciiTheme="minorHAnsi" w:hAnsiTheme="minorHAnsi" w:cstheme="minorHAnsi"/>
          <w:highlight w:val="green"/>
        </w:rPr>
        <w:t>permanent activity, vigilance and intervention</w:t>
      </w:r>
      <w:r w:rsidRPr="00CF21C9">
        <w:rPr>
          <w:sz w:val="14"/>
        </w:rPr>
        <w:t>’</w:t>
      </w:r>
      <w:r w:rsidRPr="00CF21C9">
        <w:rPr>
          <w:rFonts w:asciiTheme="minorHAnsi" w:hAnsiTheme="minorHAnsi" w:cstheme="minorHAnsi"/>
          <w:sz w:val="14"/>
        </w:rPr>
        <w:t xml:space="preserve"> (Foucault 2008, 246)? </w:t>
      </w:r>
      <w:r w:rsidRPr="00CF21C9">
        <w:rPr>
          <w:rStyle w:val="TitleChar"/>
          <w:rFonts w:asciiTheme="minorHAnsi" w:hAnsiTheme="minorHAnsi" w:cstheme="minorHAnsi"/>
          <w:highlight w:val="green"/>
        </w:rPr>
        <w:t>State-phobia traverses quite different apparatuses</w:t>
      </w:r>
      <w:r w:rsidRPr="00CF21C9">
        <w:rPr>
          <w:sz w:val="14"/>
        </w:rPr>
        <w:t xml:space="preserve">, </w:t>
      </w:r>
      <w:r w:rsidRPr="00CF21C9">
        <w:rPr>
          <w:rStyle w:val="TitleChar"/>
          <w:rFonts w:asciiTheme="minorHAnsi" w:hAnsiTheme="minorHAnsi" w:cstheme="minorHAnsi"/>
        </w:rPr>
        <w:t>and changes</w:t>
      </w:r>
      <w:r w:rsidRPr="00CF21C9">
        <w:rPr>
          <w:sz w:val="14"/>
        </w:rPr>
        <w:t xml:space="preserve"> across</w:t>
      </w:r>
      <w:r w:rsidRPr="00CF21C9">
        <w:rPr>
          <w:rFonts w:asciiTheme="minorHAnsi" w:hAnsiTheme="minorHAnsi" w:cstheme="minorHAnsi"/>
          <w:sz w:val="14"/>
        </w:rPr>
        <w:t xml:space="preserve"> those apparatuses. As Foucault puts it, it has many ‘agents and promoters’ (2008, 76), meaning that </w:t>
      </w:r>
      <w:r w:rsidRPr="00CF21C9">
        <w:rPr>
          <w:rStyle w:val="TitleChar"/>
          <w:rFonts w:asciiTheme="minorHAnsi" w:hAnsiTheme="minorHAnsi" w:cstheme="minorHAnsi"/>
          <w:highlight w:val="green"/>
        </w:rPr>
        <w:t xml:space="preserve">it can no longer be </w:t>
      </w:r>
      <w:proofErr w:type="spellStart"/>
      <w:r w:rsidRPr="00CF21C9">
        <w:rPr>
          <w:rStyle w:val="TitleChar"/>
          <w:rFonts w:asciiTheme="minorHAnsi" w:hAnsiTheme="minorHAnsi" w:cstheme="minorHAnsi"/>
          <w:highlight w:val="green"/>
        </w:rPr>
        <w:t>localised</w:t>
      </w:r>
      <w:proofErr w:type="spellEnd"/>
      <w:r w:rsidRPr="00CF21C9">
        <w:rPr>
          <w:rFonts w:asciiTheme="minorHAnsi" w:hAnsiTheme="minorHAnsi" w:cstheme="minorHAnsi"/>
          <w:sz w:val="14"/>
        </w:rPr>
        <w:t xml:space="preserve">. It circulates alongside the concern with excessive government, reappears in different sites and therefore overflows any one </w:t>
      </w:r>
      <w:proofErr w:type="spellStart"/>
      <w:r w:rsidRPr="00CF21C9">
        <w:rPr>
          <w:rFonts w:asciiTheme="minorHAnsi" w:hAnsiTheme="minorHAnsi" w:cstheme="minorHAnsi"/>
          <w:sz w:val="14"/>
        </w:rPr>
        <w:t>neoliberalising</w:t>
      </w:r>
      <w:proofErr w:type="spellEnd"/>
      <w:r w:rsidRPr="00CF21C9">
        <w:rPr>
          <w:rFonts w:asciiTheme="minorHAnsi" w:hAnsiTheme="minorHAnsi" w:cstheme="minorHAnsi"/>
          <w:sz w:val="14"/>
        </w:rPr>
        <w:t xml:space="preserve"> apparatus (2008, 187). Hinting to a genealogy of state-affects, </w:t>
      </w:r>
      <w:r w:rsidRPr="00CF21C9">
        <w:rPr>
          <w:rStyle w:val="TitleChar"/>
          <w:rFonts w:asciiTheme="minorHAnsi" w:hAnsiTheme="minorHAnsi" w:cstheme="minorHAnsi"/>
        </w:rPr>
        <w:t>Foucault differentiates it from a similarly ‘ambiguous’ phobia</w:t>
      </w:r>
      <w:r w:rsidRPr="00CF21C9">
        <w:rPr>
          <w:rFonts w:asciiTheme="minorHAnsi" w:hAnsiTheme="minorHAnsi" w:cstheme="minorHAnsi"/>
          <w:sz w:val="14"/>
        </w:rPr>
        <w:t xml:space="preserve"> at the end of the 18th century </w:t>
      </w:r>
      <w:r w:rsidRPr="00CF21C9">
        <w:rPr>
          <w:rStyle w:val="TitleChar"/>
          <w:rFonts w:asciiTheme="minorHAnsi" w:hAnsiTheme="minorHAnsi" w:cstheme="minorHAnsi"/>
        </w:rPr>
        <w:t>about despotism</w:t>
      </w:r>
      <w:r w:rsidRPr="00CF21C9">
        <w:rPr>
          <w:rFonts w:asciiTheme="minorHAnsi" w:hAnsiTheme="minorHAnsi" w:cstheme="minorHAnsi"/>
          <w:sz w:val="14"/>
        </w:rPr>
        <w:t xml:space="preserve">, as linked to tyranny and arbitrariness (2008, 76). </w:t>
      </w:r>
      <w:r w:rsidRPr="00CF21C9">
        <w:rPr>
          <w:rStyle w:val="Emphasis"/>
          <w:rFonts w:asciiTheme="minorHAnsi" w:hAnsiTheme="minorHAnsi" w:cstheme="minorHAnsi"/>
          <w:highlight w:val="green"/>
        </w:rPr>
        <w:t>State-phobia</w:t>
      </w:r>
      <w:r w:rsidRPr="00CF21C9">
        <w:rPr>
          <w:rStyle w:val="Emphasis"/>
          <w:rFonts w:asciiTheme="minorHAnsi" w:hAnsiTheme="minorHAnsi" w:cstheme="minorHAnsi"/>
        </w:rPr>
        <w:t xml:space="preserve"> is different</w:t>
      </w:r>
      <w:r w:rsidRPr="00CF21C9">
        <w:rPr>
          <w:rFonts w:asciiTheme="minorHAnsi" w:hAnsiTheme="minorHAnsi" w:cstheme="minorHAnsi"/>
          <w:sz w:val="14"/>
        </w:rPr>
        <w:t xml:space="preserve">. </w:t>
      </w:r>
      <w:r w:rsidRPr="00CF21C9">
        <w:rPr>
          <w:rStyle w:val="TitleChar"/>
          <w:rFonts w:asciiTheme="minorHAnsi" w:hAnsiTheme="minorHAnsi" w:cstheme="minorHAnsi"/>
        </w:rPr>
        <w:t xml:space="preserve">It </w:t>
      </w:r>
      <w:r w:rsidRPr="00CF21C9">
        <w:rPr>
          <w:rStyle w:val="TitleChar"/>
          <w:rFonts w:asciiTheme="minorHAnsi" w:hAnsiTheme="minorHAnsi" w:cstheme="minorHAnsi"/>
          <w:highlight w:val="green"/>
        </w:rPr>
        <w:t>gives</w:t>
      </w:r>
      <w:r w:rsidRPr="00CF21C9">
        <w:rPr>
          <w:rStyle w:val="TitleChar"/>
          <w:rFonts w:asciiTheme="minorHAnsi" w:hAnsiTheme="minorHAnsi" w:cstheme="minorHAnsi"/>
        </w:rPr>
        <w:t xml:space="preserve"> a </w:t>
      </w:r>
      <w:r w:rsidRPr="00CF21C9">
        <w:rPr>
          <w:rStyle w:val="TitleChar"/>
          <w:rFonts w:asciiTheme="minorHAnsi" w:hAnsiTheme="minorHAnsi" w:cstheme="minorHAnsi"/>
          <w:highlight w:val="green"/>
        </w:rPr>
        <w:t>push to the question of whether government is excessive</w:t>
      </w:r>
      <w:r w:rsidRPr="00CF21C9">
        <w:rPr>
          <w:sz w:val="14"/>
        </w:rPr>
        <w:t xml:space="preserve">, </w:t>
      </w:r>
      <w:r w:rsidRPr="00CF21C9">
        <w:rPr>
          <w:rStyle w:val="TitleChar"/>
          <w:rFonts w:asciiTheme="minorHAnsi" w:hAnsiTheme="minorHAnsi" w:cstheme="minorHAnsi"/>
          <w:highlight w:val="green"/>
        </w:rPr>
        <w:t>and</w:t>
      </w:r>
      <w:r w:rsidRPr="00CF21C9">
        <w:rPr>
          <w:rStyle w:val="TitleChar"/>
          <w:rFonts w:asciiTheme="minorHAnsi" w:hAnsiTheme="minorHAnsi" w:cstheme="minorHAnsi"/>
        </w:rPr>
        <w:t xml:space="preserve"> as such </w:t>
      </w:r>
      <w:r w:rsidRPr="00CF21C9">
        <w:rPr>
          <w:rStyle w:val="TitleChar"/>
          <w:rFonts w:asciiTheme="minorHAnsi" w:hAnsiTheme="minorHAnsi" w:cstheme="minorHAnsi"/>
          <w:highlight w:val="green"/>
        </w:rPr>
        <w:t xml:space="preserve">animates policies and </w:t>
      </w:r>
      <w:proofErr w:type="spellStart"/>
      <w:r w:rsidRPr="00CF21C9">
        <w:rPr>
          <w:rStyle w:val="TitleChar"/>
          <w:rFonts w:asciiTheme="minorHAnsi" w:hAnsiTheme="minorHAnsi" w:cstheme="minorHAnsi"/>
          <w:highlight w:val="green"/>
        </w:rPr>
        <w:t>programmes</w:t>
      </w:r>
      <w:proofErr w:type="spellEnd"/>
      <w:r w:rsidRPr="00CF21C9">
        <w:rPr>
          <w:rStyle w:val="TitleChar"/>
          <w:rFonts w:asciiTheme="minorHAnsi" w:hAnsiTheme="minorHAnsi" w:cstheme="minorHAnsi"/>
          <w:highlight w:val="green"/>
        </w:rPr>
        <w:t xml:space="preserve"> that are based on </w:t>
      </w:r>
      <w:r w:rsidRPr="00CF21C9">
        <w:rPr>
          <w:rStyle w:val="Emphasis"/>
          <w:rFonts w:asciiTheme="minorHAnsi" w:hAnsiTheme="minorHAnsi" w:cstheme="minorHAnsi"/>
          <w:highlight w:val="green"/>
        </w:rPr>
        <w:t>extending the market form to all of society</w:t>
      </w:r>
      <w:r w:rsidRPr="00CF21C9">
        <w:rPr>
          <w:rFonts w:asciiTheme="minorHAnsi" w:hAnsiTheme="minorHAnsi" w:cstheme="minorHAnsi"/>
          <w:sz w:val="14"/>
        </w:rPr>
        <w:t xml:space="preserve">. </w:t>
      </w:r>
      <w:r w:rsidRPr="00CF21C9">
        <w:rPr>
          <w:rStyle w:val="TitleChar"/>
          <w:rFonts w:asciiTheme="minorHAnsi" w:hAnsiTheme="minorHAnsi" w:cstheme="minorHAnsi"/>
          <w:highlight w:val="green"/>
        </w:rPr>
        <w:t>State-phobia is</w:t>
      </w:r>
      <w:r w:rsidRPr="00CF21C9">
        <w:rPr>
          <w:rFonts w:asciiTheme="minorHAnsi" w:hAnsiTheme="minorHAnsi" w:cstheme="minorHAnsi"/>
          <w:sz w:val="14"/>
        </w:rPr>
        <w:t xml:space="preserve">, on this account, </w:t>
      </w:r>
      <w:r w:rsidRPr="00CF21C9">
        <w:rPr>
          <w:rStyle w:val="TitleChar"/>
          <w:rFonts w:asciiTheme="minorHAnsi" w:hAnsiTheme="minorHAnsi" w:cstheme="minorHAnsi"/>
        </w:rPr>
        <w:t xml:space="preserve">both </w:t>
      </w:r>
      <w:r w:rsidRPr="00CF21C9">
        <w:rPr>
          <w:rStyle w:val="TitleChar"/>
          <w:rFonts w:asciiTheme="minorHAnsi" w:hAnsiTheme="minorHAnsi" w:cstheme="minorHAnsi"/>
          <w:highlight w:val="green"/>
        </w:rPr>
        <w:t>cause and effect of the neoliberal identification of an ‘economic-political invariant’</w:t>
      </w:r>
      <w:r w:rsidRPr="00CF21C9">
        <w:rPr>
          <w:rFonts w:asciiTheme="minorHAnsi" w:hAnsiTheme="minorHAnsi" w:cstheme="minorHAnsi"/>
          <w:sz w:val="14"/>
        </w:rPr>
        <w:t xml:space="preserve"> (2008, 111) </w:t>
      </w:r>
      <w:r w:rsidRPr="00CF21C9">
        <w:rPr>
          <w:rStyle w:val="TitleChar"/>
          <w:rFonts w:asciiTheme="minorHAnsi" w:hAnsiTheme="minorHAnsi" w:cstheme="minorHAnsi"/>
        </w:rPr>
        <w:t>across disparate forms of economic intervention</w:t>
      </w:r>
      <w:r w:rsidRPr="00CF21C9">
        <w:rPr>
          <w:rFonts w:asciiTheme="minorHAnsi" w:hAnsiTheme="minorHAnsi" w:cstheme="minorHAnsi"/>
          <w:sz w:val="14"/>
        </w:rPr>
        <w:t xml:space="preserve"> (including the New Deal, Keynesianism and Nazism). Developing Foucault’s brief comments on its ‘inflationary’ logic (2008, 187), </w:t>
      </w:r>
      <w:r w:rsidRPr="00CF21C9">
        <w:rPr>
          <w:rStyle w:val="TitleChar"/>
          <w:rFonts w:asciiTheme="minorHAnsi" w:hAnsiTheme="minorHAnsi" w:cstheme="minorHAnsi"/>
        </w:rPr>
        <w:t xml:space="preserve">we can </w:t>
      </w:r>
      <w:r w:rsidRPr="00CF21C9">
        <w:rPr>
          <w:rStyle w:val="TitleChar"/>
          <w:rFonts w:asciiTheme="minorHAnsi" w:hAnsiTheme="minorHAnsi" w:cstheme="minorHAnsi"/>
          <w:highlight w:val="green"/>
        </w:rPr>
        <w:t xml:space="preserve">think of state-phobia as being bound up with the anticipatory </w:t>
      </w:r>
      <w:r w:rsidRPr="00CF21C9">
        <w:rPr>
          <w:rStyle w:val="Emphasis"/>
          <w:rFonts w:asciiTheme="minorHAnsi" w:hAnsiTheme="minorHAnsi" w:cstheme="minorHAnsi"/>
          <w:highlight w:val="green"/>
        </w:rPr>
        <w:t>hyper-vigilance of paranoia</w:t>
      </w:r>
      <w:r w:rsidRPr="00CF21C9">
        <w:rPr>
          <w:rFonts w:asciiTheme="minorHAnsi" w:hAnsiTheme="minorHAnsi" w:cstheme="minorHAnsi"/>
          <w:sz w:val="14"/>
        </w:rPr>
        <w:t xml:space="preserve"> (Sedgwick 2003). It is based on an ‘elision of actuality’ that passes over what the state is actually doing </w:t>
      </w:r>
      <w:r w:rsidRPr="00CF21C9">
        <w:rPr>
          <w:rStyle w:val="TitleChar"/>
          <w:rFonts w:asciiTheme="minorHAnsi" w:hAnsiTheme="minorHAnsi" w:cstheme="minorHAnsi"/>
          <w:highlight w:val="green"/>
        </w:rPr>
        <w:t>to always find the ‘great fantasy of the paranoiac and devouring state’</w:t>
      </w:r>
      <w:r w:rsidRPr="00CF21C9">
        <w:rPr>
          <w:rFonts w:asciiTheme="minorHAnsi" w:hAnsiTheme="minorHAnsi" w:cstheme="minorHAnsi"/>
          <w:sz w:val="14"/>
        </w:rPr>
        <w:t xml:space="preserve"> (Foucault 2008, 188). In short, </w:t>
      </w:r>
      <w:r w:rsidRPr="00CF21C9">
        <w:rPr>
          <w:rStyle w:val="TitleChar"/>
          <w:rFonts w:asciiTheme="minorHAnsi" w:hAnsiTheme="minorHAnsi" w:cstheme="minorHAnsi"/>
        </w:rPr>
        <w:t xml:space="preserve">neoliberalism is imbued with a suspicion of any state economic action that is not wholly in the service of </w:t>
      </w:r>
      <w:proofErr w:type="spellStart"/>
      <w:r w:rsidRPr="00CF21C9">
        <w:rPr>
          <w:rStyle w:val="TitleChar"/>
          <w:rFonts w:asciiTheme="minorHAnsi" w:hAnsiTheme="minorHAnsi" w:cstheme="minorHAnsi"/>
        </w:rPr>
        <w:t>organising</w:t>
      </w:r>
      <w:proofErr w:type="spellEnd"/>
      <w:r w:rsidRPr="00CF21C9">
        <w:rPr>
          <w:rStyle w:val="TitleChar"/>
          <w:rFonts w:asciiTheme="minorHAnsi" w:hAnsiTheme="minorHAnsi" w:cstheme="minorHAnsi"/>
        </w:rPr>
        <w:t xml:space="preserve"> life around the market form</w:t>
      </w:r>
      <w:r w:rsidRPr="00CF21C9">
        <w:rPr>
          <w:rFonts w:asciiTheme="minorHAnsi" w:hAnsiTheme="minorHAnsi" w:cstheme="minorHAnsi"/>
          <w:sz w:val="14"/>
        </w:rPr>
        <w:t xml:space="preserve">. </w:t>
      </w:r>
    </w:p>
    <w:p w:rsidR="00FE1CAF" w:rsidRDefault="00FE1CAF" w:rsidP="001B2786">
      <w:pPr>
        <w:rPr>
          <w:rFonts w:asciiTheme="minorHAnsi" w:hAnsiTheme="minorHAnsi" w:cstheme="minorHAnsi"/>
          <w:sz w:val="14"/>
        </w:rPr>
      </w:pPr>
    </w:p>
    <w:p w:rsidR="00FE1CAF" w:rsidRDefault="00FE1CAF" w:rsidP="00FE1CAF">
      <w:pPr>
        <w:pStyle w:val="Heading4"/>
      </w:pPr>
      <w:r>
        <w:t>Using the state to remedy injustices is necessary</w:t>
      </w:r>
      <w:r w:rsidR="00662AF0">
        <w:t xml:space="preserve"> to prevent the violence of neoliberalism</w:t>
      </w:r>
    </w:p>
    <w:p w:rsidR="00FE1CAF" w:rsidRPr="008E5F4E" w:rsidRDefault="00FE1CAF" w:rsidP="00FE1CAF">
      <w:r>
        <w:rPr>
          <w:b/>
        </w:rPr>
        <w:t>Ferguson</w:t>
      </w:r>
      <w:r w:rsidRPr="008E5F4E">
        <w:rPr>
          <w:b/>
        </w:rPr>
        <w:t xml:space="preserve"> 11</w:t>
      </w:r>
      <w:r w:rsidRPr="008E5F4E">
        <w:t xml:space="preserve"> </w:t>
      </w:r>
      <w:r>
        <w:t xml:space="preserve">(James – </w:t>
      </w:r>
      <w:r w:rsidRPr="008E5F4E">
        <w:t xml:space="preserve">Professor of Anthropology at Stanford, </w:t>
      </w:r>
      <w:r>
        <w:t>“</w:t>
      </w:r>
      <w:r w:rsidRPr="008E5F4E">
        <w:t>The Uses of Neoliberalism,</w:t>
      </w:r>
      <w:r>
        <w:t>” in Antipode, Volume 41, Series 1, p. 166-</w:t>
      </w:r>
      <w:r w:rsidRPr="008E5F4E">
        <w:t>184</w:t>
      </w:r>
      <w:r>
        <w:t>, http://onlinelibrary.wiley.com/doi/10.1111/j.1467-8330.2009.00721.x/abstract</w:t>
      </w:r>
      <w:r w:rsidRPr="008E5F4E">
        <w:t>)</w:t>
      </w:r>
    </w:p>
    <w:p w:rsidR="00FE1CAF" w:rsidRPr="00FE1CAF" w:rsidRDefault="00FE1CAF" w:rsidP="001B2786">
      <w:pPr>
        <w:rPr>
          <w:sz w:val="14"/>
        </w:rPr>
      </w:pPr>
      <w:r w:rsidRPr="008E5F4E">
        <w:rPr>
          <w:rStyle w:val="StyleUnderline"/>
        </w:rPr>
        <w:t>If we are seeking</w:t>
      </w:r>
      <w:r w:rsidRPr="008E5F4E">
        <w:rPr>
          <w:sz w:val="14"/>
        </w:rPr>
        <w:t xml:space="preserve">, as this special issue of Antipode aspires to do, </w:t>
      </w:r>
      <w:r w:rsidRPr="008E5F4E">
        <w:rPr>
          <w:rStyle w:val="StyleUnderline"/>
        </w:rPr>
        <w:t>to link our critical analyses to the world of grounded political struggle</w:t>
      </w:r>
      <w:r w:rsidRPr="008E5F4E">
        <w:rPr>
          <w:sz w:val="14"/>
        </w:rPr>
        <w:t>—not only to interpret the world in various ways, but also to change it—</w:t>
      </w:r>
      <w:r w:rsidRPr="008E5F4E">
        <w:rPr>
          <w:rStyle w:val="StyleUnderline"/>
        </w:rPr>
        <w:t xml:space="preserve">then </w:t>
      </w:r>
      <w:r w:rsidRPr="008E5F4E">
        <w:rPr>
          <w:rStyle w:val="Emphasis"/>
          <w:highlight w:val="green"/>
        </w:rPr>
        <w:t>there is much to be said for focusing</w:t>
      </w:r>
      <w:r w:rsidRPr="008E5F4E">
        <w:rPr>
          <w:sz w:val="14"/>
        </w:rPr>
        <w:t xml:space="preserve">, as I have here, </w:t>
      </w:r>
      <w:r w:rsidRPr="008E5F4E">
        <w:rPr>
          <w:rStyle w:val="Emphasis"/>
          <w:highlight w:val="green"/>
        </w:rPr>
        <w:t>on</w:t>
      </w:r>
      <w:r w:rsidRPr="008E5F4E">
        <w:rPr>
          <w:rStyle w:val="Emphasis"/>
        </w:rPr>
        <w:t xml:space="preserve"> mundane</w:t>
      </w:r>
      <w:r w:rsidRPr="008E5F4E">
        <w:rPr>
          <w:sz w:val="14"/>
        </w:rPr>
        <w:t xml:space="preserve">, </w:t>
      </w:r>
      <w:r w:rsidRPr="008E5F4E">
        <w:rPr>
          <w:rStyle w:val="Emphasis"/>
        </w:rPr>
        <w:t xml:space="preserve">real- world debates around </w:t>
      </w:r>
      <w:r w:rsidRPr="008E5F4E">
        <w:rPr>
          <w:rStyle w:val="Emphasis"/>
          <w:highlight w:val="green"/>
        </w:rPr>
        <w:t>policy and politics, even if doing so</w:t>
      </w:r>
      <w:r w:rsidRPr="008E5F4E">
        <w:rPr>
          <w:rStyle w:val="Emphasis"/>
        </w:rPr>
        <w:t xml:space="preserve"> inevitably </w:t>
      </w:r>
      <w:r w:rsidRPr="008E5F4E">
        <w:rPr>
          <w:rStyle w:val="Emphasis"/>
          <w:highlight w:val="green"/>
        </w:rPr>
        <w:t>puts us on</w:t>
      </w:r>
      <w:r w:rsidRPr="008E5F4E">
        <w:rPr>
          <w:rStyle w:val="Emphasis"/>
        </w:rPr>
        <w:t xml:space="preserve"> the </w:t>
      </w:r>
      <w:r w:rsidRPr="008E5F4E">
        <w:rPr>
          <w:rStyle w:val="Emphasis"/>
          <w:highlight w:val="green"/>
        </w:rPr>
        <w:t>compromised</w:t>
      </w:r>
      <w:r w:rsidRPr="008E5F4E">
        <w:rPr>
          <w:rStyle w:val="Emphasis"/>
        </w:rPr>
        <w:t xml:space="preserve"> and reformist </w:t>
      </w:r>
      <w:r w:rsidRPr="008E5F4E">
        <w:rPr>
          <w:rStyle w:val="Emphasis"/>
          <w:highlight w:val="green"/>
        </w:rPr>
        <w:t>terrain</w:t>
      </w:r>
      <w:r w:rsidRPr="008E5F4E">
        <w:rPr>
          <w:rStyle w:val="Emphasis"/>
        </w:rPr>
        <w:t xml:space="preserve"> of the possible</w:t>
      </w:r>
      <w:r w:rsidRPr="008E5F4E">
        <w:rPr>
          <w:sz w:val="14"/>
        </w:rPr>
        <w:t xml:space="preserve">, </w:t>
      </w:r>
      <w:r w:rsidRPr="008E5F4E">
        <w:rPr>
          <w:rStyle w:val="Emphasis"/>
          <w:highlight w:val="green"/>
        </w:rPr>
        <w:t>rather than</w:t>
      </w:r>
      <w:r w:rsidRPr="008E5F4E">
        <w:rPr>
          <w:rStyle w:val="Emphasis"/>
        </w:rPr>
        <w:t xml:space="preserve"> the seductive high ground of </w:t>
      </w:r>
      <w:r w:rsidRPr="008E5F4E">
        <w:rPr>
          <w:rStyle w:val="Emphasis"/>
          <w:highlight w:val="green"/>
        </w:rPr>
        <w:t>revolutionary ideals</w:t>
      </w:r>
      <w:r w:rsidRPr="008E5F4E">
        <w:rPr>
          <w:rStyle w:val="Emphasis"/>
        </w:rPr>
        <w:t xml:space="preserve"> and utopian desires</w:t>
      </w:r>
      <w:r w:rsidRPr="008E5F4E">
        <w:rPr>
          <w:sz w:val="14"/>
        </w:rPr>
        <w:t xml:space="preserve">. But I would also insist that </w:t>
      </w:r>
      <w:r w:rsidRPr="008E5F4E">
        <w:rPr>
          <w:rStyle w:val="StyleUnderline"/>
        </w:rPr>
        <w:t>there is more at stake</w:t>
      </w:r>
      <w:r w:rsidRPr="008E5F4E">
        <w:rPr>
          <w:sz w:val="14"/>
        </w:rPr>
        <w:t xml:space="preserve"> in the examples I have discussed here </w:t>
      </w:r>
      <w:r w:rsidRPr="008E5F4E">
        <w:rPr>
          <w:rStyle w:val="StyleUnderline"/>
        </w:rPr>
        <w:t>than simply a slightly better way to ameliorate the miseries of the chronically poor</w:t>
      </w:r>
      <w:r w:rsidRPr="008E5F4E">
        <w:rPr>
          <w:sz w:val="14"/>
        </w:rPr>
        <w:t xml:space="preserve">, 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w:t>
      </w:r>
      <w:proofErr w:type="spellStart"/>
      <w:r w:rsidRPr="008E5F4E">
        <w:rPr>
          <w:sz w:val="14"/>
        </w:rPr>
        <w:t>personalistic</w:t>
      </w:r>
      <w:proofErr w:type="spellEnd"/>
      <w:r w:rsidRPr="008E5F4E">
        <w:rPr>
          <w:sz w:val="14"/>
        </w:rPr>
        <w:t xml:space="preserve"> social inclusion long offered by the ANC patronage machine, and lately personified by Jacob Zuma (Ferguson forthcoming). </w:t>
      </w:r>
      <w:r w:rsidRPr="008E5F4E">
        <w:rPr>
          <w:rStyle w:val="StyleUnderline"/>
        </w:rPr>
        <w:t xml:space="preserve">My real interest in the </w:t>
      </w:r>
      <w:r w:rsidRPr="008E5F4E">
        <w:rPr>
          <w:rStyle w:val="StyleUnderline"/>
          <w:highlight w:val="green"/>
        </w:rPr>
        <w:t>policy proposals</w:t>
      </w:r>
      <w:r w:rsidRPr="008E5F4E">
        <w:rPr>
          <w:rStyle w:val="StyleUnderline"/>
        </w:rPr>
        <w:t xml:space="preserve"> discussed here</w:t>
      </w:r>
      <w:r w:rsidRPr="008E5F4E">
        <w:rPr>
          <w:sz w:val="14"/>
        </w:rPr>
        <w:t xml:space="preserve">, in fact, </w:t>
      </w:r>
      <w:r w:rsidRPr="008E5F4E">
        <w:rPr>
          <w:rStyle w:val="StyleUnderline"/>
        </w:rPr>
        <w:t>has little to do with</w:t>
      </w:r>
      <w:r w:rsidRPr="008E5F4E">
        <w:rPr>
          <w:sz w:val="14"/>
        </w:rPr>
        <w:t xml:space="preserve"> the </w:t>
      </w:r>
      <w:r w:rsidRPr="008E5F4E">
        <w:rPr>
          <w:rStyle w:val="StyleUnderline"/>
        </w:rPr>
        <w:t>narrow policy questions</w:t>
      </w:r>
      <w:r w:rsidRPr="008E5F4E">
        <w:rPr>
          <w:sz w:val="14"/>
        </w:rPr>
        <w:t xml:space="preserve"> to which they seek to provide answers. For </w:t>
      </w:r>
      <w:r w:rsidRPr="008E5F4E">
        <w:rPr>
          <w:rStyle w:val="StyleUnderline"/>
        </w:rPr>
        <w:t>what is most significant</w:t>
      </w:r>
      <w:r w:rsidRPr="008E5F4E">
        <w:rPr>
          <w:sz w:val="14"/>
        </w:rPr>
        <w:t xml:space="preserve">, </w:t>
      </w:r>
      <w:r w:rsidRPr="008E5F4E">
        <w:rPr>
          <w:rStyle w:val="StyleUnderline"/>
        </w:rPr>
        <w:t>for my purposes, is</w:t>
      </w:r>
      <w:r w:rsidRPr="008E5F4E">
        <w:rPr>
          <w:sz w:val="14"/>
        </w:rPr>
        <w:t xml:space="preserve"> not whether or not these are good policies, but </w:t>
      </w:r>
      <w:r w:rsidRPr="008E5F4E">
        <w:rPr>
          <w:rStyle w:val="StyleUnderline"/>
        </w:rPr>
        <w:t xml:space="preserve">the way that they </w:t>
      </w:r>
      <w:r w:rsidRPr="008E5F4E">
        <w:rPr>
          <w:rStyle w:val="StyleUnderline"/>
          <w:highlight w:val="green"/>
        </w:rPr>
        <w:t>illustrate a process through which</w:t>
      </w:r>
      <w:r w:rsidRPr="008E5F4E">
        <w:rPr>
          <w:rStyle w:val="StyleUnderline"/>
        </w:rPr>
        <w:t xml:space="preserve"> specific governmental </w:t>
      </w:r>
      <w:r w:rsidRPr="008E5F4E">
        <w:rPr>
          <w:rStyle w:val="StyleUnderline"/>
          <w:highlight w:val="green"/>
        </w:rPr>
        <w:t>devices</w:t>
      </w:r>
      <w:r w:rsidRPr="008E5F4E">
        <w:rPr>
          <w:rStyle w:val="StyleUnderline"/>
        </w:rPr>
        <w:t xml:space="preserve"> and modes of reasoning that we have become used to associating with a very particular</w:t>
      </w:r>
      <w:r w:rsidRPr="008E5F4E">
        <w:rPr>
          <w:sz w:val="14"/>
        </w:rPr>
        <w:t xml:space="preserve"> (and </w:t>
      </w:r>
      <w:r w:rsidRPr="008E5F4E">
        <w:rPr>
          <w:rStyle w:val="StyleUnderline"/>
        </w:rPr>
        <w:t>conservative</w:t>
      </w:r>
      <w:r w:rsidRPr="008E5F4E">
        <w:rPr>
          <w:sz w:val="14"/>
        </w:rPr>
        <w:t>) political agenda (“</w:t>
      </w:r>
      <w:r w:rsidRPr="008E5F4E">
        <w:rPr>
          <w:rStyle w:val="StyleUnderline"/>
        </w:rPr>
        <w:t>neoliberalism</w:t>
      </w:r>
      <w:r w:rsidRPr="008E5F4E">
        <w:rPr>
          <w:sz w:val="14"/>
        </w:rPr>
        <w:t xml:space="preserve">”) </w:t>
      </w:r>
      <w:r w:rsidRPr="008E5F4E">
        <w:rPr>
          <w:rStyle w:val="Emphasis"/>
          <w:highlight w:val="green"/>
        </w:rPr>
        <w:t>may be</w:t>
      </w:r>
      <w:r w:rsidRPr="008E5F4E">
        <w:rPr>
          <w:sz w:val="14"/>
        </w:rPr>
        <w:t xml:space="preserve"> in the process of being </w:t>
      </w:r>
      <w:r w:rsidRPr="008E5F4E">
        <w:rPr>
          <w:rStyle w:val="Emphasis"/>
          <w:highlight w:val="green"/>
        </w:rPr>
        <w:t>peeled away</w:t>
      </w:r>
      <w:r w:rsidRPr="008E5F4E">
        <w:rPr>
          <w:rStyle w:val="Emphasis"/>
        </w:rPr>
        <w:t xml:space="preserve"> from that agenda</w:t>
      </w:r>
      <w:r w:rsidRPr="008E5F4E">
        <w:rPr>
          <w:sz w:val="14"/>
        </w:rPr>
        <w:t xml:space="preserve">, </w:t>
      </w:r>
      <w:r w:rsidRPr="008E5F4E">
        <w:rPr>
          <w:rStyle w:val="Emphasis"/>
          <w:highlight w:val="green"/>
        </w:rPr>
        <w:t>and put to</w:t>
      </w:r>
      <w:r w:rsidRPr="008E5F4E">
        <w:rPr>
          <w:rStyle w:val="Emphasis"/>
        </w:rPr>
        <w:t xml:space="preserve"> very </w:t>
      </w:r>
      <w:r w:rsidRPr="008E5F4E">
        <w:rPr>
          <w:rStyle w:val="Emphasis"/>
          <w:highlight w:val="green"/>
        </w:rPr>
        <w:t>different uses</w:t>
      </w:r>
      <w:r w:rsidRPr="008E5F4E">
        <w:rPr>
          <w:sz w:val="14"/>
        </w:rPr>
        <w:t xml:space="preserve">. </w:t>
      </w:r>
      <w:r w:rsidRPr="008E5F4E">
        <w:rPr>
          <w:rStyle w:val="StyleUnderline"/>
        </w:rPr>
        <w:t>Any progressive who takes seriously</w:t>
      </w:r>
      <w:r w:rsidRPr="008E5F4E">
        <w:rPr>
          <w:sz w:val="14"/>
        </w:rPr>
        <w:t xml:space="preserve"> the challenge I pointed to at the start of this essay, </w:t>
      </w:r>
      <w:r w:rsidRPr="008E5F4E">
        <w:rPr>
          <w:rStyle w:val="StyleUnderline"/>
        </w:rPr>
        <w:t>the challenge of developing new progressive arts of government, ought to find this turn of events of considerable interest</w:t>
      </w:r>
      <w:r w:rsidRPr="008E5F4E">
        <w:rPr>
          <w:sz w:val="14"/>
        </w:rPr>
        <w:t xml:space="preserve">. As Steven Collier (2005) has recently pointed out, </w:t>
      </w:r>
      <w:r w:rsidRPr="008E5F4E">
        <w:rPr>
          <w:rStyle w:val="Emphasis"/>
          <w:highlight w:val="green"/>
        </w:rPr>
        <w:t>it is important to question the assumption that there</w:t>
      </w:r>
      <w:r w:rsidRPr="008E5F4E">
        <w:rPr>
          <w:rStyle w:val="Emphasis"/>
        </w:rPr>
        <w:t xml:space="preserve"> is, or </w:t>
      </w:r>
      <w:r w:rsidRPr="008E5F4E">
        <w:rPr>
          <w:rStyle w:val="Emphasis"/>
          <w:highlight w:val="green"/>
        </w:rPr>
        <w:t>must be, a</w:t>
      </w:r>
      <w:r w:rsidRPr="008E5F4E">
        <w:rPr>
          <w:sz w:val="14"/>
        </w:rPr>
        <w:t xml:space="preserve"> neat or </w:t>
      </w:r>
      <w:r w:rsidRPr="008E5F4E">
        <w:rPr>
          <w:rStyle w:val="Emphasis"/>
          <w:highlight w:val="green"/>
        </w:rPr>
        <w:t>automatic fit between</w:t>
      </w:r>
      <w:r w:rsidRPr="008E5F4E">
        <w:rPr>
          <w:rStyle w:val="Emphasis"/>
        </w:rPr>
        <w:t xml:space="preserve"> a hegemonic </w:t>
      </w:r>
      <w:r w:rsidRPr="008E5F4E">
        <w:rPr>
          <w:rStyle w:val="Emphasis"/>
          <w:highlight w:val="green"/>
        </w:rPr>
        <w:t>“neoliberal” political-economic project</w:t>
      </w:r>
      <w:r w:rsidRPr="008E5F4E">
        <w:rPr>
          <w:sz w:val="14"/>
        </w:rPr>
        <w:t xml:space="preserve"> (however that might be characterized), on the one hand, </w:t>
      </w:r>
      <w:r w:rsidRPr="008E5F4E">
        <w:rPr>
          <w:rStyle w:val="Emphasis"/>
          <w:highlight w:val="green"/>
        </w:rPr>
        <w:t>and specific</w:t>
      </w:r>
      <w:r w:rsidRPr="008E5F4E">
        <w:rPr>
          <w:rStyle w:val="Emphasis"/>
        </w:rPr>
        <w:t xml:space="preserve"> “neoliberal” </w:t>
      </w:r>
      <w:r w:rsidRPr="008E5F4E">
        <w:rPr>
          <w:rStyle w:val="Emphasis"/>
          <w:highlight w:val="green"/>
        </w:rPr>
        <w:t>techniques</w:t>
      </w:r>
      <w:r w:rsidRPr="008E5F4E">
        <w:rPr>
          <w:sz w:val="14"/>
        </w:rPr>
        <w:t xml:space="preserve">, on the other. </w:t>
      </w:r>
      <w:r w:rsidRPr="008E5F4E">
        <w:rPr>
          <w:rStyle w:val="StyleUnderline"/>
        </w:rPr>
        <w:t>Close attention to particular techniques</w:t>
      </w:r>
      <w:r w:rsidRPr="008E5F4E">
        <w:rPr>
          <w:sz w:val="14"/>
        </w:rPr>
        <w:t xml:space="preserve"> (such as the use of quantitative calculation, free choice, and price driven by supply and demand) in particular settings (in Collier’s case, fiscal and budgetary reform in post-Soviet Russia) </w:t>
      </w:r>
      <w:r w:rsidRPr="008E5F4E">
        <w:rPr>
          <w:rStyle w:val="StyleUnderline"/>
        </w:rPr>
        <w:t>shows that the relationship between the technical and the political-economic “is much more polymorphous and unstable than is assumed</w:t>
      </w:r>
      <w:r w:rsidRPr="008E5F4E">
        <w:rPr>
          <w:sz w:val="14"/>
        </w:rPr>
        <w:t xml:space="preserve"> in much critical geographical work”, and that </w:t>
      </w:r>
      <w:r w:rsidRPr="008E5F4E">
        <w:rPr>
          <w:rStyle w:val="StyleUnderline"/>
        </w:rPr>
        <w:t>neoliberal technical mechanisms are in fact “deployed in relation to diverse political projects and social norms”</w:t>
      </w:r>
      <w:r w:rsidRPr="008E5F4E">
        <w:rPr>
          <w:sz w:val="14"/>
        </w:rPr>
        <w:t xml:space="preserve"> (2005:2). As I suggested in referencing the role of statistics and techniques for pooling risk in the creation of social democratic welfare states, </w:t>
      </w:r>
      <w:r w:rsidRPr="008E5F4E">
        <w:rPr>
          <w:rStyle w:val="Emphasis"/>
          <w:highlight w:val="green"/>
        </w:rPr>
        <w:t>social technologies need not have</w:t>
      </w:r>
      <w:r w:rsidRPr="008E5F4E">
        <w:rPr>
          <w:rStyle w:val="Emphasis"/>
        </w:rPr>
        <w:t xml:space="preserve"> any essential or eternal </w:t>
      </w:r>
      <w:r w:rsidRPr="008E5F4E">
        <w:rPr>
          <w:rStyle w:val="Emphasis"/>
          <w:highlight w:val="green"/>
        </w:rPr>
        <w:t>loyalty to</w:t>
      </w:r>
      <w:r w:rsidRPr="008E5F4E">
        <w:rPr>
          <w:rStyle w:val="Emphasis"/>
        </w:rPr>
        <w:t xml:space="preserve"> the </w:t>
      </w:r>
      <w:r w:rsidRPr="008E5F4E">
        <w:rPr>
          <w:rStyle w:val="Emphasis"/>
          <w:highlight w:val="green"/>
        </w:rPr>
        <w:t>political formations</w:t>
      </w:r>
      <w:r w:rsidRPr="008E5F4E">
        <w:rPr>
          <w:rStyle w:val="Emphasis"/>
        </w:rPr>
        <w:t xml:space="preserve"> within which they were first developed</w:t>
      </w:r>
      <w:r w:rsidRPr="008E5F4E">
        <w:rPr>
          <w:sz w:val="14"/>
        </w:rPr>
        <w:t xml:space="preserve">. </w:t>
      </w:r>
      <w:r w:rsidRPr="008E5F4E">
        <w:rPr>
          <w:rStyle w:val="StyleUnderline"/>
        </w:rPr>
        <w:t>Insurance rationality at the end of the nineteenth century had no essential vocation to provide security and solidarity to the working class; it was turned to that purpose</w:t>
      </w:r>
      <w:r w:rsidRPr="008E5F4E">
        <w:rPr>
          <w:sz w:val="14"/>
        </w:rPr>
        <w:t xml:space="preserve"> (in some substantial measure) </w:t>
      </w:r>
      <w:r w:rsidRPr="008E5F4E">
        <w:rPr>
          <w:rStyle w:val="StyleUnderline"/>
        </w:rPr>
        <w:t>because it was available</w:t>
      </w:r>
      <w:r w:rsidRPr="008E5F4E">
        <w:rPr>
          <w:sz w:val="14"/>
        </w:rPr>
        <w:t xml:space="preserve">, in the right place at the right time, </w:t>
      </w:r>
      <w:r w:rsidRPr="008E5F4E">
        <w:rPr>
          <w:rStyle w:val="StyleUnderline"/>
        </w:rPr>
        <w:t>to be appropriated for that use</w:t>
      </w:r>
      <w:r w:rsidRPr="008E5F4E">
        <w:rPr>
          <w:sz w:val="14"/>
        </w:rPr>
        <w:t xml:space="preserve">. Specific ways of solving or posing governmental problems, specific institutional and intellectual mechanisms, can be combined in an almost infinite variety of ways, to accomplish different social ends. With social, as with any other sort of technology, </w:t>
      </w:r>
      <w:r w:rsidRPr="008E5F4E">
        <w:rPr>
          <w:rStyle w:val="Emphasis"/>
          <w:highlight w:val="green"/>
        </w:rPr>
        <w:t>it is not the</w:t>
      </w:r>
      <w:r w:rsidRPr="008E5F4E">
        <w:rPr>
          <w:sz w:val="14"/>
        </w:rPr>
        <w:t xml:space="preserve"> machines or the </w:t>
      </w:r>
      <w:r w:rsidRPr="008E5F4E">
        <w:rPr>
          <w:rStyle w:val="Emphasis"/>
          <w:highlight w:val="green"/>
        </w:rPr>
        <w:t>mechanisms that decide what they will be used to do</w:t>
      </w:r>
      <w:r w:rsidRPr="008E5F4E">
        <w:rPr>
          <w:sz w:val="14"/>
        </w:rPr>
        <w:t xml:space="preserve">. </w:t>
      </w:r>
      <w:r w:rsidRPr="008E5F4E">
        <w:rPr>
          <w:rStyle w:val="StyleUnderline"/>
        </w:rPr>
        <w:t>Foucault</w:t>
      </w:r>
      <w:r w:rsidRPr="008E5F4E">
        <w:rPr>
          <w:sz w:val="14"/>
        </w:rPr>
        <w:t xml:space="preserve"> (2008:94) </w:t>
      </w:r>
      <w:r w:rsidRPr="008E5F4E">
        <w:rPr>
          <w:rStyle w:val="StyleUnderline"/>
        </w:rPr>
        <w:t>concluded</w:t>
      </w:r>
      <w:r w:rsidRPr="008E5F4E">
        <w:rPr>
          <w:sz w:val="14"/>
        </w:rPr>
        <w:t xml:space="preserve"> his discussion of socialist government- </w:t>
      </w:r>
      <w:proofErr w:type="spellStart"/>
      <w:r w:rsidRPr="008E5F4E">
        <w:rPr>
          <w:sz w:val="14"/>
        </w:rPr>
        <w:t>ality</w:t>
      </w:r>
      <w:proofErr w:type="spellEnd"/>
      <w:r w:rsidRPr="008E5F4E">
        <w:rPr>
          <w:sz w:val="14"/>
        </w:rPr>
        <w:t xml:space="preserve"> by insisting that the answers to the Left’s governmental problems require not yet another search through our sacred texts, but a process of conceptual and institutional innovation. “</w:t>
      </w:r>
      <w:r w:rsidRPr="008E5F4E">
        <w:rPr>
          <w:rStyle w:val="StyleUnderline"/>
        </w:rPr>
        <w:t>[I]f there is a really socialist governmentality, then it is not hidden within socialism and its texts</w:t>
      </w:r>
      <w:r w:rsidRPr="008E5F4E">
        <w:rPr>
          <w:sz w:val="14"/>
        </w:rPr>
        <w:t xml:space="preserve">. It cannot be deduced from them. </w:t>
      </w:r>
      <w:r w:rsidRPr="008E5F4E">
        <w:rPr>
          <w:rStyle w:val="StyleUnderline"/>
        </w:rPr>
        <w:t>It must be invented</w:t>
      </w:r>
      <w:r w:rsidRPr="008E5F4E">
        <w:rPr>
          <w:sz w:val="14"/>
        </w:rPr>
        <w:t xml:space="preserve">”. But </w:t>
      </w:r>
      <w:r w:rsidRPr="008E5F4E">
        <w:rPr>
          <w:rStyle w:val="StyleUnderline"/>
        </w:rPr>
        <w:t xml:space="preserve">invention in the domain of </w:t>
      </w:r>
      <w:r w:rsidRPr="008E5F4E">
        <w:rPr>
          <w:rStyle w:val="StyleUnderline"/>
          <w:highlight w:val="green"/>
        </w:rPr>
        <w:t>governmental technique</w:t>
      </w:r>
      <w:r w:rsidRPr="008E5F4E">
        <w:rPr>
          <w:rStyle w:val="StyleUnderline"/>
        </w:rPr>
        <w:t xml:space="preserve"> is rarely something worked up out of whole cloth</w:t>
      </w:r>
      <w:r w:rsidRPr="008E5F4E">
        <w:rPr>
          <w:sz w:val="14"/>
        </w:rPr>
        <w:t xml:space="preserve">. More often, </w:t>
      </w:r>
      <w:r w:rsidRPr="008E5F4E">
        <w:rPr>
          <w:rStyle w:val="StyleUnderline"/>
        </w:rPr>
        <w:t xml:space="preserve">it </w:t>
      </w:r>
      <w:r w:rsidRPr="008E5F4E">
        <w:rPr>
          <w:rStyle w:val="StyleUnderline"/>
          <w:highlight w:val="green"/>
        </w:rPr>
        <w:t>involves</w:t>
      </w:r>
      <w:r w:rsidRPr="008E5F4E">
        <w:rPr>
          <w:sz w:val="14"/>
        </w:rPr>
        <w:t xml:space="preserve"> a kind of bricolage (Le ́vi- Strauss 1966), a </w:t>
      </w:r>
      <w:r w:rsidRPr="008E5F4E">
        <w:rPr>
          <w:rStyle w:val="StyleUnderline"/>
          <w:highlight w:val="green"/>
        </w:rPr>
        <w:t>piecing together</w:t>
      </w:r>
      <w:r w:rsidRPr="008E5F4E">
        <w:rPr>
          <w:rStyle w:val="StyleUnderline"/>
        </w:rPr>
        <w:t xml:space="preserve"> of </w:t>
      </w:r>
      <w:r w:rsidRPr="008E5F4E">
        <w:rPr>
          <w:rStyle w:val="StyleUnderline"/>
          <w:highlight w:val="green"/>
        </w:rPr>
        <w:t>something new out of scavenged parts originally intended for some other purpose</w:t>
      </w:r>
      <w:r w:rsidRPr="008E5F4E">
        <w:rPr>
          <w:sz w:val="14"/>
          <w:highlight w:val="green"/>
        </w:rPr>
        <w:t>.</w:t>
      </w:r>
      <w:r w:rsidRPr="008E5F4E">
        <w:rPr>
          <w:sz w:val="14"/>
        </w:rPr>
        <w:t xml:space="preserve"> As we pursue such a process of improvisatory invention, we might begin by making an inventory of the parts available for such tinkering, keeping all the while an open mind about how different mechanisms might be put to work, and what kinds of purposes they might serve. </w:t>
      </w:r>
      <w:r w:rsidRPr="008E5F4E">
        <w:rPr>
          <w:rStyle w:val="StyleUnderline"/>
        </w:rPr>
        <w:t>If we can go beyond seeing in “</w:t>
      </w:r>
      <w:r w:rsidRPr="008E5F4E">
        <w:rPr>
          <w:rStyle w:val="StyleUnderline"/>
          <w:highlight w:val="green"/>
        </w:rPr>
        <w:t>neolib</w:t>
      </w:r>
      <w:r w:rsidRPr="008E5F4E">
        <w:rPr>
          <w:rStyle w:val="StyleUnderline"/>
        </w:rPr>
        <w:t>eralism” an evil essence</w:t>
      </w:r>
      <w:r w:rsidRPr="008E5F4E">
        <w:rPr>
          <w:sz w:val="14"/>
        </w:rPr>
        <w:t xml:space="preserve"> or an automatic unity, </w:t>
      </w:r>
      <w:r w:rsidRPr="008E5F4E">
        <w:rPr>
          <w:rStyle w:val="StyleUnderline"/>
        </w:rPr>
        <w:t>and instead learn to see a field of specific governmental techniques, we may be surprised to find</w:t>
      </w:r>
      <w:r w:rsidRPr="008E5F4E">
        <w:rPr>
          <w:sz w:val="14"/>
        </w:rPr>
        <w:t xml:space="preserve"> that </w:t>
      </w:r>
      <w:r w:rsidRPr="008E5F4E">
        <w:rPr>
          <w:rStyle w:val="StyleUnderline"/>
        </w:rPr>
        <w:t xml:space="preserve">some of them </w:t>
      </w:r>
      <w:r w:rsidRPr="008E5F4E">
        <w:rPr>
          <w:rStyle w:val="Emphasis"/>
          <w:highlight w:val="green"/>
        </w:rPr>
        <w:t>can be repurposed</w:t>
      </w:r>
      <w:r w:rsidRPr="008E5F4E">
        <w:rPr>
          <w:sz w:val="14"/>
        </w:rPr>
        <w:t xml:space="preserve">, and put to work in the service of political projects very different from those usually associated with that word. If so, </w:t>
      </w:r>
      <w:r w:rsidRPr="008E5F4E">
        <w:rPr>
          <w:rStyle w:val="Emphasis"/>
        </w:rPr>
        <w:t xml:space="preserve">we may find that </w:t>
      </w:r>
      <w:r w:rsidRPr="008E5F4E">
        <w:rPr>
          <w:rStyle w:val="Emphasis"/>
          <w:highlight w:val="green"/>
        </w:rPr>
        <w:t>the cabinet</w:t>
      </w:r>
      <w:r w:rsidRPr="008E5F4E">
        <w:rPr>
          <w:rStyle w:val="Emphasis"/>
        </w:rPr>
        <w:t xml:space="preserve"> of governmental arts available to us </w:t>
      </w:r>
      <w:r w:rsidRPr="008E5F4E">
        <w:rPr>
          <w:rStyle w:val="Emphasis"/>
          <w:highlight w:val="green"/>
        </w:rPr>
        <w:t>is a</w:t>
      </w:r>
      <w:r w:rsidRPr="008E5F4E">
        <w:rPr>
          <w:rStyle w:val="Emphasis"/>
        </w:rPr>
        <w:t xml:space="preserve"> bit </w:t>
      </w:r>
      <w:r w:rsidRPr="008E5F4E">
        <w:rPr>
          <w:rStyle w:val="Emphasis"/>
          <w:highlight w:val="green"/>
        </w:rPr>
        <w:t>less bare</w:t>
      </w:r>
      <w:r w:rsidRPr="008E5F4E">
        <w:rPr>
          <w:rStyle w:val="Emphasis"/>
        </w:rPr>
        <w:t xml:space="preserve"> than first appeared, and that some rather </w:t>
      </w:r>
      <w:r w:rsidRPr="008E5F4E">
        <w:rPr>
          <w:rStyle w:val="Emphasis"/>
          <w:highlight w:val="green"/>
        </w:rPr>
        <w:t>useful</w:t>
      </w:r>
      <w:r w:rsidRPr="008E5F4E">
        <w:rPr>
          <w:rStyle w:val="Emphasis"/>
        </w:rPr>
        <w:t xml:space="preserve"> little </w:t>
      </w:r>
      <w:r w:rsidRPr="008E5F4E">
        <w:rPr>
          <w:rStyle w:val="Emphasis"/>
          <w:highlight w:val="green"/>
        </w:rPr>
        <w:t>mechanisms may be nearer to hand than we thought</w:t>
      </w:r>
      <w:r w:rsidRPr="008E5F4E">
        <w:rPr>
          <w:sz w:val="14"/>
        </w:rPr>
        <w:t>.</w:t>
      </w:r>
    </w:p>
    <w:p w:rsidR="00506860" w:rsidRDefault="005F77AD" w:rsidP="004B28E4">
      <w:pPr>
        <w:pStyle w:val="Heading2"/>
      </w:pPr>
      <w:proofErr w:type="gramStart"/>
      <w:r>
        <w:t>i</w:t>
      </w:r>
      <w:r w:rsidR="00506860">
        <w:t>mpact</w:t>
      </w:r>
      <w:proofErr w:type="gramEnd"/>
    </w:p>
    <w:p w:rsidR="00D93998" w:rsidRDefault="005F77AD" w:rsidP="00D93998">
      <w:pPr>
        <w:pStyle w:val="Heading3"/>
      </w:pPr>
      <w:proofErr w:type="gramStart"/>
      <w:r>
        <w:t>turns</w:t>
      </w:r>
      <w:proofErr w:type="gramEnd"/>
      <w:r>
        <w:t xml:space="preserve"> c</w:t>
      </w:r>
      <w:r w:rsidR="00D93998">
        <w:t>ase</w:t>
      </w:r>
    </w:p>
    <w:p w:rsidR="00D93998" w:rsidRPr="004B28E4" w:rsidRDefault="00D93998" w:rsidP="00D93998">
      <w:pPr>
        <w:pStyle w:val="Heading4"/>
      </w:pPr>
      <w:r>
        <w:t xml:space="preserve">No solvency --- the state is key for civil society to exist in the </w:t>
      </w:r>
      <w:r w:rsidRPr="00640A9C">
        <w:rPr>
          <w:u w:val="single"/>
        </w:rPr>
        <w:t>first place</w:t>
      </w:r>
      <w:r>
        <w:t xml:space="preserve"> --- their evidence is theoretical abstraction, and TURN --- their politics leads to </w:t>
      </w:r>
      <w:r w:rsidRPr="00640A9C">
        <w:rPr>
          <w:u w:val="single"/>
        </w:rPr>
        <w:t>fascism</w:t>
      </w:r>
    </w:p>
    <w:p w:rsidR="00D93998" w:rsidRPr="002B39CD" w:rsidRDefault="00D93998" w:rsidP="00D93998">
      <w:proofErr w:type="spellStart"/>
      <w:r>
        <w:rPr>
          <w:b/>
        </w:rPr>
        <w:t>Villadsen</w:t>
      </w:r>
      <w:proofErr w:type="spellEnd"/>
      <w:r>
        <w:rPr>
          <w:b/>
        </w:rPr>
        <w:t xml:space="preserve"> &amp; Dean </w:t>
      </w:r>
      <w:r w:rsidRPr="00E13515">
        <w:rPr>
          <w:b/>
        </w:rPr>
        <w:t>12</w:t>
      </w:r>
      <w:r>
        <w:t xml:space="preserve"> (</w:t>
      </w:r>
      <w:proofErr w:type="spellStart"/>
      <w:r>
        <w:t>Kaspar</w:t>
      </w:r>
      <w:proofErr w:type="spellEnd"/>
      <w:r>
        <w:t xml:space="preserve"> – Associate Professor of Sociology at Copenhagen Business School, and Mitchell – Research Professor of Sociology at Newcastle University and Professor of Public Governance at Copenhagen Business School, “State-Phobia, Civil Society, and a Certain Vitalism,” in Constellations, Volume 19, Issue 3, p. 401-420, September 2012, http://onlinelibrary.wiley.com/doi/10.1111/cons.12006/full)</w:t>
      </w:r>
    </w:p>
    <w:p w:rsidR="00D93998" w:rsidRDefault="00D93998" w:rsidP="00D93998">
      <w:pPr>
        <w:rPr>
          <w:sz w:val="14"/>
        </w:rPr>
      </w:pPr>
      <w:r w:rsidRPr="004B28E4">
        <w:rPr>
          <w:sz w:val="14"/>
        </w:rPr>
        <w:t xml:space="preserve">Rather </w:t>
      </w:r>
      <w:r w:rsidRPr="003D492D">
        <w:rPr>
          <w:rStyle w:val="StyleUnderline"/>
        </w:rPr>
        <w:t>than accepting the opposition of “real” productivity versus the merely representative quality of the state</w:t>
      </w:r>
      <w:r w:rsidRPr="004B28E4">
        <w:rPr>
          <w:sz w:val="14"/>
        </w:rPr>
        <w:t xml:space="preserve">, </w:t>
      </w:r>
      <w:r w:rsidRPr="003D492D">
        <w:rPr>
          <w:rStyle w:val="StyleUnderline"/>
        </w:rPr>
        <w:t xml:space="preserve">the relationship between these two should be seen as one of interdependence – </w:t>
      </w:r>
      <w:r w:rsidRPr="004B28E4">
        <w:rPr>
          <w:rStyle w:val="Emphasis"/>
          <w:highlight w:val="green"/>
        </w:rPr>
        <w:t>there is no “self-organized” multitude without state power</w:t>
      </w:r>
      <w:r w:rsidRPr="004B28E4">
        <w:rPr>
          <w:sz w:val="14"/>
        </w:rPr>
        <w:t xml:space="preserve">. We contend that </w:t>
      </w:r>
      <w:proofErr w:type="spellStart"/>
      <w:r w:rsidRPr="003D492D">
        <w:rPr>
          <w:rStyle w:val="StyleUnderline"/>
        </w:rPr>
        <w:t>Hardt</w:t>
      </w:r>
      <w:proofErr w:type="spellEnd"/>
      <w:r w:rsidRPr="003D492D">
        <w:rPr>
          <w:rStyle w:val="StyleUnderline"/>
        </w:rPr>
        <w:t xml:space="preserve"> and </w:t>
      </w:r>
      <w:proofErr w:type="spellStart"/>
      <w:r w:rsidRPr="003D492D">
        <w:rPr>
          <w:rStyle w:val="StyleUnderline"/>
        </w:rPr>
        <w:t>Negri's</w:t>
      </w:r>
      <w:proofErr w:type="spellEnd"/>
      <w:r w:rsidRPr="003D492D">
        <w:rPr>
          <w:rStyle w:val="StyleUnderline"/>
        </w:rPr>
        <w:t xml:space="preserve"> </w:t>
      </w:r>
      <w:r w:rsidRPr="004B28E4">
        <w:rPr>
          <w:rStyle w:val="StyleUnderline"/>
          <w:highlight w:val="green"/>
        </w:rPr>
        <w:t>conceptualization of power allows them to eschew any consideration of to what extent the modern</w:t>
      </w:r>
      <w:r w:rsidRPr="003D492D">
        <w:rPr>
          <w:rStyle w:val="StyleUnderline"/>
        </w:rPr>
        <w:t xml:space="preserve"> territorial </w:t>
      </w:r>
      <w:r w:rsidRPr="004B28E4">
        <w:rPr>
          <w:rStyle w:val="StyleUnderline"/>
          <w:highlight w:val="green"/>
        </w:rPr>
        <w:t>state provides the necessary conditions for civil society</w:t>
      </w:r>
      <w:r w:rsidRPr="004B28E4">
        <w:rPr>
          <w:sz w:val="14"/>
        </w:rPr>
        <w:t xml:space="preserve">, </w:t>
      </w:r>
      <w:r w:rsidRPr="003D492D">
        <w:rPr>
          <w:rStyle w:val="StyleUnderline"/>
        </w:rPr>
        <w:t>even as they themselves define it</w:t>
      </w:r>
      <w:r w:rsidRPr="004B28E4">
        <w:rPr>
          <w:sz w:val="14"/>
        </w:rPr>
        <w:t xml:space="preserve">. Thus, through their use of “Empire”– the virtual omnipresent logic of postmodern, post-binary, post-hierarchical, and post-national forms of organizing – </w:t>
      </w:r>
      <w:r w:rsidRPr="004B28E4">
        <w:rPr>
          <w:rStyle w:val="StyleUnderline"/>
          <w:highlight w:val="green"/>
        </w:rPr>
        <w:t>they succeed in abandoning completely the state</w:t>
      </w:r>
      <w:r w:rsidRPr="003D492D">
        <w:rPr>
          <w:rStyle w:val="StyleUnderline"/>
        </w:rPr>
        <w:t xml:space="preserve"> or system of states </w:t>
      </w:r>
      <w:r w:rsidRPr="004B28E4">
        <w:rPr>
          <w:rStyle w:val="StyleUnderline"/>
          <w:highlight w:val="green"/>
        </w:rPr>
        <w:t>as an enduring analytical problem and political issue</w:t>
      </w:r>
      <w:r w:rsidRPr="004B28E4">
        <w:rPr>
          <w:sz w:val="14"/>
        </w:rPr>
        <w:t xml:space="preserve">. For them, all movements are immediately subversive in themselves and do not require any sort of external assistance or social support to guarantee their effectiveness.67 Second, and more disturbingly, </w:t>
      </w:r>
      <w:r w:rsidRPr="004B28E4">
        <w:rPr>
          <w:rStyle w:val="StyleUnderline"/>
          <w:highlight w:val="green"/>
        </w:rPr>
        <w:t>what are the implications of the multitude that appears as a new form of civil society “on steroids”?</w:t>
      </w:r>
      <w:r w:rsidRPr="004B28E4">
        <w:rPr>
          <w:sz w:val="14"/>
        </w:rPr>
        <w:t xml:space="preserve"> The image of </w:t>
      </w:r>
      <w:r w:rsidRPr="004B28E4">
        <w:rPr>
          <w:rStyle w:val="StyleUnderline"/>
          <w:highlight w:val="green"/>
        </w:rPr>
        <w:t>an unorganized collective subject</w:t>
      </w:r>
      <w:r w:rsidRPr="003D492D">
        <w:rPr>
          <w:rStyle w:val="StyleUnderline"/>
        </w:rPr>
        <w:t xml:space="preserve"> that momentarily expresses its creative political potential </w:t>
      </w:r>
      <w:r w:rsidRPr="004B28E4">
        <w:rPr>
          <w:rStyle w:val="StyleUnderline"/>
          <w:highlight w:val="green"/>
        </w:rPr>
        <w:t>seems to share characteristic features with</w:t>
      </w:r>
      <w:r w:rsidRPr="003D492D">
        <w:rPr>
          <w:rStyle w:val="StyleUnderline"/>
        </w:rPr>
        <w:t xml:space="preserve"> </w:t>
      </w:r>
      <w:r w:rsidRPr="00E901F1">
        <w:rPr>
          <w:rStyle w:val="Emphasis"/>
        </w:rPr>
        <w:t>extreme variants of eschatological politics</w:t>
      </w:r>
      <w:r w:rsidRPr="003D492D">
        <w:rPr>
          <w:rStyle w:val="StyleUnderline"/>
        </w:rPr>
        <w:t xml:space="preserve"> such as </w:t>
      </w:r>
      <w:r w:rsidRPr="00E901F1">
        <w:rPr>
          <w:rStyle w:val="Emphasis"/>
          <w:highlight w:val="green"/>
        </w:rPr>
        <w:t>fascism</w:t>
      </w:r>
      <w:r w:rsidRPr="004B28E4">
        <w:rPr>
          <w:sz w:val="14"/>
        </w:rPr>
        <w:t xml:space="preserve">, </w:t>
      </w:r>
      <w:r w:rsidRPr="004B28E4">
        <w:rPr>
          <w:rStyle w:val="StyleUnderline"/>
          <w:highlight w:val="green"/>
        </w:rPr>
        <w:t>libertarian liberalism</w:t>
      </w:r>
      <w:r w:rsidRPr="004B28E4">
        <w:rPr>
          <w:sz w:val="14"/>
        </w:rPr>
        <w:t xml:space="preserve">, </w:t>
      </w:r>
      <w:r w:rsidRPr="003D492D">
        <w:rPr>
          <w:rStyle w:val="StyleUnderline"/>
        </w:rPr>
        <w:t xml:space="preserve">or </w:t>
      </w:r>
      <w:r w:rsidRPr="004B28E4">
        <w:rPr>
          <w:rStyle w:val="StyleUnderline"/>
          <w:highlight w:val="green"/>
        </w:rPr>
        <w:t>communism</w:t>
      </w:r>
      <w:r w:rsidRPr="004B28E4">
        <w:rPr>
          <w:sz w:val="14"/>
        </w:rPr>
        <w:t xml:space="preserve">. This is no doubt why </w:t>
      </w:r>
      <w:proofErr w:type="spellStart"/>
      <w:r w:rsidRPr="004B28E4">
        <w:rPr>
          <w:sz w:val="14"/>
        </w:rPr>
        <w:t>Hardt</w:t>
      </w:r>
      <w:proofErr w:type="spellEnd"/>
      <w:r w:rsidRPr="004B28E4">
        <w:rPr>
          <w:sz w:val="14"/>
        </w:rPr>
        <w:t xml:space="preserve"> and </w:t>
      </w:r>
      <w:proofErr w:type="spellStart"/>
      <w:r w:rsidRPr="004B28E4">
        <w:rPr>
          <w:sz w:val="14"/>
        </w:rPr>
        <w:t>Negri</w:t>
      </w:r>
      <w:proofErr w:type="spellEnd"/>
      <w:r w:rsidRPr="004B28E4">
        <w:rPr>
          <w:sz w:val="14"/>
        </w:rPr>
        <w:t xml:space="preserve"> seek to distinguish the multitude by stressing its capacity to maintain difference, so as not to dissolve it into the mindless indifference of the mass or the fabricated unity of the people.68 </w:t>
      </w:r>
      <w:proofErr w:type="gramStart"/>
      <w:r w:rsidRPr="004B28E4">
        <w:rPr>
          <w:sz w:val="14"/>
        </w:rPr>
        <w:t>Yet</w:t>
      </w:r>
      <w:proofErr w:type="gramEnd"/>
      <w:r w:rsidRPr="004B28E4">
        <w:rPr>
          <w:sz w:val="14"/>
        </w:rPr>
        <w:t xml:space="preserve"> </w:t>
      </w:r>
      <w:r w:rsidRPr="004B28E4">
        <w:rPr>
          <w:rStyle w:val="Emphasis"/>
          <w:highlight w:val="green"/>
        </w:rPr>
        <w:t>this remains a purely theoretical</w:t>
      </w:r>
      <w:r w:rsidRPr="003D492D">
        <w:rPr>
          <w:rStyle w:val="Emphasis"/>
        </w:rPr>
        <w:t xml:space="preserve"> set of </w:t>
      </w:r>
      <w:r w:rsidRPr="004B28E4">
        <w:rPr>
          <w:rStyle w:val="Emphasis"/>
          <w:highlight w:val="green"/>
        </w:rPr>
        <w:t>distinction</w:t>
      </w:r>
      <w:r w:rsidRPr="004B28E4">
        <w:rPr>
          <w:rStyle w:val="Emphasis"/>
        </w:rPr>
        <w:t>s</w:t>
      </w:r>
      <w:r w:rsidRPr="004B28E4">
        <w:rPr>
          <w:sz w:val="14"/>
        </w:rPr>
        <w:t>.</w:t>
      </w:r>
    </w:p>
    <w:p w:rsidR="00D93998" w:rsidRDefault="00D93998" w:rsidP="00D93998">
      <w:pPr>
        <w:rPr>
          <w:sz w:val="14"/>
        </w:rPr>
      </w:pPr>
    </w:p>
    <w:p w:rsidR="00D93998" w:rsidRDefault="00D93998" w:rsidP="00D93998">
      <w:pPr>
        <w:pStyle w:val="Heading4"/>
      </w:pPr>
      <w:r>
        <w:t xml:space="preserve">Their project </w:t>
      </w:r>
      <w:r w:rsidRPr="00640A9C">
        <w:rPr>
          <w:u w:val="single"/>
        </w:rPr>
        <w:t>fails practically</w:t>
      </w:r>
      <w:r>
        <w:t xml:space="preserve"> and if it succeeded </w:t>
      </w:r>
      <w:r w:rsidRPr="00640A9C">
        <w:rPr>
          <w:u w:val="single"/>
        </w:rPr>
        <w:t>would cause discrimination</w:t>
      </w:r>
    </w:p>
    <w:p w:rsidR="00D93998" w:rsidRPr="004B28E4" w:rsidRDefault="00D93998" w:rsidP="00D93998">
      <w:proofErr w:type="spellStart"/>
      <w:r>
        <w:rPr>
          <w:b/>
        </w:rPr>
        <w:t>Villadsen</w:t>
      </w:r>
      <w:proofErr w:type="spellEnd"/>
      <w:r>
        <w:rPr>
          <w:b/>
        </w:rPr>
        <w:t xml:space="preserve"> &amp; Dean </w:t>
      </w:r>
      <w:r w:rsidRPr="00E13515">
        <w:rPr>
          <w:b/>
        </w:rPr>
        <w:t>12</w:t>
      </w:r>
      <w:r>
        <w:t xml:space="preserve"> (</w:t>
      </w:r>
      <w:proofErr w:type="spellStart"/>
      <w:r>
        <w:t>Kaspar</w:t>
      </w:r>
      <w:proofErr w:type="spellEnd"/>
      <w:r>
        <w:t xml:space="preserve"> – Associate Professor of Sociology at Copenhagen Business School, and Mitchell – Research Professor of Sociology at Newcastle University and Professor of Public Governance at Copenhagen Business School, “State-Phobia, Civil Society, and a Certain Vitalism,” in Constellations, Volume 19, Issue 3, p. 401-420, September 2012, http://onlinelibrary.wiley.com/doi/10.1111/cons.12006/full)</w:t>
      </w:r>
    </w:p>
    <w:p w:rsidR="00D93998" w:rsidRPr="00D93998" w:rsidRDefault="00D93998" w:rsidP="00D93998">
      <w:pPr>
        <w:rPr>
          <w:sz w:val="14"/>
        </w:rPr>
      </w:pPr>
      <w:r w:rsidRPr="00E13515">
        <w:rPr>
          <w:rStyle w:val="StyleUnderline"/>
        </w:rPr>
        <w:t xml:space="preserve">The ontology of </w:t>
      </w:r>
      <w:r w:rsidRPr="00853F25">
        <w:rPr>
          <w:rStyle w:val="StyleUnderline"/>
          <w:highlight w:val="green"/>
        </w:rPr>
        <w:t>potentiality</w:t>
      </w:r>
      <w:r w:rsidRPr="004B28E4">
        <w:rPr>
          <w:sz w:val="14"/>
        </w:rPr>
        <w:t xml:space="preserve">, when mobilized by </w:t>
      </w:r>
      <w:proofErr w:type="spellStart"/>
      <w:r w:rsidRPr="004B28E4">
        <w:rPr>
          <w:sz w:val="14"/>
        </w:rPr>
        <w:t>Hardt</w:t>
      </w:r>
      <w:proofErr w:type="spellEnd"/>
      <w:r w:rsidRPr="004B28E4">
        <w:rPr>
          <w:sz w:val="14"/>
        </w:rPr>
        <w:t xml:space="preserve"> and </w:t>
      </w:r>
      <w:proofErr w:type="spellStart"/>
      <w:r w:rsidRPr="004B28E4">
        <w:rPr>
          <w:sz w:val="14"/>
        </w:rPr>
        <w:t>Negri</w:t>
      </w:r>
      <w:proofErr w:type="spellEnd"/>
      <w:r w:rsidRPr="004B28E4">
        <w:rPr>
          <w:sz w:val="14"/>
        </w:rPr>
        <w:t xml:space="preserve"> – and perhaps too by Rose – </w:t>
      </w:r>
      <w:r w:rsidRPr="00853F25">
        <w:rPr>
          <w:rStyle w:val="StyleUnderline"/>
          <w:highlight w:val="green"/>
        </w:rPr>
        <w:t>seems to privilege a world with less fixed structures</w:t>
      </w:r>
      <w:r w:rsidRPr="004B28E4">
        <w:rPr>
          <w:sz w:val="14"/>
        </w:rPr>
        <w:t xml:space="preserve">, </w:t>
      </w:r>
      <w:r w:rsidRPr="00853F25">
        <w:rPr>
          <w:rStyle w:val="StyleUnderline"/>
          <w:highlight w:val="green"/>
        </w:rPr>
        <w:t>less universals</w:t>
      </w:r>
      <w:r w:rsidRPr="004B28E4">
        <w:rPr>
          <w:sz w:val="14"/>
        </w:rPr>
        <w:t xml:space="preserve">, </w:t>
      </w:r>
      <w:r w:rsidRPr="00853F25">
        <w:rPr>
          <w:rStyle w:val="Emphasis"/>
          <w:highlight w:val="green"/>
        </w:rPr>
        <w:t>and</w:t>
      </w:r>
      <w:r w:rsidRPr="00E13515">
        <w:rPr>
          <w:rStyle w:val="Emphasis"/>
        </w:rPr>
        <w:t xml:space="preserve"> accordingly </w:t>
      </w:r>
      <w:r w:rsidRPr="00853F25">
        <w:rPr>
          <w:rStyle w:val="Emphasis"/>
          <w:highlight w:val="green"/>
        </w:rPr>
        <w:t>less state</w:t>
      </w:r>
      <w:r w:rsidRPr="00E13515">
        <w:rPr>
          <w:rStyle w:val="Emphasis"/>
        </w:rPr>
        <w:t xml:space="preserve"> – and hence a politics that is mobile, fluid, and nomadic</w:t>
      </w:r>
      <w:r w:rsidRPr="004B28E4">
        <w:rPr>
          <w:sz w:val="14"/>
        </w:rPr>
        <w:t xml:space="preserve">. In both cases, what </w:t>
      </w:r>
      <w:r w:rsidRPr="00E13515">
        <w:rPr>
          <w:rStyle w:val="StyleUnderline"/>
        </w:rPr>
        <w:t xml:space="preserve">we have is a set of </w:t>
      </w:r>
      <w:r w:rsidRPr="00853F25">
        <w:rPr>
          <w:rStyle w:val="StyleUnderline"/>
          <w:highlight w:val="green"/>
        </w:rPr>
        <w:t>transcendent</w:t>
      </w:r>
      <w:r w:rsidRPr="00E13515">
        <w:rPr>
          <w:rStyle w:val="StyleUnderline"/>
        </w:rPr>
        <w:t xml:space="preserve"> set of </w:t>
      </w:r>
      <w:r w:rsidRPr="00853F25">
        <w:rPr>
          <w:rStyle w:val="StyleUnderline"/>
          <w:highlight w:val="green"/>
        </w:rPr>
        <w:t>truth claims about</w:t>
      </w:r>
      <w:r w:rsidRPr="00E13515">
        <w:rPr>
          <w:rStyle w:val="StyleUnderline"/>
        </w:rPr>
        <w:t xml:space="preserve"> valued </w:t>
      </w:r>
      <w:r w:rsidRPr="00853F25">
        <w:rPr>
          <w:rStyle w:val="StyleUnderline"/>
          <w:highlight w:val="green"/>
        </w:rPr>
        <w:t>political action that</w:t>
      </w:r>
      <w:r w:rsidRPr="00E13515">
        <w:rPr>
          <w:rStyle w:val="StyleUnderline"/>
        </w:rPr>
        <w:t xml:space="preserve"> paradoxically </w:t>
      </w:r>
      <w:r w:rsidRPr="00853F25">
        <w:rPr>
          <w:rStyle w:val="StyleUnderline"/>
          <w:highlight w:val="green"/>
        </w:rPr>
        <w:t>emerge from an anti-</w:t>
      </w:r>
      <w:proofErr w:type="spellStart"/>
      <w:r w:rsidRPr="00853F25">
        <w:rPr>
          <w:rStyle w:val="StyleUnderline"/>
          <w:highlight w:val="green"/>
        </w:rPr>
        <w:t>foundationalist</w:t>
      </w:r>
      <w:proofErr w:type="spellEnd"/>
      <w:r w:rsidRPr="00853F25">
        <w:rPr>
          <w:rStyle w:val="StyleUnderline"/>
          <w:highlight w:val="green"/>
        </w:rPr>
        <w:t xml:space="preserve"> theory</w:t>
      </w:r>
      <w:r w:rsidRPr="00E13515">
        <w:rPr>
          <w:rStyle w:val="StyleUnderline"/>
        </w:rPr>
        <w:t xml:space="preserve"> or analysis</w:t>
      </w:r>
      <w:r w:rsidRPr="004B28E4">
        <w:rPr>
          <w:sz w:val="14"/>
        </w:rPr>
        <w:t xml:space="preserve">. These claims are grounded in the will to resist we find in the multitude's lived experience or as the expression of an indomitable will to live. </w:t>
      </w:r>
      <w:r w:rsidRPr="00853F25">
        <w:rPr>
          <w:rStyle w:val="StyleUnderline"/>
          <w:highlight w:val="green"/>
        </w:rPr>
        <w:t xml:space="preserve">This politics has </w:t>
      </w:r>
      <w:r w:rsidRPr="00853F25">
        <w:rPr>
          <w:rStyle w:val="Emphasis"/>
          <w:highlight w:val="green"/>
        </w:rPr>
        <w:t>little to do with practical engagement</w:t>
      </w:r>
      <w:r w:rsidRPr="00853F25">
        <w:rPr>
          <w:rStyle w:val="StyleUnderline"/>
          <w:highlight w:val="green"/>
        </w:rPr>
        <w:t xml:space="preserve"> with specific problems using</w:t>
      </w:r>
      <w:r w:rsidRPr="00E13515">
        <w:rPr>
          <w:rStyle w:val="StyleUnderline"/>
        </w:rPr>
        <w:t xml:space="preserve"> an analysis of political forces and the </w:t>
      </w:r>
      <w:r w:rsidRPr="00853F25">
        <w:rPr>
          <w:rStyle w:val="StyleUnderline"/>
          <w:highlight w:val="green"/>
        </w:rPr>
        <w:t>resources</w:t>
      </w:r>
      <w:r w:rsidRPr="00E13515">
        <w:rPr>
          <w:rStyle w:val="StyleUnderline"/>
        </w:rPr>
        <w:t xml:space="preserve"> available </w:t>
      </w:r>
      <w:r w:rsidRPr="00853F25">
        <w:rPr>
          <w:rStyle w:val="StyleUnderline"/>
          <w:highlight w:val="green"/>
        </w:rPr>
        <w:t>to achieve</w:t>
      </w:r>
      <w:r w:rsidRPr="00E13515">
        <w:rPr>
          <w:rStyle w:val="StyleUnderline"/>
        </w:rPr>
        <w:t xml:space="preserve"> certain </w:t>
      </w:r>
      <w:r w:rsidRPr="00853F25">
        <w:rPr>
          <w:rStyle w:val="StyleUnderline"/>
          <w:highlight w:val="green"/>
        </w:rPr>
        <w:t>ends</w:t>
      </w:r>
      <w:r w:rsidRPr="004B28E4">
        <w:rPr>
          <w:sz w:val="14"/>
        </w:rPr>
        <w:t xml:space="preserve">. As such, there is a case to be made for examining the affinity of these contemporary radicals with the “political romanticism” of the young revolutionaries who viewed the French Revolution simply as an organic expression of the free spirit.107 Conclusion: Risks and Potentials </w:t>
      </w:r>
      <w:r w:rsidRPr="00E13515">
        <w:rPr>
          <w:rStyle w:val="StyleUnderline"/>
        </w:rPr>
        <w:t xml:space="preserve">We have indicated </w:t>
      </w:r>
      <w:r w:rsidRPr="00853F25">
        <w:rPr>
          <w:rStyle w:val="Emphasis"/>
          <w:highlight w:val="green"/>
        </w:rPr>
        <w:t>several urgent concerns</w:t>
      </w:r>
      <w:r w:rsidRPr="00853F25">
        <w:rPr>
          <w:rStyle w:val="StyleUnderline"/>
          <w:highlight w:val="green"/>
        </w:rPr>
        <w:t xml:space="preserve"> related to the state-phobia</w:t>
      </w:r>
      <w:r w:rsidRPr="004B28E4">
        <w:rPr>
          <w:sz w:val="14"/>
        </w:rPr>
        <w:t xml:space="preserve"> of influential post-</w:t>
      </w:r>
      <w:proofErr w:type="spellStart"/>
      <w:r w:rsidRPr="004B28E4">
        <w:rPr>
          <w:sz w:val="14"/>
        </w:rPr>
        <w:t>Foucauldian</w:t>
      </w:r>
      <w:proofErr w:type="spellEnd"/>
      <w:r w:rsidRPr="004B28E4">
        <w:rPr>
          <w:sz w:val="14"/>
        </w:rPr>
        <w:t xml:space="preserve"> positions. </w:t>
      </w:r>
      <w:r w:rsidRPr="00E13515">
        <w:rPr>
          <w:rStyle w:val="StyleUnderline"/>
        </w:rPr>
        <w:t>The rather one-sided privileging of civil society or its proxies entails a number of risks</w:t>
      </w:r>
      <w:r w:rsidRPr="004B28E4">
        <w:rPr>
          <w:sz w:val="14"/>
        </w:rPr>
        <w:t xml:space="preserve">. First, </w:t>
      </w:r>
      <w:r w:rsidRPr="00E13515">
        <w:rPr>
          <w:rStyle w:val="StyleUnderline"/>
        </w:rPr>
        <w:t>arguments for granting more space to</w:t>
      </w:r>
      <w:r w:rsidRPr="004B28E4">
        <w:rPr>
          <w:sz w:val="14"/>
        </w:rPr>
        <w:t xml:space="preserve"> the “</w:t>
      </w:r>
      <w:r w:rsidRPr="00E13515">
        <w:rPr>
          <w:rStyle w:val="StyleUnderline"/>
        </w:rPr>
        <w:t>diversity</w:t>
      </w:r>
      <w:r w:rsidRPr="004B28E4">
        <w:rPr>
          <w:sz w:val="14"/>
        </w:rPr>
        <w:t>” of civil society, for instance in the shape of “</w:t>
      </w:r>
      <w:proofErr w:type="spellStart"/>
      <w:r w:rsidRPr="004B28E4">
        <w:rPr>
          <w:sz w:val="14"/>
        </w:rPr>
        <w:t>ethico</w:t>
      </w:r>
      <w:proofErr w:type="spellEnd"/>
      <w:r w:rsidRPr="004B28E4">
        <w:rPr>
          <w:sz w:val="14"/>
        </w:rPr>
        <w:t xml:space="preserve">-political movements,” </w:t>
      </w:r>
      <w:r w:rsidRPr="00E13515">
        <w:rPr>
          <w:rStyle w:val="StyleUnderline"/>
        </w:rPr>
        <w:t xml:space="preserve">run the risk of </w:t>
      </w:r>
      <w:r w:rsidRPr="00853F25">
        <w:rPr>
          <w:rStyle w:val="StyleUnderline"/>
          <w:highlight w:val="green"/>
        </w:rPr>
        <w:t xml:space="preserve">reifying </w:t>
      </w:r>
      <w:r w:rsidRPr="00DD22D9">
        <w:rPr>
          <w:rStyle w:val="Emphasis"/>
          <w:highlight w:val="green"/>
        </w:rPr>
        <w:t>and solidifying differences</w:t>
      </w:r>
      <w:r w:rsidRPr="00853F25">
        <w:rPr>
          <w:rStyle w:val="StyleUnderline"/>
          <w:highlight w:val="green"/>
        </w:rPr>
        <w:t xml:space="preserve"> of a social nature</w:t>
      </w:r>
      <w:r w:rsidRPr="004B28E4">
        <w:rPr>
          <w:sz w:val="14"/>
        </w:rPr>
        <w:t xml:space="preserve">. Concepts of “diversity” or “difference” typically signify a diversity of lifestyles, personal values, community attitudes, ethnicities, etc. that should be respected, left to thrive and release their innovative potentials. However, differences are not just there to be respected prior to their discursive mobilization; even for Foucault, they are produced within different strategies and relations of power. This poses a serious problem for non-contextualized fascinations with the diversity of civil society. Second, </w:t>
      </w:r>
      <w:r w:rsidRPr="00E13515">
        <w:rPr>
          <w:rStyle w:val="StyleUnderline"/>
        </w:rPr>
        <w:t xml:space="preserve">identifying civil society as the site of ethical practices or even instructive morals easily leads to </w:t>
      </w:r>
      <w:r w:rsidRPr="00853F25">
        <w:rPr>
          <w:rStyle w:val="StyleUnderline"/>
          <w:highlight w:val="green"/>
        </w:rPr>
        <w:t>the identification of some “Other” that threatens to contaminate it</w:t>
      </w:r>
      <w:r w:rsidRPr="004B28E4">
        <w:rPr>
          <w:sz w:val="14"/>
        </w:rPr>
        <w:t xml:space="preserve">: “The simple family remedy of identifying civil society with ethical life not only avoids confrontation with the uncivil nature of civil society, but opens the gate to the hunt for the Alien or the Other deemed responsible for its deformations.”108 While neither Rose nor Hard and </w:t>
      </w:r>
      <w:proofErr w:type="spellStart"/>
      <w:r w:rsidRPr="004B28E4">
        <w:rPr>
          <w:sz w:val="14"/>
        </w:rPr>
        <w:t>Negri</w:t>
      </w:r>
      <w:proofErr w:type="spellEnd"/>
      <w:r w:rsidRPr="004B28E4">
        <w:rPr>
          <w:sz w:val="14"/>
        </w:rPr>
        <w:t xml:space="preserve"> construct the state as Nietzsche's “coldest of all cold monsters” or as Hobbes’ monstrous Leviathan, the state and the politics around it become a kind of occluded other. In Rose, </w:t>
      </w:r>
      <w:r w:rsidRPr="00E13515">
        <w:rPr>
          <w:rStyle w:val="StyleUnderline"/>
        </w:rPr>
        <w:t xml:space="preserve">the universalizing logics of the social state are </w:t>
      </w:r>
      <w:r w:rsidRPr="00DD22D9">
        <w:rPr>
          <w:rStyle w:val="Emphasis"/>
        </w:rPr>
        <w:t>displaced by a vital politics</w:t>
      </w:r>
      <w:r w:rsidRPr="00E13515">
        <w:rPr>
          <w:rStyle w:val="StyleUnderline"/>
        </w:rPr>
        <w:t xml:space="preserve"> that opens new potentials of somatic </w:t>
      </w:r>
      <w:r w:rsidRPr="00DD22D9">
        <w:rPr>
          <w:rStyle w:val="Emphasis"/>
        </w:rPr>
        <w:t>individuality and self-creation</w:t>
      </w:r>
      <w:r w:rsidRPr="004B28E4">
        <w:rPr>
          <w:sz w:val="14"/>
        </w:rPr>
        <w:t xml:space="preserve">. In </w:t>
      </w:r>
      <w:proofErr w:type="spellStart"/>
      <w:r w:rsidRPr="004B28E4">
        <w:rPr>
          <w:sz w:val="14"/>
        </w:rPr>
        <w:t>Hardt</w:t>
      </w:r>
      <w:proofErr w:type="spellEnd"/>
      <w:r w:rsidRPr="004B28E4">
        <w:rPr>
          <w:sz w:val="14"/>
        </w:rPr>
        <w:t xml:space="preserve"> and </w:t>
      </w:r>
      <w:proofErr w:type="spellStart"/>
      <w:r w:rsidRPr="004B28E4">
        <w:rPr>
          <w:sz w:val="14"/>
        </w:rPr>
        <w:t>Negri</w:t>
      </w:r>
      <w:proofErr w:type="spellEnd"/>
      <w:r w:rsidRPr="004B28E4">
        <w:rPr>
          <w:sz w:val="14"/>
        </w:rPr>
        <w:t xml:space="preserve">, </w:t>
      </w:r>
      <w:r w:rsidRPr="00E13515">
        <w:rPr>
          <w:rStyle w:val="StyleUnderline"/>
        </w:rPr>
        <w:t>the nation state could only be viewed as a reactive modern order that is today irrelevant to the new vital forces of the multitude unleashed by immaterial production</w:t>
      </w:r>
      <w:r w:rsidRPr="004B28E4">
        <w:rPr>
          <w:sz w:val="14"/>
        </w:rPr>
        <w:t>.</w:t>
      </w:r>
    </w:p>
    <w:p w:rsidR="00432F99" w:rsidRDefault="00432F99" w:rsidP="00506860">
      <w:pPr>
        <w:pStyle w:val="Heading3"/>
      </w:pPr>
      <w:proofErr w:type="gramStart"/>
      <w:r>
        <w:t>turns</w:t>
      </w:r>
      <w:proofErr w:type="gramEnd"/>
      <w:r>
        <w:t xml:space="preserve"> gender oppression</w:t>
      </w:r>
    </w:p>
    <w:p w:rsidR="00F7081B" w:rsidRPr="00F7081B" w:rsidRDefault="00F7081B" w:rsidP="00F7081B">
      <w:pPr>
        <w:pStyle w:val="Heading4"/>
      </w:pPr>
      <w:r>
        <w:t>Absent a focus on capital, feminism’s critique is co-opted to support more repressive living conditions</w:t>
      </w:r>
    </w:p>
    <w:p w:rsidR="00B1039C" w:rsidRDefault="00D31952" w:rsidP="00D31952">
      <w:r w:rsidRPr="00D31952">
        <w:rPr>
          <w:b/>
        </w:rPr>
        <w:t>Fraser 13</w:t>
      </w:r>
      <w:r>
        <w:t xml:space="preserve"> (Nancy – Henry A. and Louise Loeb Professor of Political and Social Science at the New School, “How feminism became capitalism's handmaiden - and how to reclaim it,” in the Guardian, 10-14-13, </w:t>
      </w:r>
      <w:hyperlink r:id="rId5" w:history="1">
        <w:r w:rsidRPr="00624ADB">
          <w:rPr>
            <w:rStyle w:val="Hyperlink"/>
          </w:rPr>
          <w:t>http://www.theguardian.com/commentisfree/2013/oct/14/feminism-capitalist-handmaiden-neoliberal</w:t>
        </w:r>
      </w:hyperlink>
      <w:r>
        <w:t>)</w:t>
      </w:r>
    </w:p>
    <w:p w:rsidR="00D31952" w:rsidRPr="00F7081B" w:rsidRDefault="00F7081B" w:rsidP="00D31952">
      <w:pPr>
        <w:rPr>
          <w:b/>
          <w:u w:val="single"/>
        </w:rPr>
      </w:pPr>
      <w:r w:rsidRPr="008E799F">
        <w:rPr>
          <w:sz w:val="14"/>
        </w:rPr>
        <w:t xml:space="preserve">As a feminist, I've always assumed that by fighting to emancipate women I was building a better world – more egalitarian, just and free. But lately I've begun to worry that </w:t>
      </w:r>
      <w:r w:rsidRPr="008E799F">
        <w:rPr>
          <w:rStyle w:val="StyleUnderline"/>
        </w:rPr>
        <w:t>ideals pioneered by feminists are serving quite different ends</w:t>
      </w:r>
      <w:r w:rsidRPr="008E799F">
        <w:rPr>
          <w:sz w:val="14"/>
        </w:rPr>
        <w:t xml:space="preserve">. I worry, specifically, that </w:t>
      </w:r>
      <w:r w:rsidRPr="008E799F">
        <w:rPr>
          <w:rStyle w:val="StyleUnderline"/>
        </w:rPr>
        <w:t xml:space="preserve">our </w:t>
      </w:r>
      <w:r w:rsidRPr="008E799F">
        <w:rPr>
          <w:rStyle w:val="StyleUnderline"/>
          <w:highlight w:val="green"/>
        </w:rPr>
        <w:t>critique of sexism is now supplying</w:t>
      </w:r>
      <w:r w:rsidRPr="008E799F">
        <w:rPr>
          <w:rStyle w:val="StyleUnderline"/>
        </w:rPr>
        <w:t xml:space="preserve"> the </w:t>
      </w:r>
      <w:r w:rsidRPr="008E799F">
        <w:rPr>
          <w:rStyle w:val="Emphasis"/>
          <w:highlight w:val="green"/>
        </w:rPr>
        <w:t>justification for new forms of inequality</w:t>
      </w:r>
      <w:r w:rsidRPr="008E799F">
        <w:rPr>
          <w:rStyle w:val="Emphasis"/>
        </w:rPr>
        <w:t xml:space="preserve"> and exploitation</w:t>
      </w:r>
      <w:r w:rsidRPr="008E799F">
        <w:rPr>
          <w:sz w:val="14"/>
        </w:rPr>
        <w:t xml:space="preserve">. In a cruel twist of fate, I fear that the movement for women's liberation has become entangled in a dangerous liaison with neoliberal efforts to build a free-market society. That would explain how it came to pass that feminist </w:t>
      </w:r>
      <w:r w:rsidRPr="008E799F">
        <w:rPr>
          <w:rStyle w:val="StyleUnderline"/>
          <w:highlight w:val="green"/>
        </w:rPr>
        <w:t>ideas that once formed</w:t>
      </w:r>
      <w:r w:rsidRPr="008E799F">
        <w:rPr>
          <w:rStyle w:val="StyleUnderline"/>
        </w:rPr>
        <w:t xml:space="preserve"> part of </w:t>
      </w:r>
      <w:r w:rsidRPr="008E799F">
        <w:rPr>
          <w:rStyle w:val="StyleUnderline"/>
          <w:highlight w:val="green"/>
        </w:rPr>
        <w:t>a radical worldview are</w:t>
      </w:r>
      <w:r w:rsidRPr="008E799F">
        <w:rPr>
          <w:rStyle w:val="StyleUnderline"/>
        </w:rPr>
        <w:t xml:space="preserve"> increasingly </w:t>
      </w:r>
      <w:r w:rsidRPr="008E799F">
        <w:rPr>
          <w:rStyle w:val="StyleUnderline"/>
          <w:highlight w:val="green"/>
        </w:rPr>
        <w:t xml:space="preserve">expressed in </w:t>
      </w:r>
      <w:r w:rsidRPr="008E799F">
        <w:rPr>
          <w:rStyle w:val="Emphasis"/>
          <w:highlight w:val="green"/>
        </w:rPr>
        <w:t>individualist terms</w:t>
      </w:r>
      <w:r w:rsidRPr="008E799F">
        <w:rPr>
          <w:sz w:val="14"/>
        </w:rPr>
        <w:t xml:space="preserve">. </w:t>
      </w:r>
      <w:r w:rsidRPr="008E799F">
        <w:rPr>
          <w:rStyle w:val="StyleUnderline"/>
        </w:rPr>
        <w:t xml:space="preserve">Where feminists once </w:t>
      </w:r>
      <w:proofErr w:type="spellStart"/>
      <w:r w:rsidRPr="008E799F">
        <w:rPr>
          <w:rStyle w:val="StyleUnderline"/>
        </w:rPr>
        <w:t>criticised</w:t>
      </w:r>
      <w:proofErr w:type="spellEnd"/>
      <w:r w:rsidRPr="008E799F">
        <w:rPr>
          <w:rStyle w:val="StyleUnderline"/>
        </w:rPr>
        <w:t xml:space="preserve"> a society that promoted careerism</w:t>
      </w:r>
      <w:r w:rsidRPr="008E799F">
        <w:rPr>
          <w:sz w:val="14"/>
        </w:rPr>
        <w:t xml:space="preserve">, </w:t>
      </w:r>
      <w:r w:rsidRPr="008E799F">
        <w:rPr>
          <w:rStyle w:val="StyleUnderline"/>
        </w:rPr>
        <w:t>they now advise women to "lean in"</w:t>
      </w:r>
      <w:r w:rsidRPr="008E799F">
        <w:rPr>
          <w:sz w:val="14"/>
        </w:rPr>
        <w:t xml:space="preserve">. </w:t>
      </w:r>
      <w:r w:rsidRPr="008E799F">
        <w:rPr>
          <w:rStyle w:val="StyleUnderline"/>
          <w:highlight w:val="green"/>
        </w:rPr>
        <w:t xml:space="preserve">A movement that once </w:t>
      </w:r>
      <w:proofErr w:type="spellStart"/>
      <w:r w:rsidRPr="008E799F">
        <w:rPr>
          <w:rStyle w:val="StyleUnderline"/>
          <w:highlight w:val="green"/>
        </w:rPr>
        <w:t>prioritised</w:t>
      </w:r>
      <w:proofErr w:type="spellEnd"/>
      <w:r w:rsidRPr="008E799F">
        <w:rPr>
          <w:rStyle w:val="StyleUnderline"/>
          <w:highlight w:val="green"/>
        </w:rPr>
        <w:t xml:space="preserve"> social solidarity now celebrates female entrepreneurs</w:t>
      </w:r>
      <w:r w:rsidRPr="008E799F">
        <w:rPr>
          <w:sz w:val="14"/>
        </w:rPr>
        <w:t xml:space="preserve">. A perspective that once </w:t>
      </w:r>
      <w:proofErr w:type="spellStart"/>
      <w:r w:rsidRPr="008E799F">
        <w:rPr>
          <w:sz w:val="14"/>
        </w:rPr>
        <w:t>valorised</w:t>
      </w:r>
      <w:proofErr w:type="spellEnd"/>
      <w:r w:rsidRPr="008E799F">
        <w:rPr>
          <w:sz w:val="14"/>
        </w:rPr>
        <w:t xml:space="preserve"> "care" and interdependence now encourages individual advancement and meritocracy. </w:t>
      </w:r>
      <w:r w:rsidRPr="008E799F">
        <w:rPr>
          <w:rStyle w:val="StyleUnderline"/>
        </w:rPr>
        <w:t xml:space="preserve">What lies </w:t>
      </w:r>
      <w:r w:rsidRPr="008E799F">
        <w:rPr>
          <w:rStyle w:val="StyleUnderline"/>
          <w:highlight w:val="green"/>
        </w:rPr>
        <w:t>behind this shift is</w:t>
      </w:r>
      <w:r w:rsidRPr="008E799F">
        <w:rPr>
          <w:sz w:val="14"/>
        </w:rPr>
        <w:t xml:space="preserve"> a sea-</w:t>
      </w:r>
      <w:r w:rsidRPr="008E799F">
        <w:rPr>
          <w:rStyle w:val="StyleUnderline"/>
          <w:highlight w:val="green"/>
        </w:rPr>
        <w:t>change in</w:t>
      </w:r>
      <w:r w:rsidRPr="008E799F">
        <w:rPr>
          <w:sz w:val="14"/>
        </w:rPr>
        <w:t xml:space="preserve"> the character of </w:t>
      </w:r>
      <w:r w:rsidRPr="008E799F">
        <w:rPr>
          <w:rStyle w:val="StyleUnderline"/>
          <w:highlight w:val="green"/>
        </w:rPr>
        <w:t>capitalism</w:t>
      </w:r>
      <w:r w:rsidRPr="008E799F">
        <w:rPr>
          <w:sz w:val="14"/>
        </w:rPr>
        <w:t>. The state-managed capitalism of the postwar era has given way to a new form of capitalism – "</w:t>
      </w:r>
      <w:proofErr w:type="spellStart"/>
      <w:r w:rsidRPr="008E799F">
        <w:rPr>
          <w:sz w:val="14"/>
        </w:rPr>
        <w:t>disorganised</w:t>
      </w:r>
      <w:proofErr w:type="spellEnd"/>
      <w:r w:rsidRPr="008E799F">
        <w:rPr>
          <w:sz w:val="14"/>
        </w:rPr>
        <w:t xml:space="preserve">", </w:t>
      </w:r>
      <w:proofErr w:type="spellStart"/>
      <w:r w:rsidRPr="008E799F">
        <w:rPr>
          <w:sz w:val="14"/>
        </w:rPr>
        <w:t>globalising</w:t>
      </w:r>
      <w:proofErr w:type="spellEnd"/>
      <w:r w:rsidRPr="008E799F">
        <w:rPr>
          <w:sz w:val="14"/>
        </w:rPr>
        <w:t xml:space="preserve">, neoliberal. Second-wave feminism emerged as a critique of the first but has become the handmaiden of the second. With the benefit of hindsight, we can now see that the movement for women's liberation pointed simultaneously to two different possible futures. In a first scenario, it prefigured a world in which gender emancipation went hand in hand with participatory democracy and social solidarity; in a second, it promised a new form of liberalism, able to grant women as well as men the goods of individual autonomy, increased choice, and meritocratic advancement. Second-wave feminism was in this sense ambivalent. Compatible with either of two different visions of society, it was susceptible to two different historical elaborations. As I see it, feminism's ambivalence has been resolved in recent years in </w:t>
      </w:r>
      <w:proofErr w:type="spellStart"/>
      <w:r w:rsidRPr="008E799F">
        <w:rPr>
          <w:sz w:val="14"/>
        </w:rPr>
        <w:t>favour</w:t>
      </w:r>
      <w:proofErr w:type="spellEnd"/>
      <w:r w:rsidRPr="008E799F">
        <w:rPr>
          <w:sz w:val="14"/>
        </w:rPr>
        <w:t xml:space="preserve"> of the second, liberal-individualist scenario – but not because we were passive victims of neoliberal seductions. On the contrary, we ourselves contributed three important ideas to this development. One contribution was </w:t>
      </w:r>
      <w:r w:rsidRPr="008E799F">
        <w:rPr>
          <w:rStyle w:val="StyleUnderline"/>
          <w:highlight w:val="green"/>
        </w:rPr>
        <w:t>our critique of the "family wage":</w:t>
      </w:r>
      <w:r w:rsidRPr="008E799F">
        <w:rPr>
          <w:rStyle w:val="StyleUnderline"/>
        </w:rPr>
        <w:t xml:space="preserve"> the ideal of a male breadwinner-female homemaker family that was central to state-</w:t>
      </w:r>
      <w:proofErr w:type="spellStart"/>
      <w:r w:rsidRPr="008E799F">
        <w:rPr>
          <w:rStyle w:val="StyleUnderline"/>
        </w:rPr>
        <w:t>organised</w:t>
      </w:r>
      <w:proofErr w:type="spellEnd"/>
      <w:r w:rsidRPr="008E799F">
        <w:rPr>
          <w:rStyle w:val="StyleUnderline"/>
        </w:rPr>
        <w:t xml:space="preserve"> capitalism</w:t>
      </w:r>
      <w:r w:rsidRPr="008E799F">
        <w:rPr>
          <w:sz w:val="14"/>
        </w:rPr>
        <w:t xml:space="preserve">. </w:t>
      </w:r>
      <w:r w:rsidRPr="008E799F">
        <w:rPr>
          <w:rStyle w:val="StyleUnderline"/>
        </w:rPr>
        <w:t>Feminist criticism</w:t>
      </w:r>
      <w:r w:rsidRPr="008E799F">
        <w:rPr>
          <w:sz w:val="14"/>
        </w:rPr>
        <w:t xml:space="preserve"> of that ideal now </w:t>
      </w:r>
      <w:r w:rsidRPr="008E799F">
        <w:rPr>
          <w:rStyle w:val="StyleUnderline"/>
          <w:highlight w:val="green"/>
        </w:rPr>
        <w:t>serves to legitimate "flexible capitalism</w:t>
      </w:r>
      <w:r w:rsidRPr="008E799F">
        <w:rPr>
          <w:sz w:val="14"/>
        </w:rPr>
        <w:t xml:space="preserve">". After all, this form of </w:t>
      </w:r>
      <w:r w:rsidRPr="008E799F">
        <w:rPr>
          <w:rStyle w:val="StyleUnderline"/>
        </w:rPr>
        <w:t xml:space="preserve">capitalism relies heavily on women's waged </w:t>
      </w:r>
      <w:proofErr w:type="spellStart"/>
      <w:r w:rsidRPr="008E799F">
        <w:rPr>
          <w:rStyle w:val="StyleUnderline"/>
        </w:rPr>
        <w:t>labour</w:t>
      </w:r>
      <w:proofErr w:type="spellEnd"/>
      <w:r w:rsidRPr="008E799F">
        <w:rPr>
          <w:sz w:val="14"/>
        </w:rPr>
        <w:t xml:space="preserve">, especially low-waged work in service and manufacturing, performed not only by young single women but also by married women and women with children; not by only </w:t>
      </w:r>
      <w:proofErr w:type="spellStart"/>
      <w:r w:rsidRPr="008E799F">
        <w:rPr>
          <w:sz w:val="14"/>
        </w:rPr>
        <w:t>racialised</w:t>
      </w:r>
      <w:proofErr w:type="spellEnd"/>
      <w:r w:rsidRPr="008E799F">
        <w:rPr>
          <w:sz w:val="14"/>
        </w:rPr>
        <w:t xml:space="preserve"> women, but by women of virtually all nationalities and ethnicities. </w:t>
      </w:r>
      <w:r w:rsidRPr="008E799F">
        <w:rPr>
          <w:rStyle w:val="StyleUnderline"/>
        </w:rPr>
        <w:t xml:space="preserve">As women have poured into </w:t>
      </w:r>
      <w:proofErr w:type="spellStart"/>
      <w:r w:rsidRPr="008E799F">
        <w:rPr>
          <w:rStyle w:val="StyleUnderline"/>
        </w:rPr>
        <w:t>labour</w:t>
      </w:r>
      <w:proofErr w:type="spellEnd"/>
      <w:r w:rsidRPr="008E799F">
        <w:rPr>
          <w:rStyle w:val="StyleUnderline"/>
        </w:rPr>
        <w:t xml:space="preserve"> markets around the globe, state-</w:t>
      </w:r>
      <w:proofErr w:type="spellStart"/>
      <w:r w:rsidRPr="008E799F">
        <w:rPr>
          <w:rStyle w:val="StyleUnderline"/>
        </w:rPr>
        <w:t>organised</w:t>
      </w:r>
      <w:proofErr w:type="spellEnd"/>
      <w:r w:rsidRPr="008E799F">
        <w:rPr>
          <w:rStyle w:val="StyleUnderline"/>
        </w:rPr>
        <w:t xml:space="preserve"> capitalism's ideal of the family wage is being replaced by the newer</w:t>
      </w:r>
      <w:r w:rsidRPr="008E799F">
        <w:rPr>
          <w:sz w:val="14"/>
        </w:rPr>
        <w:t xml:space="preserve">, </w:t>
      </w:r>
      <w:r w:rsidRPr="008E799F">
        <w:rPr>
          <w:rStyle w:val="StyleUnderline"/>
        </w:rPr>
        <w:t>more modern norm – apparently sanctioned by feminism – of the two-earner family</w:t>
      </w:r>
      <w:r w:rsidRPr="008E799F">
        <w:rPr>
          <w:sz w:val="14"/>
        </w:rPr>
        <w:t xml:space="preserve">. </w:t>
      </w:r>
      <w:r w:rsidRPr="008E799F">
        <w:rPr>
          <w:rStyle w:val="StyleUnderline"/>
        </w:rPr>
        <w:t xml:space="preserve">Never mind that the reality that underlies the new ideal is </w:t>
      </w:r>
      <w:r w:rsidRPr="008E799F">
        <w:rPr>
          <w:rStyle w:val="Emphasis"/>
        </w:rPr>
        <w:t>depressed wage levels</w:t>
      </w:r>
      <w:r w:rsidRPr="008E799F">
        <w:rPr>
          <w:sz w:val="14"/>
        </w:rPr>
        <w:t xml:space="preserve">, </w:t>
      </w:r>
      <w:r w:rsidRPr="008E799F">
        <w:rPr>
          <w:rStyle w:val="Emphasis"/>
        </w:rPr>
        <w:t>decreased job security</w:t>
      </w:r>
      <w:r w:rsidRPr="008E799F">
        <w:rPr>
          <w:sz w:val="14"/>
        </w:rPr>
        <w:t xml:space="preserve">, </w:t>
      </w:r>
      <w:r w:rsidRPr="008E799F">
        <w:rPr>
          <w:rStyle w:val="Emphasis"/>
        </w:rPr>
        <w:t>declining living standards</w:t>
      </w:r>
      <w:r w:rsidRPr="008E799F">
        <w:rPr>
          <w:sz w:val="14"/>
        </w:rPr>
        <w:t xml:space="preserve">, </w:t>
      </w:r>
      <w:r w:rsidRPr="008E799F">
        <w:rPr>
          <w:rStyle w:val="StyleUnderline"/>
        </w:rPr>
        <w:t>a steep rise in the number of hours worked for wages per household</w:t>
      </w:r>
      <w:r w:rsidRPr="008E799F">
        <w:rPr>
          <w:sz w:val="14"/>
        </w:rPr>
        <w:t xml:space="preserve">, </w:t>
      </w:r>
      <w:r w:rsidRPr="008E799F">
        <w:rPr>
          <w:rStyle w:val="StyleUnderline"/>
        </w:rPr>
        <w:t xml:space="preserve">exacerbation of the double shift – now often a triple or quadruple shift – and a </w:t>
      </w:r>
      <w:r w:rsidRPr="008E799F">
        <w:rPr>
          <w:rStyle w:val="Emphasis"/>
        </w:rPr>
        <w:t>rise in poverty</w:t>
      </w:r>
      <w:r w:rsidRPr="008E799F">
        <w:rPr>
          <w:sz w:val="14"/>
        </w:rPr>
        <w:t xml:space="preserve">, </w:t>
      </w:r>
      <w:r w:rsidRPr="008E799F">
        <w:rPr>
          <w:rStyle w:val="StyleUnderline"/>
        </w:rPr>
        <w:t>increasingly concentrated in female-headed households</w:t>
      </w:r>
      <w:r w:rsidRPr="008E799F">
        <w:rPr>
          <w:sz w:val="14"/>
        </w:rPr>
        <w:t xml:space="preserve">. </w:t>
      </w:r>
      <w:r w:rsidRPr="008E799F">
        <w:rPr>
          <w:rStyle w:val="StyleUnderline"/>
          <w:highlight w:val="green"/>
        </w:rPr>
        <w:t>Neoliberalism turns a sow's ear into a silk purse by elaborating a narrative of female empowerment</w:t>
      </w:r>
      <w:r w:rsidRPr="008E799F">
        <w:rPr>
          <w:sz w:val="14"/>
        </w:rPr>
        <w:t xml:space="preserve">. Invoking the feminist critique of the family wage to justify exploitation, it harnesses the dream of women's emancipation to the engine of capital accumulation. Feminism has also made a second contribution to the neoliberal ethos. </w:t>
      </w:r>
      <w:r w:rsidRPr="008E799F">
        <w:rPr>
          <w:rStyle w:val="StyleUnderline"/>
        </w:rPr>
        <w:t>In the era of state-</w:t>
      </w:r>
      <w:proofErr w:type="spellStart"/>
      <w:r w:rsidRPr="008E799F">
        <w:rPr>
          <w:rStyle w:val="StyleUnderline"/>
        </w:rPr>
        <w:t>organised</w:t>
      </w:r>
      <w:proofErr w:type="spellEnd"/>
      <w:r w:rsidRPr="008E799F">
        <w:rPr>
          <w:rStyle w:val="StyleUnderline"/>
        </w:rPr>
        <w:t xml:space="preserve"> capitalism</w:t>
      </w:r>
      <w:r w:rsidRPr="008E799F">
        <w:rPr>
          <w:sz w:val="14"/>
        </w:rPr>
        <w:t xml:space="preserve">, </w:t>
      </w:r>
      <w:r w:rsidRPr="008E799F">
        <w:rPr>
          <w:rStyle w:val="StyleUnderline"/>
          <w:highlight w:val="green"/>
        </w:rPr>
        <w:t>we</w:t>
      </w:r>
      <w:r w:rsidRPr="008E799F">
        <w:rPr>
          <w:rStyle w:val="StyleUnderline"/>
        </w:rPr>
        <w:t xml:space="preserve"> rightly </w:t>
      </w:r>
      <w:proofErr w:type="spellStart"/>
      <w:r w:rsidRPr="008E799F">
        <w:rPr>
          <w:rStyle w:val="StyleUnderline"/>
          <w:highlight w:val="green"/>
        </w:rPr>
        <w:t>criticised</w:t>
      </w:r>
      <w:proofErr w:type="spellEnd"/>
      <w:r w:rsidRPr="008E799F">
        <w:rPr>
          <w:rStyle w:val="StyleUnderline"/>
          <w:highlight w:val="green"/>
        </w:rPr>
        <w:t xml:space="preserve"> a constricted political vision</w:t>
      </w:r>
      <w:r w:rsidRPr="008E799F">
        <w:rPr>
          <w:rStyle w:val="StyleUnderline"/>
        </w:rPr>
        <w:t xml:space="preserve"> that was </w:t>
      </w:r>
      <w:r w:rsidRPr="008E799F">
        <w:rPr>
          <w:rStyle w:val="StyleUnderline"/>
          <w:highlight w:val="green"/>
        </w:rPr>
        <w:t>so</w:t>
      </w:r>
      <w:r w:rsidRPr="008E799F">
        <w:rPr>
          <w:rStyle w:val="StyleUnderline"/>
        </w:rPr>
        <w:t xml:space="preserve"> intently </w:t>
      </w:r>
      <w:r w:rsidRPr="008E799F">
        <w:rPr>
          <w:rStyle w:val="StyleUnderline"/>
          <w:highlight w:val="green"/>
        </w:rPr>
        <w:t>focused on class inequality that it could not see</w:t>
      </w:r>
      <w:r w:rsidRPr="008E799F">
        <w:rPr>
          <w:rStyle w:val="StyleUnderline"/>
        </w:rPr>
        <w:t xml:space="preserve"> such "non-economic" injustices as </w:t>
      </w:r>
      <w:r w:rsidRPr="008E799F">
        <w:rPr>
          <w:rStyle w:val="StyleUnderline"/>
          <w:highlight w:val="green"/>
        </w:rPr>
        <w:t>domestic violence</w:t>
      </w:r>
      <w:r w:rsidRPr="008E799F">
        <w:rPr>
          <w:sz w:val="14"/>
        </w:rPr>
        <w:t xml:space="preserve">, </w:t>
      </w:r>
      <w:r w:rsidRPr="008E799F">
        <w:rPr>
          <w:rStyle w:val="StyleUnderline"/>
        </w:rPr>
        <w:t>sexual assault and reproductive oppression</w:t>
      </w:r>
      <w:r w:rsidRPr="008E799F">
        <w:rPr>
          <w:sz w:val="14"/>
        </w:rPr>
        <w:t>. Rejecting "</w:t>
      </w:r>
      <w:proofErr w:type="spellStart"/>
      <w:r w:rsidRPr="008E799F">
        <w:rPr>
          <w:sz w:val="14"/>
        </w:rPr>
        <w:t>economism</w:t>
      </w:r>
      <w:proofErr w:type="spellEnd"/>
      <w:r w:rsidRPr="008E799F">
        <w:rPr>
          <w:sz w:val="14"/>
        </w:rPr>
        <w:t xml:space="preserve">" and </w:t>
      </w:r>
      <w:proofErr w:type="spellStart"/>
      <w:r w:rsidRPr="008E799F">
        <w:rPr>
          <w:sz w:val="14"/>
        </w:rPr>
        <w:t>politicising</w:t>
      </w:r>
      <w:proofErr w:type="spellEnd"/>
      <w:r w:rsidRPr="008E799F">
        <w:rPr>
          <w:sz w:val="14"/>
        </w:rPr>
        <w:t xml:space="preserve"> "the personal", feminists broadened the political agenda to challenge status hierarchies premised on cultural constructions of gender difference. </w:t>
      </w:r>
      <w:r w:rsidRPr="008E799F">
        <w:rPr>
          <w:rStyle w:val="StyleUnderline"/>
        </w:rPr>
        <w:t>The result should have been to expand the struggle for justice to encompass both culture and economics</w:t>
      </w:r>
      <w:r w:rsidRPr="008E799F">
        <w:rPr>
          <w:sz w:val="14"/>
        </w:rPr>
        <w:t xml:space="preserve">. </w:t>
      </w:r>
      <w:r w:rsidRPr="008E799F">
        <w:rPr>
          <w:rStyle w:val="StyleUnderline"/>
        </w:rPr>
        <w:t xml:space="preserve">But </w:t>
      </w:r>
      <w:r w:rsidRPr="008E799F">
        <w:rPr>
          <w:rStyle w:val="StyleUnderline"/>
          <w:highlight w:val="green"/>
        </w:rPr>
        <w:t>the</w:t>
      </w:r>
      <w:r w:rsidRPr="008E799F">
        <w:rPr>
          <w:rStyle w:val="StyleUnderline"/>
        </w:rPr>
        <w:t xml:space="preserve"> actual </w:t>
      </w:r>
      <w:r w:rsidRPr="008E799F">
        <w:rPr>
          <w:rStyle w:val="StyleUnderline"/>
          <w:highlight w:val="green"/>
        </w:rPr>
        <w:t xml:space="preserve">result was a </w:t>
      </w:r>
      <w:r w:rsidRPr="008E799F">
        <w:rPr>
          <w:rStyle w:val="Emphasis"/>
          <w:highlight w:val="green"/>
        </w:rPr>
        <w:t>one-sided focus on "gender</w:t>
      </w:r>
      <w:r w:rsidRPr="00F7081B">
        <w:rPr>
          <w:rStyle w:val="Emphasis"/>
        </w:rPr>
        <w:t xml:space="preserve"> </w:t>
      </w:r>
      <w:r w:rsidRPr="008E799F">
        <w:rPr>
          <w:rStyle w:val="Emphasis"/>
        </w:rPr>
        <w:t>identity"</w:t>
      </w:r>
      <w:r w:rsidRPr="008E799F">
        <w:rPr>
          <w:rStyle w:val="StyleUnderline"/>
        </w:rPr>
        <w:t xml:space="preserve"> </w:t>
      </w:r>
      <w:r w:rsidRPr="008E799F">
        <w:rPr>
          <w:rStyle w:val="StyleUnderline"/>
          <w:highlight w:val="green"/>
        </w:rPr>
        <w:t xml:space="preserve">at the </w:t>
      </w:r>
      <w:r w:rsidRPr="008E799F">
        <w:rPr>
          <w:rStyle w:val="Emphasis"/>
          <w:highlight w:val="green"/>
        </w:rPr>
        <w:t>expense of bread and butter issues</w:t>
      </w:r>
      <w:r w:rsidRPr="008E799F">
        <w:rPr>
          <w:sz w:val="14"/>
        </w:rPr>
        <w:t xml:space="preserve">. Worse still, </w:t>
      </w:r>
      <w:r w:rsidRPr="008E799F">
        <w:rPr>
          <w:rStyle w:val="StyleUnderline"/>
        </w:rPr>
        <w:t xml:space="preserve">the </w:t>
      </w:r>
      <w:r w:rsidRPr="008E799F">
        <w:rPr>
          <w:rStyle w:val="StyleUnderline"/>
          <w:highlight w:val="green"/>
        </w:rPr>
        <w:t>feminist turn to identity</w:t>
      </w:r>
      <w:r w:rsidRPr="008E799F">
        <w:rPr>
          <w:rStyle w:val="StyleUnderline"/>
        </w:rPr>
        <w:t xml:space="preserve"> politics </w:t>
      </w:r>
      <w:r w:rsidRPr="008E799F">
        <w:rPr>
          <w:rStyle w:val="StyleUnderline"/>
          <w:highlight w:val="green"/>
        </w:rPr>
        <w:t>dovetailed</w:t>
      </w:r>
      <w:r w:rsidRPr="008E799F">
        <w:rPr>
          <w:rStyle w:val="StyleUnderline"/>
        </w:rPr>
        <w:t xml:space="preserve"> all too neatly </w:t>
      </w:r>
      <w:r w:rsidRPr="008E799F">
        <w:rPr>
          <w:rStyle w:val="StyleUnderline"/>
          <w:highlight w:val="green"/>
        </w:rPr>
        <w:t>with</w:t>
      </w:r>
      <w:r w:rsidRPr="008E799F">
        <w:rPr>
          <w:rStyle w:val="StyleUnderline"/>
        </w:rPr>
        <w:t xml:space="preserve"> a </w:t>
      </w:r>
      <w:r w:rsidRPr="008E799F">
        <w:rPr>
          <w:rStyle w:val="StyleUnderline"/>
          <w:highlight w:val="green"/>
        </w:rPr>
        <w:t>rising neolib</w:t>
      </w:r>
      <w:r w:rsidRPr="008E799F">
        <w:rPr>
          <w:rStyle w:val="StyleUnderline"/>
        </w:rPr>
        <w:t xml:space="preserve">eralism </w:t>
      </w:r>
      <w:r w:rsidRPr="008E799F">
        <w:rPr>
          <w:rStyle w:val="StyleUnderline"/>
          <w:highlight w:val="green"/>
        </w:rPr>
        <w:t>that wanted nothing more than to repress</w:t>
      </w:r>
      <w:r w:rsidRPr="008E799F">
        <w:rPr>
          <w:rStyle w:val="StyleUnderline"/>
        </w:rPr>
        <w:t xml:space="preserve"> all memory of social </w:t>
      </w:r>
      <w:r w:rsidRPr="008E799F">
        <w:rPr>
          <w:rStyle w:val="StyleUnderline"/>
          <w:highlight w:val="green"/>
        </w:rPr>
        <w:t>equality</w:t>
      </w:r>
      <w:r w:rsidRPr="008E799F">
        <w:rPr>
          <w:sz w:val="14"/>
        </w:rPr>
        <w:t xml:space="preserve">. In effect, </w:t>
      </w:r>
      <w:r w:rsidRPr="008E799F">
        <w:rPr>
          <w:rStyle w:val="StyleUnderline"/>
          <w:highlight w:val="green"/>
        </w:rPr>
        <w:t xml:space="preserve">we </w:t>
      </w:r>
      <w:proofErr w:type="spellStart"/>
      <w:r w:rsidRPr="008E799F">
        <w:rPr>
          <w:rStyle w:val="StyleUnderline"/>
          <w:highlight w:val="green"/>
        </w:rPr>
        <w:t>absolutised</w:t>
      </w:r>
      <w:proofErr w:type="spellEnd"/>
      <w:r w:rsidRPr="008E799F">
        <w:rPr>
          <w:rStyle w:val="StyleUnderline"/>
          <w:highlight w:val="green"/>
        </w:rPr>
        <w:t xml:space="preserve"> the critique of cultural sexism at precisely the moment when circumstances required </w:t>
      </w:r>
      <w:r w:rsidRPr="008E799F">
        <w:rPr>
          <w:rStyle w:val="Emphasis"/>
          <w:highlight w:val="green"/>
        </w:rPr>
        <w:t>redoubled attention</w:t>
      </w:r>
      <w:r w:rsidRPr="008E799F">
        <w:rPr>
          <w:rStyle w:val="StyleUnderline"/>
          <w:highlight w:val="green"/>
        </w:rPr>
        <w:t xml:space="preserve"> to the critique of political economy</w:t>
      </w:r>
      <w:r w:rsidRPr="008E799F">
        <w:rPr>
          <w:sz w:val="14"/>
        </w:rPr>
        <w:t xml:space="preserve">. Finally, feminism contributed a third idea to neoliberalism: </w:t>
      </w:r>
      <w:r w:rsidRPr="008E799F">
        <w:rPr>
          <w:rStyle w:val="StyleUnderline"/>
        </w:rPr>
        <w:t xml:space="preserve">the </w:t>
      </w:r>
      <w:r w:rsidRPr="008E799F">
        <w:rPr>
          <w:rStyle w:val="StyleUnderline"/>
          <w:highlight w:val="green"/>
        </w:rPr>
        <w:t>critique of</w:t>
      </w:r>
      <w:r w:rsidRPr="008E799F">
        <w:rPr>
          <w:rStyle w:val="StyleUnderline"/>
        </w:rPr>
        <w:t xml:space="preserve"> welfare-state </w:t>
      </w:r>
      <w:r w:rsidRPr="008E799F">
        <w:rPr>
          <w:rStyle w:val="StyleUnderline"/>
          <w:highlight w:val="green"/>
        </w:rPr>
        <w:t>paternalism</w:t>
      </w:r>
      <w:r w:rsidRPr="008E799F">
        <w:rPr>
          <w:sz w:val="14"/>
        </w:rPr>
        <w:t>. Undeniably progressive in the era of state-</w:t>
      </w:r>
      <w:proofErr w:type="spellStart"/>
      <w:r w:rsidRPr="008E799F">
        <w:rPr>
          <w:sz w:val="14"/>
        </w:rPr>
        <w:t>organised</w:t>
      </w:r>
      <w:proofErr w:type="spellEnd"/>
      <w:r w:rsidRPr="008E799F">
        <w:rPr>
          <w:sz w:val="14"/>
        </w:rPr>
        <w:t xml:space="preserve"> capitalism, that critique </w:t>
      </w:r>
      <w:r w:rsidRPr="008E799F">
        <w:rPr>
          <w:rStyle w:val="StyleUnderline"/>
        </w:rPr>
        <w:t xml:space="preserve">has since </w:t>
      </w:r>
      <w:r w:rsidRPr="008E799F">
        <w:rPr>
          <w:rStyle w:val="StyleUnderline"/>
          <w:highlight w:val="green"/>
        </w:rPr>
        <w:t>converged with neoliberalism's war on "the nanny state"</w:t>
      </w:r>
      <w:r w:rsidRPr="008E799F">
        <w:rPr>
          <w:rStyle w:val="StyleUnderline"/>
        </w:rPr>
        <w:t xml:space="preserve"> and </w:t>
      </w:r>
      <w:proofErr w:type="spellStart"/>
      <w:r w:rsidRPr="008E799F">
        <w:rPr>
          <w:rStyle w:val="StyleUnderline"/>
        </w:rPr>
        <w:t>its</w:t>
      </w:r>
      <w:proofErr w:type="spellEnd"/>
      <w:r w:rsidRPr="008E799F">
        <w:rPr>
          <w:rStyle w:val="StyleUnderline"/>
        </w:rPr>
        <w:t xml:space="preserve"> more recent cynical embrace of NGOs</w:t>
      </w:r>
      <w:r w:rsidRPr="008E799F">
        <w:rPr>
          <w:sz w:val="14"/>
        </w:rPr>
        <w:t xml:space="preserve">. A telling example is "microcredit", the </w:t>
      </w:r>
      <w:proofErr w:type="spellStart"/>
      <w:r w:rsidRPr="008E799F">
        <w:rPr>
          <w:sz w:val="14"/>
        </w:rPr>
        <w:t>programme</w:t>
      </w:r>
      <w:proofErr w:type="spellEnd"/>
      <w:r w:rsidRPr="008E799F">
        <w:rPr>
          <w:sz w:val="14"/>
        </w:rPr>
        <w:t xml:space="preserve"> of small bank loans to poor women in the global south. Cast as an empowering, bottom-up alternative to the top-down, bureaucratic red tape of state projects, microcredit is touted as the feminist antidote for women's poverty and subjection. What has been missed, however, is a disturbing coincidence: microcredit has burgeoned just as states have abandoned macro-structural efforts to fight poverty, efforts that small-scale lending cannot possibly replace. In this case too, then, a feminist idea has been recuperated by neoliberalism. </w:t>
      </w:r>
      <w:r w:rsidRPr="008E799F">
        <w:rPr>
          <w:rStyle w:val="StyleUnderline"/>
        </w:rPr>
        <w:t xml:space="preserve">A </w:t>
      </w:r>
      <w:r w:rsidRPr="008E799F">
        <w:rPr>
          <w:rStyle w:val="StyleUnderline"/>
          <w:highlight w:val="green"/>
        </w:rPr>
        <w:t>perspective aimed</w:t>
      </w:r>
      <w:r w:rsidRPr="008E799F">
        <w:rPr>
          <w:rStyle w:val="StyleUnderline"/>
        </w:rPr>
        <w:t xml:space="preserve"> originally at </w:t>
      </w:r>
      <w:proofErr w:type="spellStart"/>
      <w:r w:rsidRPr="008E799F">
        <w:rPr>
          <w:rStyle w:val="StyleUnderline"/>
        </w:rPr>
        <w:t>democratising</w:t>
      </w:r>
      <w:proofErr w:type="spellEnd"/>
      <w:r w:rsidRPr="008E799F">
        <w:rPr>
          <w:rStyle w:val="StyleUnderline"/>
        </w:rPr>
        <w:t xml:space="preserve"> state power in order </w:t>
      </w:r>
      <w:r w:rsidRPr="008E799F">
        <w:rPr>
          <w:rStyle w:val="StyleUnderline"/>
          <w:highlight w:val="green"/>
        </w:rPr>
        <w:t>to empower</w:t>
      </w:r>
      <w:r w:rsidRPr="008E799F">
        <w:rPr>
          <w:rStyle w:val="StyleUnderline"/>
        </w:rPr>
        <w:t xml:space="preserve"> citizens </w:t>
      </w:r>
      <w:r w:rsidRPr="008E799F">
        <w:rPr>
          <w:rStyle w:val="Emphasis"/>
          <w:highlight w:val="green"/>
        </w:rPr>
        <w:t xml:space="preserve">is now used to </w:t>
      </w:r>
      <w:proofErr w:type="spellStart"/>
      <w:r w:rsidRPr="008E799F">
        <w:rPr>
          <w:rStyle w:val="Emphasis"/>
          <w:highlight w:val="green"/>
        </w:rPr>
        <w:t>legitimise</w:t>
      </w:r>
      <w:proofErr w:type="spellEnd"/>
      <w:r w:rsidRPr="008E799F">
        <w:rPr>
          <w:rStyle w:val="Emphasis"/>
        </w:rPr>
        <w:t xml:space="preserve"> </w:t>
      </w:r>
      <w:proofErr w:type="spellStart"/>
      <w:r w:rsidRPr="008E799F">
        <w:rPr>
          <w:rStyle w:val="Emphasis"/>
        </w:rPr>
        <w:t>marketisation</w:t>
      </w:r>
      <w:proofErr w:type="spellEnd"/>
      <w:r w:rsidRPr="008E799F">
        <w:rPr>
          <w:rStyle w:val="Emphasis"/>
        </w:rPr>
        <w:t xml:space="preserve"> and </w:t>
      </w:r>
      <w:r w:rsidRPr="008E799F">
        <w:rPr>
          <w:rStyle w:val="Emphasis"/>
          <w:highlight w:val="green"/>
        </w:rPr>
        <w:t>state retrenchment</w:t>
      </w:r>
      <w:r w:rsidRPr="008E799F">
        <w:rPr>
          <w:sz w:val="14"/>
        </w:rPr>
        <w:t xml:space="preserve">. </w:t>
      </w:r>
      <w:r w:rsidRPr="008E799F">
        <w:rPr>
          <w:rStyle w:val="Emphasis"/>
        </w:rPr>
        <w:t>In all these cases</w:t>
      </w:r>
      <w:r w:rsidRPr="008E799F">
        <w:rPr>
          <w:sz w:val="14"/>
        </w:rPr>
        <w:t xml:space="preserve">, </w:t>
      </w:r>
      <w:r w:rsidRPr="008E799F">
        <w:rPr>
          <w:rStyle w:val="StyleUnderline"/>
          <w:highlight w:val="green"/>
        </w:rPr>
        <w:t xml:space="preserve">feminism's ambivalence has been resolved in </w:t>
      </w:r>
      <w:proofErr w:type="spellStart"/>
      <w:r w:rsidRPr="008E799F">
        <w:rPr>
          <w:rStyle w:val="StyleUnderline"/>
          <w:highlight w:val="green"/>
        </w:rPr>
        <w:t>favour</w:t>
      </w:r>
      <w:proofErr w:type="spellEnd"/>
      <w:r w:rsidRPr="008E799F">
        <w:rPr>
          <w:rStyle w:val="StyleUnderline"/>
          <w:highlight w:val="green"/>
        </w:rPr>
        <w:t xml:space="preserve"> of (neo</w:t>
      </w:r>
      <w:proofErr w:type="gramStart"/>
      <w:r w:rsidRPr="008E799F">
        <w:rPr>
          <w:rStyle w:val="StyleUnderline"/>
          <w:highlight w:val="green"/>
        </w:rPr>
        <w:t>)liberal</w:t>
      </w:r>
      <w:proofErr w:type="gramEnd"/>
      <w:r w:rsidRPr="008E799F">
        <w:rPr>
          <w:rStyle w:val="StyleUnderline"/>
          <w:highlight w:val="green"/>
        </w:rPr>
        <w:t xml:space="preserve"> individualism</w:t>
      </w:r>
      <w:r w:rsidRPr="008E799F">
        <w:rPr>
          <w:sz w:val="14"/>
        </w:rPr>
        <w:t xml:space="preserve">. But the other, </w:t>
      </w:r>
      <w:proofErr w:type="spellStart"/>
      <w:r w:rsidRPr="008E799F">
        <w:rPr>
          <w:sz w:val="14"/>
        </w:rPr>
        <w:t>solidaristic</w:t>
      </w:r>
      <w:proofErr w:type="spellEnd"/>
      <w:r w:rsidRPr="008E799F">
        <w:rPr>
          <w:sz w:val="14"/>
        </w:rPr>
        <w:t xml:space="preserve"> scenario may still be alive. The current crisis affords the chance to pick up its thread once more, reconnecting the dream of women's liberation with the vision of a solidary society. To that end, feminists need to break off our dangerous liaison with neoliberalism and reclaim our three "contributions" for our own ends. First, we might break the spurious link between our critique of the family wage and flexible capitalism by militating for a form of life that de-</w:t>
      </w:r>
      <w:proofErr w:type="spellStart"/>
      <w:r w:rsidRPr="008E799F">
        <w:rPr>
          <w:sz w:val="14"/>
        </w:rPr>
        <w:t>centres</w:t>
      </w:r>
      <w:proofErr w:type="spellEnd"/>
      <w:r w:rsidRPr="008E799F">
        <w:rPr>
          <w:sz w:val="14"/>
        </w:rPr>
        <w:t xml:space="preserve"> waged work and </w:t>
      </w:r>
      <w:proofErr w:type="spellStart"/>
      <w:r w:rsidRPr="008E799F">
        <w:rPr>
          <w:sz w:val="14"/>
        </w:rPr>
        <w:t>valorises</w:t>
      </w:r>
      <w:proofErr w:type="spellEnd"/>
      <w:r w:rsidRPr="008E799F">
        <w:rPr>
          <w:sz w:val="14"/>
        </w:rPr>
        <w:t xml:space="preserve"> unwaged activities, including – but not only – </w:t>
      </w:r>
      <w:proofErr w:type="spellStart"/>
      <w:r w:rsidRPr="008E799F">
        <w:rPr>
          <w:sz w:val="14"/>
        </w:rPr>
        <w:t>carework</w:t>
      </w:r>
      <w:proofErr w:type="spellEnd"/>
      <w:r w:rsidRPr="008E799F">
        <w:rPr>
          <w:sz w:val="14"/>
        </w:rPr>
        <w:t xml:space="preserve">. Second, we might disrupt the passage from our critique of </w:t>
      </w:r>
      <w:proofErr w:type="spellStart"/>
      <w:r w:rsidRPr="008E799F">
        <w:rPr>
          <w:sz w:val="14"/>
        </w:rPr>
        <w:t>economism</w:t>
      </w:r>
      <w:proofErr w:type="spellEnd"/>
      <w:r w:rsidRPr="008E799F">
        <w:rPr>
          <w:sz w:val="14"/>
        </w:rPr>
        <w:t xml:space="preserve"> to identity politics by integrating the struggle to transform a status order premised on masculinist cultural values with the struggle for economic justice. Finally, </w:t>
      </w:r>
      <w:r w:rsidRPr="008E799F">
        <w:rPr>
          <w:rStyle w:val="StyleUnderline"/>
        </w:rPr>
        <w:t>we might sever the bogus bond between our critique of bureaucracy and free-market fundamentalism by reclaiming the mantle of participatory democracy as a means of strengthening the public powers needed to constrain capital for the sake of justice</w:t>
      </w:r>
      <w:r w:rsidRPr="008E799F">
        <w:rPr>
          <w:sz w:val="14"/>
        </w:rPr>
        <w:t>.</w:t>
      </w:r>
    </w:p>
    <w:p w:rsidR="002B47B9" w:rsidRDefault="002B47B9" w:rsidP="00432F99">
      <w:pPr>
        <w:pStyle w:val="Heading3"/>
      </w:pPr>
      <w:proofErr w:type="gramStart"/>
      <w:r>
        <w:t>turns</w:t>
      </w:r>
      <w:proofErr w:type="gramEnd"/>
      <w:r>
        <w:t xml:space="preserve"> </w:t>
      </w:r>
      <w:proofErr w:type="spellStart"/>
      <w:r>
        <w:t>lgbtq</w:t>
      </w:r>
      <w:proofErr w:type="spellEnd"/>
      <w:r>
        <w:t xml:space="preserve"> oppression</w:t>
      </w:r>
    </w:p>
    <w:p w:rsidR="003E4C1E" w:rsidRDefault="003E4C1E" w:rsidP="003E4C1E">
      <w:pPr>
        <w:pStyle w:val="Heading4"/>
      </w:pPr>
      <w:r>
        <w:t>Neoliberalism depends on the nuclear family and binary gender roles to extract profit --- only an economically equitable society solves</w:t>
      </w:r>
    </w:p>
    <w:p w:rsidR="003E4C1E" w:rsidRDefault="003E4C1E" w:rsidP="003E4C1E">
      <w:r w:rsidRPr="008E799F">
        <w:rPr>
          <w:b/>
        </w:rPr>
        <w:t>Miles 14</w:t>
      </w:r>
      <w:r>
        <w:t xml:space="preserve"> (Laura – UCU activist and SWP member, “Transgender oppression and resistance,” in International Socialism, 1-9-14, Issue 141, </w:t>
      </w:r>
      <w:hyperlink r:id="rId6" w:history="1">
        <w:r w:rsidRPr="00624ADB">
          <w:rPr>
            <w:rStyle w:val="Hyperlink"/>
          </w:rPr>
          <w:t>http://www.isj.org.uk/?id=944</w:t>
        </w:r>
      </w:hyperlink>
      <w:r>
        <w:t>)</w:t>
      </w:r>
    </w:p>
    <w:p w:rsidR="002B47B9" w:rsidRDefault="003E4C1E" w:rsidP="002B47B9">
      <w:pPr>
        <w:rPr>
          <w:sz w:val="14"/>
        </w:rPr>
      </w:pPr>
      <w:r w:rsidRPr="008E799F">
        <w:rPr>
          <w:sz w:val="14"/>
        </w:rPr>
        <w:t xml:space="preserve">It is the </w:t>
      </w:r>
      <w:r w:rsidRPr="008E799F">
        <w:rPr>
          <w:rStyle w:val="Emphasis"/>
          <w:highlight w:val="green"/>
        </w:rPr>
        <w:t>material circumstances</w:t>
      </w:r>
      <w:r w:rsidRPr="008E799F">
        <w:rPr>
          <w:sz w:val="14"/>
        </w:rPr>
        <w:t xml:space="preserve"> </w:t>
      </w:r>
      <w:r w:rsidRPr="008E799F">
        <w:rPr>
          <w:rStyle w:val="StyleUnderline"/>
        </w:rPr>
        <w:t>in which we</w:t>
      </w:r>
      <w:r w:rsidRPr="008E799F">
        <w:rPr>
          <w:sz w:val="14"/>
        </w:rPr>
        <w:t xml:space="preserve"> are required to </w:t>
      </w:r>
      <w:r w:rsidRPr="008E799F">
        <w:rPr>
          <w:rStyle w:val="StyleUnderline"/>
        </w:rPr>
        <w:t xml:space="preserve">live </w:t>
      </w:r>
      <w:r w:rsidRPr="008E799F">
        <w:rPr>
          <w:rStyle w:val="StyleUnderline"/>
          <w:highlight w:val="green"/>
        </w:rPr>
        <w:t>under</w:t>
      </w:r>
      <w:r w:rsidRPr="008E799F">
        <w:rPr>
          <w:rStyle w:val="StyleUnderline"/>
        </w:rPr>
        <w:t xml:space="preserve"> the </w:t>
      </w:r>
      <w:r w:rsidRPr="008E799F">
        <w:rPr>
          <w:rStyle w:val="StyleUnderline"/>
          <w:highlight w:val="green"/>
        </w:rPr>
        <w:t>cap</w:t>
      </w:r>
      <w:r w:rsidRPr="008E799F">
        <w:rPr>
          <w:rStyle w:val="StyleUnderline"/>
        </w:rPr>
        <w:t>italist system</w:t>
      </w:r>
      <w:r w:rsidRPr="008E799F">
        <w:rPr>
          <w:sz w:val="14"/>
        </w:rPr>
        <w:t xml:space="preserve"> which </w:t>
      </w:r>
      <w:r w:rsidRPr="008E799F">
        <w:rPr>
          <w:rStyle w:val="Emphasis"/>
          <w:highlight w:val="green"/>
        </w:rPr>
        <w:t>distort and limit everyone’s gender role and</w:t>
      </w:r>
      <w:r w:rsidRPr="008E799F">
        <w:rPr>
          <w:rStyle w:val="Emphasis"/>
        </w:rPr>
        <w:t xml:space="preserve"> gender </w:t>
      </w:r>
      <w:r w:rsidRPr="008E799F">
        <w:rPr>
          <w:rStyle w:val="Emphasis"/>
          <w:highlight w:val="green"/>
        </w:rPr>
        <w:t>identity</w:t>
      </w:r>
      <w:r w:rsidRPr="008E799F">
        <w:rPr>
          <w:rStyle w:val="StyleUnderline"/>
        </w:rPr>
        <w:t xml:space="preserve"> by </w:t>
      </w:r>
      <w:r w:rsidRPr="008E799F">
        <w:rPr>
          <w:rStyle w:val="StyleUnderline"/>
          <w:highlight w:val="green"/>
        </w:rPr>
        <w:t xml:space="preserve">seeking to constrain </w:t>
      </w:r>
      <w:r w:rsidRPr="008E799F">
        <w:rPr>
          <w:rStyle w:val="StyleUnderline"/>
        </w:rPr>
        <w:t xml:space="preserve">us </w:t>
      </w:r>
      <w:r w:rsidRPr="008E799F">
        <w:rPr>
          <w:rStyle w:val="StyleUnderline"/>
          <w:highlight w:val="green"/>
        </w:rPr>
        <w:t xml:space="preserve">within </w:t>
      </w:r>
      <w:r w:rsidRPr="008E799F">
        <w:rPr>
          <w:rStyle w:val="StyleUnderline"/>
        </w:rPr>
        <w:t xml:space="preserve">a </w:t>
      </w:r>
      <w:r w:rsidRPr="008E799F">
        <w:rPr>
          <w:rStyle w:val="StyleUnderline"/>
          <w:highlight w:val="green"/>
        </w:rPr>
        <w:t>binary gender</w:t>
      </w:r>
      <w:r w:rsidRPr="008E799F">
        <w:rPr>
          <w:sz w:val="14"/>
        </w:rPr>
        <w:t xml:space="preserve"> straitjacket </w:t>
      </w:r>
      <w:r w:rsidRPr="008E799F">
        <w:rPr>
          <w:rStyle w:val="StyleUnderline"/>
          <w:highlight w:val="green"/>
        </w:rPr>
        <w:t xml:space="preserve">in a system </w:t>
      </w:r>
      <w:r w:rsidRPr="008E799F">
        <w:rPr>
          <w:rStyle w:val="Emphasis"/>
          <w:highlight w:val="green"/>
        </w:rPr>
        <w:t xml:space="preserve">dominated by </w:t>
      </w:r>
      <w:r w:rsidRPr="008E799F">
        <w:rPr>
          <w:rStyle w:val="Emphasis"/>
        </w:rPr>
        <w:t xml:space="preserve">the ideology of </w:t>
      </w:r>
      <w:r w:rsidRPr="008E799F">
        <w:rPr>
          <w:rStyle w:val="Emphasis"/>
          <w:highlight w:val="green"/>
        </w:rPr>
        <w:t>the nuclear family</w:t>
      </w:r>
      <w:r w:rsidRPr="008E799F">
        <w:rPr>
          <w:sz w:val="14"/>
        </w:rPr>
        <w:t>. As a result we are all alienated</w:t>
      </w:r>
      <w:proofErr w:type="gramStart"/>
      <w:r w:rsidRPr="008E799F">
        <w:rPr>
          <w:sz w:val="14"/>
        </w:rPr>
        <w:t>,25</w:t>
      </w:r>
      <w:proofErr w:type="gramEnd"/>
      <w:r w:rsidRPr="008E799F">
        <w:rPr>
          <w:sz w:val="14"/>
        </w:rPr>
        <w:t xml:space="preserve"> to a greater or lesser extent, from each other, from ourselves and from our true humanity.   </w:t>
      </w:r>
      <w:proofErr w:type="gramStart"/>
      <w:r w:rsidRPr="008E799F">
        <w:rPr>
          <w:sz w:val="14"/>
        </w:rPr>
        <w:t>Trans</w:t>
      </w:r>
      <w:proofErr w:type="gramEnd"/>
      <w:r w:rsidRPr="008E799F">
        <w:rPr>
          <w:sz w:val="14"/>
        </w:rPr>
        <w:t xml:space="preserve"> people are highly motivated to resist that gender straitjacket, which suggests that, while gender identity may not be fixed and unchanging, it is deeply rooted in us; otherwise trans people could presumably be </w:t>
      </w:r>
      <w:proofErr w:type="spellStart"/>
      <w:r w:rsidRPr="008E799F">
        <w:rPr>
          <w:sz w:val="14"/>
        </w:rPr>
        <w:t>socialised</w:t>
      </w:r>
      <w:proofErr w:type="spellEnd"/>
      <w:r w:rsidRPr="008E799F">
        <w:rPr>
          <w:sz w:val="14"/>
        </w:rPr>
        <w:t xml:space="preserve"> out of our gender variant </w:t>
      </w:r>
      <w:proofErr w:type="spellStart"/>
      <w:r w:rsidRPr="008E799F">
        <w:rPr>
          <w:sz w:val="14"/>
        </w:rPr>
        <w:t>behaviour</w:t>
      </w:r>
      <w:proofErr w:type="spellEnd"/>
      <w:r w:rsidRPr="008E799F">
        <w:rPr>
          <w:sz w:val="14"/>
        </w:rPr>
        <w:t xml:space="preserve"> and identity. Everyone, after all, is showered in cot-loads of gender </w:t>
      </w:r>
      <w:proofErr w:type="spellStart"/>
      <w:r w:rsidRPr="008E799F">
        <w:rPr>
          <w:sz w:val="14"/>
        </w:rPr>
        <w:t>conformative</w:t>
      </w:r>
      <w:proofErr w:type="spellEnd"/>
      <w:r w:rsidRPr="008E799F">
        <w:rPr>
          <w:sz w:val="14"/>
        </w:rPr>
        <w:t xml:space="preserve"> reinforcement from the moment of birth. Conversely, this also suggests that </w:t>
      </w:r>
      <w:r w:rsidRPr="008E799F">
        <w:rPr>
          <w:rStyle w:val="StyleUnderline"/>
          <w:highlight w:val="green"/>
        </w:rPr>
        <w:t>in a</w:t>
      </w:r>
      <w:r w:rsidRPr="008E799F">
        <w:rPr>
          <w:sz w:val="14"/>
        </w:rPr>
        <w:t xml:space="preserve"> saner and </w:t>
      </w:r>
      <w:r w:rsidRPr="008E799F">
        <w:rPr>
          <w:rStyle w:val="StyleUnderline"/>
          <w:highlight w:val="green"/>
        </w:rPr>
        <w:t xml:space="preserve">freer world </w:t>
      </w:r>
      <w:r w:rsidRPr="008E799F">
        <w:rPr>
          <w:rStyle w:val="Emphasis"/>
          <w:highlight w:val="green"/>
        </w:rPr>
        <w:t>many different gender expressions</w:t>
      </w:r>
      <w:r w:rsidRPr="008E799F">
        <w:rPr>
          <w:sz w:val="14"/>
        </w:rPr>
        <w:t xml:space="preserve"> and arrangements for living together </w:t>
      </w:r>
      <w:r w:rsidRPr="008E799F">
        <w:rPr>
          <w:rStyle w:val="StyleUnderline"/>
          <w:highlight w:val="green"/>
        </w:rPr>
        <w:t xml:space="preserve">could be possible outside the </w:t>
      </w:r>
      <w:r w:rsidRPr="008E799F">
        <w:rPr>
          <w:rStyle w:val="StyleUnderline"/>
        </w:rPr>
        <w:t xml:space="preserve">nuclear </w:t>
      </w:r>
      <w:r w:rsidRPr="008E799F">
        <w:rPr>
          <w:rStyle w:val="StyleUnderline"/>
          <w:highlight w:val="green"/>
        </w:rPr>
        <w:t xml:space="preserve">family </w:t>
      </w:r>
      <w:r w:rsidRPr="008E799F">
        <w:rPr>
          <w:rStyle w:val="StyleUnderline"/>
        </w:rPr>
        <w:t xml:space="preserve">structure </w:t>
      </w:r>
      <w:r w:rsidRPr="008E799F">
        <w:rPr>
          <w:rStyle w:val="StyleUnderline"/>
          <w:highlight w:val="green"/>
        </w:rPr>
        <w:t>and</w:t>
      </w:r>
      <w:r w:rsidRPr="008E799F">
        <w:rPr>
          <w:sz w:val="14"/>
        </w:rPr>
        <w:t xml:space="preserve"> the </w:t>
      </w:r>
      <w:r w:rsidRPr="008E799F">
        <w:rPr>
          <w:rStyle w:val="StyleUnderline"/>
        </w:rPr>
        <w:t xml:space="preserve">gender </w:t>
      </w:r>
      <w:r w:rsidRPr="008E799F">
        <w:rPr>
          <w:rStyle w:val="StyleUnderline"/>
          <w:highlight w:val="green"/>
        </w:rPr>
        <w:t>binary</w:t>
      </w:r>
      <w:r w:rsidRPr="008E799F">
        <w:rPr>
          <w:sz w:val="14"/>
        </w:rPr>
        <w:t xml:space="preserve">.  </w:t>
      </w:r>
      <w:r w:rsidRPr="008E799F">
        <w:rPr>
          <w:rStyle w:val="StyleUnderline"/>
          <w:highlight w:val="green"/>
        </w:rPr>
        <w:t xml:space="preserve">The nuclear family is </w:t>
      </w:r>
      <w:r w:rsidRPr="008E799F">
        <w:rPr>
          <w:rStyle w:val="Emphasis"/>
          <w:highlight w:val="green"/>
        </w:rPr>
        <w:t>crucial to capitalism for the continued accumulation of profit</w:t>
      </w:r>
      <w:r w:rsidRPr="008E799F">
        <w:rPr>
          <w:sz w:val="14"/>
        </w:rPr>
        <w:t xml:space="preserve">, as will be discussed later. One of the greatest cruelties of capitalism for all oppressed people is that it possesses the practical and material potential for our liberation from oppression. Yet by its pursuit of profit </w:t>
      </w:r>
      <w:proofErr w:type="spellStart"/>
      <w:r w:rsidRPr="008E799F">
        <w:rPr>
          <w:sz w:val="14"/>
        </w:rPr>
        <w:t>maximisation</w:t>
      </w:r>
      <w:proofErr w:type="spellEnd"/>
      <w:r w:rsidRPr="008E799F">
        <w:rPr>
          <w:sz w:val="14"/>
        </w:rPr>
        <w:t xml:space="preserve"> the ruling class is driven to deny the possibility of such fulfilment to the vast majority of the world’s population.  It follows from this approach that </w:t>
      </w:r>
      <w:r w:rsidRPr="008E799F">
        <w:rPr>
          <w:rStyle w:val="StyleUnderline"/>
        </w:rPr>
        <w:t>for Marxists “the trans person” is</w:t>
      </w:r>
      <w:r w:rsidRPr="008E799F">
        <w:rPr>
          <w:sz w:val="14"/>
        </w:rPr>
        <w:t xml:space="preserve"> as much a social construction as “the homosexual”, </w:t>
      </w:r>
      <w:r w:rsidRPr="008E799F">
        <w:rPr>
          <w:rStyle w:val="StyleUnderline"/>
        </w:rPr>
        <w:t>traceable to a</w:t>
      </w:r>
      <w:r w:rsidRPr="008E799F">
        <w:rPr>
          <w:sz w:val="14"/>
        </w:rPr>
        <w:t xml:space="preserve"> particular (but not the same) </w:t>
      </w:r>
      <w:r w:rsidRPr="008E799F">
        <w:rPr>
          <w:rStyle w:val="StyleUnderline"/>
        </w:rPr>
        <w:t>historical period</w:t>
      </w:r>
      <w:r w:rsidRPr="008E799F">
        <w:rPr>
          <w:sz w:val="14"/>
        </w:rPr>
        <w:t xml:space="preserve">, </w:t>
      </w:r>
      <w:r w:rsidRPr="008E799F">
        <w:rPr>
          <w:rStyle w:val="StyleUnderline"/>
        </w:rPr>
        <w:t>mode of production</w:t>
      </w:r>
      <w:r w:rsidRPr="008E799F">
        <w:rPr>
          <w:sz w:val="14"/>
        </w:rPr>
        <w:t xml:space="preserve">, </w:t>
      </w:r>
      <w:r w:rsidRPr="008E799F">
        <w:rPr>
          <w:rStyle w:val="StyleUnderline"/>
        </w:rPr>
        <w:t>and material conditions</w:t>
      </w:r>
      <w:r w:rsidRPr="008E799F">
        <w:rPr>
          <w:sz w:val="14"/>
        </w:rPr>
        <w:t xml:space="preserve">. One of the problems with essentialist views is that they ignore such changing material circumstances and tend to regard the ideas of a given period as having always been just so, </w:t>
      </w:r>
      <w:proofErr w:type="spellStart"/>
      <w:r w:rsidRPr="008E799F">
        <w:rPr>
          <w:sz w:val="14"/>
        </w:rPr>
        <w:t>ie</w:t>
      </w:r>
      <w:proofErr w:type="spellEnd"/>
      <w:r w:rsidRPr="008E799F">
        <w:rPr>
          <w:sz w:val="14"/>
        </w:rPr>
        <w:t xml:space="preserve"> they are both idealist and ahistorical. On the contrary, Marx argued that ideas in society emerge from the material circumstances of the production of goods and necessities and from the reproduction of </w:t>
      </w:r>
      <w:proofErr w:type="spellStart"/>
      <w:r w:rsidRPr="008E799F">
        <w:rPr>
          <w:sz w:val="14"/>
        </w:rPr>
        <w:t>labour</w:t>
      </w:r>
      <w:proofErr w:type="spellEnd"/>
      <w:r w:rsidRPr="008E799F">
        <w:rPr>
          <w:sz w:val="14"/>
        </w:rPr>
        <w:t xml:space="preserve"> power itself. As material conditions change, so will the prevailing ideas.  The </w:t>
      </w:r>
      <w:r w:rsidRPr="008E799F">
        <w:rPr>
          <w:rStyle w:val="StyleUnderline"/>
          <w:highlight w:val="green"/>
        </w:rPr>
        <w:t xml:space="preserve">existence of </w:t>
      </w:r>
      <w:r w:rsidRPr="008E799F">
        <w:rPr>
          <w:rStyle w:val="Emphasis"/>
          <w:highlight w:val="green"/>
        </w:rPr>
        <w:t>considerable gender variant</w:t>
      </w:r>
      <w:r w:rsidRPr="008E799F">
        <w:rPr>
          <w:rStyle w:val="StyleUnderline"/>
        </w:rPr>
        <w:t xml:space="preserve"> desires and </w:t>
      </w:r>
      <w:proofErr w:type="spellStart"/>
      <w:r w:rsidRPr="008E799F">
        <w:rPr>
          <w:rStyle w:val="StyleUnderline"/>
          <w:highlight w:val="green"/>
        </w:rPr>
        <w:t>behaviour</w:t>
      </w:r>
      <w:proofErr w:type="spellEnd"/>
      <w:r w:rsidRPr="008E799F">
        <w:rPr>
          <w:rStyle w:val="StyleUnderline"/>
          <w:highlight w:val="green"/>
        </w:rPr>
        <w:t xml:space="preserve"> in</w:t>
      </w:r>
      <w:r w:rsidRPr="008E799F">
        <w:rPr>
          <w:rStyle w:val="StyleUnderline"/>
        </w:rPr>
        <w:t xml:space="preserve"> very </w:t>
      </w:r>
      <w:r w:rsidRPr="008E799F">
        <w:rPr>
          <w:rStyle w:val="Emphasis"/>
          <w:highlight w:val="green"/>
        </w:rPr>
        <w:t>many societies</w:t>
      </w:r>
      <w:r w:rsidRPr="008E799F">
        <w:rPr>
          <w:rStyle w:val="StyleUnderline"/>
          <w:rFonts w:eastAsiaTheme="majorEastAsia" w:cstheme="majorBidi"/>
          <w:iCs/>
          <w:sz w:val="14"/>
          <w:u w:val="none"/>
        </w:rPr>
        <w:t xml:space="preserve">, </w:t>
      </w:r>
      <w:r w:rsidRPr="008E799F">
        <w:rPr>
          <w:rStyle w:val="StyleUnderline"/>
          <w:highlight w:val="green"/>
        </w:rPr>
        <w:t>from pre-history to the present</w:t>
      </w:r>
      <w:r w:rsidRPr="008E799F">
        <w:rPr>
          <w:sz w:val="14"/>
        </w:rPr>
        <w:t xml:space="preserve">, </w:t>
      </w:r>
      <w:r w:rsidRPr="008E799F">
        <w:rPr>
          <w:rStyle w:val="StyleUnderline"/>
          <w:highlight w:val="green"/>
        </w:rPr>
        <w:t>is well documented</w:t>
      </w:r>
      <w:r w:rsidRPr="008E799F">
        <w:rPr>
          <w:sz w:val="14"/>
        </w:rPr>
        <w:t xml:space="preserve">.26 </w:t>
      </w:r>
      <w:r w:rsidRPr="008E799F">
        <w:rPr>
          <w:rStyle w:val="StyleUnderline"/>
          <w:highlight w:val="green"/>
        </w:rPr>
        <w:t xml:space="preserve">Based on this </w:t>
      </w:r>
      <w:r w:rsidRPr="008E799F">
        <w:rPr>
          <w:rStyle w:val="StyleUnderline"/>
        </w:rPr>
        <w:t xml:space="preserve">evidence we can claim with some confidence that </w:t>
      </w:r>
      <w:r w:rsidRPr="008E799F">
        <w:rPr>
          <w:rStyle w:val="Emphasis"/>
          <w:highlight w:val="green"/>
        </w:rPr>
        <w:t>transphobia has not always existed</w:t>
      </w:r>
      <w:r w:rsidRPr="008E799F">
        <w:rPr>
          <w:sz w:val="14"/>
        </w:rPr>
        <w:t xml:space="preserve">. </w:t>
      </w:r>
      <w:r w:rsidRPr="008E799F">
        <w:rPr>
          <w:rStyle w:val="StyleUnderline"/>
        </w:rPr>
        <w:t xml:space="preserve">It was </w:t>
      </w:r>
      <w:r w:rsidRPr="008E799F">
        <w:rPr>
          <w:sz w:val="14"/>
        </w:rPr>
        <w:t xml:space="preserve">the development from hunter-gatherer clan societies to </w:t>
      </w:r>
      <w:proofErr w:type="spellStart"/>
      <w:r w:rsidRPr="008E799F">
        <w:rPr>
          <w:sz w:val="14"/>
        </w:rPr>
        <w:t>patrilinear</w:t>
      </w:r>
      <w:proofErr w:type="spellEnd"/>
      <w:r w:rsidRPr="008E799F">
        <w:rPr>
          <w:sz w:val="14"/>
        </w:rPr>
        <w:t xml:space="preserve"> class societies, and more recently </w:t>
      </w:r>
      <w:r w:rsidRPr="008E799F">
        <w:rPr>
          <w:rStyle w:val="Emphasis"/>
        </w:rPr>
        <w:t xml:space="preserve">the </w:t>
      </w:r>
      <w:r w:rsidRPr="008E799F">
        <w:rPr>
          <w:rStyle w:val="Emphasis"/>
          <w:highlight w:val="green"/>
        </w:rPr>
        <w:t>emergence of cap</w:t>
      </w:r>
      <w:r w:rsidRPr="008E799F">
        <w:rPr>
          <w:rStyle w:val="Emphasis"/>
        </w:rPr>
        <w:t xml:space="preserve">italism </w:t>
      </w:r>
      <w:r w:rsidRPr="008E799F">
        <w:rPr>
          <w:rStyle w:val="Emphasis"/>
          <w:highlight w:val="green"/>
        </w:rPr>
        <w:t>and the nuclear family</w:t>
      </w:r>
      <w:r w:rsidRPr="008E799F">
        <w:rPr>
          <w:sz w:val="14"/>
        </w:rPr>
        <w:t xml:space="preserve">, </w:t>
      </w:r>
      <w:r w:rsidRPr="008E799F">
        <w:rPr>
          <w:rStyle w:val="StyleUnderline"/>
        </w:rPr>
        <w:t xml:space="preserve">which </w:t>
      </w:r>
      <w:r w:rsidRPr="008E799F">
        <w:rPr>
          <w:rStyle w:val="StyleUnderline"/>
          <w:highlight w:val="green"/>
        </w:rPr>
        <w:t xml:space="preserve">led to </w:t>
      </w:r>
      <w:r w:rsidRPr="008E799F">
        <w:rPr>
          <w:rStyle w:val="StyleUnderline"/>
        </w:rPr>
        <w:t xml:space="preserve">the </w:t>
      </w:r>
      <w:r w:rsidRPr="008E799F">
        <w:rPr>
          <w:rStyle w:val="StyleUnderline"/>
          <w:highlight w:val="green"/>
        </w:rPr>
        <w:t>increasing oppression of women</w:t>
      </w:r>
      <w:r w:rsidRPr="008E799F">
        <w:rPr>
          <w:sz w:val="14"/>
        </w:rPr>
        <w:t xml:space="preserve">, </w:t>
      </w:r>
      <w:r w:rsidRPr="008E799F">
        <w:rPr>
          <w:rStyle w:val="StyleUnderline"/>
          <w:highlight w:val="green"/>
        </w:rPr>
        <w:t>gays and transgender people</w:t>
      </w:r>
      <w:r w:rsidRPr="008E799F">
        <w:rPr>
          <w:sz w:val="14"/>
        </w:rPr>
        <w:t>.</w:t>
      </w:r>
    </w:p>
    <w:p w:rsidR="00E3326D" w:rsidRDefault="00E3326D" w:rsidP="00E3326D">
      <w:pPr>
        <w:pStyle w:val="Heading4"/>
      </w:pPr>
      <w:r>
        <w:t>Issues of economic inequality are LGBT issues</w:t>
      </w:r>
    </w:p>
    <w:p w:rsidR="00E3326D" w:rsidRDefault="00E3326D" w:rsidP="00E3326D">
      <w:proofErr w:type="spellStart"/>
      <w:r w:rsidRPr="0024231A">
        <w:rPr>
          <w:b/>
        </w:rPr>
        <w:t>EqualityMatters</w:t>
      </w:r>
      <w:proofErr w:type="spellEnd"/>
      <w:r w:rsidRPr="0024231A">
        <w:rPr>
          <w:b/>
        </w:rPr>
        <w:t xml:space="preserve"> 13</w:t>
      </w:r>
      <w:r>
        <w:t xml:space="preserve"> (Luke Brinker, “Debunking </w:t>
      </w:r>
      <w:proofErr w:type="gramStart"/>
      <w:r>
        <w:t>The Myth Of</w:t>
      </w:r>
      <w:proofErr w:type="gramEnd"/>
      <w:r>
        <w:t xml:space="preserve"> LGBT Affluence,” in </w:t>
      </w:r>
      <w:proofErr w:type="spellStart"/>
      <w:r>
        <w:t>EqualityMatters</w:t>
      </w:r>
      <w:proofErr w:type="spellEnd"/>
      <w:r>
        <w:t xml:space="preserve"> Blog, 7-12-13, </w:t>
      </w:r>
      <w:hyperlink r:id="rId7" w:history="1">
        <w:r w:rsidRPr="00D2532C">
          <w:rPr>
            <w:rStyle w:val="Hyperlink"/>
          </w:rPr>
          <w:t>http://equalitymatters.org/blog/201307120002</w:t>
        </w:r>
      </w:hyperlink>
      <w:r>
        <w:t>)</w:t>
      </w:r>
    </w:p>
    <w:p w:rsidR="00E3326D" w:rsidRPr="003E4C1E" w:rsidRDefault="00E3326D" w:rsidP="002B47B9">
      <w:pPr>
        <w:rPr>
          <w:sz w:val="14"/>
        </w:rPr>
      </w:pPr>
      <w:r w:rsidRPr="00C070F1">
        <w:rPr>
          <w:sz w:val="14"/>
        </w:rPr>
        <w:t>Research shows that the stereotype of the LGBT community as overwhelmingly affluent has no basis in reality, but opponents of marriage equality continue to push the myth that LGBT people are financially better off than heterosexuals. A July 10 column from The Witherspoon Institute's Public Discourse blog asserted that the LGBT equality movement is nothing more than the pet project of a comfortable, well-to-do population: With the distance and detachment born of time's passage, will historians of this sort note how much the gay marriage movement has been centrally about acquiring government benefits and protecting the wealth of an influential, prosperous, successful, urban elite during a time of deepening national inequality? [...] Today's historians find no discrepancy in the LGBT community's use of civil rights language. Future historians and commentators may question this move, especially since it favored a wealthy and successful interest group at a time when the lower middle class continued to lose ground, with incomes and social mobility stagnating. They may marvel at this group's success in focusing the nation's media and cultural apparatus on this issue while economic inequality deepened. [</w:t>
      </w:r>
      <w:proofErr w:type="gramStart"/>
      <w:r w:rsidRPr="00C070F1">
        <w:rPr>
          <w:sz w:val="14"/>
        </w:rPr>
        <w:t>emphasis</w:t>
      </w:r>
      <w:proofErr w:type="gramEnd"/>
      <w:r w:rsidRPr="00C070F1">
        <w:rPr>
          <w:sz w:val="14"/>
        </w:rPr>
        <w:t xml:space="preserve"> added] The column failed to mention that </w:t>
      </w:r>
      <w:r w:rsidRPr="00C070F1">
        <w:rPr>
          <w:rStyle w:val="StyleUnderline"/>
          <w:highlight w:val="green"/>
        </w:rPr>
        <w:t>the LGBT community</w:t>
      </w:r>
      <w:r w:rsidRPr="00C070F1">
        <w:rPr>
          <w:rStyle w:val="StyleUnderline"/>
        </w:rPr>
        <w:t xml:space="preserve"> actually </w:t>
      </w:r>
      <w:r w:rsidRPr="00C070F1">
        <w:rPr>
          <w:rStyle w:val="StyleUnderline"/>
          <w:highlight w:val="green"/>
        </w:rPr>
        <w:t>faces higher rates of poverty</w:t>
      </w:r>
      <w:r w:rsidRPr="00C070F1">
        <w:rPr>
          <w:sz w:val="14"/>
        </w:rPr>
        <w:t xml:space="preserve">, </w:t>
      </w:r>
      <w:r w:rsidRPr="00C070F1">
        <w:rPr>
          <w:rStyle w:val="StyleUnderline"/>
          <w:highlight w:val="green"/>
        </w:rPr>
        <w:t>homelessness</w:t>
      </w:r>
      <w:r w:rsidRPr="00C070F1">
        <w:rPr>
          <w:sz w:val="14"/>
        </w:rPr>
        <w:t xml:space="preserve">, </w:t>
      </w:r>
      <w:r w:rsidRPr="00C070F1">
        <w:rPr>
          <w:rStyle w:val="StyleUnderline"/>
          <w:highlight w:val="green"/>
        </w:rPr>
        <w:t>and economic insecurity</w:t>
      </w:r>
      <w:r w:rsidRPr="00C070F1">
        <w:rPr>
          <w:rStyle w:val="StyleUnderline"/>
        </w:rPr>
        <w:t xml:space="preserve"> than do heterosexual Americans</w:t>
      </w:r>
      <w:r w:rsidRPr="00C070F1">
        <w:rPr>
          <w:sz w:val="14"/>
        </w:rPr>
        <w:t xml:space="preserve">. A study released last month by UCLA's Williams Institute highlighted the difficult economic circumstances confronted by many LGBT couples. Salon summarized some of the study's key findings: </w:t>
      </w:r>
      <w:r w:rsidRPr="00C070F1">
        <w:rPr>
          <w:rStyle w:val="StyleUnderline"/>
        </w:rPr>
        <w:t>Contrary to dominant media narratives about gay affluence</w:t>
      </w:r>
      <w:r w:rsidRPr="00C070F1">
        <w:rPr>
          <w:sz w:val="14"/>
        </w:rPr>
        <w:t xml:space="preserve"> (the "New Normal," "Modern Family" and others spring to mind), </w:t>
      </w:r>
      <w:r w:rsidRPr="00C070F1">
        <w:rPr>
          <w:rStyle w:val="StyleUnderline"/>
        </w:rPr>
        <w:t xml:space="preserve">the </w:t>
      </w:r>
      <w:r w:rsidRPr="00C070F1">
        <w:rPr>
          <w:rStyle w:val="StyleUnderline"/>
          <w:highlight w:val="green"/>
        </w:rPr>
        <w:t>data</w:t>
      </w:r>
      <w:r w:rsidRPr="00C070F1">
        <w:rPr>
          <w:rStyle w:val="StyleUnderline"/>
        </w:rPr>
        <w:t xml:space="preserve"> on wealth</w:t>
      </w:r>
      <w:r w:rsidRPr="00C070F1">
        <w:rPr>
          <w:sz w:val="14"/>
        </w:rPr>
        <w:t xml:space="preserve">, </w:t>
      </w:r>
      <w:r w:rsidRPr="00C070F1">
        <w:rPr>
          <w:rStyle w:val="StyleUnderline"/>
        </w:rPr>
        <w:t xml:space="preserve">sexuality and gender identity </w:t>
      </w:r>
      <w:r w:rsidRPr="00C070F1">
        <w:rPr>
          <w:rStyle w:val="StyleUnderline"/>
          <w:highlight w:val="green"/>
        </w:rPr>
        <w:t>portrays a vastly different reality</w:t>
      </w:r>
      <w:r w:rsidRPr="00C070F1">
        <w:rPr>
          <w:sz w:val="14"/>
        </w:rPr>
        <w:t xml:space="preserve"> shaped by a nexus of gender, sexuality, race and geography. The differences between certain groups are nuanced, but significant to track, advocates say. For example, </w:t>
      </w:r>
      <w:r w:rsidRPr="00C070F1">
        <w:rPr>
          <w:rStyle w:val="StyleUnderline"/>
        </w:rPr>
        <w:t xml:space="preserve">the </w:t>
      </w:r>
      <w:r w:rsidRPr="00C070F1">
        <w:rPr>
          <w:rStyle w:val="StyleUnderline"/>
          <w:highlight w:val="green"/>
        </w:rPr>
        <w:t>poverty</w:t>
      </w:r>
      <w:r w:rsidRPr="00C070F1">
        <w:rPr>
          <w:rStyle w:val="StyleUnderline"/>
        </w:rPr>
        <w:t xml:space="preserve"> rate for women in same-sex couples </w:t>
      </w:r>
      <w:r w:rsidRPr="00C070F1">
        <w:rPr>
          <w:rStyle w:val="StyleUnderline"/>
          <w:highlight w:val="green"/>
        </w:rPr>
        <w:t>is 7.6 percent compared to 5.7 percent</w:t>
      </w:r>
      <w:r w:rsidRPr="00C070F1">
        <w:rPr>
          <w:rStyle w:val="StyleUnderline"/>
        </w:rPr>
        <w:t xml:space="preserve"> for women in different-sex couples</w:t>
      </w:r>
      <w:r w:rsidRPr="00C070F1">
        <w:rPr>
          <w:sz w:val="14"/>
        </w:rPr>
        <w:t>. Poverty rates vary considerably between white gay men and gay men of color, with African-American men in same-sex couples six times more likely to live in poverty than their white counterparts. [</w:t>
      </w:r>
      <w:proofErr w:type="gramStart"/>
      <w:r w:rsidRPr="00C070F1">
        <w:rPr>
          <w:sz w:val="14"/>
        </w:rPr>
        <w:t>emphasis</w:t>
      </w:r>
      <w:proofErr w:type="gramEnd"/>
      <w:r w:rsidRPr="00C070F1">
        <w:rPr>
          <w:sz w:val="14"/>
        </w:rPr>
        <w:t xml:space="preserve"> added] The report also found that a staggering </w:t>
      </w:r>
      <w:r w:rsidRPr="00C070F1">
        <w:rPr>
          <w:rStyle w:val="StyleUnderline"/>
          <w:highlight w:val="green"/>
        </w:rPr>
        <w:t>40 percent of homeless</w:t>
      </w:r>
      <w:r w:rsidRPr="00C070F1">
        <w:rPr>
          <w:rStyle w:val="StyleUnderline"/>
        </w:rPr>
        <w:t xml:space="preserve"> and at-risk </w:t>
      </w:r>
      <w:r w:rsidRPr="00C070F1">
        <w:rPr>
          <w:rStyle w:val="StyleUnderline"/>
          <w:highlight w:val="green"/>
        </w:rPr>
        <w:t>youth</w:t>
      </w:r>
      <w:r w:rsidRPr="00C070F1">
        <w:rPr>
          <w:rStyle w:val="StyleUnderline"/>
        </w:rPr>
        <w:t xml:space="preserve"> seeking services from homeless agencies </w:t>
      </w:r>
      <w:r w:rsidRPr="00C070F1">
        <w:rPr>
          <w:rStyle w:val="StyleUnderline"/>
          <w:highlight w:val="green"/>
        </w:rPr>
        <w:t>are LGBT</w:t>
      </w:r>
      <w:r w:rsidRPr="00C070F1">
        <w:rPr>
          <w:sz w:val="14"/>
        </w:rPr>
        <w:t xml:space="preserve">. Beyond poverty and homeless, </w:t>
      </w:r>
      <w:r w:rsidRPr="00C070F1">
        <w:rPr>
          <w:rStyle w:val="StyleUnderline"/>
        </w:rPr>
        <w:t>LGBT Americans face a host of other economic challenges</w:t>
      </w:r>
      <w:r w:rsidRPr="00C070F1">
        <w:rPr>
          <w:sz w:val="14"/>
        </w:rPr>
        <w:t xml:space="preserve">. As the Center for American Progress notes, employment discrimination is among the most persistent problems: </w:t>
      </w:r>
      <w:r w:rsidRPr="00C070F1">
        <w:rPr>
          <w:rStyle w:val="StyleUnderline"/>
        </w:rPr>
        <w:t xml:space="preserve">LGBT employees continue to </w:t>
      </w:r>
      <w:r w:rsidRPr="00C070F1">
        <w:rPr>
          <w:rStyle w:val="StyleUnderline"/>
          <w:highlight w:val="green"/>
        </w:rPr>
        <w:t>face widespread discrimination</w:t>
      </w:r>
      <w:r w:rsidRPr="00C070F1">
        <w:rPr>
          <w:rStyle w:val="StyleUnderline"/>
        </w:rPr>
        <w:t xml:space="preserve"> and harassment in the workplace</w:t>
      </w:r>
      <w:r w:rsidRPr="00C070F1">
        <w:rPr>
          <w:sz w:val="14"/>
        </w:rPr>
        <w:t xml:space="preserve">. Studies show that anywhere from </w:t>
      </w:r>
      <w:r w:rsidRPr="00C070F1">
        <w:rPr>
          <w:rStyle w:val="StyleUnderline"/>
        </w:rPr>
        <w:t xml:space="preserve">15 percent to </w:t>
      </w:r>
      <w:r w:rsidRPr="00C070F1">
        <w:rPr>
          <w:rStyle w:val="StyleUnderline"/>
          <w:highlight w:val="green"/>
        </w:rPr>
        <w:t>43 percent</w:t>
      </w:r>
      <w:r w:rsidRPr="00C070F1">
        <w:rPr>
          <w:rStyle w:val="StyleUnderline"/>
        </w:rPr>
        <w:t xml:space="preserve"> of gay</w:t>
      </w:r>
      <w:r w:rsidRPr="00C070F1">
        <w:rPr>
          <w:sz w:val="14"/>
        </w:rPr>
        <w:t xml:space="preserve">, </w:t>
      </w:r>
      <w:r w:rsidRPr="00C070F1">
        <w:rPr>
          <w:rStyle w:val="StyleUnderline"/>
        </w:rPr>
        <w:t>lesbian</w:t>
      </w:r>
      <w:r w:rsidRPr="00C070F1">
        <w:rPr>
          <w:sz w:val="14"/>
        </w:rPr>
        <w:t xml:space="preserve">, </w:t>
      </w:r>
      <w:r w:rsidRPr="00C070F1">
        <w:rPr>
          <w:rStyle w:val="StyleUnderline"/>
        </w:rPr>
        <w:t xml:space="preserve">and bisexual people have </w:t>
      </w:r>
      <w:r w:rsidRPr="00C070F1">
        <w:rPr>
          <w:rStyle w:val="StyleUnderline"/>
          <w:highlight w:val="green"/>
        </w:rPr>
        <w:t>experienced</w:t>
      </w:r>
      <w:r w:rsidRPr="00C070F1">
        <w:rPr>
          <w:rStyle w:val="StyleUnderline"/>
        </w:rPr>
        <w:t xml:space="preserve"> some form of </w:t>
      </w:r>
      <w:r w:rsidRPr="00C070F1">
        <w:rPr>
          <w:rStyle w:val="StyleUnderline"/>
          <w:highlight w:val="green"/>
        </w:rPr>
        <w:t>discrimination</w:t>
      </w:r>
      <w:r w:rsidRPr="00C070F1">
        <w:rPr>
          <w:rStyle w:val="StyleUnderline"/>
        </w:rPr>
        <w:t xml:space="preserve"> and harassment in the workplac</w:t>
      </w:r>
      <w:r w:rsidRPr="00C070F1">
        <w:rPr>
          <w:sz w:val="14"/>
        </w:rPr>
        <w:t xml:space="preserve">e. Specifically, </w:t>
      </w:r>
      <w:r w:rsidRPr="00C070F1">
        <w:rPr>
          <w:rStyle w:val="StyleUnderline"/>
        </w:rPr>
        <w:t xml:space="preserve">8 percent to </w:t>
      </w:r>
      <w:r w:rsidRPr="00C070F1">
        <w:rPr>
          <w:rStyle w:val="StyleUnderline"/>
          <w:highlight w:val="green"/>
        </w:rPr>
        <w:t>17 percent</w:t>
      </w:r>
      <w:r w:rsidRPr="00C070F1">
        <w:rPr>
          <w:rStyle w:val="StyleUnderline"/>
        </w:rPr>
        <w:t xml:space="preserve"> of LGB workers report being </w:t>
      </w:r>
      <w:r w:rsidRPr="00C070F1">
        <w:rPr>
          <w:rStyle w:val="StyleUnderline"/>
          <w:highlight w:val="green"/>
        </w:rPr>
        <w:t>passed over</w:t>
      </w:r>
      <w:r w:rsidRPr="00C070F1">
        <w:rPr>
          <w:rStyle w:val="StyleUnderline"/>
        </w:rPr>
        <w:t xml:space="preserve"> for a job </w:t>
      </w:r>
      <w:r w:rsidRPr="00C070F1">
        <w:rPr>
          <w:rStyle w:val="StyleUnderline"/>
          <w:highlight w:val="green"/>
        </w:rPr>
        <w:t>or</w:t>
      </w:r>
      <w:r w:rsidRPr="00C070F1">
        <w:rPr>
          <w:rStyle w:val="StyleUnderline"/>
        </w:rPr>
        <w:t xml:space="preserve"> being </w:t>
      </w:r>
      <w:r w:rsidRPr="00C070F1">
        <w:rPr>
          <w:rStyle w:val="StyleUnderline"/>
          <w:highlight w:val="green"/>
        </w:rPr>
        <w:t>fired</w:t>
      </w:r>
      <w:r w:rsidRPr="00C070F1">
        <w:rPr>
          <w:rStyle w:val="StyleUnderline"/>
        </w:rPr>
        <w:t xml:space="preserve"> because of their sexual orientation</w:t>
      </w:r>
      <w:r w:rsidRPr="00C070F1">
        <w:rPr>
          <w:sz w:val="14"/>
        </w:rPr>
        <w:t xml:space="preserve">; </w:t>
      </w:r>
      <w:r w:rsidRPr="00C070F1">
        <w:rPr>
          <w:rStyle w:val="StyleUnderline"/>
        </w:rPr>
        <w:t xml:space="preserve">10 percent to </w:t>
      </w:r>
      <w:r w:rsidRPr="00C070F1">
        <w:rPr>
          <w:rStyle w:val="StyleUnderline"/>
          <w:highlight w:val="green"/>
        </w:rPr>
        <w:t>28 percent</w:t>
      </w:r>
      <w:r w:rsidRPr="00C070F1">
        <w:rPr>
          <w:rStyle w:val="StyleUnderline"/>
        </w:rPr>
        <w:t xml:space="preserve"> received a </w:t>
      </w:r>
      <w:r w:rsidRPr="00C070F1">
        <w:rPr>
          <w:rStyle w:val="StyleUnderline"/>
          <w:highlight w:val="green"/>
        </w:rPr>
        <w:t>negative performance</w:t>
      </w:r>
      <w:r w:rsidRPr="00C070F1">
        <w:rPr>
          <w:rStyle w:val="StyleUnderline"/>
        </w:rPr>
        <w:t xml:space="preserve"> </w:t>
      </w:r>
      <w:r w:rsidRPr="00C070F1">
        <w:rPr>
          <w:rStyle w:val="StyleUnderline"/>
          <w:highlight w:val="green"/>
        </w:rPr>
        <w:t>evaluation</w:t>
      </w:r>
      <w:r w:rsidRPr="00C070F1">
        <w:rPr>
          <w:rStyle w:val="StyleUnderline"/>
        </w:rPr>
        <w:t xml:space="preserve"> or were passed over for a promotion because they were LGB</w:t>
      </w:r>
      <w:r w:rsidRPr="00C070F1">
        <w:rPr>
          <w:sz w:val="14"/>
        </w:rPr>
        <w:t xml:space="preserve">; </w:t>
      </w:r>
      <w:r w:rsidRPr="00C070F1">
        <w:rPr>
          <w:rStyle w:val="StyleUnderline"/>
        </w:rPr>
        <w:t xml:space="preserve">and 7 percent to </w:t>
      </w:r>
      <w:r w:rsidRPr="00C070F1">
        <w:rPr>
          <w:rStyle w:val="StyleUnderline"/>
          <w:highlight w:val="green"/>
        </w:rPr>
        <w:t>41 percent</w:t>
      </w:r>
      <w:r w:rsidRPr="00C070F1">
        <w:rPr>
          <w:rStyle w:val="StyleUnderline"/>
        </w:rPr>
        <w:t xml:space="preserve"> of LGB workers </w:t>
      </w:r>
      <w:r w:rsidRPr="00C070F1">
        <w:rPr>
          <w:rStyle w:val="StyleUnderline"/>
          <w:highlight w:val="green"/>
        </w:rPr>
        <w:t>encountered</w:t>
      </w:r>
      <w:r w:rsidRPr="00C070F1">
        <w:rPr>
          <w:rStyle w:val="StyleUnderline"/>
        </w:rPr>
        <w:t xml:space="preserve"> </w:t>
      </w:r>
      <w:r w:rsidRPr="00C070F1">
        <w:rPr>
          <w:rStyle w:val="StyleUnderline"/>
          <w:highlight w:val="green"/>
        </w:rPr>
        <w:t>harassment</w:t>
      </w:r>
      <w:r w:rsidRPr="00C070F1">
        <w:rPr>
          <w:sz w:val="14"/>
        </w:rPr>
        <w:t xml:space="preserve">, </w:t>
      </w:r>
      <w:r w:rsidRPr="00C070F1">
        <w:rPr>
          <w:rStyle w:val="StyleUnderline"/>
        </w:rPr>
        <w:t>abuse</w:t>
      </w:r>
      <w:r w:rsidRPr="00C070F1">
        <w:rPr>
          <w:sz w:val="14"/>
        </w:rPr>
        <w:t xml:space="preserve">, </w:t>
      </w:r>
      <w:r w:rsidRPr="00C070F1">
        <w:rPr>
          <w:rStyle w:val="StyleUnderline"/>
        </w:rPr>
        <w:t>or antigay vandalism on the job</w:t>
      </w:r>
      <w:r w:rsidRPr="00C070F1">
        <w:rPr>
          <w:sz w:val="14"/>
        </w:rPr>
        <w:t xml:space="preserve">. Rates of discrimination are especially high among people of color who identify as LGBT. Transgender workers in particular experience high rates of employment discrimination. </w:t>
      </w:r>
      <w:r w:rsidRPr="00C070F1">
        <w:rPr>
          <w:rStyle w:val="StyleUnderline"/>
        </w:rPr>
        <w:t>An astonishing 90 percent of transgender people report some form of harassment or mistreatment on the job or report having taken action such as hiding who they really are to avoid it</w:t>
      </w:r>
      <w:r w:rsidRPr="00C070F1">
        <w:rPr>
          <w:sz w:val="14"/>
        </w:rPr>
        <w:t xml:space="preserve">. As with LGB employees, rates of employment discrimination are especially pronounced among transgender people of color. Additionally, a recent study by the Department of Housing and Urban Development pointed to widespread housing discrimination against same-sex couples, with heterosexual couples more likely to receive favorable responses to email inquiries about rental housing. Although some state laws and local ordinances ban housing discrimination based on sexual orientation, there is no federal law prohibiting the practice. Groups like the National Organization for Marriage (NOM) jump at opportunities to depict marriage equality supporters as wealthy, urban elites, but </w:t>
      </w:r>
      <w:r w:rsidRPr="00C070F1">
        <w:rPr>
          <w:rStyle w:val="Emphasis"/>
          <w:highlight w:val="green"/>
        </w:rPr>
        <w:t>data indicate that issues of poverty and economic inequality are LGBT issues</w:t>
      </w:r>
      <w:r w:rsidRPr="00C070F1">
        <w:rPr>
          <w:sz w:val="14"/>
        </w:rPr>
        <w:t xml:space="preserve">. </w:t>
      </w:r>
      <w:r w:rsidRPr="00C070F1">
        <w:rPr>
          <w:rStyle w:val="StyleUnderline"/>
          <w:highlight w:val="green"/>
        </w:rPr>
        <w:t>Ignoring this</w:t>
      </w:r>
      <w:r w:rsidRPr="00C070F1">
        <w:rPr>
          <w:rStyle w:val="StyleUnderline"/>
        </w:rPr>
        <w:t xml:space="preserve"> plain fact only </w:t>
      </w:r>
      <w:r w:rsidRPr="00C070F1">
        <w:rPr>
          <w:rStyle w:val="StyleUnderline"/>
          <w:highlight w:val="green"/>
        </w:rPr>
        <w:t>reinforces crude stereotypes while advancing</w:t>
      </w:r>
      <w:r w:rsidRPr="00C070F1">
        <w:rPr>
          <w:rStyle w:val="StyleUnderline"/>
        </w:rPr>
        <w:t xml:space="preserve"> a </w:t>
      </w:r>
      <w:r w:rsidRPr="00C070F1">
        <w:rPr>
          <w:rStyle w:val="StyleUnderline"/>
          <w:highlight w:val="green"/>
        </w:rPr>
        <w:t>divisive</w:t>
      </w:r>
      <w:r w:rsidRPr="00C070F1">
        <w:rPr>
          <w:rStyle w:val="StyleUnderline"/>
        </w:rPr>
        <w:t xml:space="preserve"> and counterproductive </w:t>
      </w:r>
      <w:r w:rsidRPr="00C070F1">
        <w:rPr>
          <w:rStyle w:val="StyleUnderline"/>
          <w:highlight w:val="green"/>
        </w:rPr>
        <w:t>discourse on matters of inequality</w:t>
      </w:r>
      <w:r w:rsidRPr="00C070F1">
        <w:rPr>
          <w:sz w:val="14"/>
        </w:rPr>
        <w:t>.</w:t>
      </w:r>
    </w:p>
    <w:p w:rsidR="00432F99" w:rsidRDefault="00432F99" w:rsidP="00432F99">
      <w:pPr>
        <w:pStyle w:val="Heading3"/>
      </w:pPr>
      <w:proofErr w:type="gramStart"/>
      <w:r>
        <w:t>turns</w:t>
      </w:r>
      <w:proofErr w:type="gramEnd"/>
      <w:r>
        <w:t xml:space="preserve"> racism</w:t>
      </w:r>
    </w:p>
    <w:p w:rsidR="00BE403F" w:rsidRPr="00354C7D" w:rsidRDefault="00BE403F" w:rsidP="00BE403F">
      <w:pPr>
        <w:pStyle w:val="Heading4"/>
        <w:rPr>
          <w:rStyle w:val="Style13ptBold"/>
          <w:rFonts w:asciiTheme="minorHAnsi" w:hAnsiTheme="minorHAnsi" w:cstheme="minorHAnsi"/>
          <w:b/>
        </w:rPr>
      </w:pPr>
      <w:r w:rsidRPr="00354C7D">
        <w:rPr>
          <w:rStyle w:val="Style13ptBold"/>
          <w:rFonts w:asciiTheme="minorHAnsi" w:hAnsiTheme="minorHAnsi" w:cstheme="minorHAnsi"/>
          <w:b/>
        </w:rPr>
        <w:t>Ascribing</w:t>
      </w:r>
      <w:r>
        <w:rPr>
          <w:rStyle w:val="Style13ptBold"/>
          <w:b/>
        </w:rPr>
        <w:t xml:space="preserve"> </w:t>
      </w:r>
      <w:proofErr w:type="spellStart"/>
      <w:r>
        <w:rPr>
          <w:rStyle w:val="Style13ptBold"/>
          <w:b/>
        </w:rPr>
        <w:t>identitarian</w:t>
      </w:r>
      <w:proofErr w:type="spellEnd"/>
      <w:r w:rsidRPr="00354C7D">
        <w:rPr>
          <w:rStyle w:val="Style13ptBold"/>
          <w:rFonts w:asciiTheme="minorHAnsi" w:hAnsiTheme="minorHAnsi" w:cstheme="minorHAnsi"/>
          <w:b/>
        </w:rPr>
        <w:t xml:space="preserve"> </w:t>
      </w:r>
      <w:r>
        <w:rPr>
          <w:rStyle w:val="Style13ptBold"/>
          <w:b/>
        </w:rPr>
        <w:t>understandings of</w:t>
      </w:r>
      <w:r w:rsidRPr="00354C7D">
        <w:rPr>
          <w:rStyle w:val="Style13ptBold"/>
          <w:rFonts w:asciiTheme="minorHAnsi" w:hAnsiTheme="minorHAnsi" w:cstheme="minorHAnsi"/>
          <w:b/>
        </w:rPr>
        <w:t xml:space="preserve"> race</w:t>
      </w:r>
      <w:r>
        <w:rPr>
          <w:rStyle w:val="Style13ptBold"/>
          <w:b/>
        </w:rPr>
        <w:t xml:space="preserve"> ignores how neoliberalism is responsible for the </w:t>
      </w:r>
      <w:proofErr w:type="spellStart"/>
      <w:r>
        <w:rPr>
          <w:rStyle w:val="Style13ptBold"/>
          <w:b/>
        </w:rPr>
        <w:t>ascriptive</w:t>
      </w:r>
      <w:proofErr w:type="spellEnd"/>
      <w:r>
        <w:rPr>
          <w:rStyle w:val="Style13ptBold"/>
          <w:b/>
        </w:rPr>
        <w:t xml:space="preserve"> hierarchy of race</w:t>
      </w:r>
    </w:p>
    <w:p w:rsidR="00BE403F" w:rsidRPr="008B29E9" w:rsidRDefault="00BE403F" w:rsidP="00BE403F">
      <w:pPr>
        <w:rPr>
          <w:rFonts w:asciiTheme="minorHAnsi" w:hAnsiTheme="minorHAnsi" w:cstheme="minorHAnsi"/>
          <w:sz w:val="16"/>
          <w:szCs w:val="16"/>
        </w:rPr>
      </w:pPr>
      <w:r w:rsidRPr="00354C7D">
        <w:rPr>
          <w:b/>
        </w:rPr>
        <w:t>Reed 13</w:t>
      </w:r>
      <w:r>
        <w:t xml:space="preserve"> (Adolph – Professor of Political Science at the University of Pennsylvania, “Marx, Race, and Neoliberalism,” Published in the New Labor Forum, Volume 22, Number 1, 2013, http://nlf.sagepub.com/content/22/1/49.full.pdf)</w:t>
      </w:r>
    </w:p>
    <w:p w:rsidR="00BE403F" w:rsidRDefault="00BE403F" w:rsidP="00BE403F">
      <w:pPr>
        <w:rPr>
          <w:sz w:val="14"/>
        </w:rPr>
      </w:pPr>
      <w:r w:rsidRPr="00354C7D">
        <w:rPr>
          <w:sz w:val="14"/>
        </w:rPr>
        <w:t xml:space="preserve">In this way, </w:t>
      </w:r>
      <w:r w:rsidRPr="00354C7D">
        <w:rPr>
          <w:rStyle w:val="StyleUnderline"/>
        </w:rPr>
        <w:t>Chang’s perspective can be helpful in sorting out</w:t>
      </w:r>
      <w:r w:rsidRPr="00354C7D">
        <w:rPr>
          <w:sz w:val="14"/>
        </w:rPr>
        <w:t xml:space="preserve"> several important </w:t>
      </w:r>
      <w:r w:rsidRPr="00354C7D">
        <w:rPr>
          <w:rStyle w:val="StyleUnderline"/>
        </w:rPr>
        <w:t>limitations in discussions of race and class characteristic of today’s left</w:t>
      </w:r>
      <w:r w:rsidRPr="00354C7D">
        <w:rPr>
          <w:sz w:val="14"/>
        </w:rPr>
        <w:t xml:space="preserve">. </w:t>
      </w:r>
      <w:r w:rsidRPr="00354C7D">
        <w:rPr>
          <w:rStyle w:val="StyleUnderline"/>
        </w:rPr>
        <w:t>It can also help to make sense of the</w:t>
      </w:r>
      <w:r w:rsidRPr="00354C7D">
        <w:rPr>
          <w:sz w:val="14"/>
        </w:rPr>
        <w:t xml:space="preserve"> striking </w:t>
      </w:r>
      <w:r w:rsidRPr="00354C7D">
        <w:rPr>
          <w:rStyle w:val="StyleUnderline"/>
          <w:highlight w:val="green"/>
        </w:rPr>
        <w:t>convergence between</w:t>
      </w:r>
      <w:r w:rsidRPr="00354C7D">
        <w:rPr>
          <w:rStyle w:val="StyleUnderline"/>
        </w:rPr>
        <w:t xml:space="preserve"> the</w:t>
      </w:r>
      <w:r w:rsidRPr="00354C7D">
        <w:rPr>
          <w:sz w:val="14"/>
        </w:rPr>
        <w:t xml:space="preserve"> relative success of </w:t>
      </w:r>
      <w:proofErr w:type="spellStart"/>
      <w:r w:rsidRPr="00354C7D">
        <w:rPr>
          <w:rStyle w:val="Emphasis"/>
          <w:highlight w:val="green"/>
        </w:rPr>
        <w:t>identitarian</w:t>
      </w:r>
      <w:proofErr w:type="spellEnd"/>
      <w:r w:rsidRPr="00354C7D">
        <w:rPr>
          <w:rStyle w:val="Emphasis"/>
          <w:highlight w:val="green"/>
        </w:rPr>
        <w:t xml:space="preserve"> understandings of social justice and</w:t>
      </w:r>
      <w:r w:rsidRPr="00354C7D">
        <w:rPr>
          <w:rStyle w:val="Emphasis"/>
        </w:rPr>
        <w:t xml:space="preserve"> the steady</w:t>
      </w:r>
      <w:r w:rsidRPr="00354C7D">
        <w:rPr>
          <w:sz w:val="14"/>
        </w:rPr>
        <w:t xml:space="preserve">, </w:t>
      </w:r>
      <w:r w:rsidRPr="00354C7D">
        <w:rPr>
          <w:rStyle w:val="Emphasis"/>
          <w:highlight w:val="green"/>
        </w:rPr>
        <w:t>intensifying advance of neolib</w:t>
      </w:r>
      <w:r w:rsidRPr="00354C7D">
        <w:rPr>
          <w:sz w:val="14"/>
        </w:rPr>
        <w:t xml:space="preserve">eralism. It </w:t>
      </w:r>
      <w:r w:rsidRPr="00354C7D">
        <w:rPr>
          <w:rStyle w:val="StyleUnderline"/>
          <w:highlight w:val="green"/>
        </w:rPr>
        <w:t>suggests</w:t>
      </w:r>
      <w:r w:rsidRPr="00354C7D">
        <w:rPr>
          <w:rStyle w:val="StyleUnderline"/>
        </w:rPr>
        <w:t xml:space="preserve"> a </w:t>
      </w:r>
      <w:r w:rsidRPr="00354C7D">
        <w:rPr>
          <w:rStyle w:val="Emphasis"/>
          <w:highlight w:val="green"/>
        </w:rPr>
        <w:t>kinship</w:t>
      </w:r>
      <w:r w:rsidRPr="00354C7D">
        <w:rPr>
          <w:rStyle w:val="StyleUnderline"/>
        </w:rPr>
        <w:t xml:space="preserve"> where many on the left assume an enmity</w:t>
      </w:r>
      <w:r w:rsidRPr="00354C7D">
        <w:rPr>
          <w:sz w:val="14"/>
        </w:rPr>
        <w:t xml:space="preserve">. </w:t>
      </w:r>
      <w:r w:rsidRPr="00354C7D">
        <w:rPr>
          <w:rStyle w:val="StyleUnderline"/>
        </w:rPr>
        <w:t>The rise of neoliberalism</w:t>
      </w:r>
      <w:r w:rsidRPr="00354C7D">
        <w:rPr>
          <w:sz w:val="14"/>
        </w:rPr>
        <w:t xml:space="preserve"> in particular </w:t>
      </w:r>
      <w:r w:rsidRPr="00354C7D">
        <w:rPr>
          <w:rStyle w:val="StyleUnderline"/>
        </w:rPr>
        <w:t>suggests a serious problem with arguments that represent race and class as dichotomous</w:t>
      </w:r>
      <w:r w:rsidRPr="00354C7D">
        <w:rPr>
          <w:sz w:val="14"/>
        </w:rPr>
        <w:t xml:space="preserve"> or alternative </w:t>
      </w:r>
      <w:r w:rsidRPr="00354C7D">
        <w:rPr>
          <w:rStyle w:val="StyleUnderline"/>
        </w:rPr>
        <w:t>frameworks of political critique and action</w:t>
      </w:r>
      <w:r w:rsidRPr="00354C7D">
        <w:rPr>
          <w:sz w:val="14"/>
        </w:rPr>
        <w:t xml:space="preserve">, </w:t>
      </w:r>
      <w:r w:rsidRPr="00354C7D">
        <w:rPr>
          <w:rStyle w:val="StyleUnderline"/>
        </w:rPr>
        <w:t>as well as those arguments that posit the dichotomy while attempting to reconcile its elements with formalistic gestures</w:t>
      </w:r>
      <w:r w:rsidRPr="00354C7D">
        <w:rPr>
          <w:sz w:val="14"/>
        </w:rPr>
        <w:t xml:space="preserve">, </w:t>
      </w:r>
      <w:r w:rsidRPr="00354C7D">
        <w:rPr>
          <w:rStyle w:val="StyleUnderline"/>
        </w:rPr>
        <w:t>for example</w:t>
      </w:r>
      <w:r w:rsidRPr="00354C7D">
        <w:rPr>
          <w:sz w:val="14"/>
        </w:rPr>
        <w:t xml:space="preserve">, </w:t>
      </w:r>
      <w:r w:rsidRPr="00354C7D">
        <w:rPr>
          <w:rStyle w:val="StyleUnderline"/>
        </w:rPr>
        <w:t>the common “race and class” construction</w:t>
      </w:r>
      <w:r w:rsidRPr="00354C7D">
        <w:rPr>
          <w:sz w:val="14"/>
        </w:rPr>
        <w:t xml:space="preserve">. This sort of historical materialist perspective throws into relief a fundamental limitation of the “whiteness” notion that has been fashionable within the academic left for roughly two decades: it reifies whiteness as a </w:t>
      </w:r>
      <w:proofErr w:type="spellStart"/>
      <w:r w:rsidRPr="00354C7D">
        <w:rPr>
          <w:sz w:val="14"/>
        </w:rPr>
        <w:t>transhistorical</w:t>
      </w:r>
      <w:proofErr w:type="spellEnd"/>
      <w:r w:rsidRPr="00354C7D">
        <w:rPr>
          <w:sz w:val="14"/>
        </w:rPr>
        <w:t xml:space="preserve"> social category. In effect, it treats “whiteness”—and therefore “race”—as existing prior to and above social context.10 </w:t>
      </w:r>
      <w:proofErr w:type="gramStart"/>
      <w:r w:rsidRPr="00354C7D">
        <w:rPr>
          <w:sz w:val="14"/>
        </w:rPr>
        <w:t>Both</w:t>
      </w:r>
      <w:proofErr w:type="gramEnd"/>
      <w:r w:rsidRPr="00354C7D">
        <w:rPr>
          <w:sz w:val="14"/>
        </w:rPr>
        <w:t xml:space="preserve"> who qualifies as white and the significance of being white have altered over time. Moreover, whiteness discourse functions as a kind of moralistic exposé rather than a basis for strategic politics; this is clear in that the program signally articulated in its name has been simply to raise a demand to “abolish whiteness,” that is, to call on whites to renounce their racial privilege. In fact, its fixation on demonstrating the depth of whites’ embrace of what was known to an earlier generation’s version of this argument as “white skin privilege” and the inclination to slide into teleological accounts in which groups or individuals “approach” or “pursue” whiteness erases the real historical dynamics and contradictions of American racial history. The whiteness discourse overlaps other </w:t>
      </w:r>
      <w:r w:rsidRPr="00354C7D">
        <w:rPr>
          <w:rStyle w:val="StyleUnderline"/>
          <w:highlight w:val="green"/>
        </w:rPr>
        <w:t>arguments that presume racism to be</w:t>
      </w:r>
      <w:r w:rsidRPr="00354C7D">
        <w:rPr>
          <w:rStyle w:val="StyleUnderline"/>
        </w:rPr>
        <w:t xml:space="preserve"> a </w:t>
      </w:r>
      <w:r w:rsidRPr="00354C7D">
        <w:rPr>
          <w:rStyle w:val="StyleUnderline"/>
          <w:highlight w:val="green"/>
        </w:rPr>
        <w:t>sui generis</w:t>
      </w:r>
      <w:r w:rsidRPr="00354C7D">
        <w:rPr>
          <w:rStyle w:val="StyleUnderline"/>
        </w:rPr>
        <w:t xml:space="preserve"> form of injustice</w:t>
      </w:r>
      <w:r w:rsidRPr="00354C7D">
        <w:rPr>
          <w:sz w:val="14"/>
        </w:rPr>
        <w:t xml:space="preserve">. </w:t>
      </w:r>
      <w:r w:rsidRPr="00354C7D">
        <w:rPr>
          <w:rStyle w:val="StyleUnderline"/>
        </w:rPr>
        <w:t>Despite seeming provocative</w:t>
      </w:r>
      <w:r w:rsidRPr="00354C7D">
        <w:rPr>
          <w:sz w:val="14"/>
        </w:rPr>
        <w:t xml:space="preserve">, </w:t>
      </w:r>
      <w:r w:rsidRPr="00354C7D">
        <w:rPr>
          <w:rStyle w:val="StyleUnderline"/>
        </w:rPr>
        <w:t xml:space="preserve">these arguments </w:t>
      </w:r>
      <w:r w:rsidRPr="00354C7D">
        <w:rPr>
          <w:rStyle w:val="StyleUnderline"/>
          <w:highlight w:val="green"/>
        </w:rPr>
        <w:t>do not go beyond</w:t>
      </w:r>
      <w:r w:rsidRPr="00354C7D">
        <w:rPr>
          <w:rStyle w:val="StyleUnderline"/>
        </w:rPr>
        <w:t xml:space="preserve"> the </w:t>
      </w:r>
      <w:r w:rsidRPr="00354C7D">
        <w:rPr>
          <w:rStyle w:val="StyleUnderline"/>
          <w:highlight w:val="green"/>
        </w:rPr>
        <w:t>premises of the racial liberalism from which they</w:t>
      </w:r>
      <w:r w:rsidRPr="00354C7D">
        <w:rPr>
          <w:rStyle w:val="StyleUnderline"/>
        </w:rPr>
        <w:t xml:space="preserve"> commonly </w:t>
      </w:r>
      <w:r w:rsidRPr="00354C7D">
        <w:rPr>
          <w:rStyle w:val="StyleUnderline"/>
          <w:highlight w:val="green"/>
        </w:rPr>
        <w:t>purport to dissent</w:t>
      </w:r>
      <w:r w:rsidRPr="00354C7D">
        <w:rPr>
          <w:sz w:val="14"/>
        </w:rPr>
        <w:t xml:space="preserve">. </w:t>
      </w:r>
      <w:r w:rsidRPr="00354C7D">
        <w:rPr>
          <w:rStyle w:val="Emphasis"/>
          <w:highlight w:val="green"/>
        </w:rPr>
        <w:t>They differ only in rhetorical flourish</w:t>
      </w:r>
      <w:r w:rsidRPr="00354C7D">
        <w:rPr>
          <w:sz w:val="14"/>
        </w:rPr>
        <w:t xml:space="preserve">, </w:t>
      </w:r>
      <w:r w:rsidRPr="00354C7D">
        <w:rPr>
          <w:rStyle w:val="Emphasis"/>
          <w:highlight w:val="green"/>
        </w:rPr>
        <w:t>not content</w:t>
      </w:r>
      <w:r w:rsidRPr="00354C7D">
        <w:rPr>
          <w:sz w:val="14"/>
        </w:rPr>
        <w:t xml:space="preserve">. </w:t>
      </w:r>
      <w:r w:rsidRPr="00354C7D">
        <w:rPr>
          <w:rStyle w:val="StyleUnderline"/>
        </w:rPr>
        <w:t xml:space="preserve">Formulations that invoke </w:t>
      </w:r>
      <w:r w:rsidRPr="00354C7D">
        <w:rPr>
          <w:rStyle w:val="StyleUnderline"/>
          <w:highlight w:val="green"/>
        </w:rPr>
        <w:t>metaphors of</w:t>
      </w:r>
      <w:r w:rsidRPr="00354C7D">
        <w:rPr>
          <w:sz w:val="14"/>
        </w:rPr>
        <w:t xml:space="preserve"> disease or </w:t>
      </w:r>
      <w:r w:rsidRPr="00354C7D">
        <w:rPr>
          <w:rStyle w:val="StyleUnderline"/>
          <w:highlight w:val="green"/>
        </w:rPr>
        <w:t xml:space="preserve">original sin </w:t>
      </w:r>
      <w:r w:rsidRPr="00354C7D">
        <w:rPr>
          <w:rStyle w:val="Emphasis"/>
          <w:highlight w:val="green"/>
        </w:rPr>
        <w:t xml:space="preserve">reify racism by disconnecting it from </w:t>
      </w:r>
      <w:r w:rsidRPr="00354C7D">
        <w:rPr>
          <w:rStyle w:val="Emphasis"/>
        </w:rPr>
        <w:t xml:space="preserve">the </w:t>
      </w:r>
      <w:r w:rsidRPr="00354C7D">
        <w:rPr>
          <w:rStyle w:val="Emphasis"/>
          <w:highlight w:val="green"/>
        </w:rPr>
        <w:t xml:space="preserve">discrete historical circumstances and social structures </w:t>
      </w:r>
      <w:r w:rsidRPr="00354C7D">
        <w:rPr>
          <w:rStyle w:val="Emphasis"/>
        </w:rPr>
        <w:t xml:space="preserve">in which it is embedded, and </w:t>
      </w:r>
      <w:r w:rsidRPr="00354C7D">
        <w:rPr>
          <w:rStyle w:val="Emphasis"/>
          <w:highlight w:val="green"/>
        </w:rPr>
        <w:t>treating it as an autonomous force</w:t>
      </w:r>
      <w:r w:rsidRPr="00354C7D">
        <w:rPr>
          <w:sz w:val="14"/>
        </w:rPr>
        <w:t xml:space="preserve">. </w:t>
      </w:r>
      <w:r w:rsidRPr="00354C7D">
        <w:rPr>
          <w:rStyle w:val="StyleUnderline"/>
          <w:highlight w:val="green"/>
        </w:rPr>
        <w:t>Disconnection from political economy is</w:t>
      </w:r>
      <w:r w:rsidRPr="00354C7D">
        <w:rPr>
          <w:rStyle w:val="StyleUnderline"/>
        </w:rPr>
        <w:t xml:space="preserve"> </w:t>
      </w:r>
      <w:r w:rsidRPr="00354C7D">
        <w:rPr>
          <w:sz w:val="14"/>
        </w:rPr>
        <w:t xml:space="preserve">also </w:t>
      </w:r>
      <w:r w:rsidRPr="00354C7D">
        <w:rPr>
          <w:rStyle w:val="StyleUnderline"/>
          <w:highlight w:val="green"/>
        </w:rPr>
        <w:t>a crucial feature of</w:t>
      </w:r>
      <w:r w:rsidRPr="00354C7D">
        <w:rPr>
          <w:sz w:val="14"/>
        </w:rPr>
        <w:t xml:space="preserve"> </w:t>
      </w:r>
      <w:r w:rsidRPr="00354C7D">
        <w:rPr>
          <w:rStyle w:val="StyleUnderline"/>
        </w:rPr>
        <w:t xml:space="preserve">postwar </w:t>
      </w:r>
      <w:r w:rsidRPr="00354C7D">
        <w:rPr>
          <w:rStyle w:val="StyleUnderline"/>
          <w:highlight w:val="green"/>
        </w:rPr>
        <w:t>liberalism’s construction of racial inequality as prejudice</w:t>
      </w:r>
      <w:r w:rsidRPr="00354C7D">
        <w:rPr>
          <w:rStyle w:val="StyleUnderline"/>
        </w:rPr>
        <w:t xml:space="preserve"> or intolerance</w:t>
      </w:r>
      <w:r w:rsidRPr="00354C7D">
        <w:rPr>
          <w:sz w:val="14"/>
        </w:rPr>
        <w:t xml:space="preserve">. </w:t>
      </w:r>
      <w:r w:rsidRPr="00354C7D">
        <w:rPr>
          <w:rStyle w:val="StyleUnderline"/>
        </w:rPr>
        <w:t xml:space="preserve">Racism becomes an independent variable in a moralistic argument that is idealist intellectually and ultimately </w:t>
      </w:r>
      <w:r w:rsidRPr="00354C7D">
        <w:rPr>
          <w:rStyle w:val="Emphasis"/>
        </w:rPr>
        <w:t>defeatist politically</w:t>
      </w:r>
      <w:r w:rsidRPr="00354C7D">
        <w:rPr>
          <w:sz w:val="14"/>
        </w:rPr>
        <w:t xml:space="preserve">. This tendency to see racism as sui generis also generates a resistance to precision in analysis. It is fueled by a tendency to inflate the language of racism to the edge of its reasonable conceptual limits, if not beyond. Ideological commitment to shoehorning into the rubric of racism all manner of inequalities that may appear statistically as racial disparities has yielded two related interpretive pathologies. One is a constantly expanding panoply of neologisms—“institutional racism,” “systemic racism,” “structural racism,” “color-blind racism,” “post-racial racism,” etc.—intended to graft more complex social dynamics onto a simplistic and frequently psychologically inflected racism/anti-racism political ontology. Indeed, these efforts bring to mind [Thomas S.] Kuhn’s account of attempts to accommodate mounting anomalies to salvage an interpretive paradigm in danger of crumbling under a crisis of authority.11 A second essentialist sleight-of-hand advances claims for the primacy of race/racism as an explanation of inequalities in the present by invoking analogies to regimes of explicitly racial subordination in the past. In these arguments, analogy stands in for evidence and explanation of the contemporary centrality of racism. Michelle Alexander’s widely read and cited book, The New Jim Crow, is only the most prominent expression of this tendency; even she has to acknowledge that the analogy fails because the historical circumstances are so radically different.12 Rigorous pursuit of equality of opportunity exclusively within the terms of capitalist class relations has been fully legitimized under the rubric of “diversity.” From the historical materialist standpoint, </w:t>
      </w:r>
      <w:r w:rsidRPr="00354C7D">
        <w:rPr>
          <w:rStyle w:val="StyleUnderline"/>
        </w:rPr>
        <w:t xml:space="preserve">the </w:t>
      </w:r>
      <w:r w:rsidRPr="00354C7D">
        <w:rPr>
          <w:rStyle w:val="StyleUnderline"/>
          <w:highlight w:val="green"/>
        </w:rPr>
        <w:t>view of racial inequality as</w:t>
      </w:r>
      <w:r w:rsidRPr="00354C7D">
        <w:rPr>
          <w:rStyle w:val="StyleUnderline"/>
        </w:rPr>
        <w:t xml:space="preserve"> a </w:t>
      </w:r>
      <w:r w:rsidRPr="00354C7D">
        <w:rPr>
          <w:rStyle w:val="StyleUnderline"/>
          <w:highlight w:val="green"/>
        </w:rPr>
        <w:t>sui generis</w:t>
      </w:r>
      <w:r w:rsidRPr="00354C7D">
        <w:rPr>
          <w:rStyle w:val="StyleUnderline"/>
        </w:rPr>
        <w:t xml:space="preserve"> injustice and dichotomous formulations of the relation of race and class as systems of hierarchy</w:t>
      </w:r>
      <w:r w:rsidRPr="00354C7D">
        <w:rPr>
          <w:sz w:val="14"/>
        </w:rPr>
        <w:t xml:space="preserve"> in the United States </w:t>
      </w:r>
      <w:r w:rsidRPr="00354C7D">
        <w:rPr>
          <w:rStyle w:val="StyleUnderline"/>
          <w:highlight w:val="green"/>
        </w:rPr>
        <w:t>are</w:t>
      </w:r>
      <w:r w:rsidRPr="00354C7D">
        <w:rPr>
          <w:sz w:val="14"/>
        </w:rPr>
        <w:t xml:space="preserve"> not only miscast but also </w:t>
      </w:r>
      <w:r w:rsidRPr="00354C7D">
        <w:rPr>
          <w:rStyle w:val="StyleUnderline"/>
        </w:rPr>
        <w:t>fundamentally</w:t>
      </w:r>
      <w:r w:rsidRPr="00354C7D">
        <w:rPr>
          <w:sz w:val="14"/>
        </w:rPr>
        <w:t xml:space="preserve"> </w:t>
      </w:r>
      <w:r w:rsidRPr="00354C7D">
        <w:rPr>
          <w:rStyle w:val="StyleUnderline"/>
          <w:highlight w:val="green"/>
        </w:rPr>
        <w:t>counterproductive</w:t>
      </w:r>
      <w:r w:rsidRPr="00354C7D">
        <w:rPr>
          <w:sz w:val="14"/>
        </w:rPr>
        <w:t xml:space="preserve">. </w:t>
      </w:r>
      <w:r w:rsidRPr="00354C7D">
        <w:rPr>
          <w:rStyle w:val="StyleUnderline"/>
        </w:rPr>
        <w:t>It is particularly important at this moment to recognize that the</w:t>
      </w:r>
      <w:r w:rsidRPr="00354C7D">
        <w:rPr>
          <w:sz w:val="14"/>
        </w:rPr>
        <w:t xml:space="preserve"> </w:t>
      </w:r>
      <w:r w:rsidRPr="00354C7D">
        <w:rPr>
          <w:rStyle w:val="StyleUnderline"/>
        </w:rPr>
        <w:t xml:space="preserve">familiar </w:t>
      </w:r>
      <w:r w:rsidRPr="00354C7D">
        <w:rPr>
          <w:rStyle w:val="StyleUnderline"/>
          <w:highlight w:val="green"/>
        </w:rPr>
        <w:t>taxonomy of racial difference is but one historically specific instance of a</w:t>
      </w:r>
      <w:r w:rsidRPr="00354C7D">
        <w:rPr>
          <w:rStyle w:val="StyleUnderline"/>
        </w:rPr>
        <w:t xml:space="preserve"> genus of ideologies of </w:t>
      </w:r>
      <w:proofErr w:type="spellStart"/>
      <w:r w:rsidRPr="00354C7D">
        <w:rPr>
          <w:rStyle w:val="StyleUnderline"/>
          <w:highlight w:val="green"/>
        </w:rPr>
        <w:t>ascriptive</w:t>
      </w:r>
      <w:proofErr w:type="spellEnd"/>
      <w:r w:rsidRPr="00354C7D">
        <w:rPr>
          <w:rStyle w:val="StyleUnderline"/>
          <w:highlight w:val="green"/>
        </w:rPr>
        <w:t xml:space="preserve"> hierarchy that stabilize capitalist</w:t>
      </w:r>
      <w:r w:rsidRPr="00354C7D">
        <w:rPr>
          <w:rStyle w:val="StyleUnderline"/>
        </w:rPr>
        <w:t xml:space="preserve"> social </w:t>
      </w:r>
      <w:r w:rsidRPr="00354C7D">
        <w:rPr>
          <w:rStyle w:val="StyleUnderline"/>
          <w:highlight w:val="green"/>
        </w:rPr>
        <w:t>reproduction</w:t>
      </w:r>
      <w:r w:rsidRPr="00354C7D">
        <w:rPr>
          <w:sz w:val="14"/>
        </w:rPr>
        <w:t xml:space="preserve">. I have argued previously that </w:t>
      </w:r>
      <w:r w:rsidRPr="00354C7D">
        <w:rPr>
          <w:rStyle w:val="Emphasis"/>
          <w:highlight w:val="green"/>
        </w:rPr>
        <w:t>entirely new race-like taxonomies could come to displace the familiar ones</w:t>
      </w:r>
      <w:r w:rsidRPr="00354C7D">
        <w:rPr>
          <w:sz w:val="14"/>
        </w:rPr>
        <w:t xml:space="preserve">. For instance, </w:t>
      </w:r>
      <w:r w:rsidRPr="00354C7D">
        <w:rPr>
          <w:rStyle w:val="StyleUnderline"/>
          <w:highlight w:val="green"/>
        </w:rPr>
        <w:t>the “underclass” could become</w:t>
      </w:r>
      <w:r w:rsidRPr="00354C7D">
        <w:rPr>
          <w:rStyle w:val="StyleUnderline"/>
        </w:rPr>
        <w:t xml:space="preserve"> even </w:t>
      </w:r>
      <w:r w:rsidRPr="00354C7D">
        <w:rPr>
          <w:rStyle w:val="StyleUnderline"/>
          <w:highlight w:val="green"/>
        </w:rPr>
        <w:t>more race-like as a distinctive</w:t>
      </w:r>
      <w:r w:rsidRPr="00354C7D">
        <w:rPr>
          <w:sz w:val="14"/>
        </w:rPr>
        <w:t xml:space="preserve">, </w:t>
      </w:r>
      <w:proofErr w:type="spellStart"/>
      <w:r w:rsidRPr="00354C7D">
        <w:rPr>
          <w:rStyle w:val="StyleUnderline"/>
          <w:highlight w:val="green"/>
        </w:rPr>
        <w:t>essentialized</w:t>
      </w:r>
      <w:proofErr w:type="spellEnd"/>
      <w:r w:rsidRPr="00354C7D">
        <w:rPr>
          <w:rStyle w:val="StyleUnderline"/>
          <w:highlight w:val="green"/>
        </w:rPr>
        <w:t xml:space="preserve"> population</w:t>
      </w:r>
      <w:r w:rsidRPr="00354C7D">
        <w:rPr>
          <w:sz w:val="14"/>
        </w:rPr>
        <w:t>, by our current folk norms, multiracial in composition, albeit most likely including in perceptibly greater frequencies people who would be classified as black and Latino “racially,” though as small enough pluralities to preclude assimilating the group ideologically as a simple proxy for nonwhite inferiors.13</w:t>
      </w:r>
      <w:r w:rsidRPr="00354C7D">
        <w:rPr>
          <w:bCs/>
          <w:u w:val="single"/>
        </w:rPr>
        <w:t xml:space="preserve"> </w:t>
      </w:r>
      <w:r w:rsidRPr="00354C7D">
        <w:rPr>
          <w:sz w:val="14"/>
        </w:rPr>
        <w:t xml:space="preserve">This possibility looms larger now. Struggles for racial and gender equality have largely divested race and gender of their common sense verisimilitude as bases for essential difference. Moreover, </w:t>
      </w:r>
      <w:r w:rsidRPr="00354C7D">
        <w:rPr>
          <w:rStyle w:val="StyleUnderline"/>
        </w:rPr>
        <w:t xml:space="preserve">versions of </w:t>
      </w:r>
      <w:r w:rsidRPr="00354C7D">
        <w:rPr>
          <w:rStyle w:val="StyleUnderline"/>
          <w:highlight w:val="green"/>
        </w:rPr>
        <w:t>racial and gender equality are now</w:t>
      </w:r>
      <w:r w:rsidRPr="00354C7D">
        <w:rPr>
          <w:sz w:val="14"/>
        </w:rPr>
        <w:t xml:space="preserve"> also </w:t>
      </w:r>
      <w:r w:rsidRPr="00354C7D">
        <w:rPr>
          <w:rStyle w:val="StyleUnderline"/>
          <w:highlight w:val="green"/>
        </w:rPr>
        <w:t>incorporated</w:t>
      </w:r>
      <w:r w:rsidRPr="00354C7D">
        <w:rPr>
          <w:sz w:val="14"/>
          <w:highlight w:val="green"/>
        </w:rPr>
        <w:t xml:space="preserve"> </w:t>
      </w:r>
      <w:r w:rsidRPr="00354C7D">
        <w:rPr>
          <w:rStyle w:val="StyleUnderline"/>
          <w:highlight w:val="green"/>
        </w:rPr>
        <w:t>into the normative</w:t>
      </w:r>
      <w:r w:rsidRPr="00354C7D">
        <w:rPr>
          <w:rStyle w:val="StyleUnderline"/>
        </w:rPr>
        <w:t xml:space="preserve"> and programmatic </w:t>
      </w:r>
      <w:r w:rsidRPr="00354C7D">
        <w:rPr>
          <w:rStyle w:val="StyleUnderline"/>
          <w:highlight w:val="green"/>
        </w:rPr>
        <w:t>structure of “left” neoliberalism</w:t>
      </w:r>
      <w:r w:rsidRPr="00354C7D">
        <w:rPr>
          <w:sz w:val="14"/>
        </w:rPr>
        <w:t xml:space="preserve">. </w:t>
      </w:r>
      <w:r w:rsidRPr="00354C7D">
        <w:rPr>
          <w:rStyle w:val="StyleUnderline"/>
        </w:rPr>
        <w:t>Rigorous pursuit of equality of opportunity exclusively within the terms of given patterns of capitalist class relations—which is after all the ideal of racial liberalism—has been fully legitimized within the rubric of</w:t>
      </w:r>
      <w:r w:rsidRPr="00354C7D">
        <w:rPr>
          <w:sz w:val="14"/>
        </w:rPr>
        <w:t xml:space="preserve"> “</w:t>
      </w:r>
      <w:r w:rsidRPr="00354C7D">
        <w:rPr>
          <w:rStyle w:val="StyleUnderline"/>
        </w:rPr>
        <w:t>diversity</w:t>
      </w:r>
      <w:r w:rsidRPr="00354C7D">
        <w:rPr>
          <w:sz w:val="14"/>
        </w:rPr>
        <w:t xml:space="preserve">.” That ideal is realized through gaining rough parity in distribution of social goods and </w:t>
      </w:r>
      <w:proofErr w:type="spellStart"/>
      <w:r w:rsidRPr="00354C7D">
        <w:rPr>
          <w:sz w:val="14"/>
        </w:rPr>
        <w:t>bads</w:t>
      </w:r>
      <w:proofErr w:type="spellEnd"/>
      <w:r w:rsidRPr="00354C7D">
        <w:rPr>
          <w:sz w:val="14"/>
        </w:rPr>
        <w:t xml:space="preserve"> among designated population categories. As Walter Benn Michaels has argued powerfully, according to that ideal, the society would be just if 1 percent of the population controlled 90 percent of the resources, provided that blacks and other nonwhites, women, and lesbian, gay, bisexual, and transgender (LGBT) people were represented among the 1 percent in roughly similar proportion as their incidence in the general population.14 </w:t>
      </w:r>
      <w:r w:rsidRPr="00354C7D">
        <w:rPr>
          <w:rStyle w:val="StyleUnderline"/>
        </w:rPr>
        <w:t>Given</w:t>
      </w:r>
      <w:r w:rsidRPr="00354C7D">
        <w:rPr>
          <w:sz w:val="14"/>
        </w:rPr>
        <w:t xml:space="preserve"> the triumph of </w:t>
      </w:r>
      <w:r w:rsidRPr="00354C7D">
        <w:rPr>
          <w:rStyle w:val="StyleUnderline"/>
        </w:rPr>
        <w:t>racial liberalism</w:t>
      </w:r>
      <w:r w:rsidRPr="00354C7D">
        <w:rPr>
          <w:sz w:val="14"/>
        </w:rPr>
        <w:t xml:space="preserve">, </w:t>
      </w:r>
      <w:r w:rsidRPr="00354C7D">
        <w:rPr>
          <w:rStyle w:val="StyleUnderline"/>
        </w:rPr>
        <w:t xml:space="preserve">it is entirely possible that new discourses of </w:t>
      </w:r>
      <w:proofErr w:type="spellStart"/>
      <w:r w:rsidRPr="00354C7D">
        <w:rPr>
          <w:rStyle w:val="StyleUnderline"/>
        </w:rPr>
        <w:t>ascriptive</w:t>
      </w:r>
      <w:proofErr w:type="spellEnd"/>
      <w:r w:rsidRPr="00354C7D">
        <w:rPr>
          <w:rStyle w:val="StyleUnderline"/>
        </w:rPr>
        <w:t xml:space="preserve"> difference might take shape that fit the folk common sense of our time and its cultural norms and sensibilities</w:t>
      </w:r>
      <w:r w:rsidRPr="00354C7D">
        <w:rPr>
          <w:sz w:val="14"/>
        </w:rPr>
        <w:t xml:space="preserve">. Indeed, </w:t>
      </w:r>
      <w:r w:rsidRPr="00354C7D">
        <w:rPr>
          <w:rStyle w:val="StyleUnderline"/>
        </w:rPr>
        <w:t xml:space="preserve">the explosive resurgence in recent years of </w:t>
      </w:r>
      <w:r w:rsidRPr="00354C7D">
        <w:rPr>
          <w:rStyle w:val="Emphasis"/>
        </w:rPr>
        <w:t>academically legitimated determinist discourses</w:t>
      </w:r>
      <w:r w:rsidRPr="00354C7D">
        <w:rPr>
          <w:sz w:val="14"/>
        </w:rPr>
        <w:t>—</w:t>
      </w:r>
      <w:r w:rsidRPr="00354C7D">
        <w:rPr>
          <w:rStyle w:val="StyleUnderline"/>
        </w:rPr>
        <w:t>all of which simply rehearse the standard idealist tropes and circular garbage in/garbage out faux scientific narratives—reinforce that concern</w:t>
      </w:r>
      <w:r w:rsidRPr="00354C7D">
        <w:rPr>
          <w:sz w:val="14"/>
        </w:rPr>
        <w:t xml:space="preserve">. The undergirding premises of intellectual programs like evolutionary psychology, behavioral economics, genes and politics, and </w:t>
      </w:r>
      <w:proofErr w:type="spellStart"/>
      <w:r w:rsidRPr="00354C7D">
        <w:rPr>
          <w:sz w:val="14"/>
        </w:rPr>
        <w:t>neurocriminology</w:t>
      </w:r>
      <w:proofErr w:type="spellEnd"/>
      <w:r w:rsidRPr="00354C7D">
        <w:rPr>
          <w:sz w:val="14"/>
        </w:rPr>
        <w:t xml:space="preserve"> are strikingly like straight-line extrapolations from Victorian race science—although for the most part, though not entirely, scholars operating in those areas are scrupulous, or at least fastidious, in not implicating the familiar racial taxonomies in their deterministic sophistries. Some scholars imagine that “epigenetics”—a view that focuses on the interplay of genes and environment in producing organisms and genotypes—avoids determinism by providing causal explanations that are not purely biological. </w:t>
      </w:r>
      <w:r w:rsidRPr="00354C7D">
        <w:rPr>
          <w:rStyle w:val="StyleUnderline"/>
        </w:rPr>
        <w:t xml:space="preserve">Recent </w:t>
      </w:r>
      <w:r w:rsidRPr="00354C7D">
        <w:rPr>
          <w:rStyle w:val="StyleUnderline"/>
          <w:highlight w:val="green"/>
        </w:rPr>
        <w:t>research purporting to find epigenetic explanations for socioeconomic inequality</w:t>
      </w:r>
      <w:r w:rsidRPr="00354C7D">
        <w:rPr>
          <w:rStyle w:val="StyleUnderline"/>
        </w:rPr>
        <w:t xml:space="preserve"> already </w:t>
      </w:r>
      <w:r w:rsidRPr="00354C7D">
        <w:rPr>
          <w:rStyle w:val="StyleUnderline"/>
          <w:highlight w:val="green"/>
        </w:rPr>
        <w:t>foreshadows</w:t>
      </w:r>
      <w:r w:rsidRPr="00354C7D">
        <w:rPr>
          <w:rStyle w:val="StyleUnderline"/>
        </w:rPr>
        <w:t xml:space="preserve"> a </w:t>
      </w:r>
      <w:r w:rsidRPr="00354C7D">
        <w:rPr>
          <w:rStyle w:val="StyleUnderline"/>
          <w:highlight w:val="green"/>
        </w:rPr>
        <w:t>possible</w:t>
      </w:r>
      <w:r w:rsidRPr="00354C7D">
        <w:rPr>
          <w:rStyle w:val="StyleUnderline"/>
        </w:rPr>
        <w:t xml:space="preserve"> framework for </w:t>
      </w:r>
      <w:r w:rsidRPr="00354C7D">
        <w:rPr>
          <w:rStyle w:val="StyleUnderline"/>
          <w:highlight w:val="green"/>
        </w:rPr>
        <w:t>determinist “underclass” narratives that avoid</w:t>
      </w:r>
      <w:r w:rsidRPr="00354C7D">
        <w:rPr>
          <w:rStyle w:val="StyleUnderline"/>
        </w:rPr>
        <w:t xml:space="preserve"> the </w:t>
      </w:r>
      <w:r w:rsidRPr="00354C7D">
        <w:rPr>
          <w:rStyle w:val="StyleUnderline"/>
          <w:highlight w:val="green"/>
        </w:rPr>
        <w:t>taints associated with</w:t>
      </w:r>
      <w:r w:rsidRPr="00354C7D">
        <w:rPr>
          <w:rStyle w:val="StyleUnderline"/>
        </w:rPr>
        <w:t xml:space="preserve"> biological justifications of inequality and references to currently recognized </w:t>
      </w:r>
      <w:r w:rsidRPr="00354C7D">
        <w:rPr>
          <w:rStyle w:val="StyleUnderline"/>
          <w:highlight w:val="green"/>
        </w:rPr>
        <w:t>racial categories</w:t>
      </w:r>
      <w:r w:rsidRPr="00354C7D">
        <w:rPr>
          <w:sz w:val="14"/>
        </w:rPr>
        <w:t xml:space="preserve">.15 Ironically, some enthusiasts for this epigenetic patter expressly liken it to Lamarckian evolutionary theory, which stressed the heritability of characteristics acquired after birth, as though this were insulation against determinism. As historian of anthropology George Stocking, Jr., and others have shown, Lamarckian race theory was no less determinist than its Darwinian alternative, which posited strictly biological determinism. As Stocking notes, </w:t>
      </w:r>
      <w:proofErr w:type="spellStart"/>
      <w:r w:rsidRPr="00354C7D">
        <w:rPr>
          <w:rStyle w:val="StyleUnderline"/>
        </w:rPr>
        <w:t>Lamarckians</w:t>
      </w:r>
      <w:proofErr w:type="spellEnd"/>
      <w:r w:rsidRPr="00354C7D">
        <w:rPr>
          <w:rStyle w:val="StyleUnderline"/>
        </w:rPr>
        <w:t>’ dependence on a “vague sociobiological indeterminism” made it all the more difficult to challenge their circular race</w:t>
      </w:r>
      <w:r w:rsidRPr="00354C7D">
        <w:rPr>
          <w:sz w:val="14"/>
        </w:rPr>
        <w:t xml:space="preserve"> theories.16 In any event, </w:t>
      </w:r>
      <w:r w:rsidRPr="00354C7D">
        <w:rPr>
          <w:rStyle w:val="StyleUnderline"/>
        </w:rPr>
        <w:t xml:space="preserve">narrow </w:t>
      </w:r>
      <w:r w:rsidRPr="00354C7D">
        <w:rPr>
          <w:rStyle w:val="StyleUnderline"/>
          <w:highlight w:val="green"/>
        </w:rPr>
        <w:t xml:space="preserve">approaches that reduce </w:t>
      </w:r>
      <w:proofErr w:type="spellStart"/>
      <w:r w:rsidRPr="00354C7D">
        <w:rPr>
          <w:rStyle w:val="StyleUnderline"/>
          <w:highlight w:val="green"/>
        </w:rPr>
        <w:t>ascriptive</w:t>
      </w:r>
      <w:proofErr w:type="spellEnd"/>
      <w:r w:rsidRPr="00354C7D">
        <w:rPr>
          <w:rStyle w:val="StyleUnderline"/>
          <w:highlight w:val="green"/>
        </w:rPr>
        <w:t xml:space="preserve"> ideology to</w:t>
      </w:r>
      <w:r w:rsidRPr="00354C7D">
        <w:rPr>
          <w:rStyle w:val="StyleUnderline"/>
        </w:rPr>
        <w:t xml:space="preserve"> reified notions of </w:t>
      </w:r>
      <w:r w:rsidRPr="00354C7D">
        <w:rPr>
          <w:rStyle w:val="StyleUnderline"/>
          <w:highlight w:val="green"/>
        </w:rPr>
        <w:t>race</w:t>
      </w:r>
      <w:r w:rsidRPr="00354C7D">
        <w:rPr>
          <w:rStyle w:val="StyleUnderline"/>
        </w:rPr>
        <w:t xml:space="preserve">/racism </w:t>
      </w:r>
      <w:r w:rsidRPr="00354C7D">
        <w:rPr>
          <w:rStyle w:val="StyleUnderline"/>
          <w:highlight w:val="green"/>
        </w:rPr>
        <w:t>are not at</w:t>
      </w:r>
      <w:r w:rsidRPr="00354C7D">
        <w:rPr>
          <w:rStyle w:val="StyleUnderline"/>
        </w:rPr>
        <w:t xml:space="preserve"> all </w:t>
      </w:r>
      <w:r w:rsidRPr="00354C7D">
        <w:rPr>
          <w:rStyle w:val="StyleUnderline"/>
          <w:highlight w:val="green"/>
        </w:rPr>
        <w:t>up to the challenge</w:t>
      </w:r>
      <w:r w:rsidRPr="00354C7D">
        <w:rPr>
          <w:rStyle w:val="StyleUnderline"/>
        </w:rPr>
        <w:t xml:space="preserve"> posed by this new determinist turn</w:t>
      </w:r>
      <w:r w:rsidRPr="00354C7D">
        <w:rPr>
          <w:sz w:val="14"/>
        </w:rPr>
        <w:t>.</w:t>
      </w:r>
    </w:p>
    <w:p w:rsidR="00DD5A38" w:rsidRDefault="00DD5A38" w:rsidP="00DD5A38">
      <w:pPr>
        <w:pStyle w:val="Heading4"/>
      </w:pPr>
      <w:r>
        <w:t>Anti-discrimination fails to address racism without a focus on racial reparations</w:t>
      </w:r>
    </w:p>
    <w:p w:rsidR="00DD5A38" w:rsidRDefault="00DD5A38" w:rsidP="00DD5A38">
      <w:proofErr w:type="spellStart"/>
      <w:r w:rsidRPr="0024231A">
        <w:rPr>
          <w:b/>
        </w:rPr>
        <w:t>Bruenig</w:t>
      </w:r>
      <w:proofErr w:type="spellEnd"/>
      <w:r w:rsidRPr="0024231A">
        <w:rPr>
          <w:b/>
        </w:rPr>
        <w:t xml:space="preserve"> 14</w:t>
      </w:r>
      <w:r>
        <w:t xml:space="preserve"> (Matt, “Glaring limits of the Civil Rights Act: We need to redistribute wealth,” in Salon, 4-14-14, http://www.salon.com/2014/04/14/glaring_limits_of_the_civil_rights_act_we_need_to_redistribute_wealth/)</w:t>
      </w:r>
    </w:p>
    <w:p w:rsidR="00DD5A38" w:rsidRPr="00BE403F" w:rsidRDefault="00DD5A38" w:rsidP="00BE403F">
      <w:pPr>
        <w:rPr>
          <w:sz w:val="14"/>
        </w:rPr>
      </w:pPr>
      <w:r w:rsidRPr="0024231A">
        <w:rPr>
          <w:sz w:val="14"/>
        </w:rPr>
        <w:t xml:space="preserve">Although the Civil Rights Act, the landmark legislation which just reached its 50th anniversary, made great strides in desegregating the economy, </w:t>
      </w:r>
      <w:r w:rsidRPr="0024231A">
        <w:rPr>
          <w:rStyle w:val="StyleUnderline"/>
          <w:highlight w:val="green"/>
        </w:rPr>
        <w:t>economic discrimination is</w:t>
      </w:r>
      <w:r w:rsidRPr="0024231A">
        <w:rPr>
          <w:rStyle w:val="StyleUnderline"/>
        </w:rPr>
        <w:t xml:space="preserve"> </w:t>
      </w:r>
      <w:r w:rsidRPr="0024231A">
        <w:rPr>
          <w:rStyle w:val="Emphasis"/>
        </w:rPr>
        <w:t xml:space="preserve">still </w:t>
      </w:r>
      <w:r w:rsidRPr="0024231A">
        <w:rPr>
          <w:rStyle w:val="Emphasis"/>
          <w:highlight w:val="green"/>
        </w:rPr>
        <w:t>widespread</w:t>
      </w:r>
      <w:r w:rsidRPr="0024231A">
        <w:rPr>
          <w:sz w:val="14"/>
        </w:rPr>
        <w:t xml:space="preserve">, and </w:t>
      </w:r>
      <w:r w:rsidRPr="0024231A">
        <w:rPr>
          <w:rStyle w:val="StyleUnderline"/>
          <w:highlight w:val="green"/>
        </w:rPr>
        <w:t>anti-discrimination</w:t>
      </w:r>
      <w:r w:rsidRPr="0024231A">
        <w:rPr>
          <w:rStyle w:val="StyleUnderline"/>
        </w:rPr>
        <w:t xml:space="preserve"> legislation </w:t>
      </w:r>
      <w:r w:rsidRPr="0024231A">
        <w:rPr>
          <w:rStyle w:val="StyleUnderline"/>
          <w:highlight w:val="green"/>
        </w:rPr>
        <w:t>alone can never rectify</w:t>
      </w:r>
      <w:r w:rsidRPr="0024231A">
        <w:rPr>
          <w:rStyle w:val="StyleUnderline"/>
        </w:rPr>
        <w:t xml:space="preserve"> the </w:t>
      </w:r>
      <w:r w:rsidRPr="0024231A">
        <w:rPr>
          <w:rStyle w:val="Emphasis"/>
          <w:highlight w:val="green"/>
        </w:rPr>
        <w:t>economic damage</w:t>
      </w:r>
      <w:r w:rsidRPr="0024231A">
        <w:rPr>
          <w:rStyle w:val="StyleUnderline"/>
          <w:highlight w:val="green"/>
        </w:rPr>
        <w:t xml:space="preserve"> inflicted upon blacks by slavery and</w:t>
      </w:r>
      <w:r w:rsidRPr="0024231A">
        <w:rPr>
          <w:rStyle w:val="StyleUnderline"/>
        </w:rPr>
        <w:t xml:space="preserve"> our </w:t>
      </w:r>
      <w:r w:rsidRPr="0024231A">
        <w:rPr>
          <w:rStyle w:val="StyleUnderline"/>
          <w:highlight w:val="green"/>
        </w:rPr>
        <w:t>Jim Crow apartheid</w:t>
      </w:r>
      <w:r w:rsidRPr="0024231A">
        <w:rPr>
          <w:rStyle w:val="StyleUnderline"/>
        </w:rPr>
        <w:t xml:space="preserve"> regime</w:t>
      </w:r>
      <w:r w:rsidRPr="0024231A">
        <w:rPr>
          <w:sz w:val="14"/>
        </w:rPr>
        <w:t xml:space="preserve">. The Civil Rights Act was a mild reform, all things considered, but one conservatives fought with vigor and one many conservatives are still bitter about to this day. When the Civil Rights Act passed in 1964, the primary purpose was to root out discrimination in public accommodations (like hotels and movie theaters) and in employment. The former purpose–eliminating public accommodations discrimination–has received renewed attention from conservatives lately who find it to be an infringement on the rights of racist business owners to be racist. GOP favorite Rand Paul expressed this view in 2010 and Cato’s Ilya Shapiro expressed it just a few months ago on MSNBC. These aren’t new concerns, of course. One white Nashville resident interviewed at the time of passage said the same thing about the Civil Rights Act: “I also think that it is in violation to my civil rights if someone can say you must serve me.” Nonetheless, it is telling that the embarrassment attached to claiming it is the racists who are the real victims in all of this has sufficiently subsided within the mainstream conservative movement that even GOP leaders are willing to reinvigorate the claim. I suppose that’s par for the course for a movement that’s also pushed the evisceration of the Voting Rights Act and pursued an intentional campaign of voter suppression that disproportionately targets blacks and other people of color. Despite the fevered conservative protests over the extensive reach of the </w:t>
      </w:r>
      <w:proofErr w:type="spellStart"/>
      <w:r w:rsidRPr="0024231A">
        <w:rPr>
          <w:sz w:val="14"/>
        </w:rPr>
        <w:t>the</w:t>
      </w:r>
      <w:proofErr w:type="spellEnd"/>
      <w:r w:rsidRPr="0024231A">
        <w:rPr>
          <w:sz w:val="14"/>
        </w:rPr>
        <w:t xml:space="preserve"> Civil Rights Act, it has not totally succeeded in its aims. Lunch counters and hotels no longer outright ban blacks from service, a relatively easy thing to root out. But academic studies show that employment decisions continue to be made upon race-based lines. For instance, in one 2003 study, a team of researchers sent nearly 5000 resumes to over 1,300 employment ads posted in newspapers in Chicago and Boston. The resumes were totally fake and otherwise identical except that some had black-sounding names on them while others had white-sounding names on them. The researchers found that the applications with white-sounding names on them received call backs 50 percent more often than the applications with black-sounding names on them. As things usually go with racist discrimination, it can be hard to pin down a particular given instance as motivated by racism, but the aggregate numbers do not lie. Clearly, more progress needs to be made on the anti-discrimination front, but anti-discrimination, even if it were entirely successful, would still never be enough to rectify the economic harms inflicted by centuries of slavery and racial apartheid. One of the consequences of the racial caste system that characterized American society prior to 1960 is that </w:t>
      </w:r>
      <w:r w:rsidRPr="0024231A">
        <w:rPr>
          <w:rStyle w:val="StyleUnderline"/>
          <w:highlight w:val="green"/>
        </w:rPr>
        <w:t>black families were prevented from accumulating</w:t>
      </w:r>
      <w:r w:rsidRPr="0024231A">
        <w:rPr>
          <w:rStyle w:val="StyleUnderline"/>
        </w:rPr>
        <w:t xml:space="preserve"> economic </w:t>
      </w:r>
      <w:r w:rsidRPr="0024231A">
        <w:rPr>
          <w:rStyle w:val="StyleUnderline"/>
          <w:highlight w:val="green"/>
        </w:rPr>
        <w:t>wealth</w:t>
      </w:r>
      <w:r w:rsidRPr="0024231A">
        <w:rPr>
          <w:sz w:val="14"/>
        </w:rPr>
        <w:t xml:space="preserve">. Because wealth is the kind of thing that is passed down generations and the kind of thing that grows and grows, </w:t>
      </w:r>
      <w:r w:rsidRPr="0024231A">
        <w:rPr>
          <w:rStyle w:val="StyleUnderline"/>
        </w:rPr>
        <w:t>this initial racist starting point has opened up a yawning racial wealth gap that simply cannot be closed without intentional policy aimed at doing so</w:t>
      </w:r>
      <w:r w:rsidRPr="0024231A">
        <w:rPr>
          <w:sz w:val="14"/>
        </w:rPr>
        <w:t xml:space="preserve">. </w:t>
      </w:r>
      <w:r w:rsidRPr="0024231A">
        <w:rPr>
          <w:rStyle w:val="StyleUnderline"/>
        </w:rPr>
        <w:t>In 2010</w:t>
      </w:r>
      <w:r w:rsidRPr="0024231A">
        <w:rPr>
          <w:sz w:val="14"/>
        </w:rPr>
        <w:t xml:space="preserve">, </w:t>
      </w:r>
      <w:r w:rsidRPr="0024231A">
        <w:rPr>
          <w:rStyle w:val="StyleUnderline"/>
          <w:highlight w:val="green"/>
        </w:rPr>
        <w:t>the median black family held</w:t>
      </w:r>
      <w:r w:rsidRPr="0024231A">
        <w:rPr>
          <w:rStyle w:val="StyleUnderline"/>
        </w:rPr>
        <w:t xml:space="preserve"> around </w:t>
      </w:r>
      <w:r w:rsidRPr="0024231A">
        <w:rPr>
          <w:rStyle w:val="StyleUnderline"/>
          <w:highlight w:val="green"/>
        </w:rPr>
        <w:t>$16,000</w:t>
      </w:r>
      <w:r w:rsidRPr="0024231A">
        <w:rPr>
          <w:rStyle w:val="StyleUnderline"/>
        </w:rPr>
        <w:t xml:space="preserve"> in wealth</w:t>
      </w:r>
      <w:r w:rsidRPr="0024231A">
        <w:rPr>
          <w:sz w:val="14"/>
        </w:rPr>
        <w:t xml:space="preserve">, </w:t>
      </w:r>
      <w:r w:rsidRPr="0024231A">
        <w:rPr>
          <w:rStyle w:val="StyleUnderline"/>
          <w:highlight w:val="green"/>
        </w:rPr>
        <w:t>while the median white family held</w:t>
      </w:r>
      <w:r w:rsidRPr="0024231A">
        <w:rPr>
          <w:rStyle w:val="StyleUnderline"/>
        </w:rPr>
        <w:t xml:space="preserve"> around </w:t>
      </w:r>
      <w:r w:rsidRPr="0024231A">
        <w:rPr>
          <w:rStyle w:val="StyleUnderline"/>
          <w:highlight w:val="green"/>
        </w:rPr>
        <w:t>$130,000</w:t>
      </w:r>
      <w:r w:rsidRPr="0024231A">
        <w:rPr>
          <w:sz w:val="14"/>
        </w:rPr>
        <w:t xml:space="preserve">. And this is not just a function of the fact that whites have higher incomes than blacks. </w:t>
      </w:r>
      <w:r w:rsidRPr="0024231A">
        <w:rPr>
          <w:rStyle w:val="StyleUnderline"/>
        </w:rPr>
        <w:t>Even when you control for income–comparing white and black families in the same income range–white families are three times wealthier than black families</w:t>
      </w:r>
      <w:r w:rsidRPr="0024231A">
        <w:rPr>
          <w:sz w:val="14"/>
        </w:rPr>
        <w:t xml:space="preserve">. The racial wealth disparities hold up and down the income ladder. As Thomas Piketty’s groundbreaking book “Capital in the 21st Century” has detailed: </w:t>
      </w:r>
      <w:r w:rsidRPr="0024231A">
        <w:rPr>
          <w:rStyle w:val="StyleUnderline"/>
          <w:highlight w:val="green"/>
        </w:rPr>
        <w:t>wealth</w:t>
      </w:r>
      <w:r w:rsidRPr="0024231A">
        <w:rPr>
          <w:rStyle w:val="StyleUnderline"/>
        </w:rPr>
        <w:t xml:space="preserve"> has a tendency in a capitalist economy to </w:t>
      </w:r>
      <w:r w:rsidRPr="0024231A">
        <w:rPr>
          <w:rStyle w:val="StyleUnderline"/>
          <w:highlight w:val="green"/>
        </w:rPr>
        <w:t>concentrate into the hands of a few and travel down generations</w:t>
      </w:r>
      <w:r w:rsidRPr="0024231A">
        <w:rPr>
          <w:rStyle w:val="StyleUnderline"/>
        </w:rPr>
        <w:t xml:space="preserve"> through gifts and inheritances</w:t>
      </w:r>
      <w:r w:rsidRPr="0024231A">
        <w:rPr>
          <w:sz w:val="14"/>
        </w:rPr>
        <w:t xml:space="preserve">. </w:t>
      </w:r>
      <w:r w:rsidRPr="0024231A">
        <w:rPr>
          <w:rStyle w:val="Emphasis"/>
          <w:highlight w:val="green"/>
        </w:rPr>
        <w:t>Even if racism were wiped out</w:t>
      </w:r>
      <w:r w:rsidRPr="0024231A">
        <w:rPr>
          <w:rStyle w:val="StyleUnderline"/>
          <w:highlight w:val="green"/>
        </w:rPr>
        <w:t xml:space="preserve"> tomorrow</w:t>
      </w:r>
      <w:r w:rsidRPr="0024231A">
        <w:rPr>
          <w:rStyle w:val="StyleUnderline"/>
        </w:rPr>
        <w:t xml:space="preserve"> and equal treatment became the norm</w:t>
      </w:r>
      <w:r w:rsidRPr="0024231A">
        <w:rPr>
          <w:sz w:val="14"/>
        </w:rPr>
        <w:t xml:space="preserve">, </w:t>
      </w:r>
      <w:r w:rsidRPr="0024231A">
        <w:rPr>
          <w:rStyle w:val="StyleUnderline"/>
        </w:rPr>
        <w:t xml:space="preserve">it would never cease being the case that </w:t>
      </w:r>
      <w:r w:rsidRPr="0024231A">
        <w:rPr>
          <w:rStyle w:val="StyleUnderline"/>
          <w:highlight w:val="green"/>
        </w:rPr>
        <w:t xml:space="preserve">the </w:t>
      </w:r>
      <w:r w:rsidRPr="0024231A">
        <w:rPr>
          <w:rStyle w:val="Emphasis"/>
          <w:highlight w:val="green"/>
        </w:rPr>
        <w:t>average white person has more wealth than the average black person</w:t>
      </w:r>
      <w:r w:rsidRPr="0024231A">
        <w:rPr>
          <w:sz w:val="14"/>
        </w:rPr>
        <w:t xml:space="preserve">. </w:t>
      </w:r>
      <w:r w:rsidRPr="0024231A">
        <w:rPr>
          <w:rStyle w:val="StyleUnderline"/>
          <w:highlight w:val="green"/>
        </w:rPr>
        <w:t>We could equalize everything</w:t>
      </w:r>
      <w:r w:rsidRPr="0024231A">
        <w:rPr>
          <w:rStyle w:val="StyleUnderline"/>
        </w:rPr>
        <w:t xml:space="preserve"> else in society</w:t>
      </w:r>
      <w:r w:rsidRPr="0024231A">
        <w:rPr>
          <w:sz w:val="14"/>
        </w:rPr>
        <w:t xml:space="preserve">, </w:t>
      </w:r>
      <w:r w:rsidRPr="0024231A">
        <w:rPr>
          <w:rStyle w:val="StyleUnderline"/>
          <w:highlight w:val="green"/>
        </w:rPr>
        <w:t>and racial wealth inequality</w:t>
      </w:r>
      <w:r w:rsidRPr="0024231A">
        <w:rPr>
          <w:sz w:val="14"/>
        </w:rPr>
        <w:t>–</w:t>
      </w:r>
      <w:r w:rsidRPr="0024231A">
        <w:rPr>
          <w:rStyle w:val="StyleUnderline"/>
          <w:highlight w:val="green"/>
        </w:rPr>
        <w:t>plus</w:t>
      </w:r>
      <w:r w:rsidRPr="0024231A">
        <w:rPr>
          <w:sz w:val="14"/>
        </w:rPr>
        <w:t xml:space="preserve"> all of </w:t>
      </w:r>
      <w:r w:rsidRPr="0024231A">
        <w:rPr>
          <w:rStyle w:val="StyleUnderline"/>
        </w:rPr>
        <w:t>the</w:t>
      </w:r>
      <w:r w:rsidRPr="0024231A">
        <w:rPr>
          <w:sz w:val="14"/>
        </w:rPr>
        <w:t xml:space="preserve"> political </w:t>
      </w:r>
      <w:r w:rsidRPr="0024231A">
        <w:rPr>
          <w:rStyle w:val="StyleUnderline"/>
          <w:highlight w:val="green"/>
        </w:rPr>
        <w:t>power disparities</w:t>
      </w:r>
      <w:r w:rsidRPr="0024231A">
        <w:rPr>
          <w:rStyle w:val="StyleUnderline"/>
        </w:rPr>
        <w:t xml:space="preserve"> that accompany such a thing</w:t>
      </w:r>
      <w:r w:rsidRPr="0024231A">
        <w:rPr>
          <w:sz w:val="14"/>
        </w:rPr>
        <w:t>–</w:t>
      </w:r>
      <w:r w:rsidRPr="0024231A">
        <w:rPr>
          <w:rStyle w:val="StyleUnderline"/>
          <w:highlight w:val="green"/>
        </w:rPr>
        <w:t>would continue</w:t>
      </w:r>
      <w:r w:rsidRPr="0024231A">
        <w:rPr>
          <w:rStyle w:val="StyleUnderline"/>
        </w:rPr>
        <w:t xml:space="preserve"> into perpetuity</w:t>
      </w:r>
      <w:r w:rsidRPr="0024231A">
        <w:rPr>
          <w:sz w:val="14"/>
        </w:rPr>
        <w:t xml:space="preserve">. Thus, </w:t>
      </w:r>
      <w:r w:rsidRPr="0024231A">
        <w:rPr>
          <w:rStyle w:val="StyleUnderline"/>
          <w:highlight w:val="green"/>
        </w:rPr>
        <w:t>those</w:t>
      </w:r>
      <w:r w:rsidRPr="0024231A">
        <w:rPr>
          <w:rStyle w:val="StyleUnderline"/>
        </w:rPr>
        <w:t xml:space="preserve"> actually </w:t>
      </w:r>
      <w:r w:rsidRPr="0024231A">
        <w:rPr>
          <w:rStyle w:val="StyleUnderline"/>
          <w:highlight w:val="green"/>
        </w:rPr>
        <w:t>serious about righting</w:t>
      </w:r>
      <w:r w:rsidRPr="0024231A">
        <w:rPr>
          <w:rStyle w:val="StyleUnderline"/>
        </w:rPr>
        <w:t xml:space="preserve"> the </w:t>
      </w:r>
      <w:r w:rsidRPr="0024231A">
        <w:rPr>
          <w:rStyle w:val="StyleUnderline"/>
          <w:highlight w:val="green"/>
        </w:rPr>
        <w:t>wrongs</w:t>
      </w:r>
      <w:r w:rsidRPr="0024231A">
        <w:rPr>
          <w:rStyle w:val="StyleUnderline"/>
        </w:rPr>
        <w:t xml:space="preserve"> of enslavement and Jim Crow apartheid </w:t>
      </w:r>
      <w:r w:rsidRPr="0024231A">
        <w:rPr>
          <w:rStyle w:val="StyleUnderline"/>
          <w:highlight w:val="green"/>
        </w:rPr>
        <w:t xml:space="preserve">must support more </w:t>
      </w:r>
      <w:r w:rsidRPr="0024231A">
        <w:rPr>
          <w:rStyle w:val="Emphasis"/>
          <w:highlight w:val="green"/>
        </w:rPr>
        <w:t>drastic leveling efforts</w:t>
      </w:r>
      <w:r w:rsidRPr="0024231A">
        <w:rPr>
          <w:sz w:val="14"/>
        </w:rPr>
        <w:t xml:space="preserve">. Beefed up </w:t>
      </w:r>
      <w:r w:rsidRPr="0024231A">
        <w:rPr>
          <w:rStyle w:val="StyleUnderline"/>
        </w:rPr>
        <w:t>anti-discrimination</w:t>
      </w:r>
      <w:r w:rsidRPr="0024231A">
        <w:rPr>
          <w:sz w:val="14"/>
        </w:rPr>
        <w:t xml:space="preserve">, which is </w:t>
      </w:r>
      <w:r w:rsidRPr="0024231A">
        <w:rPr>
          <w:rStyle w:val="StyleUnderline"/>
        </w:rPr>
        <w:t>both necessary and good</w:t>
      </w:r>
      <w:r w:rsidRPr="0024231A">
        <w:rPr>
          <w:sz w:val="14"/>
        </w:rPr>
        <w:t xml:space="preserve">, </w:t>
      </w:r>
      <w:r w:rsidRPr="0024231A">
        <w:rPr>
          <w:rStyle w:val="StyleUnderline"/>
        </w:rPr>
        <w:t>will not be enough</w:t>
      </w:r>
      <w:r w:rsidRPr="0024231A">
        <w:rPr>
          <w:sz w:val="14"/>
        </w:rPr>
        <w:t xml:space="preserve">. Ideally, </w:t>
      </w:r>
      <w:r w:rsidRPr="0024231A">
        <w:rPr>
          <w:rStyle w:val="StyleUnderline"/>
        </w:rPr>
        <w:t>we could work towards reparations in the form of redistributing wealth along racial lines</w:t>
      </w:r>
      <w:r w:rsidRPr="0024231A">
        <w:rPr>
          <w:sz w:val="14"/>
        </w:rPr>
        <w:t>. With that an unlikely possibility though, we can at least think about ways to redistribute wealth more generally from those with wealth to those without it, something that would have a similar, albeit more attenuated, effect as reparations given who the wealthy and non-wealthy happen to be.</w:t>
      </w:r>
    </w:p>
    <w:p w:rsidR="00506860" w:rsidRDefault="005F77AD" w:rsidP="00506860">
      <w:pPr>
        <w:pStyle w:val="Heading3"/>
      </w:pPr>
      <w:r>
        <w:t>2nc n</w:t>
      </w:r>
      <w:r w:rsidR="00D93998">
        <w:t>eoliberalism</w:t>
      </w:r>
    </w:p>
    <w:p w:rsidR="00EA53CE" w:rsidRPr="00EA53CE" w:rsidRDefault="00EA53CE" w:rsidP="00EA53CE">
      <w:pPr>
        <w:pStyle w:val="Heading4"/>
      </w:pPr>
      <w:r>
        <w:t>This broader state-phobia sanctions the permeation of neoliberalism into the social</w:t>
      </w:r>
    </w:p>
    <w:p w:rsidR="00506860" w:rsidRDefault="00506860" w:rsidP="00506860">
      <w:proofErr w:type="spellStart"/>
      <w:r w:rsidRPr="00506860">
        <w:rPr>
          <w:b/>
        </w:rPr>
        <w:t>Noys</w:t>
      </w:r>
      <w:proofErr w:type="spellEnd"/>
      <w:r w:rsidRPr="00506860">
        <w:rPr>
          <w:b/>
        </w:rPr>
        <w:t xml:space="preserve"> 10</w:t>
      </w:r>
      <w:r>
        <w:t xml:space="preserve"> (Benjamin – Professor of Critical Theory at the University of </w:t>
      </w:r>
      <w:proofErr w:type="spellStart"/>
      <w:r>
        <w:t>Chichester</w:t>
      </w:r>
      <w:proofErr w:type="spellEnd"/>
      <w:r>
        <w:t xml:space="preserve">, “The Grammar of Neoliberalism,” at ‘Accelerationism Workshop’ at Goldsmiths University, 9-14-10, </w:t>
      </w:r>
      <w:hyperlink r:id="rId8" w:history="1">
        <w:r w:rsidRPr="00C368B6">
          <w:rPr>
            <w:rStyle w:val="Hyperlink"/>
          </w:rPr>
          <w:t>https://www.academia.edu/327085/The_Grammar_of_Neoliberalism</w:t>
        </w:r>
      </w:hyperlink>
      <w:r>
        <w:t>)</w:t>
      </w:r>
    </w:p>
    <w:p w:rsidR="00506860" w:rsidRDefault="00506860" w:rsidP="00506860">
      <w:pPr>
        <w:rPr>
          <w:sz w:val="14"/>
        </w:rPr>
      </w:pPr>
      <w:r w:rsidRPr="00506860">
        <w:rPr>
          <w:sz w:val="14"/>
        </w:rPr>
        <w:t xml:space="preserve">It was the extinction of the Nazi state that made post-war Germany the ideal site to re-found the state in terms of the economic, in which legitimation was achieved through economic growth rather than in political terms. At the same time </w:t>
      </w:r>
      <w:r w:rsidRPr="00506860">
        <w:rPr>
          <w:rStyle w:val="StyleUnderline"/>
          <w:highlight w:val="green"/>
        </w:rPr>
        <w:t>neo-liberalism solidifies</w:t>
      </w:r>
      <w:r w:rsidRPr="00506860">
        <w:rPr>
          <w:rStyle w:val="StyleUnderline"/>
        </w:rPr>
        <w:t xml:space="preserve"> a </w:t>
      </w:r>
      <w:r w:rsidRPr="00506860">
        <w:rPr>
          <w:rStyle w:val="StyleUnderline"/>
          <w:highlight w:val="green"/>
        </w:rPr>
        <w:t>‘state-phobia’</w:t>
      </w:r>
      <w:r w:rsidRPr="00506860">
        <w:rPr>
          <w:sz w:val="14"/>
        </w:rPr>
        <w:t xml:space="preserve">, </w:t>
      </w:r>
      <w:r w:rsidRPr="00506860">
        <w:rPr>
          <w:rStyle w:val="StyleUnderline"/>
          <w:highlight w:val="green"/>
        </w:rPr>
        <w:t>by arguing</w:t>
      </w:r>
      <w:r w:rsidRPr="00506860">
        <w:rPr>
          <w:rStyle w:val="StyleUnderline"/>
        </w:rPr>
        <w:t xml:space="preserve"> that </w:t>
      </w:r>
      <w:r w:rsidRPr="00506860">
        <w:rPr>
          <w:rStyle w:val="StyleUnderline"/>
          <w:highlight w:val="green"/>
        </w:rPr>
        <w:t xml:space="preserve">the </w:t>
      </w:r>
      <w:r w:rsidRPr="00506860">
        <w:rPr>
          <w:rStyle w:val="Emphasis"/>
          <w:highlight w:val="green"/>
        </w:rPr>
        <w:t xml:space="preserve">tendency of any </w:t>
      </w:r>
      <w:r w:rsidRPr="00506860">
        <w:rPr>
          <w:rStyle w:val="Emphasis"/>
        </w:rPr>
        <w:t>intervention</w:t>
      </w:r>
      <w:r w:rsidRPr="00506860">
        <w:rPr>
          <w:rStyle w:val="StyleUnderline"/>
        </w:rPr>
        <w:t xml:space="preserve"> to a </w:t>
      </w:r>
      <w:r w:rsidRPr="00506860">
        <w:rPr>
          <w:rStyle w:val="StyleUnderline"/>
          <w:highlight w:val="green"/>
        </w:rPr>
        <w:t>state</w:t>
      </w:r>
      <w:r w:rsidRPr="00506860">
        <w:rPr>
          <w:rStyle w:val="StyleUnderline"/>
        </w:rPr>
        <w:t>-controlled</w:t>
      </w:r>
      <w:r w:rsidRPr="00506860">
        <w:rPr>
          <w:sz w:val="14"/>
        </w:rPr>
        <w:t xml:space="preserve"> economy, planning, and economic </w:t>
      </w:r>
      <w:r w:rsidRPr="00506860">
        <w:rPr>
          <w:rStyle w:val="StyleUnderline"/>
          <w:highlight w:val="green"/>
        </w:rPr>
        <w:t xml:space="preserve">interventionism will lead to </w:t>
      </w:r>
      <w:r w:rsidRPr="00506860">
        <w:rPr>
          <w:rStyle w:val="Emphasis"/>
          <w:highlight w:val="green"/>
        </w:rPr>
        <w:t>Nazism</w:t>
      </w:r>
      <w:r w:rsidRPr="00506860">
        <w:rPr>
          <w:rStyle w:val="StyleUnderline"/>
          <w:highlight w:val="green"/>
        </w:rPr>
        <w:t xml:space="preserve"> or </w:t>
      </w:r>
      <w:r w:rsidRPr="00506860">
        <w:rPr>
          <w:rStyle w:val="Emphasis"/>
          <w:highlight w:val="green"/>
        </w:rPr>
        <w:t>totalitarianism</w:t>
      </w:r>
      <w:r w:rsidRPr="00506860">
        <w:rPr>
          <w:sz w:val="14"/>
        </w:rPr>
        <w:t xml:space="preserve">. In a provocative series of formulations </w:t>
      </w:r>
      <w:r w:rsidRPr="00506860">
        <w:rPr>
          <w:rStyle w:val="StyleUnderline"/>
        </w:rPr>
        <w:t xml:space="preserve">Foucault argues that </w:t>
      </w:r>
      <w:r w:rsidRPr="00506860">
        <w:rPr>
          <w:rStyle w:val="StyleUnderline"/>
          <w:highlight w:val="green"/>
        </w:rPr>
        <w:t>this ‘state phobia’ permeates modern thought</w:t>
      </w:r>
      <w:r w:rsidRPr="00506860">
        <w:rPr>
          <w:sz w:val="14"/>
        </w:rPr>
        <w:t>, aligning the critique of the spectacle (</w:t>
      </w:r>
      <w:proofErr w:type="spellStart"/>
      <w:r w:rsidRPr="00506860">
        <w:rPr>
          <w:sz w:val="14"/>
        </w:rPr>
        <w:t>Debord</w:t>
      </w:r>
      <w:proofErr w:type="spellEnd"/>
      <w:r w:rsidRPr="00506860">
        <w:rPr>
          <w:sz w:val="14"/>
        </w:rPr>
        <w:t xml:space="preserve">) and ‘one-dimensionality’ (Marcuse) with Werner Sombart’s proto-Nazi critiques of capitalism (113-4). Here we might say we can see </w:t>
      </w:r>
      <w:r w:rsidRPr="00506860">
        <w:rPr>
          <w:rStyle w:val="StyleUnderline"/>
        </w:rPr>
        <w:t>the emergence of the ‘grammar’ argument</w:t>
      </w:r>
      <w:r w:rsidRPr="00506860">
        <w:rPr>
          <w:sz w:val="14"/>
        </w:rPr>
        <w:t xml:space="preserve">, </w:t>
      </w:r>
      <w:r w:rsidRPr="00506860">
        <w:rPr>
          <w:rStyle w:val="StyleUnderline"/>
        </w:rPr>
        <w:t xml:space="preserve">in the sense of </w:t>
      </w:r>
      <w:r w:rsidRPr="00506860">
        <w:rPr>
          <w:rStyle w:val="StyleUnderline"/>
          <w:highlight w:val="green"/>
        </w:rPr>
        <w:t>a common phobia of the state that leaves us vulnerable to historical re-inscription under the terms of neo-liberalism</w:t>
      </w:r>
      <w:r w:rsidRPr="00506860">
        <w:rPr>
          <w:sz w:val="14"/>
        </w:rPr>
        <w:t xml:space="preserve">, or, as Foucault puts it: ‘All </w:t>
      </w:r>
      <w:r w:rsidRPr="00506860">
        <w:rPr>
          <w:rStyle w:val="StyleUnderline"/>
        </w:rPr>
        <w:t>those who share in the great state phobia should know that they are following the direction of the wind and that in fact</w:t>
      </w:r>
      <w:r w:rsidRPr="00506860">
        <w:rPr>
          <w:sz w:val="14"/>
        </w:rPr>
        <w:t xml:space="preserve">, for years and years, </w:t>
      </w:r>
      <w:r w:rsidRPr="00506860">
        <w:rPr>
          <w:rStyle w:val="StyleUnderline"/>
          <w:highlight w:val="green"/>
        </w:rPr>
        <w:t>an effective reduction of the state has been on the way</w:t>
      </w:r>
      <w:r w:rsidRPr="00506860">
        <w:rPr>
          <w:sz w:val="14"/>
        </w:rPr>
        <w:t xml:space="preserve">, </w:t>
      </w:r>
      <w:r w:rsidRPr="00506860">
        <w:rPr>
          <w:rStyle w:val="StyleUnderline"/>
        </w:rPr>
        <w:t>a reduction of both the growth of state control and of a “</w:t>
      </w:r>
      <w:proofErr w:type="spellStart"/>
      <w:r w:rsidRPr="00506860">
        <w:rPr>
          <w:rStyle w:val="StyleUnderline"/>
        </w:rPr>
        <w:t>statifying</w:t>
      </w:r>
      <w:proofErr w:type="spellEnd"/>
      <w:r w:rsidRPr="00506860">
        <w:rPr>
          <w:rStyle w:val="StyleUnderline"/>
        </w:rPr>
        <w:t>” and “</w:t>
      </w:r>
      <w:proofErr w:type="spellStart"/>
      <w:r w:rsidRPr="00506860">
        <w:rPr>
          <w:rStyle w:val="StyleUnderline"/>
        </w:rPr>
        <w:t>statified</w:t>
      </w:r>
      <w:proofErr w:type="spellEnd"/>
      <w:r w:rsidRPr="00506860">
        <w:rPr>
          <w:rStyle w:val="StyleUnderline"/>
        </w:rPr>
        <w:t>” governmentality</w:t>
      </w:r>
      <w:r w:rsidRPr="00506860">
        <w:rPr>
          <w:sz w:val="14"/>
        </w:rPr>
        <w:t xml:space="preserve">.’ (191-2) </w:t>
      </w:r>
      <w:proofErr w:type="gramStart"/>
      <w:r w:rsidRPr="00506860">
        <w:rPr>
          <w:sz w:val="14"/>
        </w:rPr>
        <w:t>What</w:t>
      </w:r>
      <w:proofErr w:type="gramEnd"/>
      <w:r w:rsidRPr="00506860">
        <w:rPr>
          <w:sz w:val="14"/>
        </w:rPr>
        <w:t xml:space="preserve"> is the precise nature, then, of neo-liberalism? Of course, </w:t>
      </w:r>
      <w:r w:rsidRPr="00506860">
        <w:rPr>
          <w:rStyle w:val="StyleUnderline"/>
        </w:rPr>
        <w:t>the obvious objection to the ‘anti-state’ vision of neo-liberalism is that neo-liberalism itself is a continual form of state intervention</w:t>
      </w:r>
      <w:r w:rsidRPr="00506860">
        <w:rPr>
          <w:sz w:val="14"/>
        </w:rPr>
        <w:t xml:space="preserve">, usually </w:t>
      </w:r>
      <w:proofErr w:type="spellStart"/>
      <w:r w:rsidRPr="00506860">
        <w:rPr>
          <w:sz w:val="14"/>
        </w:rPr>
        <w:t>summarised</w:t>
      </w:r>
      <w:proofErr w:type="spellEnd"/>
      <w:r w:rsidRPr="00506860">
        <w:rPr>
          <w:sz w:val="14"/>
        </w:rPr>
        <w:t xml:space="preserve"> in the phrase ‘socialism for the rich, capitalism for the poor’. Foucault notes that neo-liberalism concedes this: ‘</w:t>
      </w:r>
      <w:r w:rsidRPr="00506860">
        <w:rPr>
          <w:rStyle w:val="StyleUnderline"/>
        </w:rPr>
        <w:t>neo-liberal government intervention is no less dense, frequent, active, and continuous than in any other system</w:t>
      </w:r>
      <w:r w:rsidRPr="00506860">
        <w:rPr>
          <w:sz w:val="14"/>
        </w:rPr>
        <w:t xml:space="preserve">.’ (145) </w:t>
      </w:r>
      <w:proofErr w:type="gramStart"/>
      <w:r w:rsidRPr="00506860">
        <w:rPr>
          <w:rStyle w:val="StyleUnderline"/>
          <w:highlight w:val="green"/>
        </w:rPr>
        <w:t>The</w:t>
      </w:r>
      <w:proofErr w:type="gramEnd"/>
      <w:r w:rsidRPr="00506860">
        <w:rPr>
          <w:rStyle w:val="StyleUnderline"/>
          <w:highlight w:val="green"/>
        </w:rPr>
        <w:t xml:space="preserve"> difference</w:t>
      </w:r>
      <w:r w:rsidRPr="00506860">
        <w:rPr>
          <w:sz w:val="14"/>
        </w:rPr>
        <w:t xml:space="preserve">, however, </w:t>
      </w:r>
      <w:r w:rsidRPr="00506860">
        <w:rPr>
          <w:rStyle w:val="StyleUnderline"/>
          <w:highlight w:val="green"/>
        </w:rPr>
        <w:t xml:space="preserve">is the </w:t>
      </w:r>
      <w:r w:rsidRPr="00506860">
        <w:rPr>
          <w:rStyle w:val="Emphasis"/>
          <w:highlight w:val="green"/>
        </w:rPr>
        <w:t>point of application</w:t>
      </w:r>
      <w:r w:rsidRPr="00506860">
        <w:rPr>
          <w:sz w:val="14"/>
        </w:rPr>
        <w:t xml:space="preserve">. </w:t>
      </w:r>
      <w:r w:rsidRPr="00506860">
        <w:rPr>
          <w:rStyle w:val="StyleUnderline"/>
          <w:highlight w:val="green"/>
        </w:rPr>
        <w:t>It intervenes on society</w:t>
      </w:r>
      <w:r w:rsidRPr="00506860">
        <w:rPr>
          <w:rStyle w:val="StyleUnderline"/>
        </w:rPr>
        <w:t xml:space="preserve"> ‘</w:t>
      </w:r>
      <w:r w:rsidRPr="00506860">
        <w:rPr>
          <w:rStyle w:val="StyleUnderline"/>
          <w:highlight w:val="green"/>
        </w:rPr>
        <w:t>so that competitive mechanisms</w:t>
      </w:r>
      <w:r w:rsidRPr="00506860">
        <w:rPr>
          <w:rStyle w:val="StyleUnderline"/>
        </w:rPr>
        <w:t xml:space="preserve"> can </w:t>
      </w:r>
      <w:r w:rsidRPr="00506860">
        <w:rPr>
          <w:rStyle w:val="StyleUnderline"/>
          <w:highlight w:val="green"/>
        </w:rPr>
        <w:t>play a regulatory role at every moment</w:t>
      </w:r>
      <w:r w:rsidRPr="00506860">
        <w:rPr>
          <w:rStyle w:val="StyleUnderline"/>
        </w:rPr>
        <w:t xml:space="preserve"> and every point in society and by intervening in this way its objective will become possible, that is to say, a general regulation of society by the market</w:t>
      </w:r>
      <w:r w:rsidRPr="00506860">
        <w:rPr>
          <w:sz w:val="14"/>
        </w:rPr>
        <w:t xml:space="preserve">.’ (145) Therefore, </w:t>
      </w:r>
      <w:r w:rsidRPr="00506860">
        <w:rPr>
          <w:rStyle w:val="StyleUnderline"/>
          <w:highlight w:val="green"/>
        </w:rPr>
        <w:t>we miss the point if we simply leave</w:t>
      </w:r>
      <w:r w:rsidRPr="00506860">
        <w:rPr>
          <w:rStyle w:val="StyleUnderline"/>
        </w:rPr>
        <w:t xml:space="preserve"> a critique of </w:t>
      </w:r>
      <w:r w:rsidRPr="00506860">
        <w:rPr>
          <w:rStyle w:val="StyleUnderline"/>
          <w:highlight w:val="green"/>
        </w:rPr>
        <w:t>neo-liberalism at</w:t>
      </w:r>
      <w:r w:rsidRPr="00506860">
        <w:rPr>
          <w:rStyle w:val="StyleUnderline"/>
        </w:rPr>
        <w:t xml:space="preserve"> the point of </w:t>
      </w:r>
      <w:r w:rsidRPr="00506860">
        <w:rPr>
          <w:rStyle w:val="StyleUnderline"/>
          <w:highlight w:val="green"/>
        </w:rPr>
        <w:t xml:space="preserve">saying ‘neo-liberalism is </w:t>
      </w:r>
      <w:r w:rsidRPr="00506860">
        <w:rPr>
          <w:rStyle w:val="StyleUnderline"/>
        </w:rPr>
        <w:t xml:space="preserve">as </w:t>
      </w:r>
      <w:r w:rsidRPr="00506860">
        <w:rPr>
          <w:rStyle w:val="StyleUnderline"/>
          <w:highlight w:val="green"/>
        </w:rPr>
        <w:t>statist</w:t>
      </w:r>
      <w:r w:rsidRPr="00506860">
        <w:rPr>
          <w:rStyle w:val="StyleUnderline"/>
        </w:rPr>
        <w:t xml:space="preserve"> as other governmental forms’</w:t>
      </w:r>
      <w:r w:rsidRPr="00506860">
        <w:rPr>
          <w:sz w:val="14"/>
        </w:rPr>
        <w:t xml:space="preserve">. Instead, the necessity if to </w:t>
      </w:r>
      <w:proofErr w:type="spellStart"/>
      <w:r w:rsidRPr="00506860">
        <w:rPr>
          <w:sz w:val="14"/>
        </w:rPr>
        <w:t>analyse</w:t>
      </w:r>
      <w:proofErr w:type="spellEnd"/>
      <w:r w:rsidRPr="00506860">
        <w:rPr>
          <w:sz w:val="14"/>
        </w:rPr>
        <w:t xml:space="preserve"> how </w:t>
      </w:r>
      <w:r w:rsidRPr="00506860">
        <w:rPr>
          <w:rStyle w:val="StyleUnderline"/>
        </w:rPr>
        <w:t xml:space="preserve">neo-liberalism creates </w:t>
      </w:r>
      <w:r w:rsidRPr="00506860">
        <w:rPr>
          <w:rStyle w:val="StyleUnderline"/>
          <w:highlight w:val="green"/>
        </w:rPr>
        <w:t>a new form of governmentality in which the state</w:t>
      </w:r>
      <w:r w:rsidRPr="00506860">
        <w:rPr>
          <w:rStyle w:val="StyleUnderline"/>
        </w:rPr>
        <w:t xml:space="preserve"> performs a different function: </w:t>
      </w:r>
      <w:r w:rsidRPr="00506860">
        <w:rPr>
          <w:rStyle w:val="StyleUnderline"/>
          <w:highlight w:val="green"/>
        </w:rPr>
        <w:t>permeat</w:t>
      </w:r>
      <w:r w:rsidRPr="00506860">
        <w:rPr>
          <w:rStyle w:val="StyleUnderline"/>
        </w:rPr>
        <w:t xml:space="preserve">ing </w:t>
      </w:r>
      <w:r w:rsidRPr="00506860">
        <w:rPr>
          <w:rStyle w:val="StyleUnderline"/>
          <w:highlight w:val="green"/>
        </w:rPr>
        <w:t>society to subject it to the economic</w:t>
      </w:r>
      <w:r w:rsidRPr="00506860">
        <w:rPr>
          <w:sz w:val="14"/>
        </w:rPr>
        <w:t xml:space="preserve">. The </w:t>
      </w:r>
      <w:r w:rsidRPr="00506860">
        <w:rPr>
          <w:rStyle w:val="StyleUnderline"/>
        </w:rPr>
        <w:t xml:space="preserve">state intervention of </w:t>
      </w:r>
      <w:r w:rsidRPr="00506860">
        <w:rPr>
          <w:rStyle w:val="StyleUnderline"/>
          <w:highlight w:val="green"/>
        </w:rPr>
        <w:t>neo-liberalism</w:t>
      </w:r>
      <w:r w:rsidRPr="00506860">
        <w:rPr>
          <w:sz w:val="14"/>
        </w:rPr>
        <w:t xml:space="preserve"> is Kantian; it </w:t>
      </w:r>
      <w:r w:rsidRPr="00506860">
        <w:rPr>
          <w:rStyle w:val="StyleUnderline"/>
          <w:highlight w:val="green"/>
        </w:rPr>
        <w:t>is designed to act on the conditions of the social to create the possibility of competition and enterprise</w:t>
      </w:r>
      <w:r w:rsidRPr="00506860">
        <w:rPr>
          <w:sz w:val="14"/>
        </w:rPr>
        <w:t xml:space="preserve">. Neo-liberalism is opposed to the </w:t>
      </w:r>
      <w:proofErr w:type="spellStart"/>
      <w:r w:rsidRPr="00506860">
        <w:rPr>
          <w:sz w:val="14"/>
        </w:rPr>
        <w:t>spectre</w:t>
      </w:r>
      <w:proofErr w:type="spellEnd"/>
      <w:r w:rsidRPr="00506860">
        <w:rPr>
          <w:sz w:val="14"/>
        </w:rPr>
        <w:t xml:space="preserve"> of the passive consumer just as much as various forms of leftism and anarchism, instead it what to bring forth the person of enterprise and production. At the same time, and Foucault traces the roots of German neo-liberalism in the followers of Husserl, </w:t>
      </w:r>
      <w:r w:rsidRPr="00506860">
        <w:rPr>
          <w:rStyle w:val="StyleUnderline"/>
        </w:rPr>
        <w:t xml:space="preserve">this competition does not emerge ‘naturally’ but only as </w:t>
      </w:r>
      <w:proofErr w:type="gramStart"/>
      <w:r w:rsidRPr="00506860">
        <w:rPr>
          <w:rStyle w:val="StyleUnderline"/>
        </w:rPr>
        <w:t>an</w:t>
      </w:r>
      <w:proofErr w:type="gramEnd"/>
      <w:r w:rsidRPr="00506860">
        <w:rPr>
          <w:rStyle w:val="StyleUnderline"/>
        </w:rPr>
        <w:t xml:space="preserve"> essence that has to be constructed and </w:t>
      </w:r>
      <w:proofErr w:type="spellStart"/>
      <w:r w:rsidRPr="00506860">
        <w:rPr>
          <w:rStyle w:val="StyleUnderline"/>
        </w:rPr>
        <w:t>formalised</w:t>
      </w:r>
      <w:proofErr w:type="spellEnd"/>
      <w:r w:rsidRPr="00506860">
        <w:rPr>
          <w:sz w:val="14"/>
        </w:rPr>
        <w:t xml:space="preserve">: neo-liberalism is </w:t>
      </w:r>
      <w:proofErr w:type="spellStart"/>
      <w:r w:rsidRPr="00506860">
        <w:rPr>
          <w:sz w:val="14"/>
        </w:rPr>
        <w:t>Husserlian</w:t>
      </w:r>
      <w:proofErr w:type="spellEnd"/>
      <w:r w:rsidRPr="00506860">
        <w:rPr>
          <w:sz w:val="14"/>
        </w:rPr>
        <w:t xml:space="preserve">. Unlike in classical liberalism, we cannot ‘free’ market from the state and expect competition to emerge ‘naturally’. Instead, the state constantly intervenes to construct competition at all levels, so that </w:t>
      </w:r>
      <w:r w:rsidRPr="00506860">
        <w:rPr>
          <w:rStyle w:val="StyleUnderline"/>
        </w:rPr>
        <w:t>the market economy is the ‘general index’ for all governmental action</w:t>
      </w:r>
      <w:r w:rsidRPr="00506860">
        <w:rPr>
          <w:sz w:val="14"/>
        </w:rPr>
        <w:t xml:space="preserve"> (121).</w:t>
      </w:r>
    </w:p>
    <w:p w:rsidR="00DE3489" w:rsidRPr="00506860" w:rsidRDefault="00DE3489" w:rsidP="00506860">
      <w:pPr>
        <w:rPr>
          <w:sz w:val="14"/>
        </w:rPr>
      </w:pPr>
    </w:p>
    <w:p w:rsidR="00E901F1" w:rsidRDefault="005F77AD" w:rsidP="004B28E4">
      <w:pPr>
        <w:pStyle w:val="Heading2"/>
      </w:pPr>
      <w:proofErr w:type="gramStart"/>
      <w:r>
        <w:t>f</w:t>
      </w:r>
      <w:r w:rsidR="00E901F1">
        <w:t>ramework</w:t>
      </w:r>
      <w:proofErr w:type="gramEnd"/>
    </w:p>
    <w:p w:rsidR="00E901F1" w:rsidRDefault="005F77AD" w:rsidP="00E901F1">
      <w:pPr>
        <w:pStyle w:val="Heading3"/>
      </w:pPr>
      <w:r>
        <w:t>2nc</w:t>
      </w:r>
      <w:r w:rsidR="00325564">
        <w:t xml:space="preserve"> at: framework</w:t>
      </w:r>
    </w:p>
    <w:p w:rsidR="00083C9D" w:rsidRPr="002D7BFE" w:rsidRDefault="00083C9D" w:rsidP="00083C9D">
      <w:pPr>
        <w:pStyle w:val="Heading4"/>
      </w:pPr>
      <w:r>
        <w:t xml:space="preserve">Neoliberal state phobia is </w:t>
      </w:r>
      <w:r w:rsidRPr="002D7BFE">
        <w:rPr>
          <w:u w:val="single"/>
        </w:rPr>
        <w:t>affective</w:t>
      </w:r>
      <w:r>
        <w:t xml:space="preserve"> --- embedded in communicative exchanges</w:t>
      </w:r>
    </w:p>
    <w:p w:rsidR="00083C9D" w:rsidRDefault="00083C9D" w:rsidP="00083C9D">
      <w:r w:rsidRPr="00083C9D">
        <w:rPr>
          <w:b/>
        </w:rPr>
        <w:t>Healy 13</w:t>
      </w:r>
      <w:r>
        <w:t xml:space="preserve"> (Stephen – Senior Lecturer at School of Humanities and Languages at the University of New South Wales, “Affective Dissent,” in Cosmopolitan Civil Societies: An Interdisciplinary Journal, Volume 5, Number 2, 2013, p. 1-3, </w:t>
      </w:r>
      <w:hyperlink r:id="rId9" w:history="1">
        <w:r w:rsidRPr="00C368B6">
          <w:rPr>
            <w:rStyle w:val="Hyperlink"/>
          </w:rPr>
          <w:t>https://epress.lib.uts.edu.au/journals/index.php/mcs/article/view/3186</w:t>
        </w:r>
      </w:hyperlink>
      <w:r>
        <w:t>)</w:t>
      </w:r>
    </w:p>
    <w:p w:rsidR="00083C9D" w:rsidRPr="00083C9D" w:rsidRDefault="00083C9D" w:rsidP="00083C9D">
      <w:pPr>
        <w:rPr>
          <w:sz w:val="14"/>
        </w:rPr>
      </w:pPr>
      <w:r w:rsidRPr="00083C9D">
        <w:rPr>
          <w:rStyle w:val="StyleUnderline"/>
        </w:rPr>
        <w:t xml:space="preserve">Much has been written about </w:t>
      </w:r>
      <w:r w:rsidRPr="00083C9D">
        <w:rPr>
          <w:rStyle w:val="StyleUnderline"/>
          <w:highlight w:val="green"/>
        </w:rPr>
        <w:t xml:space="preserve">the </w:t>
      </w:r>
      <w:r w:rsidRPr="00083C9D">
        <w:rPr>
          <w:rStyle w:val="Emphasis"/>
          <w:highlight w:val="green"/>
        </w:rPr>
        <w:t>affective dimensions</w:t>
      </w:r>
      <w:r w:rsidRPr="00083C9D">
        <w:rPr>
          <w:rStyle w:val="StyleUnderline"/>
          <w:highlight w:val="green"/>
        </w:rPr>
        <w:t xml:space="preserve"> of activism and dissent</w:t>
      </w:r>
      <w:r w:rsidRPr="00083C9D">
        <w:rPr>
          <w:sz w:val="14"/>
        </w:rPr>
        <w:t xml:space="preserve"> (Hynes, Sharpe &amp; Fagan 2007; Hynes, Sharpe &amp; Greg2008; Hynes &amp; Sharpe, 2010), of </w:t>
      </w:r>
      <w:proofErr w:type="spellStart"/>
      <w:r w:rsidRPr="00083C9D">
        <w:rPr>
          <w:sz w:val="14"/>
        </w:rPr>
        <w:t>labour</w:t>
      </w:r>
      <w:proofErr w:type="spellEnd"/>
      <w:r w:rsidRPr="00083C9D">
        <w:rPr>
          <w:sz w:val="14"/>
        </w:rPr>
        <w:t xml:space="preserve"> (</w:t>
      </w:r>
      <w:proofErr w:type="spellStart"/>
      <w:r w:rsidRPr="00083C9D">
        <w:rPr>
          <w:sz w:val="14"/>
        </w:rPr>
        <w:t>Hardt</w:t>
      </w:r>
      <w:proofErr w:type="spellEnd"/>
      <w:r w:rsidRPr="00083C9D">
        <w:rPr>
          <w:sz w:val="14"/>
        </w:rPr>
        <w:t xml:space="preserve"> &amp; </w:t>
      </w:r>
      <w:proofErr w:type="spellStart"/>
      <w:r w:rsidRPr="00083C9D">
        <w:rPr>
          <w:sz w:val="14"/>
        </w:rPr>
        <w:t>Negri</w:t>
      </w:r>
      <w:proofErr w:type="spellEnd"/>
      <w:r w:rsidRPr="00083C9D">
        <w:rPr>
          <w:sz w:val="14"/>
        </w:rPr>
        <w:t>, 2000; 2004) and even of politics more broadly (</w:t>
      </w:r>
      <w:proofErr w:type="spellStart"/>
      <w:r w:rsidRPr="00083C9D">
        <w:rPr>
          <w:sz w:val="14"/>
        </w:rPr>
        <w:t>Protevi</w:t>
      </w:r>
      <w:proofErr w:type="spellEnd"/>
      <w:r w:rsidRPr="00083C9D">
        <w:rPr>
          <w:sz w:val="14"/>
        </w:rPr>
        <w:t xml:space="preserve"> 2009) although affective bio-politics per se has received only limited attention (but see: Anderson 2012). This account </w:t>
      </w:r>
      <w:proofErr w:type="spellStart"/>
      <w:r w:rsidRPr="00083C9D">
        <w:rPr>
          <w:sz w:val="14"/>
        </w:rPr>
        <w:t>endeavours</w:t>
      </w:r>
      <w:proofErr w:type="spellEnd"/>
      <w:r w:rsidRPr="00083C9D">
        <w:rPr>
          <w:sz w:val="14"/>
        </w:rPr>
        <w:t xml:space="preserve"> to address this deficit in order to suggest strategies that might be harnessed to </w:t>
      </w:r>
      <w:r w:rsidRPr="00083C9D">
        <w:rPr>
          <w:rStyle w:val="StyleUnderline"/>
        </w:rPr>
        <w:t xml:space="preserve">counter the affective regulation </w:t>
      </w:r>
      <w:r w:rsidRPr="00083C9D">
        <w:rPr>
          <w:rStyle w:val="StyleUnderline"/>
          <w:highlight w:val="green"/>
        </w:rPr>
        <w:t>sustain</w:t>
      </w:r>
      <w:r w:rsidRPr="00083C9D">
        <w:rPr>
          <w:rStyle w:val="StyleUnderline"/>
        </w:rPr>
        <w:t xml:space="preserve">ing </w:t>
      </w:r>
      <w:r w:rsidRPr="00083C9D">
        <w:rPr>
          <w:rStyle w:val="StyleUnderline"/>
          <w:highlight w:val="green"/>
        </w:rPr>
        <w:t>neoliberalism</w:t>
      </w:r>
      <w:r w:rsidRPr="00083C9D">
        <w:rPr>
          <w:sz w:val="14"/>
        </w:rPr>
        <w:t xml:space="preserve">, both </w:t>
      </w:r>
      <w:r w:rsidRPr="00083C9D">
        <w:rPr>
          <w:rStyle w:val="StyleUnderline"/>
          <w:highlight w:val="green"/>
        </w:rPr>
        <w:t>within</w:t>
      </w:r>
      <w:r w:rsidRPr="00083C9D">
        <w:rPr>
          <w:rStyle w:val="StyleUnderline"/>
        </w:rPr>
        <w:t xml:space="preserve"> and beyond </w:t>
      </w:r>
      <w:r w:rsidRPr="00083C9D">
        <w:rPr>
          <w:rStyle w:val="StyleUnderline"/>
          <w:highlight w:val="green"/>
        </w:rPr>
        <w:t>activism</w:t>
      </w:r>
      <w:r w:rsidRPr="00083C9D">
        <w:rPr>
          <w:sz w:val="14"/>
        </w:rPr>
        <w:t>. After a brief introduction to the analytic vocabulary employed in this article the rest of this section presents a brief review of recent work addressing the intersection of affect and politics. The subsequent section further</w:t>
      </w:r>
      <w:proofErr w:type="gramStart"/>
      <w:r w:rsidRPr="00083C9D">
        <w:rPr>
          <w:sz w:val="14"/>
        </w:rPr>
        <w:t>  delineates</w:t>
      </w:r>
      <w:proofErr w:type="gramEnd"/>
      <w:r w:rsidRPr="00083C9D">
        <w:rPr>
          <w:sz w:val="14"/>
        </w:rPr>
        <w:t xml:space="preserve"> the specific perspective on affective bio-politics adopted here. This is followed by a discussion of recent accounts of affective politics and activism that informs an ensuing discussion of further, more focused, affective </w:t>
      </w:r>
      <w:proofErr w:type="spellStart"/>
      <w:r w:rsidRPr="00083C9D">
        <w:rPr>
          <w:sz w:val="14"/>
        </w:rPr>
        <w:t>contestationary</w:t>
      </w:r>
      <w:proofErr w:type="spellEnd"/>
      <w:r w:rsidRPr="00083C9D">
        <w:rPr>
          <w:sz w:val="14"/>
        </w:rPr>
        <w:t xml:space="preserve"> strategies, which prefaces a short concluding section. </w:t>
      </w:r>
      <w:r w:rsidRPr="00083C9D">
        <w:rPr>
          <w:rStyle w:val="StyleUnderline"/>
          <w:highlight w:val="green"/>
        </w:rPr>
        <w:t>Affect</w:t>
      </w:r>
      <w:r w:rsidRPr="00083C9D">
        <w:rPr>
          <w:sz w:val="14"/>
        </w:rPr>
        <w:t xml:space="preserve">, as understood here, </w:t>
      </w:r>
      <w:r w:rsidRPr="00083C9D">
        <w:rPr>
          <w:rStyle w:val="StyleUnderline"/>
          <w:highlight w:val="green"/>
        </w:rPr>
        <w:t>is distinguished from</w:t>
      </w:r>
      <w:r w:rsidRPr="00083C9D">
        <w:rPr>
          <w:sz w:val="14"/>
        </w:rPr>
        <w:t xml:space="preserve"> the, typically, </w:t>
      </w:r>
      <w:r w:rsidRPr="00083C9D">
        <w:rPr>
          <w:rStyle w:val="StyleUnderline"/>
          <w:highlight w:val="green"/>
        </w:rPr>
        <w:t>subjectively conceived notions of emotion</w:t>
      </w:r>
      <w:r w:rsidRPr="00083C9D">
        <w:rPr>
          <w:rStyle w:val="StyleUnderline"/>
        </w:rPr>
        <w:t xml:space="preserve"> and feeling</w:t>
      </w:r>
      <w:r w:rsidRPr="00083C9D">
        <w:rPr>
          <w:sz w:val="14"/>
        </w:rPr>
        <w:t xml:space="preserve">, with which it is associated, </w:t>
      </w:r>
      <w:r w:rsidRPr="00083C9D">
        <w:rPr>
          <w:rStyle w:val="StyleUnderline"/>
          <w:highlight w:val="green"/>
        </w:rPr>
        <w:t>by its dependence ‘on a sense of push in the world’</w:t>
      </w:r>
      <w:r w:rsidRPr="00083C9D">
        <w:rPr>
          <w:sz w:val="14"/>
        </w:rPr>
        <w:t xml:space="preserve"> (Thrift 2004, p. 64). This might be the ‘pull and push of place’ (Duff 2010, p. 893), or of bodies or of other entities in those places. </w:t>
      </w:r>
      <w:r w:rsidRPr="00083C9D">
        <w:rPr>
          <w:rStyle w:val="StyleUnderline"/>
          <w:highlight w:val="green"/>
        </w:rPr>
        <w:t>Affect is</w:t>
      </w:r>
      <w:r w:rsidRPr="00083C9D">
        <w:rPr>
          <w:sz w:val="14"/>
        </w:rPr>
        <w:t xml:space="preserve">, thus, </w:t>
      </w:r>
      <w:r w:rsidRPr="00083C9D">
        <w:rPr>
          <w:rStyle w:val="StyleUnderline"/>
          <w:highlight w:val="green"/>
        </w:rPr>
        <w:t>relationally constituted</w:t>
      </w:r>
      <w:r w:rsidRPr="00083C9D">
        <w:rPr>
          <w:rStyle w:val="StyleUnderline"/>
        </w:rPr>
        <w:t xml:space="preserve"> and ‘does not reside in an object or a body, but surfaces from somewhere in-between’</w:t>
      </w:r>
      <w:r w:rsidRPr="00083C9D">
        <w:rPr>
          <w:sz w:val="14"/>
        </w:rPr>
        <w:t xml:space="preserve"> (Adey 2008, p. 439), emerging ‘as a relation between bodies, objects, and technologies’ (Bissell 2010, p. 272). </w:t>
      </w:r>
      <w:r w:rsidRPr="00083C9D">
        <w:rPr>
          <w:rStyle w:val="StyleUnderline"/>
        </w:rPr>
        <w:t>Affects</w:t>
      </w:r>
      <w:r w:rsidRPr="00083C9D">
        <w:rPr>
          <w:sz w:val="14"/>
        </w:rPr>
        <w:t xml:space="preserve">, however, </w:t>
      </w:r>
      <w:r w:rsidRPr="00083C9D">
        <w:rPr>
          <w:rStyle w:val="StyleUnderline"/>
        </w:rPr>
        <w:t>affect in the sense of ‘pushing’ such relationships in some directions rather than others</w:t>
      </w:r>
      <w:r w:rsidRPr="00083C9D">
        <w:rPr>
          <w:sz w:val="14"/>
        </w:rPr>
        <w:t xml:space="preserve"> and while they may, as Brennan (2004) argues, have a biological basis affects are, and have been, widely employed to promote specific outcomes. Architecture provides an exemplary example (e.g. Allen 2006; Adey 2008; </w:t>
      </w:r>
      <w:proofErr w:type="spellStart"/>
      <w:r w:rsidRPr="00083C9D">
        <w:rPr>
          <w:sz w:val="14"/>
        </w:rPr>
        <w:t>Kraftl</w:t>
      </w:r>
      <w:proofErr w:type="spellEnd"/>
      <w:r w:rsidRPr="00083C9D">
        <w:rPr>
          <w:sz w:val="14"/>
        </w:rPr>
        <w:t xml:space="preserve"> &amp; Adey 2008) that </w:t>
      </w:r>
      <w:proofErr w:type="spellStart"/>
      <w:r w:rsidRPr="00083C9D">
        <w:rPr>
          <w:sz w:val="14"/>
        </w:rPr>
        <w:t>Kraftl</w:t>
      </w:r>
      <w:proofErr w:type="spellEnd"/>
      <w:r w:rsidRPr="00083C9D">
        <w:rPr>
          <w:sz w:val="14"/>
        </w:rPr>
        <w:t xml:space="preserve"> and Adey argue can both ‘engender</w:t>
      </w:r>
      <w:proofErr w:type="gramStart"/>
      <w:r w:rsidRPr="00083C9D">
        <w:rPr>
          <w:sz w:val="14"/>
        </w:rPr>
        <w:t>..</w:t>
      </w:r>
      <w:proofErr w:type="gramEnd"/>
      <w:r w:rsidRPr="00083C9D">
        <w:rPr>
          <w:sz w:val="14"/>
        </w:rPr>
        <w:t xml:space="preserve"> .new fields of virtual potential</w:t>
      </w:r>
      <w:proofErr w:type="gramStart"/>
      <w:r w:rsidRPr="00083C9D">
        <w:rPr>
          <w:sz w:val="14"/>
        </w:rPr>
        <w:t>..</w:t>
      </w:r>
      <w:proofErr w:type="gramEnd"/>
      <w:r w:rsidRPr="00083C9D">
        <w:rPr>
          <w:sz w:val="14"/>
        </w:rPr>
        <w:t xml:space="preserve"> </w:t>
      </w:r>
      <w:proofErr w:type="gramStart"/>
      <w:r w:rsidRPr="00083C9D">
        <w:rPr>
          <w:sz w:val="14"/>
        </w:rPr>
        <w:t>.[</w:t>
      </w:r>
      <w:proofErr w:type="gramEnd"/>
      <w:r w:rsidRPr="00083C9D">
        <w:rPr>
          <w:sz w:val="14"/>
        </w:rPr>
        <w:t xml:space="preserve">and].. .simultaneously delimit, </w:t>
      </w:r>
      <w:proofErr w:type="gramStart"/>
      <w:r w:rsidRPr="00083C9D">
        <w:rPr>
          <w:sz w:val="14"/>
        </w:rPr>
        <w:t>design(</w:t>
      </w:r>
      <w:proofErr w:type="gramEnd"/>
      <w:r w:rsidRPr="00083C9D">
        <w:rPr>
          <w:sz w:val="14"/>
        </w:rPr>
        <w:t>ate), and demarcate strict performative and often moral possibilities’ (2008, p. 226). While Thrift’s ‘</w:t>
      </w:r>
      <w:proofErr w:type="spellStart"/>
      <w:r w:rsidRPr="00083C9D">
        <w:rPr>
          <w:sz w:val="14"/>
        </w:rPr>
        <w:t>microbiopolitics</w:t>
      </w:r>
      <w:proofErr w:type="spellEnd"/>
      <w:r w:rsidRPr="00083C9D">
        <w:rPr>
          <w:sz w:val="14"/>
        </w:rPr>
        <w:t xml:space="preserve"> of the subliminal’ (2004, p. 68) is suggestive of mechanisms that might help explain how the kinds of ‘possibilities’ depicted by </w:t>
      </w:r>
      <w:proofErr w:type="spellStart"/>
      <w:r w:rsidRPr="00083C9D">
        <w:rPr>
          <w:sz w:val="14"/>
        </w:rPr>
        <w:t>Kraftl</w:t>
      </w:r>
      <w:proofErr w:type="spellEnd"/>
      <w:r w:rsidRPr="00083C9D">
        <w:rPr>
          <w:sz w:val="14"/>
        </w:rPr>
        <w:t xml:space="preserve"> &amp; Adey (2008) are accomplished, broader ranging discussions of the dynamics of affective bio-politics are hard to come by. Anderson (2012) addresses this lacuna in an analysis that </w:t>
      </w:r>
      <w:proofErr w:type="spellStart"/>
      <w:r w:rsidRPr="00083C9D">
        <w:rPr>
          <w:rStyle w:val="StyleUnderline"/>
        </w:rPr>
        <w:t>emphasises</w:t>
      </w:r>
      <w:proofErr w:type="spellEnd"/>
      <w:r w:rsidRPr="00083C9D">
        <w:rPr>
          <w:rStyle w:val="StyleUnderline"/>
        </w:rPr>
        <w:t xml:space="preserve"> </w:t>
      </w:r>
      <w:r w:rsidRPr="00083C9D">
        <w:rPr>
          <w:rStyle w:val="Emphasis"/>
          <w:highlight w:val="green"/>
        </w:rPr>
        <w:t>macro-scale dimensions to affective bio-politics</w:t>
      </w:r>
      <w:r w:rsidRPr="00083C9D">
        <w:rPr>
          <w:sz w:val="14"/>
        </w:rPr>
        <w:t xml:space="preserve">, notably </w:t>
      </w:r>
      <w:r w:rsidRPr="00083C9D">
        <w:rPr>
          <w:rStyle w:val="StyleUnderline"/>
          <w:highlight w:val="green"/>
        </w:rPr>
        <w:t>‘state-phobia’</w:t>
      </w:r>
      <w:r w:rsidRPr="00083C9D">
        <w:rPr>
          <w:rStyle w:val="StyleUnderline"/>
        </w:rPr>
        <w:t xml:space="preserve"> </w:t>
      </w:r>
      <w:r w:rsidRPr="00083C9D">
        <w:rPr>
          <w:sz w:val="14"/>
        </w:rPr>
        <w:t xml:space="preserve">a term that Foucault (2008, p. 76) coins for anti- </w:t>
      </w:r>
      <w:proofErr w:type="spellStart"/>
      <w:r w:rsidRPr="00083C9D">
        <w:rPr>
          <w:sz w:val="14"/>
        </w:rPr>
        <w:t>statism</w:t>
      </w:r>
      <w:proofErr w:type="spellEnd"/>
      <w:r w:rsidRPr="00083C9D">
        <w:rPr>
          <w:sz w:val="14"/>
        </w:rPr>
        <w:t xml:space="preserve"> while, echoing Thrift (2004), remaining optimistic regarding the ‘political and ethical promise’ of ‘work on the dynamics of affective life’ (Anderson 2012, p. 29). The author (Healy 2012) has, however, </w:t>
      </w:r>
      <w:r w:rsidRPr="00083C9D">
        <w:rPr>
          <w:rStyle w:val="StyleUnderline"/>
        </w:rPr>
        <w:t xml:space="preserve">problematized this ‘promise’ by arguing that ‘affective life is </w:t>
      </w:r>
      <w:r w:rsidRPr="00083C9D">
        <w:rPr>
          <w:rStyle w:val="StyleUnderline"/>
          <w:highlight w:val="green"/>
        </w:rPr>
        <w:t>imbricated in the working out of the neoliberal problem</w:t>
      </w:r>
      <w:r w:rsidRPr="00083C9D">
        <w:rPr>
          <w:rStyle w:val="StyleUnderline"/>
        </w:rPr>
        <w:t xml:space="preserve"> of how to </w:t>
      </w:r>
      <w:proofErr w:type="spellStart"/>
      <w:r w:rsidRPr="00083C9D">
        <w:rPr>
          <w:rStyle w:val="StyleUnderline"/>
        </w:rPr>
        <w:t>organise</w:t>
      </w:r>
      <w:proofErr w:type="spellEnd"/>
      <w:r w:rsidRPr="00083C9D">
        <w:rPr>
          <w:rStyle w:val="StyleUnderline"/>
        </w:rPr>
        <w:t xml:space="preserve"> life according to the market’</w:t>
      </w:r>
      <w:r w:rsidRPr="00083C9D">
        <w:rPr>
          <w:sz w:val="14"/>
        </w:rPr>
        <w:t xml:space="preserve"> (Anderson 2012, p. 40) more thoroughly and intimately than Anderson’s emphasis upon </w:t>
      </w:r>
      <w:proofErr w:type="spellStart"/>
      <w:r w:rsidRPr="00083C9D">
        <w:rPr>
          <w:sz w:val="14"/>
        </w:rPr>
        <w:t>macro¬scale</w:t>
      </w:r>
      <w:proofErr w:type="spellEnd"/>
      <w:r w:rsidRPr="00083C9D">
        <w:rPr>
          <w:sz w:val="14"/>
        </w:rPr>
        <w:t xml:space="preserve"> affective phenomena suggests. </w:t>
      </w:r>
      <w:r w:rsidRPr="00083C9D">
        <w:rPr>
          <w:rStyle w:val="StyleUnderline"/>
        </w:rPr>
        <w:t xml:space="preserve">This more pervasive and intimate perspective on affective bio-politics is further pursued here in order to explore and illuminate its </w:t>
      </w:r>
      <w:proofErr w:type="spellStart"/>
      <w:r w:rsidRPr="00083C9D">
        <w:rPr>
          <w:rStyle w:val="StyleUnderline"/>
        </w:rPr>
        <w:t>contestationary</w:t>
      </w:r>
      <w:proofErr w:type="spellEnd"/>
      <w:r w:rsidRPr="00083C9D">
        <w:rPr>
          <w:rStyle w:val="StyleUnderline"/>
        </w:rPr>
        <w:t xml:space="preserve"> potential</w:t>
      </w:r>
      <w:r w:rsidRPr="00083C9D">
        <w:rPr>
          <w:sz w:val="14"/>
        </w:rPr>
        <w:t xml:space="preserve">. For while a more ubiquitous perspective on affective bio-politics implies further challenges for </w:t>
      </w:r>
      <w:proofErr w:type="spellStart"/>
      <w:r w:rsidRPr="00083C9D">
        <w:rPr>
          <w:sz w:val="14"/>
        </w:rPr>
        <w:t>contestationary</w:t>
      </w:r>
      <w:proofErr w:type="spellEnd"/>
      <w:r w:rsidRPr="00083C9D">
        <w:rPr>
          <w:sz w:val="14"/>
        </w:rPr>
        <w:t xml:space="preserve"> politics, </w:t>
      </w:r>
      <w:r w:rsidRPr="00083C9D">
        <w:rPr>
          <w:rStyle w:val="StyleUnderline"/>
        </w:rPr>
        <w:t xml:space="preserve">the </w:t>
      </w:r>
      <w:r w:rsidRPr="00083C9D">
        <w:rPr>
          <w:rStyle w:val="StyleUnderline"/>
          <w:highlight w:val="green"/>
        </w:rPr>
        <w:t>delineation of these dimensions to neoliberal government</w:t>
      </w:r>
      <w:r w:rsidRPr="00083C9D">
        <w:rPr>
          <w:rStyle w:val="StyleUnderline"/>
        </w:rPr>
        <w:t xml:space="preserve"> also has the potential to </w:t>
      </w:r>
      <w:r w:rsidRPr="00083C9D">
        <w:rPr>
          <w:rStyle w:val="StyleUnderline"/>
          <w:highlight w:val="green"/>
        </w:rPr>
        <w:t>illuminate</w:t>
      </w:r>
      <w:r w:rsidRPr="00083C9D">
        <w:rPr>
          <w:rStyle w:val="StyleUnderline"/>
        </w:rPr>
        <w:t xml:space="preserve"> further </w:t>
      </w:r>
      <w:r w:rsidRPr="00083C9D">
        <w:rPr>
          <w:rStyle w:val="StyleUnderline"/>
          <w:highlight w:val="green"/>
        </w:rPr>
        <w:t>opportunities</w:t>
      </w:r>
      <w:r w:rsidRPr="00083C9D">
        <w:rPr>
          <w:sz w:val="14"/>
        </w:rPr>
        <w:t xml:space="preserve">, and means, </w:t>
      </w:r>
      <w:r w:rsidRPr="00083C9D">
        <w:rPr>
          <w:rStyle w:val="StyleUnderline"/>
          <w:highlight w:val="green"/>
        </w:rPr>
        <w:t>to counter neoliberalism</w:t>
      </w:r>
      <w:r w:rsidRPr="00083C9D">
        <w:rPr>
          <w:sz w:val="14"/>
        </w:rPr>
        <w:t>. As a first step to identifying these opportunities, the rest of this opening section briefly surveys recent work on the intersection of affect and politics.</w:t>
      </w:r>
    </w:p>
    <w:p w:rsidR="00083C9D" w:rsidRPr="00083C9D" w:rsidRDefault="00083C9D" w:rsidP="00083C9D"/>
    <w:p w:rsidR="00E901F1" w:rsidRPr="00E901F1" w:rsidRDefault="00853F25" w:rsidP="00E901F1">
      <w:pPr>
        <w:pStyle w:val="Heading4"/>
      </w:pPr>
      <w:r>
        <w:t>Uniquely true in the context of state-phobia --- they develop the vocabulary that patterns our engagement with the world</w:t>
      </w:r>
    </w:p>
    <w:p w:rsidR="00E901F1" w:rsidRPr="00E901F1" w:rsidRDefault="00E901F1" w:rsidP="00E901F1">
      <w:proofErr w:type="spellStart"/>
      <w:r>
        <w:rPr>
          <w:b/>
        </w:rPr>
        <w:t>Villadsen</w:t>
      </w:r>
      <w:proofErr w:type="spellEnd"/>
      <w:r>
        <w:rPr>
          <w:b/>
        </w:rPr>
        <w:t xml:space="preserve"> &amp; Dean </w:t>
      </w:r>
      <w:r w:rsidRPr="00E13515">
        <w:rPr>
          <w:b/>
        </w:rPr>
        <w:t>12</w:t>
      </w:r>
      <w:r>
        <w:t xml:space="preserve"> (</w:t>
      </w:r>
      <w:proofErr w:type="spellStart"/>
      <w:r>
        <w:t>Kaspar</w:t>
      </w:r>
      <w:proofErr w:type="spellEnd"/>
      <w:r>
        <w:t xml:space="preserve"> – Associate Professor of Sociology at Copenhagen Business School, and Mitchell – Research Professor of Sociology at Newcastle University and Professor of Public Governance at Copenhagen Business School, “State-Phobia, Civil Society, and a Certain Vitalism,” in Constellations, Volume 19, Issue 3, p. 401-420, September 2012, http://onlinelibrary.wiley.com/doi/10.1111/cons.12006/full)</w:t>
      </w:r>
    </w:p>
    <w:p w:rsidR="00E901F1" w:rsidRPr="00E901F1" w:rsidRDefault="00E901F1" w:rsidP="00E901F1">
      <w:pPr>
        <w:rPr>
          <w:sz w:val="14"/>
        </w:rPr>
      </w:pPr>
      <w:r w:rsidRPr="00E901F1">
        <w:rPr>
          <w:sz w:val="14"/>
        </w:rPr>
        <w:t xml:space="preserve">State and Civil Society – Foucault in Context </w:t>
      </w:r>
      <w:r w:rsidRPr="00CE680F">
        <w:rPr>
          <w:rStyle w:val="StyleUnderline"/>
          <w:highlight w:val="green"/>
        </w:rPr>
        <w:t xml:space="preserve">Civil </w:t>
      </w:r>
      <w:r w:rsidRPr="00853F25">
        <w:rPr>
          <w:rStyle w:val="StyleUnderline"/>
          <w:highlight w:val="green"/>
        </w:rPr>
        <w:t>society and the state are key components of the vocabulary</w:t>
      </w:r>
      <w:r w:rsidRPr="003D492D">
        <w:rPr>
          <w:rStyle w:val="StyleUnderline"/>
        </w:rPr>
        <w:t xml:space="preserve"> by which politics has been discussed for several centuries in certain societies</w:t>
      </w:r>
      <w:r w:rsidRPr="00E901F1">
        <w:rPr>
          <w:sz w:val="14"/>
        </w:rPr>
        <w:t xml:space="preserve">. We propose that </w:t>
      </w:r>
      <w:r w:rsidRPr="00853F25">
        <w:rPr>
          <w:rStyle w:val="StyleUnderline"/>
          <w:highlight w:val="green"/>
        </w:rPr>
        <w:t>statements</w:t>
      </w:r>
      <w:r w:rsidRPr="003D492D">
        <w:rPr>
          <w:rStyle w:val="StyleUnderline"/>
        </w:rPr>
        <w:t xml:space="preserve"> concerning such terms</w:t>
      </w:r>
      <w:r w:rsidRPr="00E901F1">
        <w:rPr>
          <w:sz w:val="14"/>
        </w:rPr>
        <w:t xml:space="preserve">, in addition to serving analytical purposes, </w:t>
      </w:r>
      <w:r w:rsidRPr="00853F25">
        <w:rPr>
          <w:rStyle w:val="StyleUnderline"/>
          <w:highlight w:val="green"/>
        </w:rPr>
        <w:t>constitute forms of action</w:t>
      </w:r>
      <w:r w:rsidRPr="003D492D">
        <w:rPr>
          <w:rStyle w:val="StyleUnderline"/>
        </w:rPr>
        <w:t xml:space="preserve"> in definite political contexts</w:t>
      </w:r>
      <w:r w:rsidRPr="00E901F1">
        <w:rPr>
          <w:sz w:val="14"/>
        </w:rPr>
        <w:t>. In this respect, Foucault's statements on the state cannot be properly understood without understanding their context, and, in order to do that, it is necessary that we understand to and against whom or what they are addressed. Foucault's own work makes this methodological point in several different ways. From the analytical perspective of his archaeology</w:t>
      </w:r>
      <w:proofErr w:type="gramStart"/>
      <w:r w:rsidRPr="00E901F1">
        <w:rPr>
          <w:sz w:val="14"/>
        </w:rPr>
        <w:t>,10</w:t>
      </w:r>
      <w:proofErr w:type="gramEnd"/>
      <w:r w:rsidRPr="00E901F1">
        <w:rPr>
          <w:sz w:val="14"/>
        </w:rPr>
        <w:t xml:space="preserve"> statements should be understood not in terms of what they signify, but in terms of what they do. They hence constitute a form of action that can only be understood within a field of dispersion of statements, a “discursive formation.” The term “</w:t>
      </w:r>
      <w:r w:rsidRPr="00853F25">
        <w:rPr>
          <w:rStyle w:val="StyleUnderline"/>
          <w:highlight w:val="green"/>
        </w:rPr>
        <w:t>discursive practices</w:t>
      </w:r>
      <w:r w:rsidRPr="00E901F1">
        <w:rPr>
          <w:sz w:val="14"/>
        </w:rPr>
        <w:t xml:space="preserve">” </w:t>
      </w:r>
      <w:r w:rsidRPr="00853F25">
        <w:rPr>
          <w:rStyle w:val="StyleUnderline"/>
          <w:highlight w:val="green"/>
        </w:rPr>
        <w:t>captures</w:t>
      </w:r>
      <w:r w:rsidRPr="00853F25">
        <w:rPr>
          <w:rStyle w:val="StyleUnderline"/>
        </w:rPr>
        <w:t xml:space="preserve"> this</w:t>
      </w:r>
      <w:r w:rsidRPr="003D492D">
        <w:rPr>
          <w:rStyle w:val="StyleUnderline"/>
        </w:rPr>
        <w:t xml:space="preserve"> feature of </w:t>
      </w:r>
      <w:r w:rsidRPr="00853F25">
        <w:rPr>
          <w:rStyle w:val="Emphasis"/>
          <w:highlight w:val="green"/>
        </w:rPr>
        <w:t>statements as a kind of action</w:t>
      </w:r>
      <w:r w:rsidRPr="00E901F1">
        <w:rPr>
          <w:sz w:val="14"/>
        </w:rPr>
        <w:t xml:space="preserve">. From the perspective of his genealogies of power-knowledge, Foucault employs a series of terms that emphasizes the intelligibility of statements and forms of knowledge as actions rather than as mere semantic de-coding: strategy, programs of conduct, regimes of truth, and so forth.11 In this vein, Foucault speaks of his own work as a “critical ontology” of ourselves and our present that, </w:t>
      </w:r>
      <w:r w:rsidRPr="00853F25">
        <w:rPr>
          <w:rStyle w:val="StyleUnderline"/>
          <w:highlight w:val="green"/>
        </w:rPr>
        <w:t>by questioning what is necessary</w:t>
      </w:r>
      <w:r w:rsidRPr="003D492D">
        <w:rPr>
          <w:rStyle w:val="StyleUnderline"/>
        </w:rPr>
        <w:t xml:space="preserve"> and what is contingent in the identities by which we have come to know ourselves and in the relations of power in which we find ourselves</w:t>
      </w:r>
      <w:r w:rsidRPr="00E901F1">
        <w:rPr>
          <w:sz w:val="14"/>
        </w:rPr>
        <w:t xml:space="preserve">, </w:t>
      </w:r>
      <w:r w:rsidRPr="00853F25">
        <w:rPr>
          <w:rStyle w:val="StyleUnderline"/>
          <w:highlight w:val="green"/>
        </w:rPr>
        <w:t>opens up possibilities of thinking and acting differently</w:t>
      </w:r>
      <w:r w:rsidRPr="00E901F1">
        <w:rPr>
          <w:sz w:val="14"/>
        </w:rPr>
        <w:t xml:space="preserve">.12 Quentin Skinner, starting in his classic paper, “Meaning and Understanding in the History of Ideas,” has made a similar point in a more straightforward way.13 For him, </w:t>
      </w:r>
      <w:r w:rsidRPr="003D492D">
        <w:rPr>
          <w:rStyle w:val="StyleUnderline"/>
        </w:rPr>
        <w:t xml:space="preserve">political </w:t>
      </w:r>
      <w:r w:rsidRPr="00853F25">
        <w:rPr>
          <w:rStyle w:val="StyleUnderline"/>
          <w:highlight w:val="green"/>
        </w:rPr>
        <w:t>thought cannot be understood</w:t>
      </w:r>
      <w:r w:rsidRPr="003D492D">
        <w:rPr>
          <w:rStyle w:val="StyleUnderline"/>
        </w:rPr>
        <w:t xml:space="preserve"> </w:t>
      </w:r>
      <w:r w:rsidRPr="00853F25">
        <w:rPr>
          <w:rStyle w:val="Emphasis"/>
          <w:highlight w:val="green"/>
        </w:rPr>
        <w:t>purely through</w:t>
      </w:r>
      <w:r w:rsidRPr="003D492D">
        <w:rPr>
          <w:rStyle w:val="Emphasis"/>
        </w:rPr>
        <w:t xml:space="preserve"> the </w:t>
      </w:r>
      <w:r w:rsidRPr="00853F25">
        <w:rPr>
          <w:rStyle w:val="Emphasis"/>
          <w:highlight w:val="green"/>
        </w:rPr>
        <w:t>meaning</w:t>
      </w:r>
      <w:r w:rsidRPr="003D492D">
        <w:rPr>
          <w:rStyle w:val="StyleUnderline"/>
        </w:rPr>
        <w:t xml:space="preserve"> of terms</w:t>
      </w:r>
      <w:r w:rsidRPr="00E901F1">
        <w:rPr>
          <w:sz w:val="14"/>
        </w:rPr>
        <w:t xml:space="preserve">; </w:t>
      </w:r>
      <w:r w:rsidRPr="00853F25">
        <w:rPr>
          <w:rStyle w:val="StyleUnderline"/>
          <w:highlight w:val="green"/>
        </w:rPr>
        <w:t>it requires us to consider</w:t>
      </w:r>
      <w:r w:rsidRPr="00E901F1">
        <w:rPr>
          <w:sz w:val="14"/>
        </w:rPr>
        <w:t xml:space="preserve">, following John Austin’ s theory of the speech act, </w:t>
      </w:r>
      <w:r w:rsidRPr="003D492D">
        <w:rPr>
          <w:rStyle w:val="StyleUnderline"/>
        </w:rPr>
        <w:t xml:space="preserve">the </w:t>
      </w:r>
      <w:r w:rsidRPr="00853F25">
        <w:rPr>
          <w:rStyle w:val="StyleUnderline"/>
          <w:highlight w:val="green"/>
        </w:rPr>
        <w:t>form of action they perform</w:t>
      </w:r>
      <w:r w:rsidRPr="00E901F1">
        <w:rPr>
          <w:sz w:val="14"/>
        </w:rPr>
        <w:t xml:space="preserve">. To understand what is meant by an utterance, it is necessary to understand the field of utterances of which it is a part, what Skinner regards as its context.14 While there are crucial differences between Foucault's critical comments on the history of ideas, with its emphasis on authorial intention, and Skinner's attempt to recover intention by locating utterances in context,15 they both agree that </w:t>
      </w:r>
      <w:r w:rsidRPr="00853F25">
        <w:rPr>
          <w:rStyle w:val="StyleUnderline"/>
          <w:highlight w:val="green"/>
        </w:rPr>
        <w:t>speech acts should be understood</w:t>
      </w:r>
      <w:r w:rsidRPr="00E901F1">
        <w:rPr>
          <w:sz w:val="14"/>
        </w:rPr>
        <w:t xml:space="preserve"> as illocutionary, </w:t>
      </w:r>
      <w:r w:rsidRPr="00853F25">
        <w:rPr>
          <w:rStyle w:val="StyleUnderline"/>
          <w:highlight w:val="green"/>
        </w:rPr>
        <w:t>as forms of performance that seek and have definite consequences</w:t>
      </w:r>
      <w:r w:rsidRPr="00E901F1">
        <w:rPr>
          <w:sz w:val="14"/>
        </w:rPr>
        <w:t xml:space="preserve">. According to Skinner, “the grasp of force as well as meaning is essential to the understanding of texts.”16 Following this basic insight, </w:t>
      </w:r>
      <w:r w:rsidRPr="003D492D">
        <w:rPr>
          <w:rStyle w:val="StyleUnderline"/>
        </w:rPr>
        <w:t>we should regard attempts to overcome the state/civil society binary as statements made in a particular context or in a field of dispersion of statements</w:t>
      </w:r>
      <w:r w:rsidRPr="00E901F1">
        <w:rPr>
          <w:sz w:val="14"/>
        </w:rPr>
        <w:t>.</w:t>
      </w:r>
    </w:p>
    <w:p w:rsidR="008025D7" w:rsidRDefault="005F77AD" w:rsidP="004B28E4">
      <w:pPr>
        <w:pStyle w:val="Heading2"/>
      </w:pPr>
      <w:proofErr w:type="gramStart"/>
      <w:r>
        <w:t>p</w:t>
      </w:r>
      <w:r w:rsidR="008025D7">
        <w:t>erm</w:t>
      </w:r>
      <w:proofErr w:type="gramEnd"/>
    </w:p>
    <w:p w:rsidR="008025D7" w:rsidRPr="008025D7" w:rsidRDefault="005F77AD" w:rsidP="008025D7">
      <w:pPr>
        <w:pStyle w:val="Heading3"/>
      </w:pPr>
      <w:r>
        <w:t>2nc at: p</w:t>
      </w:r>
      <w:r w:rsidR="008025D7">
        <w:t>erm</w:t>
      </w:r>
    </w:p>
    <w:p w:rsidR="008025D7" w:rsidRDefault="008025D7" w:rsidP="008025D7">
      <w:pPr>
        <w:pStyle w:val="Heading4"/>
      </w:pPr>
      <w:r>
        <w:t>Perm fails</w:t>
      </w:r>
    </w:p>
    <w:p w:rsidR="008025D7" w:rsidRPr="00B14041" w:rsidRDefault="008025D7" w:rsidP="008025D7">
      <w:r w:rsidRPr="00A472BD">
        <w:rPr>
          <w:b/>
        </w:rPr>
        <w:t xml:space="preserve">Williams &amp; </w:t>
      </w:r>
      <w:proofErr w:type="spellStart"/>
      <w:r w:rsidRPr="00A472BD">
        <w:rPr>
          <w:b/>
        </w:rPr>
        <w:t>Srnicek</w:t>
      </w:r>
      <w:proofErr w:type="spellEnd"/>
      <w:r w:rsidRPr="00A472BD">
        <w:rPr>
          <w:b/>
        </w:rPr>
        <w:t xml:space="preserve"> 13</w:t>
      </w:r>
      <w:r w:rsidRPr="00A472BD">
        <w:t xml:space="preserve"> </w:t>
      </w:r>
      <w:r>
        <w:t>(Alex –</w:t>
      </w:r>
      <w:r w:rsidRPr="00A472BD">
        <w:t xml:space="preserve"> Ph</w:t>
      </w:r>
      <w:r>
        <w:t>.</w:t>
      </w:r>
      <w:r w:rsidRPr="00A472BD">
        <w:t>D</w:t>
      </w:r>
      <w:r>
        <w:t>.</w:t>
      </w:r>
      <w:r w:rsidRPr="00A472BD">
        <w:t xml:space="preserve"> student at the University of East London</w:t>
      </w:r>
      <w:r>
        <w:t>, and Nick –</w:t>
      </w:r>
      <w:r w:rsidRPr="00A472BD">
        <w:t xml:space="preserve"> Ph</w:t>
      </w:r>
      <w:r>
        <w:t>.</w:t>
      </w:r>
      <w:r w:rsidRPr="00A472BD">
        <w:t>D</w:t>
      </w:r>
      <w:r>
        <w:t>.</w:t>
      </w:r>
      <w:r w:rsidRPr="00A472BD">
        <w:t xml:space="preserve"> candidate in International Relations at th</w:t>
      </w:r>
      <w:r>
        <w:t xml:space="preserve">e London School of Economics, “#ACCELERATE MANIFESTO for an Accelerationist Politics,” 5-14-13, </w:t>
      </w:r>
      <w:r w:rsidRPr="00A472BD">
        <w:t>http://criticallegalthinking.com/2013/05/14/accelerate-manifesto-for-an-accelerationist-politics/)</w:t>
      </w:r>
    </w:p>
    <w:p w:rsidR="008025D7" w:rsidRPr="00B14041" w:rsidRDefault="008025D7" w:rsidP="008025D7">
      <w:pPr>
        <w:rPr>
          <w:sz w:val="14"/>
        </w:rPr>
      </w:pPr>
      <w:r w:rsidRPr="00B14041">
        <w:rPr>
          <w:sz w:val="14"/>
        </w:rPr>
        <w:t xml:space="preserve">1. We believe </w:t>
      </w:r>
      <w:r w:rsidRPr="00B14041">
        <w:rPr>
          <w:rStyle w:val="StyleUnderline"/>
          <w:highlight w:val="green"/>
        </w:rPr>
        <w:t xml:space="preserve">the </w:t>
      </w:r>
      <w:r w:rsidRPr="00B14041">
        <w:rPr>
          <w:rStyle w:val="Emphasis"/>
          <w:highlight w:val="green"/>
        </w:rPr>
        <w:t>most important division</w:t>
      </w:r>
      <w:r w:rsidRPr="00B14041">
        <w:rPr>
          <w:rStyle w:val="StyleUnderline"/>
        </w:rPr>
        <w:t xml:space="preserve"> in today’s left </w:t>
      </w:r>
      <w:r w:rsidRPr="00B14041">
        <w:rPr>
          <w:rStyle w:val="StyleUnderline"/>
          <w:highlight w:val="green"/>
        </w:rPr>
        <w:t xml:space="preserve">is between those that hold to a </w:t>
      </w:r>
      <w:r w:rsidRPr="00B14041">
        <w:rPr>
          <w:rStyle w:val="Emphasis"/>
          <w:highlight w:val="green"/>
        </w:rPr>
        <w:t>folk politics of localism</w:t>
      </w:r>
      <w:r w:rsidRPr="00B14041">
        <w:rPr>
          <w:sz w:val="14"/>
        </w:rPr>
        <w:t xml:space="preserve">, </w:t>
      </w:r>
      <w:r w:rsidRPr="00B14041">
        <w:rPr>
          <w:rStyle w:val="StyleUnderline"/>
          <w:highlight w:val="green"/>
        </w:rPr>
        <w:t>direct action</w:t>
      </w:r>
      <w:r w:rsidRPr="00B14041">
        <w:rPr>
          <w:sz w:val="14"/>
        </w:rPr>
        <w:t xml:space="preserve">, </w:t>
      </w:r>
      <w:r w:rsidRPr="00B14041">
        <w:rPr>
          <w:rStyle w:val="StyleUnderline"/>
          <w:highlight w:val="green"/>
        </w:rPr>
        <w:t>and</w:t>
      </w:r>
      <w:r w:rsidRPr="00B14041">
        <w:rPr>
          <w:sz w:val="14"/>
        </w:rPr>
        <w:t xml:space="preserve"> relentless </w:t>
      </w:r>
      <w:proofErr w:type="spellStart"/>
      <w:r w:rsidRPr="00B14041">
        <w:rPr>
          <w:rStyle w:val="StyleUnderline"/>
          <w:highlight w:val="green"/>
        </w:rPr>
        <w:t>horizontalism</w:t>
      </w:r>
      <w:proofErr w:type="spellEnd"/>
      <w:r w:rsidRPr="00B14041">
        <w:rPr>
          <w:sz w:val="14"/>
        </w:rPr>
        <w:t xml:space="preserve">, </w:t>
      </w:r>
      <w:r w:rsidRPr="00B14041">
        <w:rPr>
          <w:rStyle w:val="StyleUnderline"/>
          <w:highlight w:val="green"/>
        </w:rPr>
        <w:t>and those</w:t>
      </w:r>
      <w:r w:rsidRPr="00B14041">
        <w:rPr>
          <w:rStyle w:val="StyleUnderline"/>
        </w:rPr>
        <w:t xml:space="preserve"> that outline what must become called an accelerationist politics </w:t>
      </w:r>
      <w:r w:rsidRPr="00B14041">
        <w:rPr>
          <w:rStyle w:val="StyleUnderline"/>
          <w:highlight w:val="green"/>
        </w:rPr>
        <w:t>at ease with</w:t>
      </w:r>
      <w:r w:rsidRPr="00B14041">
        <w:rPr>
          <w:rStyle w:val="StyleUnderline"/>
        </w:rPr>
        <w:t xml:space="preserve"> a modernity of </w:t>
      </w:r>
      <w:r w:rsidRPr="00B14041">
        <w:rPr>
          <w:rStyle w:val="StyleUnderline"/>
          <w:highlight w:val="green"/>
        </w:rPr>
        <w:t>abstraction</w:t>
      </w:r>
      <w:r w:rsidRPr="00B14041">
        <w:rPr>
          <w:sz w:val="14"/>
        </w:rPr>
        <w:t xml:space="preserve">, </w:t>
      </w:r>
      <w:r w:rsidRPr="00B14041">
        <w:rPr>
          <w:rStyle w:val="StyleUnderline"/>
          <w:highlight w:val="green"/>
        </w:rPr>
        <w:t>complexity</w:t>
      </w:r>
      <w:r w:rsidRPr="00B14041">
        <w:rPr>
          <w:sz w:val="14"/>
        </w:rPr>
        <w:t xml:space="preserve">, </w:t>
      </w:r>
      <w:proofErr w:type="spellStart"/>
      <w:r w:rsidRPr="00B14041">
        <w:rPr>
          <w:rStyle w:val="StyleUnderline"/>
        </w:rPr>
        <w:t>globality</w:t>
      </w:r>
      <w:proofErr w:type="spellEnd"/>
      <w:r w:rsidRPr="00B14041">
        <w:rPr>
          <w:sz w:val="14"/>
        </w:rPr>
        <w:t xml:space="preserve">, </w:t>
      </w:r>
      <w:r w:rsidRPr="00B14041">
        <w:rPr>
          <w:rStyle w:val="StyleUnderline"/>
          <w:highlight w:val="green"/>
        </w:rPr>
        <w:t>and tech</w:t>
      </w:r>
      <w:r w:rsidRPr="00B14041">
        <w:rPr>
          <w:rStyle w:val="StyleUnderline"/>
        </w:rPr>
        <w:t>nology</w:t>
      </w:r>
      <w:r w:rsidRPr="00B14041">
        <w:rPr>
          <w:sz w:val="14"/>
        </w:rPr>
        <w:t xml:space="preserve">. </w:t>
      </w:r>
      <w:r w:rsidRPr="00B14041">
        <w:rPr>
          <w:rStyle w:val="StyleUnderline"/>
          <w:highlight w:val="green"/>
        </w:rPr>
        <w:t>The former remains content with</w:t>
      </w:r>
      <w:r w:rsidRPr="00B14041">
        <w:rPr>
          <w:rStyle w:val="StyleUnderline"/>
        </w:rPr>
        <w:t xml:space="preserve"> establishing small and </w:t>
      </w:r>
      <w:r w:rsidRPr="00B14041">
        <w:rPr>
          <w:rStyle w:val="StyleUnderline"/>
          <w:highlight w:val="green"/>
        </w:rPr>
        <w:t>temporary spaces of non-​capitalist</w:t>
      </w:r>
      <w:r w:rsidRPr="00B14041">
        <w:rPr>
          <w:rStyle w:val="StyleUnderline"/>
        </w:rPr>
        <w:t xml:space="preserve"> social </w:t>
      </w:r>
      <w:r w:rsidRPr="00B14041">
        <w:rPr>
          <w:rStyle w:val="StyleUnderline"/>
          <w:highlight w:val="green"/>
        </w:rPr>
        <w:t>relations</w:t>
      </w:r>
      <w:r w:rsidRPr="00B14041">
        <w:rPr>
          <w:sz w:val="14"/>
        </w:rPr>
        <w:t xml:space="preserve">, </w:t>
      </w:r>
      <w:r w:rsidRPr="00B14041">
        <w:rPr>
          <w:rStyle w:val="StyleUnderline"/>
          <w:highlight w:val="green"/>
        </w:rPr>
        <w:t xml:space="preserve">eschewing </w:t>
      </w:r>
      <w:r w:rsidRPr="00B14041">
        <w:rPr>
          <w:rStyle w:val="StyleUnderline"/>
        </w:rPr>
        <w:t xml:space="preserve">the </w:t>
      </w:r>
      <w:r w:rsidRPr="00B14041">
        <w:rPr>
          <w:rStyle w:val="Emphasis"/>
          <w:highlight w:val="green"/>
        </w:rPr>
        <w:t>real problems</w:t>
      </w:r>
      <w:r w:rsidRPr="00B14041">
        <w:rPr>
          <w:rStyle w:val="StyleUnderline"/>
        </w:rPr>
        <w:t xml:space="preserve"> entailed </w:t>
      </w:r>
      <w:r w:rsidRPr="00B14041">
        <w:rPr>
          <w:rStyle w:val="StyleUnderline"/>
          <w:highlight w:val="green"/>
        </w:rPr>
        <w:t>in facing foes which are</w:t>
      </w:r>
      <w:r w:rsidRPr="00B14041">
        <w:rPr>
          <w:rStyle w:val="StyleUnderline"/>
        </w:rPr>
        <w:t xml:space="preserve"> intrinsically </w:t>
      </w:r>
      <w:r w:rsidRPr="00B14041">
        <w:rPr>
          <w:rStyle w:val="StyleUnderline"/>
          <w:highlight w:val="green"/>
        </w:rPr>
        <w:t>non-​local</w:t>
      </w:r>
      <w:r w:rsidRPr="00B14041">
        <w:rPr>
          <w:sz w:val="14"/>
        </w:rPr>
        <w:t xml:space="preserve">, </w:t>
      </w:r>
      <w:r w:rsidRPr="00B14041">
        <w:rPr>
          <w:rStyle w:val="StyleUnderline"/>
          <w:highlight w:val="green"/>
        </w:rPr>
        <w:t>abstract</w:t>
      </w:r>
      <w:r w:rsidRPr="00B14041">
        <w:rPr>
          <w:sz w:val="14"/>
        </w:rPr>
        <w:t xml:space="preserve">, </w:t>
      </w:r>
      <w:r w:rsidRPr="00B14041">
        <w:rPr>
          <w:rStyle w:val="StyleUnderline"/>
          <w:highlight w:val="green"/>
        </w:rPr>
        <w:t>and rooted deep</w:t>
      </w:r>
      <w:r w:rsidRPr="00B14041">
        <w:rPr>
          <w:rStyle w:val="StyleUnderline"/>
        </w:rPr>
        <w:t xml:space="preserve"> in our everyday infrastructure</w:t>
      </w:r>
      <w:r w:rsidRPr="00B14041">
        <w:rPr>
          <w:sz w:val="14"/>
        </w:rPr>
        <w:t xml:space="preserve">. </w:t>
      </w:r>
      <w:r w:rsidRPr="00B14041">
        <w:rPr>
          <w:rStyle w:val="StyleUnderline"/>
        </w:rPr>
        <w:t xml:space="preserve">The </w:t>
      </w:r>
      <w:r w:rsidRPr="00B14041">
        <w:rPr>
          <w:rStyle w:val="StyleUnderline"/>
          <w:highlight w:val="green"/>
        </w:rPr>
        <w:t xml:space="preserve">failure of such politics has been </w:t>
      </w:r>
      <w:r w:rsidRPr="00B14041">
        <w:rPr>
          <w:rStyle w:val="Emphasis"/>
          <w:highlight w:val="green"/>
        </w:rPr>
        <w:t>built-​in</w:t>
      </w:r>
      <w:r w:rsidRPr="00B14041">
        <w:rPr>
          <w:rStyle w:val="StyleUnderline"/>
        </w:rPr>
        <w:t xml:space="preserve"> from the very beginning</w:t>
      </w:r>
      <w:r w:rsidRPr="00B14041">
        <w:rPr>
          <w:sz w:val="14"/>
        </w:rPr>
        <w:t>. By contrast, an accelerationist politics seeks to preserve the gains of late capitalism while going further than its value system, governance structures, and mass pathologies will allow.</w:t>
      </w:r>
    </w:p>
    <w:p w:rsidR="008025D7" w:rsidRDefault="008025D7" w:rsidP="008025D7">
      <w:pPr>
        <w:pStyle w:val="Heading4"/>
      </w:pPr>
      <w:r>
        <w:t>Perm is ineffective</w:t>
      </w:r>
    </w:p>
    <w:p w:rsidR="008025D7" w:rsidRDefault="008025D7" w:rsidP="008025D7">
      <w:r w:rsidRPr="00A472BD">
        <w:rPr>
          <w:b/>
        </w:rPr>
        <w:t xml:space="preserve">Williams &amp; </w:t>
      </w:r>
      <w:proofErr w:type="spellStart"/>
      <w:r w:rsidRPr="00A472BD">
        <w:rPr>
          <w:b/>
        </w:rPr>
        <w:t>Srnicek</w:t>
      </w:r>
      <w:proofErr w:type="spellEnd"/>
      <w:r w:rsidRPr="00A472BD">
        <w:rPr>
          <w:b/>
        </w:rPr>
        <w:t xml:space="preserve"> 13</w:t>
      </w:r>
      <w:r w:rsidRPr="00A472BD">
        <w:t xml:space="preserve"> </w:t>
      </w:r>
      <w:r>
        <w:t>(Alex –</w:t>
      </w:r>
      <w:r w:rsidRPr="00A472BD">
        <w:t xml:space="preserve"> Ph</w:t>
      </w:r>
      <w:r>
        <w:t>.</w:t>
      </w:r>
      <w:r w:rsidRPr="00A472BD">
        <w:t>D</w:t>
      </w:r>
      <w:r>
        <w:t>.</w:t>
      </w:r>
      <w:r w:rsidRPr="00A472BD">
        <w:t xml:space="preserve"> student at the University of East London</w:t>
      </w:r>
      <w:r>
        <w:t>, and Nick –</w:t>
      </w:r>
      <w:r w:rsidRPr="00A472BD">
        <w:t xml:space="preserve"> Ph</w:t>
      </w:r>
      <w:r>
        <w:t>.</w:t>
      </w:r>
      <w:r w:rsidRPr="00A472BD">
        <w:t>D</w:t>
      </w:r>
      <w:r>
        <w:t>.</w:t>
      </w:r>
      <w:r w:rsidRPr="00A472BD">
        <w:t xml:space="preserve"> candidate in International Relations at th</w:t>
      </w:r>
      <w:r>
        <w:t xml:space="preserve">e London School of Economics, “#ACCELERATE MANIFESTO for an Accelerationist Politics,” 5-14-13, </w:t>
      </w:r>
      <w:r w:rsidRPr="00A472BD">
        <w:t>http://criticallegalthinking.com/2013/05/14/accelerate-manifesto-for-an-accelerationist-politics/)</w:t>
      </w:r>
    </w:p>
    <w:p w:rsidR="00AE4F44" w:rsidRDefault="008025D7" w:rsidP="008025D7">
      <w:pPr>
        <w:rPr>
          <w:sz w:val="14"/>
        </w:rPr>
      </w:pPr>
      <w:r w:rsidRPr="00B14041">
        <w:rPr>
          <w:sz w:val="14"/>
        </w:rPr>
        <w:t xml:space="preserve">12. </w:t>
      </w:r>
      <w:r w:rsidRPr="00B14041">
        <w:rPr>
          <w:rStyle w:val="StyleUnderline"/>
        </w:rPr>
        <w:t>We do not believe that direct action is sufficient to achieve any of this</w:t>
      </w:r>
      <w:r w:rsidRPr="00B14041">
        <w:rPr>
          <w:sz w:val="14"/>
        </w:rPr>
        <w:t xml:space="preserve">. The habitual </w:t>
      </w:r>
      <w:r w:rsidRPr="00B14041">
        <w:rPr>
          <w:rStyle w:val="StyleUnderline"/>
        </w:rPr>
        <w:t xml:space="preserve">tactics of </w:t>
      </w:r>
      <w:r w:rsidRPr="00B14041">
        <w:rPr>
          <w:rStyle w:val="StyleUnderline"/>
          <w:highlight w:val="green"/>
        </w:rPr>
        <w:t>marching</w:t>
      </w:r>
      <w:r w:rsidRPr="00B14041">
        <w:rPr>
          <w:sz w:val="14"/>
        </w:rPr>
        <w:t xml:space="preserve">, </w:t>
      </w:r>
      <w:r w:rsidRPr="00B14041">
        <w:rPr>
          <w:rStyle w:val="StyleUnderline"/>
        </w:rPr>
        <w:t xml:space="preserve">holding </w:t>
      </w:r>
      <w:r w:rsidRPr="00B14041">
        <w:rPr>
          <w:rStyle w:val="StyleUnderline"/>
          <w:highlight w:val="green"/>
        </w:rPr>
        <w:t>signs</w:t>
      </w:r>
      <w:r w:rsidRPr="00B14041">
        <w:rPr>
          <w:sz w:val="14"/>
        </w:rPr>
        <w:t xml:space="preserve">, </w:t>
      </w:r>
      <w:r w:rsidRPr="00B14041">
        <w:rPr>
          <w:rStyle w:val="StyleUnderline"/>
          <w:highlight w:val="green"/>
        </w:rPr>
        <w:t>and</w:t>
      </w:r>
      <w:r w:rsidRPr="00B14041">
        <w:rPr>
          <w:rStyle w:val="StyleUnderline"/>
        </w:rPr>
        <w:t xml:space="preserve"> establishing temporary </w:t>
      </w:r>
      <w:r w:rsidRPr="00B14041">
        <w:rPr>
          <w:rStyle w:val="StyleUnderline"/>
          <w:highlight w:val="green"/>
        </w:rPr>
        <w:t xml:space="preserve">autonomous zones risk becoming </w:t>
      </w:r>
      <w:r w:rsidRPr="00B14041">
        <w:rPr>
          <w:rStyle w:val="Emphasis"/>
          <w:highlight w:val="green"/>
        </w:rPr>
        <w:t>comforting substitutes</w:t>
      </w:r>
      <w:r w:rsidRPr="00B14041">
        <w:rPr>
          <w:rStyle w:val="StyleUnderline"/>
        </w:rPr>
        <w:t xml:space="preserve"> for effective success</w:t>
      </w:r>
      <w:r w:rsidRPr="00B14041">
        <w:rPr>
          <w:sz w:val="14"/>
        </w:rPr>
        <w:t>. “</w:t>
      </w:r>
      <w:r w:rsidRPr="00B14041">
        <w:rPr>
          <w:rStyle w:val="StyleUnderline"/>
        </w:rPr>
        <w:t xml:space="preserve">At least </w:t>
      </w:r>
      <w:r w:rsidRPr="00B14041">
        <w:rPr>
          <w:rStyle w:val="StyleUnderline"/>
          <w:highlight w:val="green"/>
        </w:rPr>
        <w:t>we have done something</w:t>
      </w:r>
      <w:r w:rsidRPr="00B14041">
        <w:rPr>
          <w:sz w:val="14"/>
        </w:rPr>
        <w:t xml:space="preserve">” </w:t>
      </w:r>
      <w:r w:rsidRPr="00B14041">
        <w:rPr>
          <w:rStyle w:val="StyleUnderline"/>
          <w:highlight w:val="green"/>
        </w:rPr>
        <w:t>is the</w:t>
      </w:r>
      <w:r w:rsidRPr="00B14041">
        <w:rPr>
          <w:sz w:val="14"/>
        </w:rPr>
        <w:t xml:space="preserve"> rallying </w:t>
      </w:r>
      <w:r w:rsidRPr="00B14041">
        <w:rPr>
          <w:rStyle w:val="StyleUnderline"/>
          <w:highlight w:val="green"/>
        </w:rPr>
        <w:t>cry of those who privilege</w:t>
      </w:r>
      <w:r w:rsidRPr="00B14041">
        <w:rPr>
          <w:rStyle w:val="StyleUnderline"/>
        </w:rPr>
        <w:t xml:space="preserve"> self-​</w:t>
      </w:r>
      <w:r w:rsidRPr="00B14041">
        <w:rPr>
          <w:rStyle w:val="StyleUnderline"/>
          <w:highlight w:val="green"/>
        </w:rPr>
        <w:t>esteem rather than</w:t>
      </w:r>
      <w:r w:rsidRPr="00B14041">
        <w:rPr>
          <w:rStyle w:val="StyleUnderline"/>
        </w:rPr>
        <w:t xml:space="preserve"> effective </w:t>
      </w:r>
      <w:r w:rsidRPr="00B14041">
        <w:rPr>
          <w:rStyle w:val="StyleUnderline"/>
          <w:highlight w:val="green"/>
        </w:rPr>
        <w:t>action</w:t>
      </w:r>
      <w:r w:rsidRPr="00B14041">
        <w:rPr>
          <w:sz w:val="14"/>
        </w:rPr>
        <w:t xml:space="preserve">. The only criterion of a good tactic is whether it enables significant success or not. </w:t>
      </w:r>
      <w:r w:rsidRPr="00B14041">
        <w:rPr>
          <w:rStyle w:val="StyleUnderline"/>
        </w:rPr>
        <w:t xml:space="preserve">We must be done with </w:t>
      </w:r>
      <w:proofErr w:type="spellStart"/>
      <w:r w:rsidRPr="00B14041">
        <w:rPr>
          <w:rStyle w:val="StyleUnderline"/>
        </w:rPr>
        <w:t>fetishising</w:t>
      </w:r>
      <w:proofErr w:type="spellEnd"/>
      <w:r w:rsidRPr="00B14041">
        <w:rPr>
          <w:rStyle w:val="StyleUnderline"/>
        </w:rPr>
        <w:t xml:space="preserve"> particular modes of action</w:t>
      </w:r>
      <w:r w:rsidRPr="00B14041">
        <w:rPr>
          <w:sz w:val="14"/>
        </w:rPr>
        <w:t xml:space="preserve">. Politics must be treated as a set of dynamic systems, riven with conflict, adaptations and counter-​adaptations, and strategic arms races. This means that each individual type of political action becomes blunted and ineffective over time as the other sides adapt. No given mode of political action is historically inviolable. Indeed, over time, </w:t>
      </w:r>
      <w:r w:rsidRPr="00B14041">
        <w:rPr>
          <w:rStyle w:val="StyleUnderline"/>
        </w:rPr>
        <w:t>there is an increasing need to discard familiar tactics as the forces and entities they are marshalled against learn to defend and counter-​attack them effectively</w:t>
      </w:r>
      <w:r w:rsidRPr="00B14041">
        <w:rPr>
          <w:sz w:val="14"/>
        </w:rPr>
        <w:t xml:space="preserve">. </w:t>
      </w:r>
      <w:r w:rsidRPr="00B14041">
        <w:rPr>
          <w:rStyle w:val="StyleUnderline"/>
        </w:rPr>
        <w:t>It is in part the contemporary left’s inability to do so which lies close to the heart of the contemporary malaise</w:t>
      </w:r>
      <w:r w:rsidRPr="00B14041">
        <w:rPr>
          <w:sz w:val="14"/>
        </w:rPr>
        <w:t xml:space="preserve">. 13. The overwhelming privileging of democracy-​as-​process needs to be left behind. </w:t>
      </w:r>
      <w:r w:rsidRPr="00B14041">
        <w:rPr>
          <w:rStyle w:val="StyleUnderline"/>
        </w:rPr>
        <w:t xml:space="preserve">The </w:t>
      </w:r>
      <w:proofErr w:type="spellStart"/>
      <w:r w:rsidRPr="00B14041">
        <w:rPr>
          <w:rStyle w:val="StyleUnderline"/>
          <w:highlight w:val="green"/>
        </w:rPr>
        <w:t>fetishisation</w:t>
      </w:r>
      <w:proofErr w:type="spellEnd"/>
      <w:r w:rsidRPr="00B14041">
        <w:rPr>
          <w:rStyle w:val="StyleUnderline"/>
          <w:highlight w:val="green"/>
        </w:rPr>
        <w:t xml:space="preserve"> of openness</w:t>
      </w:r>
      <w:r w:rsidRPr="00B14041">
        <w:rPr>
          <w:sz w:val="14"/>
        </w:rPr>
        <w:t xml:space="preserve">, </w:t>
      </w:r>
      <w:r w:rsidRPr="00B14041">
        <w:rPr>
          <w:rStyle w:val="StyleUnderline"/>
          <w:highlight w:val="green"/>
        </w:rPr>
        <w:t>horizontality</w:t>
      </w:r>
      <w:r w:rsidRPr="00B14041">
        <w:rPr>
          <w:sz w:val="14"/>
        </w:rPr>
        <w:t xml:space="preserve">, </w:t>
      </w:r>
      <w:r w:rsidRPr="00B14041">
        <w:rPr>
          <w:rStyle w:val="StyleUnderline"/>
          <w:highlight w:val="green"/>
        </w:rPr>
        <w:t>and inclusion</w:t>
      </w:r>
      <w:r w:rsidRPr="00B14041">
        <w:rPr>
          <w:rStyle w:val="StyleUnderline"/>
        </w:rPr>
        <w:t xml:space="preserve"> of much of </w:t>
      </w:r>
      <w:proofErr w:type="gramStart"/>
      <w:r w:rsidRPr="00B14041">
        <w:rPr>
          <w:rStyle w:val="StyleUnderline"/>
        </w:rPr>
        <w:t>today’s</w:t>
      </w:r>
      <w:proofErr w:type="gramEnd"/>
      <w:r w:rsidRPr="00B14041">
        <w:rPr>
          <w:rStyle w:val="StyleUnderline"/>
        </w:rPr>
        <w:t xml:space="preserve"> ‘radical’ left </w:t>
      </w:r>
      <w:r w:rsidRPr="00B14041">
        <w:rPr>
          <w:rStyle w:val="StyleUnderline"/>
          <w:highlight w:val="green"/>
        </w:rPr>
        <w:t>set the stage for ineffectiveness</w:t>
      </w:r>
      <w:r w:rsidRPr="00B14041">
        <w:rPr>
          <w:sz w:val="14"/>
        </w:rPr>
        <w:t>. Secrecy, verticality, and exclusion all have their place as well in effective political action (though not, of course, an exclusive one).</w:t>
      </w:r>
    </w:p>
    <w:p w:rsidR="004B28E4" w:rsidRDefault="005F77AD" w:rsidP="004B28E4">
      <w:pPr>
        <w:pStyle w:val="Heading2"/>
      </w:pPr>
      <w:proofErr w:type="gramStart"/>
      <w:r>
        <w:t>l</w:t>
      </w:r>
      <w:r w:rsidR="004B28E4">
        <w:t>inks</w:t>
      </w:r>
      <w:proofErr w:type="gramEnd"/>
    </w:p>
    <w:p w:rsidR="000B4484" w:rsidRDefault="005F77AD" w:rsidP="000B4484">
      <w:pPr>
        <w:pStyle w:val="Heading3"/>
      </w:pPr>
      <w:proofErr w:type="gramStart"/>
      <w:r>
        <w:t>state</w:t>
      </w:r>
      <w:proofErr w:type="gramEnd"/>
      <w:r>
        <w:t xml:space="preserve"> f</w:t>
      </w:r>
      <w:r w:rsidR="00D93998">
        <w:t>ear</w:t>
      </w:r>
    </w:p>
    <w:p w:rsidR="000B4484" w:rsidRPr="00506860" w:rsidRDefault="000B4484" w:rsidP="000B4484">
      <w:pPr>
        <w:pStyle w:val="Heading4"/>
      </w:pPr>
      <w:r>
        <w:t>This state-phobia is transmitted affectively and produces an atmosphere hostile to the state</w:t>
      </w:r>
    </w:p>
    <w:p w:rsidR="000B4484" w:rsidRDefault="000B4484" w:rsidP="000B4484">
      <w:r w:rsidRPr="00506860">
        <w:rPr>
          <w:b/>
        </w:rPr>
        <w:t>Anderson 12</w:t>
      </w:r>
      <w:r>
        <w:t xml:space="preserve"> (Ben – Reader in the Department of Geography at Durham University, “Affect and </w:t>
      </w:r>
      <w:proofErr w:type="spellStart"/>
      <w:r>
        <w:t>biopower</w:t>
      </w:r>
      <w:proofErr w:type="spellEnd"/>
      <w:r>
        <w:t xml:space="preserve">: towards a politics of life,” Transactions of the Institute of British Geographers, Volume 37, Issue 1, April 2012, </w:t>
      </w:r>
      <w:hyperlink r:id="rId10" w:history="1">
        <w:r w:rsidRPr="00C368B6">
          <w:rPr>
            <w:rStyle w:val="Hyperlink"/>
          </w:rPr>
          <w:t>http://onlinelibrary.wiley.com/doi/10.1111/j.1475-5661.2011.00441.x/pdf</w:t>
        </w:r>
      </w:hyperlink>
      <w:r>
        <w:t>)</w:t>
      </w:r>
    </w:p>
    <w:p w:rsidR="000B4484" w:rsidRPr="001908BA" w:rsidRDefault="000B4484" w:rsidP="000B4484">
      <w:pPr>
        <w:rPr>
          <w:sz w:val="14"/>
        </w:rPr>
      </w:pPr>
      <w:r w:rsidRPr="001908BA">
        <w:rPr>
          <w:sz w:val="14"/>
        </w:rPr>
        <w:t xml:space="preserve">Let’s backtrack a little so we can open up the third relation between affect and </w:t>
      </w:r>
      <w:proofErr w:type="spellStart"/>
      <w:r w:rsidRPr="001908BA">
        <w:rPr>
          <w:sz w:val="14"/>
        </w:rPr>
        <w:t>biopower</w:t>
      </w:r>
      <w:proofErr w:type="spellEnd"/>
      <w:r w:rsidRPr="001908BA">
        <w:rPr>
          <w:sz w:val="14"/>
        </w:rPr>
        <w:t xml:space="preserve"> and understand how </w:t>
      </w:r>
      <w:r w:rsidRPr="001908BA">
        <w:rPr>
          <w:rStyle w:val="TitleChar"/>
          <w:highlight w:val="green"/>
        </w:rPr>
        <w:t>specific ‘</w:t>
      </w:r>
      <w:r w:rsidRPr="001908BA">
        <w:rPr>
          <w:rStyle w:val="Emphasis"/>
          <w:highlight w:val="green"/>
        </w:rPr>
        <w:t>affective atmospheres’</w:t>
      </w:r>
      <w:r w:rsidRPr="001908BA">
        <w:rPr>
          <w:rStyle w:val="TitleChar"/>
          <w:highlight w:val="green"/>
        </w:rPr>
        <w:t xml:space="preserve"> become part of neoliberalism</w:t>
      </w:r>
      <w:r w:rsidRPr="00CC3407">
        <w:rPr>
          <w:rStyle w:val="TitleChar"/>
        </w:rPr>
        <w:t xml:space="preserve"> understood as a mobile ‘logic of governing that migrates</w:t>
      </w:r>
      <w:r w:rsidRPr="001908BA">
        <w:rPr>
          <w:sz w:val="14"/>
        </w:rPr>
        <w:t xml:space="preserve"> and is selectively taken up in diverse political contexts’ (Ong 2007, 3). In the 1978–1979 lectures, Foucault (2008) discusses the differences between European </w:t>
      </w:r>
      <w:proofErr w:type="spellStart"/>
      <w:r w:rsidRPr="001908BA">
        <w:rPr>
          <w:sz w:val="14"/>
        </w:rPr>
        <w:t>ordoliberalism</w:t>
      </w:r>
      <w:proofErr w:type="spellEnd"/>
      <w:r w:rsidRPr="001908BA">
        <w:rPr>
          <w:sz w:val="14"/>
        </w:rPr>
        <w:t xml:space="preserve"> and the neoliberalism of Freedman and the Chicago School (albeit while </w:t>
      </w:r>
      <w:proofErr w:type="spellStart"/>
      <w:r w:rsidRPr="001908BA">
        <w:rPr>
          <w:sz w:val="14"/>
        </w:rPr>
        <w:t>recognising</w:t>
      </w:r>
      <w:proofErr w:type="spellEnd"/>
      <w:r w:rsidRPr="001908BA">
        <w:rPr>
          <w:sz w:val="14"/>
        </w:rPr>
        <w:t xml:space="preserve"> the imbrications of the two through individuals such as Hayek). Each offers a different solution to the shared problem of how to enable the market. Briefly, </w:t>
      </w:r>
      <w:proofErr w:type="spellStart"/>
      <w:r w:rsidRPr="001908BA">
        <w:rPr>
          <w:sz w:val="14"/>
        </w:rPr>
        <w:t>ordoliberalism</w:t>
      </w:r>
      <w:proofErr w:type="spellEnd"/>
      <w:r w:rsidRPr="001908BA">
        <w:rPr>
          <w:sz w:val="14"/>
        </w:rPr>
        <w:t xml:space="preserve"> separates the market from society and intervenes on the latter to enable the former through a </w:t>
      </w:r>
      <w:proofErr w:type="spellStart"/>
      <w:r w:rsidRPr="001908BA">
        <w:rPr>
          <w:sz w:val="14"/>
        </w:rPr>
        <w:t>Vitalpolitik</w:t>
      </w:r>
      <w:proofErr w:type="spellEnd"/>
      <w:r w:rsidRPr="001908BA">
        <w:rPr>
          <w:sz w:val="14"/>
        </w:rPr>
        <w:t xml:space="preserve">, while </w:t>
      </w:r>
      <w:r w:rsidRPr="00CC3407">
        <w:rPr>
          <w:rStyle w:val="TitleChar"/>
        </w:rPr>
        <w:t xml:space="preserve">neoliberalism enables the market through an absolute </w:t>
      </w:r>
      <w:proofErr w:type="spellStart"/>
      <w:r w:rsidRPr="00CC3407">
        <w:rPr>
          <w:rStyle w:val="TitleChar"/>
        </w:rPr>
        <w:t>generalisa</w:t>
      </w:r>
      <w:proofErr w:type="spellEnd"/>
      <w:r w:rsidRPr="00CC3407">
        <w:rPr>
          <w:rStyle w:val="TitleChar"/>
        </w:rPr>
        <w:t xml:space="preserve">- </w:t>
      </w:r>
      <w:proofErr w:type="spellStart"/>
      <w:r w:rsidRPr="00CC3407">
        <w:rPr>
          <w:rStyle w:val="TitleChar"/>
        </w:rPr>
        <w:t>tion</w:t>
      </w:r>
      <w:proofErr w:type="spellEnd"/>
      <w:r w:rsidRPr="00CC3407">
        <w:rPr>
          <w:rStyle w:val="TitleChar"/>
        </w:rPr>
        <w:t xml:space="preserve"> of a specific form of the market to domains that previously escaped its logic</w:t>
      </w:r>
      <w:r w:rsidRPr="001908BA">
        <w:rPr>
          <w:sz w:val="14"/>
        </w:rPr>
        <w:t xml:space="preserve">. On this under- </w:t>
      </w:r>
      <w:r w:rsidRPr="00CC3407">
        <w:rPr>
          <w:rStyle w:val="TitleChar"/>
        </w:rPr>
        <w:t xml:space="preserve">standing </w:t>
      </w:r>
      <w:r w:rsidRPr="001908BA">
        <w:rPr>
          <w:rStyle w:val="TitleChar"/>
          <w:highlight w:val="green"/>
        </w:rPr>
        <w:t>neoliberalism is neither</w:t>
      </w:r>
      <w:r w:rsidRPr="00CC3407">
        <w:rPr>
          <w:rStyle w:val="TitleChar"/>
        </w:rPr>
        <w:t xml:space="preserve"> a </w:t>
      </w:r>
      <w:r w:rsidRPr="001908BA">
        <w:rPr>
          <w:rStyle w:val="TitleChar"/>
          <w:highlight w:val="green"/>
        </w:rPr>
        <w:t>descriptive</w:t>
      </w:r>
      <w:r w:rsidRPr="00CC3407">
        <w:rPr>
          <w:rStyle w:val="TitleChar"/>
        </w:rPr>
        <w:t xml:space="preserve"> term </w:t>
      </w:r>
      <w:r w:rsidRPr="001908BA">
        <w:rPr>
          <w:rStyle w:val="TitleChar"/>
          <w:highlight w:val="green"/>
        </w:rPr>
        <w:t>nor</w:t>
      </w:r>
      <w:r w:rsidRPr="00CC3407">
        <w:rPr>
          <w:rStyle w:val="TitleChar"/>
        </w:rPr>
        <w:t xml:space="preserve"> an </w:t>
      </w:r>
      <w:r w:rsidRPr="001908BA">
        <w:rPr>
          <w:rStyle w:val="TitleChar"/>
          <w:highlight w:val="green"/>
        </w:rPr>
        <w:t>explanatory</w:t>
      </w:r>
      <w:r w:rsidRPr="00CC3407">
        <w:rPr>
          <w:rStyle w:val="TitleChar"/>
        </w:rPr>
        <w:t xml:space="preserve"> concept, </w:t>
      </w:r>
      <w:r w:rsidRPr="001908BA">
        <w:rPr>
          <w:rStyle w:val="TitleChar"/>
          <w:highlight w:val="green"/>
        </w:rPr>
        <w:t>but</w:t>
      </w:r>
      <w:r w:rsidRPr="00CC3407">
        <w:rPr>
          <w:rStyle w:val="TitleChar"/>
        </w:rPr>
        <w:t xml:space="preserve"> rather the </w:t>
      </w:r>
      <w:r w:rsidRPr="001908BA">
        <w:rPr>
          <w:rStyle w:val="TitleChar"/>
          <w:highlight w:val="green"/>
        </w:rPr>
        <w:t>always provisional</w:t>
      </w:r>
      <w:r w:rsidRPr="001908BA">
        <w:rPr>
          <w:sz w:val="14"/>
        </w:rPr>
        <w:t xml:space="preserve">, </w:t>
      </w:r>
      <w:r w:rsidRPr="001908BA">
        <w:rPr>
          <w:rStyle w:val="TitleChar"/>
          <w:highlight w:val="green"/>
        </w:rPr>
        <w:t>always</w:t>
      </w:r>
      <w:r w:rsidRPr="00CC3407">
        <w:rPr>
          <w:rStyle w:val="TitleChar"/>
        </w:rPr>
        <w:t xml:space="preserve"> locally contested</w:t>
      </w:r>
      <w:r w:rsidRPr="001908BA">
        <w:rPr>
          <w:sz w:val="14"/>
        </w:rPr>
        <w:t xml:space="preserve">, </w:t>
      </w:r>
      <w:r w:rsidRPr="001908BA">
        <w:rPr>
          <w:rStyle w:val="TitleChar"/>
          <w:highlight w:val="green"/>
        </w:rPr>
        <w:t>working out of a problem: ‘how the overall exercise of political power can be modelled</w:t>
      </w:r>
      <w:r w:rsidRPr="00CC3407">
        <w:rPr>
          <w:rStyle w:val="TitleChar"/>
        </w:rPr>
        <w:t xml:space="preserve"> on the principles of a mar- </w:t>
      </w:r>
      <w:proofErr w:type="spellStart"/>
      <w:r w:rsidRPr="00CC3407">
        <w:rPr>
          <w:rStyle w:val="TitleChar"/>
        </w:rPr>
        <w:t>ket</w:t>
      </w:r>
      <w:proofErr w:type="spellEnd"/>
      <w:r w:rsidRPr="00CC3407">
        <w:rPr>
          <w:rStyle w:val="TitleChar"/>
        </w:rPr>
        <w:t xml:space="preserve"> economy’</w:t>
      </w:r>
      <w:r w:rsidRPr="001908BA">
        <w:rPr>
          <w:sz w:val="14"/>
        </w:rPr>
        <w:t xml:space="preserve"> (Foucault 2008, 131). Common </w:t>
      </w:r>
      <w:r w:rsidRPr="00CC3407">
        <w:rPr>
          <w:rStyle w:val="TitleChar"/>
        </w:rPr>
        <w:t xml:space="preserve">to both types of liberalism is </w:t>
      </w:r>
      <w:r w:rsidRPr="00EA169C">
        <w:rPr>
          <w:rStyle w:val="TitleChar"/>
        </w:rPr>
        <w:t>an ethos closely tied to</w:t>
      </w:r>
      <w:r w:rsidRPr="00CC3407">
        <w:rPr>
          <w:rStyle w:val="TitleChar"/>
        </w:rPr>
        <w:t xml:space="preserve"> a concern with the ‘[t]he irrationality peculiar to excessive government’</w:t>
      </w:r>
      <w:r w:rsidRPr="001908BA">
        <w:rPr>
          <w:sz w:val="14"/>
        </w:rPr>
        <w:t xml:space="preserve"> (2008, 323). Foucault </w:t>
      </w:r>
      <w:r w:rsidRPr="00CC3407">
        <w:rPr>
          <w:rStyle w:val="TitleChar"/>
        </w:rPr>
        <w:t>terms this collective affect ‘</w:t>
      </w:r>
      <w:r w:rsidRPr="00EA169C">
        <w:rPr>
          <w:rStyle w:val="TitleChar"/>
        </w:rPr>
        <w:t>state-phobia’</w:t>
      </w:r>
      <w:r w:rsidRPr="00CC3407">
        <w:rPr>
          <w:rStyle w:val="TitleChar"/>
        </w:rPr>
        <w:t xml:space="preserve"> and describes it variously in terms of a fear or anxiety regarding the state</w:t>
      </w:r>
      <w:r w:rsidRPr="001908BA">
        <w:rPr>
          <w:sz w:val="14"/>
        </w:rPr>
        <w:t xml:space="preserve"> (2008, 77). For Foucault, </w:t>
      </w:r>
      <w:r w:rsidRPr="001908BA">
        <w:rPr>
          <w:rStyle w:val="StyleUnderline"/>
          <w:highlight w:val="green"/>
        </w:rPr>
        <w:t>state-phobia is</w:t>
      </w:r>
      <w:r w:rsidRPr="001908BA">
        <w:rPr>
          <w:sz w:val="14"/>
        </w:rPr>
        <w:t xml:space="preserve"> only a secondary ‘sign’ or ‘manifestation’ of a crisis of liberal governmentality (2008, 76). However, I think we can understand it slightly differently: as one example of </w:t>
      </w:r>
      <w:r w:rsidRPr="001908BA">
        <w:rPr>
          <w:rStyle w:val="TitleChar"/>
          <w:highlight w:val="green"/>
        </w:rPr>
        <w:t xml:space="preserve">an ‘affective </w:t>
      </w:r>
      <w:r w:rsidRPr="001908BA">
        <w:rPr>
          <w:rStyle w:val="Emphasis"/>
          <w:highlight w:val="green"/>
        </w:rPr>
        <w:t>condition’ through which apparatuses emerge</w:t>
      </w:r>
      <w:r w:rsidRPr="001908BA">
        <w:rPr>
          <w:rStyle w:val="TitleChar"/>
          <w:highlight w:val="green"/>
        </w:rPr>
        <w:t>, intensify or</w:t>
      </w:r>
      <w:r w:rsidRPr="00CC3407">
        <w:rPr>
          <w:rStyle w:val="TitleChar"/>
        </w:rPr>
        <w:t xml:space="preserve"> otherwise </w:t>
      </w:r>
      <w:r w:rsidRPr="001908BA">
        <w:rPr>
          <w:rStyle w:val="TitleChar"/>
          <w:highlight w:val="green"/>
        </w:rPr>
        <w:t>change</w:t>
      </w:r>
      <w:r w:rsidRPr="001908BA">
        <w:rPr>
          <w:sz w:val="14"/>
        </w:rPr>
        <w:t xml:space="preserve">. On this understanding, transformations in ways of ‘making live, and letting die’, and the emergence of new ‘object-targets’, are bound up with the </w:t>
      </w:r>
      <w:proofErr w:type="spellStart"/>
      <w:r w:rsidRPr="001908BA">
        <w:rPr>
          <w:sz w:val="14"/>
        </w:rPr>
        <w:t>organisation</w:t>
      </w:r>
      <w:proofErr w:type="spellEnd"/>
      <w:r w:rsidRPr="001908BA">
        <w:rPr>
          <w:sz w:val="14"/>
        </w:rPr>
        <w:t xml:space="preserve"> of affective life.</w:t>
      </w:r>
    </w:p>
    <w:p w:rsidR="000B4484" w:rsidRPr="000B4484" w:rsidRDefault="000B4484" w:rsidP="000B4484"/>
    <w:p w:rsidR="00CF21C9" w:rsidRPr="001B2786" w:rsidRDefault="00CF21C9" w:rsidP="00CF21C9">
      <w:pPr>
        <w:pStyle w:val="Heading4"/>
      </w:pPr>
      <w:r>
        <w:t>Fear of the state ignores how neoliberalism has rendered the left unable to effect grassroots change</w:t>
      </w:r>
    </w:p>
    <w:p w:rsidR="00CF21C9" w:rsidRDefault="00CF21C9" w:rsidP="00CF21C9">
      <w:proofErr w:type="spellStart"/>
      <w:r>
        <w:rPr>
          <w:b/>
        </w:rPr>
        <w:t>Villadsen</w:t>
      </w:r>
      <w:proofErr w:type="spellEnd"/>
      <w:r>
        <w:rPr>
          <w:b/>
        </w:rPr>
        <w:t xml:space="preserve"> &amp; Dean </w:t>
      </w:r>
      <w:r w:rsidRPr="00E13515">
        <w:rPr>
          <w:b/>
        </w:rPr>
        <w:t>12</w:t>
      </w:r>
      <w:r>
        <w:t xml:space="preserve"> (</w:t>
      </w:r>
      <w:proofErr w:type="spellStart"/>
      <w:r>
        <w:t>Kaspar</w:t>
      </w:r>
      <w:proofErr w:type="spellEnd"/>
      <w:r>
        <w:t xml:space="preserve"> – Associate Professor of Sociology at Copenhagen Business School, and Mitchell – Research Professor of Sociology at Newcastle University and Professor of Public Governance at Copenhagen Business School, “State-Phobia, Civil Society, and a Certain Vitalism,” in Constellations, Volume 19, Issue 3, p. 401-420, September 2012, http://onlinelibrary.wiley.com/doi/10.1111/cons.12006/full)</w:t>
      </w:r>
    </w:p>
    <w:p w:rsidR="00CF21C9" w:rsidRDefault="00CF21C9" w:rsidP="00CF21C9">
      <w:pPr>
        <w:rPr>
          <w:sz w:val="14"/>
        </w:rPr>
      </w:pPr>
      <w:r w:rsidRPr="003D492D">
        <w:rPr>
          <w:rStyle w:val="StyleUnderline"/>
        </w:rPr>
        <w:t>Governmentality</w:t>
      </w:r>
      <w:r w:rsidRPr="002B39CD">
        <w:rPr>
          <w:sz w:val="14"/>
        </w:rPr>
        <w:t xml:space="preserve">, in short, </w:t>
      </w:r>
      <w:r w:rsidRPr="003D492D">
        <w:rPr>
          <w:rStyle w:val="StyleUnderline"/>
        </w:rPr>
        <w:t>is an analysis of the state and not something that lies beyond it</w:t>
      </w:r>
      <w:r w:rsidRPr="002B39CD">
        <w:rPr>
          <w:sz w:val="14"/>
        </w:rPr>
        <w:t xml:space="preserve">. It shows the conditions of experience of the “state” as that which confronts an external domain – civil society – to which it must grant a measure of free action in order for government to function. </w:t>
      </w:r>
      <w:r w:rsidRPr="003D492D">
        <w:rPr>
          <w:rStyle w:val="StyleUnderline"/>
        </w:rPr>
        <w:t xml:space="preserve">It grows out of a diagnosis of the present as one in which </w:t>
      </w:r>
      <w:r w:rsidRPr="001B2786">
        <w:rPr>
          <w:rStyle w:val="StyleUnderline"/>
          <w:highlight w:val="green"/>
        </w:rPr>
        <w:t>the state has come to be regarded as essentially despotic</w:t>
      </w:r>
      <w:r w:rsidRPr="002B39CD">
        <w:rPr>
          <w:sz w:val="14"/>
        </w:rPr>
        <w:t xml:space="preserve">, </w:t>
      </w:r>
      <w:r w:rsidRPr="001B2786">
        <w:rPr>
          <w:rStyle w:val="StyleUnderline"/>
          <w:highlight w:val="green"/>
        </w:rPr>
        <w:t>the source of evil in the world</w:t>
      </w:r>
      <w:r w:rsidRPr="002B39CD">
        <w:rPr>
          <w:sz w:val="14"/>
        </w:rPr>
        <w:t xml:space="preserve">, </w:t>
      </w:r>
      <w:r w:rsidRPr="001B2786">
        <w:rPr>
          <w:rStyle w:val="StyleUnderline"/>
          <w:highlight w:val="green"/>
        </w:rPr>
        <w:t>and</w:t>
      </w:r>
      <w:r w:rsidRPr="003D492D">
        <w:rPr>
          <w:rStyle w:val="StyleUnderline"/>
        </w:rPr>
        <w:t xml:space="preserve"> as </w:t>
      </w:r>
      <w:r w:rsidRPr="001B2786">
        <w:rPr>
          <w:rStyle w:val="StyleUnderline"/>
          <w:highlight w:val="green"/>
        </w:rPr>
        <w:t>a repressive force that deforms our subjectivity</w:t>
      </w:r>
      <w:r w:rsidRPr="002B39CD">
        <w:rPr>
          <w:sz w:val="14"/>
          <w:highlight w:val="green"/>
        </w:rPr>
        <w:t>,</w:t>
      </w:r>
      <w:r w:rsidRPr="002B39CD">
        <w:rPr>
          <w:sz w:val="14"/>
        </w:rPr>
        <w:t xml:space="preserve"> from the inside as much as the outside, </w:t>
      </w:r>
      <w:r w:rsidRPr="001B2786">
        <w:rPr>
          <w:rStyle w:val="StyleUnderline"/>
          <w:highlight w:val="green"/>
        </w:rPr>
        <w:t>limiting our potentiality</w:t>
      </w:r>
      <w:r w:rsidRPr="003D492D">
        <w:rPr>
          <w:rStyle w:val="StyleUnderline"/>
        </w:rPr>
        <w:t xml:space="preserve"> in the world</w:t>
      </w:r>
      <w:r w:rsidRPr="002B39CD">
        <w:rPr>
          <w:sz w:val="14"/>
        </w:rPr>
        <w:t xml:space="preserve">. For Foucault, </w:t>
      </w:r>
      <w:r w:rsidRPr="001B2786">
        <w:rPr>
          <w:rStyle w:val="StyleUnderline"/>
          <w:highlight w:val="green"/>
        </w:rPr>
        <w:t>this is a view shared</w:t>
      </w:r>
      <w:r w:rsidRPr="003D492D">
        <w:rPr>
          <w:rStyle w:val="StyleUnderline"/>
        </w:rPr>
        <w:t xml:space="preserve"> </w:t>
      </w:r>
      <w:r w:rsidRPr="001B2786">
        <w:rPr>
          <w:rStyle w:val="StyleUnderline"/>
          <w:highlight w:val="green"/>
        </w:rPr>
        <w:t>not only by the</w:t>
      </w:r>
      <w:r w:rsidRPr="003D492D">
        <w:rPr>
          <w:rStyle w:val="StyleUnderline"/>
        </w:rPr>
        <w:t xml:space="preserve"> ultra-</w:t>
      </w:r>
      <w:r w:rsidRPr="001B2786">
        <w:rPr>
          <w:rStyle w:val="StyleUnderline"/>
          <w:highlight w:val="green"/>
        </w:rPr>
        <w:t>left</w:t>
      </w:r>
      <w:r w:rsidRPr="003D492D">
        <w:rPr>
          <w:rStyle w:val="StyleUnderline"/>
        </w:rPr>
        <w:t xml:space="preserve"> that seeks a violent overthrow of the state</w:t>
      </w:r>
      <w:r w:rsidRPr="002B39CD">
        <w:rPr>
          <w:sz w:val="14"/>
        </w:rPr>
        <w:t xml:space="preserve">, </w:t>
      </w:r>
      <w:r w:rsidRPr="001B2786">
        <w:rPr>
          <w:rStyle w:val="StyleUnderline"/>
          <w:highlight w:val="green"/>
        </w:rPr>
        <w:t>but also by</w:t>
      </w:r>
      <w:r w:rsidRPr="003D492D">
        <w:rPr>
          <w:rStyle w:val="StyleUnderline"/>
        </w:rPr>
        <w:t xml:space="preserve"> variants of </w:t>
      </w:r>
      <w:r w:rsidRPr="001B2786">
        <w:rPr>
          <w:rStyle w:val="StyleUnderline"/>
          <w:highlight w:val="green"/>
        </w:rPr>
        <w:t>neoliberalism</w:t>
      </w:r>
      <w:r w:rsidRPr="003D492D">
        <w:rPr>
          <w:rStyle w:val="StyleUnderline"/>
        </w:rPr>
        <w:t xml:space="preserve"> in the twentieth century</w:t>
      </w:r>
      <w:r w:rsidRPr="002B39CD">
        <w:rPr>
          <w:sz w:val="14"/>
        </w:rPr>
        <w:t xml:space="preserve">. This view is rooted in the anti-state eschatology of the nineteenth century, which has the notion of civil society at its core. In Foucault's context, to reject a theory of the state was to reject a Marxist theory of the state and to take note of anti-institutional movements in both liberal democracies and those opposed to state socialism. </w:t>
      </w:r>
      <w:r w:rsidRPr="001B2786">
        <w:rPr>
          <w:rStyle w:val="StyleUnderline"/>
          <w:highlight w:val="green"/>
        </w:rPr>
        <w:t>Today</w:t>
      </w:r>
      <w:r w:rsidRPr="002B39CD">
        <w:rPr>
          <w:sz w:val="14"/>
        </w:rPr>
        <w:t xml:space="preserve">, </w:t>
      </w:r>
      <w:r w:rsidRPr="001B2786">
        <w:rPr>
          <w:rStyle w:val="StyleUnderline"/>
          <w:highlight w:val="green"/>
        </w:rPr>
        <w:t>any rejection of analyses conducted in statist terms takes place in a changed context</w:t>
      </w:r>
      <w:r w:rsidRPr="002B39CD">
        <w:rPr>
          <w:sz w:val="14"/>
        </w:rPr>
        <w:t xml:space="preserve">: in the context of the repeated mantra of “governance” theorists who speak of a shift from government to governance and of a “hollowing out the state”; against the backdrop of conceptions of globalization that claim that global flows of trade, finance, information, and culture have undone the “container” of the national state39; and in the presence of political analyses that claim that struggles directed toward the state have been displaced by grassroots movements conducting sub-, micro-, and transversal politics underneath, across, and above the territorial state. In short, to reject a theory of the state in favor of an analysis of local struggles in the 1970s marked a break with a prevailing left intellectual problematic and an attempt to open up the discussion of government and state. </w:t>
      </w:r>
      <w:r w:rsidRPr="001B2786">
        <w:rPr>
          <w:rStyle w:val="StyleUnderline"/>
          <w:highlight w:val="green"/>
        </w:rPr>
        <w:t>In our</w:t>
      </w:r>
      <w:r w:rsidRPr="003D492D">
        <w:rPr>
          <w:rStyle w:val="StyleUnderline"/>
        </w:rPr>
        <w:t xml:space="preserve"> own </w:t>
      </w:r>
      <w:r w:rsidRPr="001B2786">
        <w:rPr>
          <w:rStyle w:val="StyleUnderline"/>
          <w:highlight w:val="green"/>
        </w:rPr>
        <w:t>time</w:t>
      </w:r>
      <w:r w:rsidRPr="002B39CD">
        <w:rPr>
          <w:sz w:val="14"/>
        </w:rPr>
        <w:t xml:space="preserve">, </w:t>
      </w:r>
      <w:r w:rsidRPr="001B2786">
        <w:rPr>
          <w:rStyle w:val="StyleUnderline"/>
          <w:highlight w:val="green"/>
        </w:rPr>
        <w:t>to dissolve the concept of the state</w:t>
      </w:r>
      <w:r w:rsidRPr="003D492D">
        <w:rPr>
          <w:rStyle w:val="StyleUnderline"/>
        </w:rPr>
        <w:t xml:space="preserve"> has the opposite effect</w:t>
      </w:r>
      <w:r w:rsidRPr="002B39CD">
        <w:rPr>
          <w:sz w:val="14"/>
        </w:rPr>
        <w:t xml:space="preserve">: </w:t>
      </w:r>
      <w:r w:rsidRPr="003D492D">
        <w:rPr>
          <w:rStyle w:val="StyleUnderline"/>
        </w:rPr>
        <w:t xml:space="preserve">it </w:t>
      </w:r>
      <w:r w:rsidRPr="001B2786">
        <w:rPr>
          <w:rStyle w:val="StyleUnderline"/>
          <w:highlight w:val="green"/>
        </w:rPr>
        <w:t>merely reinforces</w:t>
      </w:r>
      <w:r w:rsidRPr="003D492D">
        <w:rPr>
          <w:rStyle w:val="StyleUnderline"/>
        </w:rPr>
        <w:t xml:space="preserve"> what has become </w:t>
      </w:r>
      <w:r w:rsidRPr="001B2786">
        <w:rPr>
          <w:rStyle w:val="StyleUnderline"/>
          <w:highlight w:val="green"/>
        </w:rPr>
        <w:t xml:space="preserve">a kind of </w:t>
      </w:r>
      <w:r w:rsidRPr="001B2786">
        <w:rPr>
          <w:rStyle w:val="Emphasis"/>
          <w:highlight w:val="green"/>
        </w:rPr>
        <w:t>anti-political orthodoxy that has rendered the left a meaningless term</w:t>
      </w:r>
      <w:r w:rsidRPr="002B39CD">
        <w:rPr>
          <w:sz w:val="14"/>
        </w:rPr>
        <w:t xml:space="preserve">. </w:t>
      </w:r>
      <w:r w:rsidRPr="001B2786">
        <w:rPr>
          <w:rStyle w:val="StyleUnderline"/>
          <w:highlight w:val="green"/>
        </w:rPr>
        <w:t>This dissolution</w:t>
      </w:r>
      <w:r w:rsidRPr="003D492D">
        <w:rPr>
          <w:rStyle w:val="StyleUnderline"/>
        </w:rPr>
        <w:t xml:space="preserve"> easily </w:t>
      </w:r>
      <w:r w:rsidRPr="001B2786">
        <w:rPr>
          <w:rStyle w:val="StyleUnderline"/>
          <w:highlight w:val="green"/>
        </w:rPr>
        <w:t>makes an accession to political agendas fatally shaped by</w:t>
      </w:r>
      <w:r w:rsidRPr="002B39CD">
        <w:rPr>
          <w:sz w:val="14"/>
        </w:rPr>
        <w:t xml:space="preserve"> the militant intellectual and political “thought collective” of which Foucault was an early analyst – to </w:t>
      </w:r>
      <w:r w:rsidRPr="001B2786">
        <w:rPr>
          <w:rStyle w:val="StyleUnderline"/>
          <w:highlight w:val="green"/>
        </w:rPr>
        <w:t>neoliberalism</w:t>
      </w:r>
      <w:r w:rsidRPr="002B39CD">
        <w:rPr>
          <w:sz w:val="14"/>
        </w:rPr>
        <w:t>.40</w:t>
      </w:r>
    </w:p>
    <w:p w:rsidR="00CF21C9" w:rsidRPr="00CF21C9" w:rsidRDefault="00CF21C9" w:rsidP="00CF21C9"/>
    <w:p w:rsidR="0072348E" w:rsidRPr="0072348E" w:rsidRDefault="0072348E" w:rsidP="0072348E">
      <w:pPr>
        <w:pStyle w:val="Heading4"/>
      </w:pPr>
      <w:r>
        <w:t>The binary between civil society and the state fails to account for contemporary transformations in governance</w:t>
      </w:r>
    </w:p>
    <w:p w:rsidR="00E901F1" w:rsidRPr="00E901F1" w:rsidRDefault="00E901F1" w:rsidP="00E901F1">
      <w:proofErr w:type="spellStart"/>
      <w:r>
        <w:rPr>
          <w:b/>
        </w:rPr>
        <w:t>Villadsen</w:t>
      </w:r>
      <w:proofErr w:type="spellEnd"/>
      <w:r>
        <w:rPr>
          <w:b/>
        </w:rPr>
        <w:t xml:space="preserve"> &amp; Dean </w:t>
      </w:r>
      <w:r w:rsidRPr="00E13515">
        <w:rPr>
          <w:b/>
        </w:rPr>
        <w:t>12</w:t>
      </w:r>
      <w:r>
        <w:t xml:space="preserve"> (</w:t>
      </w:r>
      <w:proofErr w:type="spellStart"/>
      <w:r>
        <w:t>Kaspar</w:t>
      </w:r>
      <w:proofErr w:type="spellEnd"/>
      <w:r>
        <w:t xml:space="preserve"> – Associate Professor of Sociology at Copenhagen Business School, and Mitchell – Research Professor of Sociology at Newcastle University and Professor of Public Governance at Copenhagen Business School, “State-Phobia, Civil Society, and a Certain Vitalism,” in Constellations, Volume 19, Issue 3, p. 401-420, September 2012, http://onlinelibrary.wiley.com/doi/10.1111/cons.12006/full)</w:t>
      </w:r>
    </w:p>
    <w:p w:rsidR="00E901F1" w:rsidRPr="00E901F1" w:rsidRDefault="00E901F1" w:rsidP="00E901F1">
      <w:pPr>
        <w:rPr>
          <w:sz w:val="14"/>
        </w:rPr>
      </w:pPr>
      <w:r w:rsidRPr="00E901F1">
        <w:rPr>
          <w:sz w:val="14"/>
        </w:rPr>
        <w:t xml:space="preserve">Introduction </w:t>
      </w:r>
      <w:proofErr w:type="gramStart"/>
      <w:r w:rsidRPr="00E901F1">
        <w:rPr>
          <w:sz w:val="14"/>
        </w:rPr>
        <w:t>We</w:t>
      </w:r>
      <w:proofErr w:type="gramEnd"/>
      <w:r w:rsidRPr="00E901F1">
        <w:rPr>
          <w:sz w:val="14"/>
        </w:rPr>
        <w:t xml:space="preserve"> begin by making two observations on our present. First, </w:t>
      </w:r>
      <w:r w:rsidRPr="003D492D">
        <w:rPr>
          <w:rStyle w:val="StyleUnderline"/>
        </w:rPr>
        <w:t xml:space="preserve">many </w:t>
      </w:r>
      <w:r w:rsidRPr="0072348E">
        <w:rPr>
          <w:rStyle w:val="StyleUnderline"/>
          <w:highlight w:val="green"/>
        </w:rPr>
        <w:t>governments</w:t>
      </w:r>
      <w:r w:rsidRPr="003D492D">
        <w:rPr>
          <w:rStyle w:val="StyleUnderline"/>
        </w:rPr>
        <w:t xml:space="preserve"> in contemporary liberal and welfare states have</w:t>
      </w:r>
      <w:r w:rsidRPr="00E901F1">
        <w:rPr>
          <w:sz w:val="14"/>
        </w:rPr>
        <w:t xml:space="preserve">, during the last 30 years, </w:t>
      </w:r>
      <w:r w:rsidRPr="0072348E">
        <w:rPr>
          <w:rStyle w:val="StyleUnderline"/>
          <w:highlight w:val="green"/>
        </w:rPr>
        <w:t>sought</w:t>
      </w:r>
      <w:r w:rsidRPr="003D492D">
        <w:rPr>
          <w:rStyle w:val="StyleUnderline"/>
        </w:rPr>
        <w:t xml:space="preserve"> </w:t>
      </w:r>
      <w:r w:rsidRPr="0072348E">
        <w:rPr>
          <w:rStyle w:val="StyleUnderline"/>
          <w:highlight w:val="green"/>
        </w:rPr>
        <w:t>to limit the role of the state</w:t>
      </w:r>
      <w:r w:rsidRPr="003D492D">
        <w:rPr>
          <w:rStyle w:val="StyleUnderline"/>
        </w:rPr>
        <w:t xml:space="preserve"> in the delivery of what were </w:t>
      </w:r>
      <w:r w:rsidRPr="0072348E">
        <w:rPr>
          <w:rStyle w:val="StyleUnderline"/>
        </w:rPr>
        <w:t>formerly</w:t>
      </w:r>
      <w:r w:rsidRPr="003D492D">
        <w:rPr>
          <w:rStyle w:val="StyleUnderline"/>
        </w:rPr>
        <w:t xml:space="preserve"> considered public services</w:t>
      </w:r>
      <w:r w:rsidRPr="00E901F1">
        <w:rPr>
          <w:sz w:val="14"/>
        </w:rPr>
        <w:t xml:space="preserve">. They are concerned to mobilize agents, movements, energies, and cultures outside of the state, and yet they are afraid that their programmatic attempts to do so may stifle these non-state agents. </w:t>
      </w:r>
      <w:r w:rsidRPr="003D492D">
        <w:rPr>
          <w:rStyle w:val="StyleUnderline"/>
        </w:rPr>
        <w:t xml:space="preserve">This is evident in the cautious </w:t>
      </w:r>
      <w:r w:rsidRPr="0072348E">
        <w:rPr>
          <w:rStyle w:val="StyleUnderline"/>
          <w:highlight w:val="green"/>
        </w:rPr>
        <w:t>enchantment with “local communities” or civil society</w:t>
      </w:r>
      <w:r w:rsidRPr="003D492D">
        <w:rPr>
          <w:rStyle w:val="StyleUnderline"/>
        </w:rPr>
        <w:t xml:space="preserve"> across</w:t>
      </w:r>
      <w:r w:rsidRPr="00E901F1">
        <w:rPr>
          <w:sz w:val="14"/>
        </w:rPr>
        <w:t xml:space="preserve"> social, cultural, and health </w:t>
      </w:r>
      <w:r w:rsidRPr="003D492D">
        <w:rPr>
          <w:rStyle w:val="StyleUnderline"/>
        </w:rPr>
        <w:t>policies of advanced welfare states</w:t>
      </w:r>
      <w:r w:rsidRPr="00E901F1">
        <w:rPr>
          <w:sz w:val="14"/>
        </w:rPr>
        <w:t>.1 Whether civil society figures as the “</w:t>
      </w:r>
      <w:proofErr w:type="spellStart"/>
      <w:r w:rsidRPr="00E901F1">
        <w:rPr>
          <w:sz w:val="14"/>
        </w:rPr>
        <w:t>partner,”“zone</w:t>
      </w:r>
      <w:proofErr w:type="spellEnd"/>
      <w:r w:rsidRPr="00E901F1">
        <w:rPr>
          <w:sz w:val="14"/>
        </w:rPr>
        <w:t xml:space="preserve">,” or “source” of government, </w:t>
      </w:r>
      <w:r w:rsidRPr="003D492D">
        <w:rPr>
          <w:rStyle w:val="StyleUnderline"/>
        </w:rPr>
        <w:t>these programs rest on a hope in civil society – a hope that it holds the solutions</w:t>
      </w:r>
      <w:r w:rsidRPr="00E901F1">
        <w:rPr>
          <w:sz w:val="14"/>
        </w:rPr>
        <w:t xml:space="preserve">, </w:t>
      </w:r>
      <w:r w:rsidRPr="003D492D">
        <w:rPr>
          <w:rStyle w:val="StyleUnderline"/>
        </w:rPr>
        <w:t>innovative forces</w:t>
      </w:r>
      <w:r w:rsidRPr="00E901F1">
        <w:rPr>
          <w:sz w:val="14"/>
        </w:rPr>
        <w:t xml:space="preserve">, </w:t>
      </w:r>
      <w:r w:rsidRPr="003D492D">
        <w:rPr>
          <w:rStyle w:val="StyleUnderline"/>
        </w:rPr>
        <w:t>or instructive ethics essential for efficient and effective delivery of services that were once the sole province of the welfare state</w:t>
      </w:r>
      <w:r w:rsidRPr="00E901F1">
        <w:rPr>
          <w:sz w:val="14"/>
        </w:rPr>
        <w:t xml:space="preserve">. This movement and rationality gives Michel Foucault's genealogy of what he called “state-phobia” a renewed pertinence. Second, over the same period, </w:t>
      </w:r>
      <w:r w:rsidRPr="0072348E">
        <w:rPr>
          <w:rStyle w:val="StyleUnderline"/>
          <w:highlight w:val="green"/>
        </w:rPr>
        <w:t>an anti-state attitude spread through</w:t>
      </w:r>
      <w:r w:rsidRPr="003D492D">
        <w:rPr>
          <w:rStyle w:val="StyleUnderline"/>
        </w:rPr>
        <w:t xml:space="preserve">out influential strands of </w:t>
      </w:r>
      <w:r w:rsidRPr="0072348E">
        <w:rPr>
          <w:rStyle w:val="StyleUnderline"/>
          <w:highlight w:val="green"/>
        </w:rPr>
        <w:t>social science</w:t>
      </w:r>
      <w:r w:rsidRPr="00E901F1">
        <w:rPr>
          <w:sz w:val="14"/>
        </w:rPr>
        <w:t xml:space="preserve">, </w:t>
      </w:r>
      <w:r w:rsidRPr="003D492D">
        <w:rPr>
          <w:rStyle w:val="StyleUnderline"/>
        </w:rPr>
        <w:t>which made the state a no-go domain both analytically and normatively</w:t>
      </w:r>
      <w:r w:rsidRPr="00E901F1">
        <w:rPr>
          <w:sz w:val="14"/>
        </w:rPr>
        <w:t>. This attitude was discernable among theorists of globalization and governance</w:t>
      </w:r>
      <w:proofErr w:type="gramStart"/>
      <w:r w:rsidRPr="00E901F1">
        <w:rPr>
          <w:sz w:val="14"/>
        </w:rPr>
        <w:t>,2</w:t>
      </w:r>
      <w:proofErr w:type="gramEnd"/>
      <w:r w:rsidRPr="00E901F1">
        <w:rPr>
          <w:sz w:val="14"/>
        </w:rPr>
        <w:t xml:space="preserve"> as well as among those who celebrated the bottom up politics of plurality,3 life-politics,4 or the rise of communities, social movements, and social networks. These </w:t>
      </w:r>
      <w:r w:rsidRPr="003D492D">
        <w:rPr>
          <w:rStyle w:val="StyleUnderline"/>
        </w:rPr>
        <w:t>strands of thought held that national and welfare states were being displaced by a variety of non-governmental</w:t>
      </w:r>
      <w:r w:rsidRPr="00E901F1">
        <w:rPr>
          <w:sz w:val="14"/>
        </w:rPr>
        <w:t xml:space="preserve">, </w:t>
      </w:r>
      <w:r w:rsidRPr="003D492D">
        <w:rPr>
          <w:rStyle w:val="StyleUnderline"/>
        </w:rPr>
        <w:t>transnational</w:t>
      </w:r>
      <w:r w:rsidRPr="00E901F1">
        <w:rPr>
          <w:sz w:val="14"/>
        </w:rPr>
        <w:t xml:space="preserve">, </w:t>
      </w:r>
      <w:r w:rsidRPr="003D492D">
        <w:rPr>
          <w:rStyle w:val="StyleUnderline"/>
        </w:rPr>
        <w:t>or international associations and by cultural movements as the central locus of social and political steering and transformation</w:t>
      </w:r>
      <w:r w:rsidRPr="00E901F1">
        <w:rPr>
          <w:sz w:val="14"/>
        </w:rPr>
        <w:t xml:space="preserve">. </w:t>
      </w:r>
      <w:r w:rsidRPr="003D492D">
        <w:rPr>
          <w:rStyle w:val="StyleUnderline"/>
        </w:rPr>
        <w:t>They claimed the state had been “hollowed out” and that there is now “governance without government.”</w:t>
      </w:r>
      <w:r w:rsidRPr="00E901F1">
        <w:rPr>
          <w:sz w:val="14"/>
        </w:rPr>
        <w:t xml:space="preserve">5 For them, the state was losing its internal supremacy and external independence – its legal and political sovereignty – as well as its capacity for the effective management of what was previously considered the national economy. </w:t>
      </w:r>
      <w:r w:rsidRPr="003D492D">
        <w:rPr>
          <w:rStyle w:val="StyleUnderline"/>
        </w:rPr>
        <w:t>What was embraced instead was a newfound plenitude beyond the state and the world of nation-states</w:t>
      </w:r>
      <w:r w:rsidRPr="00E901F1">
        <w:rPr>
          <w:sz w:val="14"/>
        </w:rPr>
        <w:t xml:space="preserve">, a realm of creativity and value-based behavior and discussion, </w:t>
      </w:r>
      <w:r w:rsidRPr="003D492D">
        <w:rPr>
          <w:rStyle w:val="StyleUnderline"/>
        </w:rPr>
        <w:t>which constitutes civil society on a national</w:t>
      </w:r>
      <w:r w:rsidRPr="00E901F1">
        <w:rPr>
          <w:sz w:val="14"/>
        </w:rPr>
        <w:t xml:space="preserve">, </w:t>
      </w:r>
      <w:r w:rsidRPr="003D492D">
        <w:rPr>
          <w:rStyle w:val="StyleUnderline"/>
        </w:rPr>
        <w:t>transnational</w:t>
      </w:r>
      <w:r w:rsidRPr="00E901F1">
        <w:rPr>
          <w:sz w:val="14"/>
        </w:rPr>
        <w:t xml:space="preserve">, </w:t>
      </w:r>
      <w:r w:rsidRPr="003D492D">
        <w:rPr>
          <w:rStyle w:val="StyleUnderline"/>
        </w:rPr>
        <w:t>or even global scale</w:t>
      </w:r>
      <w:r w:rsidRPr="00E901F1">
        <w:rPr>
          <w:sz w:val="14"/>
        </w:rPr>
        <w:t xml:space="preserve">.6 In this double process, </w:t>
      </w:r>
      <w:r w:rsidRPr="0072348E">
        <w:rPr>
          <w:rStyle w:val="StyleUnderline"/>
          <w:highlight w:val="green"/>
        </w:rPr>
        <w:t>civil society</w:t>
      </w:r>
      <w:r w:rsidRPr="00E901F1">
        <w:rPr>
          <w:sz w:val="14"/>
        </w:rPr>
        <w:t xml:space="preserve">, </w:t>
      </w:r>
      <w:r w:rsidRPr="003D492D">
        <w:rPr>
          <w:rStyle w:val="StyleUnderline"/>
        </w:rPr>
        <w:t>once a key concept of critical social theory</w:t>
      </w:r>
      <w:r w:rsidRPr="00E901F1">
        <w:rPr>
          <w:sz w:val="14"/>
        </w:rPr>
        <w:t xml:space="preserve">, </w:t>
      </w:r>
      <w:r w:rsidRPr="003D492D">
        <w:rPr>
          <w:rStyle w:val="StyleUnderline"/>
        </w:rPr>
        <w:t xml:space="preserve">has </w:t>
      </w:r>
      <w:r w:rsidRPr="0072348E">
        <w:rPr>
          <w:rStyle w:val="StyleUnderline"/>
          <w:highlight w:val="green"/>
        </w:rPr>
        <w:t xml:space="preserve">been </w:t>
      </w:r>
      <w:r w:rsidRPr="0072348E">
        <w:rPr>
          <w:rStyle w:val="Emphasis"/>
          <w:highlight w:val="green"/>
        </w:rPr>
        <w:t>rendered instrumental</w:t>
      </w:r>
      <w:r w:rsidRPr="003D492D">
        <w:rPr>
          <w:rStyle w:val="StyleUnderline"/>
        </w:rPr>
        <w:t xml:space="preserve"> in a way </w:t>
      </w:r>
      <w:r w:rsidRPr="0072348E">
        <w:rPr>
          <w:rStyle w:val="StyleUnderline"/>
          <w:highlight w:val="green"/>
        </w:rPr>
        <w:t xml:space="preserve">that poses a </w:t>
      </w:r>
      <w:r w:rsidRPr="0072348E">
        <w:rPr>
          <w:rStyle w:val="Emphasis"/>
          <w:highlight w:val="green"/>
        </w:rPr>
        <w:t>serious challenge</w:t>
      </w:r>
      <w:r w:rsidRPr="0072348E">
        <w:rPr>
          <w:rStyle w:val="StyleUnderline"/>
          <w:highlight w:val="green"/>
        </w:rPr>
        <w:t xml:space="preserve"> for</w:t>
      </w:r>
      <w:r w:rsidRPr="003D492D">
        <w:rPr>
          <w:rStyle w:val="StyleUnderline"/>
        </w:rPr>
        <w:t xml:space="preserve"> any </w:t>
      </w:r>
      <w:r w:rsidRPr="0072348E">
        <w:rPr>
          <w:rStyle w:val="StyleUnderline"/>
          <w:highlight w:val="green"/>
        </w:rPr>
        <w:t xml:space="preserve">analytics that </w:t>
      </w:r>
      <w:r w:rsidRPr="0072348E">
        <w:rPr>
          <w:rStyle w:val="Emphasis"/>
          <w:highlight w:val="green"/>
        </w:rPr>
        <w:t>revolve around civil society and the state</w:t>
      </w:r>
      <w:r w:rsidRPr="00E901F1">
        <w:rPr>
          <w:sz w:val="14"/>
        </w:rPr>
        <w:t>. Here, we are not concerned with these academic diagnoses and policy approaches, but with those prominent intellectual positions that have sought to call into question and to think beyond the very terrain of state and civil society. In particular, inheritors of Michel Foucault have claimed to have overcome the analytical dead-end of the traditional state/civil society binary. With reference to his “governmentality lectures,”7 certain of his followers famously concluded: “</w:t>
      </w:r>
      <w:r w:rsidRPr="003D492D">
        <w:rPr>
          <w:rStyle w:val="StyleUnderline"/>
        </w:rPr>
        <w:t xml:space="preserve">The </w:t>
      </w:r>
      <w:r w:rsidRPr="0072348E">
        <w:rPr>
          <w:rStyle w:val="StyleUnderline"/>
          <w:highlight w:val="green"/>
        </w:rPr>
        <w:t>analytical language structured by</w:t>
      </w:r>
      <w:r w:rsidRPr="003D492D">
        <w:rPr>
          <w:rStyle w:val="StyleUnderline"/>
        </w:rPr>
        <w:t xml:space="preserve"> the philosophical </w:t>
      </w:r>
      <w:r w:rsidRPr="0072348E">
        <w:rPr>
          <w:rStyle w:val="StyleUnderline"/>
          <w:highlight w:val="green"/>
        </w:rPr>
        <w:t xml:space="preserve">opposition of state and civil society is unable to comprehend contemporary </w:t>
      </w:r>
      <w:r w:rsidRPr="0072348E">
        <w:rPr>
          <w:rStyle w:val="Emphasis"/>
          <w:highlight w:val="green"/>
        </w:rPr>
        <w:t>transformations</w:t>
      </w:r>
      <w:r w:rsidRPr="003D492D">
        <w:rPr>
          <w:rStyle w:val="StyleUnderline"/>
        </w:rPr>
        <w:t xml:space="preserve"> in modes of exercise of political power</w:t>
      </w:r>
      <w:r w:rsidRPr="00E901F1">
        <w:rPr>
          <w:sz w:val="14"/>
        </w:rPr>
        <w:t xml:space="preserve">.”8 This is at the nub of our problem here. What is at stake in seeking to overcome the state/civil society binary, or indeed, in viewing it as a binary in the first place? Can we escape from the positive valorization of civil society found in more mainstream approaches? Or </w:t>
      </w:r>
      <w:r w:rsidRPr="0072348E">
        <w:rPr>
          <w:rStyle w:val="StyleUnderline"/>
          <w:highlight w:val="green"/>
        </w:rPr>
        <w:t>do attempts to overcome the state/civil society binary effect</w:t>
      </w:r>
      <w:r w:rsidRPr="003D492D">
        <w:rPr>
          <w:rStyle w:val="StyleUnderline"/>
        </w:rPr>
        <w:t xml:space="preserve"> a </w:t>
      </w:r>
      <w:r w:rsidRPr="0072348E">
        <w:rPr>
          <w:rStyle w:val="StyleUnderline"/>
          <w:highlight w:val="green"/>
        </w:rPr>
        <w:t>dissolution</w:t>
      </w:r>
      <w:r w:rsidRPr="003D492D">
        <w:rPr>
          <w:rStyle w:val="StyleUnderline"/>
        </w:rPr>
        <w:t xml:space="preserve"> or deconstruction </w:t>
      </w:r>
      <w:r w:rsidRPr="0072348E">
        <w:rPr>
          <w:rStyle w:val="StyleUnderline"/>
          <w:highlight w:val="green"/>
        </w:rPr>
        <w:t>of the state only at the cost of reinventing a sphere external to the state</w:t>
      </w:r>
      <w:r w:rsidRPr="003D492D">
        <w:rPr>
          <w:rStyle w:val="StyleUnderline"/>
        </w:rPr>
        <w:t xml:space="preserve"> that is provided an analytical and normative privilege</w:t>
      </w:r>
      <w:r w:rsidRPr="00E901F1">
        <w:rPr>
          <w:sz w:val="14"/>
        </w:rPr>
        <w:t xml:space="preserve">? And </w:t>
      </w:r>
      <w:r w:rsidRPr="003D492D">
        <w:rPr>
          <w:rStyle w:val="StyleUnderline"/>
        </w:rPr>
        <w:t>how is it that contemporary critical thought</w:t>
      </w:r>
      <w:r w:rsidRPr="00E901F1">
        <w:rPr>
          <w:sz w:val="14"/>
        </w:rPr>
        <w:t xml:space="preserve">, which </w:t>
      </w:r>
      <w:r w:rsidRPr="003D492D">
        <w:rPr>
          <w:rStyle w:val="StyleUnderline"/>
        </w:rPr>
        <w:t>could</w:t>
      </w:r>
      <w:r w:rsidRPr="00E901F1">
        <w:rPr>
          <w:sz w:val="14"/>
        </w:rPr>
        <w:t xml:space="preserve"> be expected to hold a favorable stance on the achievements of the social state, </w:t>
      </w:r>
      <w:r w:rsidRPr="003D492D">
        <w:rPr>
          <w:rStyle w:val="StyleUnderline"/>
        </w:rPr>
        <w:t>end up with a de facto anti-state attitude?</w:t>
      </w:r>
      <w:r w:rsidRPr="00E901F1">
        <w:rPr>
          <w:sz w:val="14"/>
        </w:rPr>
        <w:t xml:space="preserve"> We take as our examples two influential approaches that make common reference to the political thought of Michel Foucault: the neo-Marxist writings of </w:t>
      </w:r>
      <w:proofErr w:type="spellStart"/>
      <w:r w:rsidRPr="00E901F1">
        <w:rPr>
          <w:sz w:val="14"/>
        </w:rPr>
        <w:t>Hardt</w:t>
      </w:r>
      <w:proofErr w:type="spellEnd"/>
      <w:r w:rsidRPr="00E901F1">
        <w:rPr>
          <w:sz w:val="14"/>
        </w:rPr>
        <w:t xml:space="preserve"> and </w:t>
      </w:r>
      <w:proofErr w:type="spellStart"/>
      <w:r w:rsidRPr="00E901F1">
        <w:rPr>
          <w:sz w:val="14"/>
        </w:rPr>
        <w:t>Negri</w:t>
      </w:r>
      <w:proofErr w:type="spellEnd"/>
      <w:r w:rsidRPr="00E901F1">
        <w:rPr>
          <w:sz w:val="14"/>
        </w:rPr>
        <w:t>, and their associates, on Empire and multitude; and the self-described more modest analytics of Nikolas Rose and his colleagues. Our concern here is not to show that contemporary versions of the withering away of the state are empirically mistaken, although we do hold that theoretical anti-</w:t>
      </w:r>
      <w:proofErr w:type="spellStart"/>
      <w:r w:rsidRPr="00E901F1">
        <w:rPr>
          <w:sz w:val="14"/>
        </w:rPr>
        <w:t>statism</w:t>
      </w:r>
      <w:proofErr w:type="spellEnd"/>
      <w:r w:rsidRPr="00E901F1">
        <w:rPr>
          <w:sz w:val="14"/>
        </w:rPr>
        <w:t xml:space="preserve"> is, to say the least, overdone and that it finds little warrant in Foucault. Rather, </w:t>
      </w:r>
      <w:r w:rsidRPr="003D492D">
        <w:rPr>
          <w:rStyle w:val="StyleUnderline"/>
        </w:rPr>
        <w:t xml:space="preserve">we are concerned with the ways each of these </w:t>
      </w:r>
      <w:r w:rsidRPr="0072348E">
        <w:rPr>
          <w:rStyle w:val="StyleUnderline"/>
          <w:highlight w:val="green"/>
        </w:rPr>
        <w:t>radical positions</w:t>
      </w:r>
      <w:r w:rsidRPr="003D492D">
        <w:rPr>
          <w:rStyle w:val="StyleUnderline"/>
        </w:rPr>
        <w:t xml:space="preserve"> </w:t>
      </w:r>
      <w:r w:rsidRPr="0072348E">
        <w:rPr>
          <w:rStyle w:val="StyleUnderline"/>
          <w:highlight w:val="green"/>
        </w:rPr>
        <w:t>propose</w:t>
      </w:r>
      <w:r w:rsidRPr="003D492D">
        <w:rPr>
          <w:rStyle w:val="StyleUnderline"/>
        </w:rPr>
        <w:t xml:space="preserve">s </w:t>
      </w:r>
      <w:r w:rsidRPr="0072348E">
        <w:rPr>
          <w:rStyle w:val="StyleUnderline"/>
          <w:highlight w:val="green"/>
        </w:rPr>
        <w:t>to dissolve</w:t>
      </w:r>
      <w:r w:rsidRPr="003D492D">
        <w:rPr>
          <w:rStyle w:val="StyleUnderline"/>
        </w:rPr>
        <w:t xml:space="preserve"> or abandon the theoretical framework of </w:t>
      </w:r>
      <w:r w:rsidRPr="0072348E">
        <w:rPr>
          <w:rStyle w:val="StyleUnderline"/>
          <w:highlight w:val="green"/>
        </w:rPr>
        <w:t>the state</w:t>
      </w:r>
      <w:r w:rsidRPr="003D492D">
        <w:rPr>
          <w:rStyle w:val="StyleUnderline"/>
        </w:rPr>
        <w:t xml:space="preserve"> and to overcome the state/civil society opposition</w:t>
      </w:r>
      <w:r w:rsidRPr="00E901F1">
        <w:rPr>
          <w:sz w:val="14"/>
        </w:rPr>
        <w:t xml:space="preserve">. In the first section, we refine the problem with reference to Foucault's “governmentality lectures” and the analytical and substantive implications that can be drawn from his approach. We are especially concerned to emphasize what Quentin Skinner calls the “context”9 of Foucault's statements and the particular role the notion of “state-phobia” plays in them. In the sections that follow, we outline the two approaches mentioned above in order to understand the intellectual and political consequences of these contemporary attempts to dissolve the state/civil society binary and to stage something of an unexpected rapprochement between them. We argue that </w:t>
      </w:r>
      <w:r w:rsidRPr="003D492D">
        <w:rPr>
          <w:rStyle w:val="StyleUnderline"/>
        </w:rPr>
        <w:t>they not only fail to evacuate the state/civil society problematic</w:t>
      </w:r>
      <w:r w:rsidRPr="00E901F1">
        <w:rPr>
          <w:sz w:val="14"/>
        </w:rPr>
        <w:t xml:space="preserve">, </w:t>
      </w:r>
      <w:r w:rsidRPr="003D492D">
        <w:rPr>
          <w:rStyle w:val="StyleUnderline"/>
        </w:rPr>
        <w:t>but also share surprising and so far little noticed similarities</w:t>
      </w:r>
      <w:r w:rsidRPr="00E901F1">
        <w:rPr>
          <w:sz w:val="14"/>
        </w:rPr>
        <w:t xml:space="preserve">, </w:t>
      </w:r>
      <w:r w:rsidRPr="003D492D">
        <w:rPr>
          <w:rStyle w:val="StyleUnderline"/>
        </w:rPr>
        <w:t>the key to which lies in the vitalism that undergirds their views on politics</w:t>
      </w:r>
    </w:p>
    <w:p w:rsidR="004B28E4" w:rsidRDefault="005F77AD" w:rsidP="004B28E4">
      <w:pPr>
        <w:pStyle w:val="Heading3"/>
      </w:pPr>
      <w:proofErr w:type="gramStart"/>
      <w:r>
        <w:t>vitalism</w:t>
      </w:r>
      <w:proofErr w:type="gramEnd"/>
      <w:r>
        <w:t xml:space="preserve"> &amp; ‘</w:t>
      </w:r>
      <w:proofErr w:type="spellStart"/>
      <w:r>
        <w:t>b</w:t>
      </w:r>
      <w:r w:rsidR="004B28E4">
        <w:t>iopolitics</w:t>
      </w:r>
      <w:proofErr w:type="spellEnd"/>
      <w:r w:rsidR="004B28E4">
        <w:t>’</w:t>
      </w:r>
    </w:p>
    <w:p w:rsidR="004B28E4" w:rsidRPr="004B28E4" w:rsidRDefault="00640A9C" w:rsidP="004B28E4">
      <w:pPr>
        <w:pStyle w:val="Heading4"/>
      </w:pPr>
      <w:r>
        <w:t xml:space="preserve">The AFF’s focus on vitalism and </w:t>
      </w:r>
      <w:proofErr w:type="spellStart"/>
      <w:r>
        <w:t>biopolitics</w:t>
      </w:r>
      <w:proofErr w:type="spellEnd"/>
      <w:r>
        <w:t xml:space="preserve"> attempts to achieve a mobility beyond the state</w:t>
      </w:r>
    </w:p>
    <w:p w:rsidR="004B28E4" w:rsidRPr="004B28E4" w:rsidRDefault="004B28E4" w:rsidP="004B28E4">
      <w:proofErr w:type="spellStart"/>
      <w:r>
        <w:rPr>
          <w:b/>
        </w:rPr>
        <w:t>Villadsen</w:t>
      </w:r>
      <w:proofErr w:type="spellEnd"/>
      <w:r>
        <w:rPr>
          <w:b/>
        </w:rPr>
        <w:t xml:space="preserve"> &amp; Dean </w:t>
      </w:r>
      <w:r w:rsidRPr="00E13515">
        <w:rPr>
          <w:b/>
        </w:rPr>
        <w:t>12</w:t>
      </w:r>
      <w:r>
        <w:t xml:space="preserve"> (</w:t>
      </w:r>
      <w:proofErr w:type="spellStart"/>
      <w:r>
        <w:t>Kaspar</w:t>
      </w:r>
      <w:proofErr w:type="spellEnd"/>
      <w:r>
        <w:t xml:space="preserve"> – Associate Professor of Sociology at Copenhagen Business School, and Mitchell – Research Professor of Sociology at Newcastle University and Professor of Public Governance at Copenhagen Business School, “State-Phobia, Civil Society, and a Certain Vitalism,” in Constellations, Volume 19, Issue 3, p. 401-420, September 2012, http://onlinelibrary.wiley.com/doi/10.1111/cons.12006/full)</w:t>
      </w:r>
    </w:p>
    <w:p w:rsidR="004B28E4" w:rsidRDefault="004B28E4" w:rsidP="004B28E4">
      <w:pPr>
        <w:rPr>
          <w:rStyle w:val="StyleUnderline"/>
        </w:rPr>
      </w:pPr>
      <w:proofErr w:type="spellStart"/>
      <w:r w:rsidRPr="004B28E4">
        <w:rPr>
          <w:rStyle w:val="StyleUnderline"/>
          <w:highlight w:val="green"/>
        </w:rPr>
        <w:t>Biopolitics</w:t>
      </w:r>
      <w:proofErr w:type="spellEnd"/>
      <w:r w:rsidRPr="004B28E4">
        <w:rPr>
          <w:rStyle w:val="StyleUnderline"/>
          <w:highlight w:val="green"/>
        </w:rPr>
        <w:t xml:space="preserve"> becomes central</w:t>
      </w:r>
      <w:r w:rsidRPr="004B28E4">
        <w:rPr>
          <w:sz w:val="14"/>
        </w:rPr>
        <w:t xml:space="preserve"> – albeit via different paths – </w:t>
      </w:r>
      <w:r w:rsidRPr="004B28E4">
        <w:rPr>
          <w:rStyle w:val="StyleUnderline"/>
          <w:highlight w:val="green"/>
        </w:rPr>
        <w:t>to both projects</w:t>
      </w:r>
      <w:r w:rsidRPr="004B28E4">
        <w:rPr>
          <w:sz w:val="14"/>
        </w:rPr>
        <w:t xml:space="preserve">, </w:t>
      </w:r>
      <w:r w:rsidRPr="00E13515">
        <w:rPr>
          <w:rStyle w:val="StyleUnderline"/>
        </w:rPr>
        <w:t xml:space="preserve">underneath which </w:t>
      </w:r>
      <w:r w:rsidRPr="004B28E4">
        <w:rPr>
          <w:rStyle w:val="StyleUnderline"/>
          <w:highlight w:val="green"/>
        </w:rPr>
        <w:t>we find a common desire to discover a politics based on life</w:t>
      </w:r>
      <w:r w:rsidRPr="00E13515">
        <w:rPr>
          <w:rStyle w:val="StyleUnderline"/>
        </w:rPr>
        <w:t xml:space="preserve"> and the living</w:t>
      </w:r>
      <w:r w:rsidRPr="004B28E4">
        <w:rPr>
          <w:sz w:val="14"/>
        </w:rPr>
        <w:t xml:space="preserve">, on </w:t>
      </w:r>
      <w:r w:rsidRPr="004B28E4">
        <w:rPr>
          <w:rStyle w:val="StyleUnderline"/>
          <w:highlight w:val="green"/>
        </w:rPr>
        <w:t>the</w:t>
      </w:r>
      <w:r w:rsidRPr="00E13515">
        <w:rPr>
          <w:rStyle w:val="StyleUnderline"/>
        </w:rPr>
        <w:t xml:space="preserve"> energetic</w:t>
      </w:r>
      <w:r w:rsidRPr="004B28E4">
        <w:rPr>
          <w:sz w:val="14"/>
        </w:rPr>
        <w:t xml:space="preserve">, the </w:t>
      </w:r>
      <w:r w:rsidRPr="004B28E4">
        <w:rPr>
          <w:rStyle w:val="StyleUnderline"/>
          <w:highlight w:val="green"/>
        </w:rPr>
        <w:t>creative</w:t>
      </w:r>
      <w:r w:rsidRPr="004B28E4">
        <w:rPr>
          <w:sz w:val="14"/>
        </w:rPr>
        <w:t xml:space="preserve">, </w:t>
      </w:r>
      <w:r w:rsidRPr="00E13515">
        <w:rPr>
          <w:rStyle w:val="StyleUnderline"/>
        </w:rPr>
        <w:t>the vital</w:t>
      </w:r>
      <w:r w:rsidRPr="004B28E4">
        <w:rPr>
          <w:sz w:val="14"/>
        </w:rPr>
        <w:t xml:space="preserve">, </w:t>
      </w:r>
      <w:r w:rsidRPr="004B28E4">
        <w:rPr>
          <w:rStyle w:val="StyleUnderline"/>
          <w:highlight w:val="green"/>
        </w:rPr>
        <w:t>and</w:t>
      </w:r>
      <w:r w:rsidRPr="00E13515">
        <w:rPr>
          <w:rStyle w:val="StyleUnderline"/>
        </w:rPr>
        <w:t xml:space="preserve"> the </w:t>
      </w:r>
      <w:r w:rsidRPr="004B28E4">
        <w:rPr>
          <w:rStyle w:val="StyleUnderline"/>
          <w:highlight w:val="green"/>
        </w:rPr>
        <w:t>nomadic</w:t>
      </w:r>
      <w:r w:rsidRPr="004B28E4">
        <w:rPr>
          <w:sz w:val="14"/>
        </w:rPr>
        <w:t xml:space="preserve">. In </w:t>
      </w:r>
      <w:proofErr w:type="spellStart"/>
      <w:r w:rsidRPr="004B28E4">
        <w:rPr>
          <w:sz w:val="14"/>
        </w:rPr>
        <w:t>Hardt</w:t>
      </w:r>
      <w:proofErr w:type="spellEnd"/>
      <w:r w:rsidRPr="004B28E4">
        <w:rPr>
          <w:sz w:val="14"/>
        </w:rPr>
        <w:t xml:space="preserve"> and </w:t>
      </w:r>
      <w:proofErr w:type="spellStart"/>
      <w:r w:rsidRPr="004B28E4">
        <w:rPr>
          <w:sz w:val="14"/>
        </w:rPr>
        <w:t>Negri</w:t>
      </w:r>
      <w:proofErr w:type="spellEnd"/>
      <w:r w:rsidRPr="004B28E4">
        <w:rPr>
          <w:sz w:val="14"/>
        </w:rPr>
        <w:t xml:space="preserve">, </w:t>
      </w:r>
      <w:r w:rsidRPr="00E13515">
        <w:rPr>
          <w:rStyle w:val="StyleUnderline"/>
        </w:rPr>
        <w:t xml:space="preserve">this vitalism </w:t>
      </w:r>
      <w:r w:rsidRPr="004B28E4">
        <w:rPr>
          <w:rStyle w:val="StyleUnderline"/>
          <w:highlight w:val="green"/>
        </w:rPr>
        <w:t>takes the form of</w:t>
      </w:r>
      <w:r w:rsidRPr="00E13515">
        <w:rPr>
          <w:rStyle w:val="StyleUnderline"/>
        </w:rPr>
        <w:t xml:space="preserve"> the </w:t>
      </w:r>
      <w:r w:rsidRPr="004B28E4">
        <w:rPr>
          <w:rStyle w:val="StyleUnderline"/>
          <w:highlight w:val="green"/>
        </w:rPr>
        <w:t>“lived experience</w:t>
      </w:r>
      <w:r w:rsidRPr="00E13515">
        <w:rPr>
          <w:rStyle w:val="StyleUnderline"/>
        </w:rPr>
        <w:t xml:space="preserve"> of the global multitude” that incarnates the will to be against</w:t>
      </w:r>
      <w:r w:rsidRPr="004B28E4">
        <w:rPr>
          <w:sz w:val="14"/>
        </w:rPr>
        <w:t xml:space="preserve">98; </w:t>
      </w:r>
      <w:r w:rsidRPr="00E13515">
        <w:rPr>
          <w:rStyle w:val="StyleUnderline"/>
        </w:rPr>
        <w:t>Rose</w:t>
      </w:r>
      <w:r w:rsidRPr="004B28E4">
        <w:rPr>
          <w:sz w:val="14"/>
        </w:rPr>
        <w:t xml:space="preserve">, </w:t>
      </w:r>
      <w:r w:rsidRPr="00E13515">
        <w:rPr>
          <w:rStyle w:val="StyleUnderline"/>
        </w:rPr>
        <w:t xml:space="preserve">quoting </w:t>
      </w:r>
      <w:proofErr w:type="spellStart"/>
      <w:r w:rsidRPr="00E13515">
        <w:rPr>
          <w:rStyle w:val="StyleUnderline"/>
        </w:rPr>
        <w:t>Deleuze</w:t>
      </w:r>
      <w:proofErr w:type="spellEnd"/>
      <w:r w:rsidRPr="004B28E4">
        <w:rPr>
          <w:sz w:val="14"/>
        </w:rPr>
        <w:t xml:space="preserve">, </w:t>
      </w:r>
      <w:r w:rsidRPr="00E13515">
        <w:rPr>
          <w:rStyle w:val="StyleUnderline"/>
        </w:rPr>
        <w:t>asserts that “we should oppose all that which stands in the way of life being its own telos</w:t>
      </w:r>
      <w:r w:rsidRPr="004B28E4">
        <w:rPr>
          <w:sz w:val="14"/>
        </w:rPr>
        <w:t xml:space="preserve">” and that we should instead be “in favor of life, of ‘the obstinate, stubborn, indomitable will to live’.”99 </w:t>
      </w:r>
      <w:r w:rsidRPr="004B28E4">
        <w:rPr>
          <w:rStyle w:val="StyleUnderline"/>
          <w:highlight w:val="green"/>
        </w:rPr>
        <w:t>Both privilege</w:t>
      </w:r>
      <w:r w:rsidRPr="00E13515">
        <w:rPr>
          <w:rStyle w:val="StyleUnderline"/>
        </w:rPr>
        <w:t xml:space="preserve"> a politics that indicates </w:t>
      </w:r>
      <w:r w:rsidRPr="004B28E4">
        <w:rPr>
          <w:rStyle w:val="StyleUnderline"/>
          <w:highlight w:val="green"/>
        </w:rPr>
        <w:t>“lines of flight”</w:t>
      </w:r>
      <w:r w:rsidRPr="004B28E4">
        <w:rPr>
          <w:sz w:val="14"/>
        </w:rPr>
        <w:t xml:space="preserve"> that are always in danger of becoming recuperated, organized, systematized, and programmed by systems of power and domination. We can hardly miss the similarities to the expressive and diverse singularity of the multitude when Rose speaks of those “moments of minoring, of breaking away, creating something new within the most traditional political forms, as when new practices of mobilization and protest are invented within the most organized forms of strikes, where new and mobile subjectivities form, swarm, and dissipate in mass mobilizations, marches, and demonstrations.”100 Where </w:t>
      </w:r>
      <w:proofErr w:type="spellStart"/>
      <w:r w:rsidRPr="004B28E4">
        <w:rPr>
          <w:sz w:val="14"/>
        </w:rPr>
        <w:t>Hardt</w:t>
      </w:r>
      <w:proofErr w:type="spellEnd"/>
      <w:r w:rsidRPr="004B28E4">
        <w:rPr>
          <w:sz w:val="14"/>
        </w:rPr>
        <w:t xml:space="preserve"> and </w:t>
      </w:r>
      <w:proofErr w:type="spellStart"/>
      <w:r w:rsidRPr="004B28E4">
        <w:rPr>
          <w:sz w:val="14"/>
        </w:rPr>
        <w:t>Negri</w:t>
      </w:r>
      <w:proofErr w:type="spellEnd"/>
      <w:r w:rsidRPr="004B28E4">
        <w:rPr>
          <w:sz w:val="14"/>
        </w:rPr>
        <w:t xml:space="preserve"> incarnate the vital in the multitude, Rose discovers it in a certain nomadic attitude to forms of struggle and contestation, or even the vital self-creative forces found in them. In spite of his complex reading of </w:t>
      </w:r>
      <w:proofErr w:type="spellStart"/>
      <w:r w:rsidRPr="004B28E4">
        <w:rPr>
          <w:sz w:val="14"/>
        </w:rPr>
        <w:t>Canguilhem's</w:t>
      </w:r>
      <w:proofErr w:type="spellEnd"/>
      <w:r w:rsidRPr="004B28E4">
        <w:rPr>
          <w:sz w:val="14"/>
        </w:rPr>
        <w:t xml:space="preserve"> vitalism</w:t>
      </w:r>
      <w:proofErr w:type="gramStart"/>
      <w:r w:rsidRPr="004B28E4">
        <w:rPr>
          <w:sz w:val="14"/>
        </w:rPr>
        <w:t>,101</w:t>
      </w:r>
      <w:proofErr w:type="gramEnd"/>
      <w:r w:rsidRPr="004B28E4">
        <w:rPr>
          <w:sz w:val="14"/>
        </w:rPr>
        <w:t xml:space="preserve"> however, we might ask whether and to what extent Rose joins with </w:t>
      </w:r>
      <w:proofErr w:type="spellStart"/>
      <w:r w:rsidRPr="004B28E4">
        <w:rPr>
          <w:sz w:val="14"/>
        </w:rPr>
        <w:t>Hardt</w:t>
      </w:r>
      <w:proofErr w:type="spellEnd"/>
      <w:r w:rsidRPr="004B28E4">
        <w:rPr>
          <w:sz w:val="14"/>
        </w:rPr>
        <w:t xml:space="preserve"> and </w:t>
      </w:r>
      <w:proofErr w:type="spellStart"/>
      <w:r w:rsidRPr="004B28E4">
        <w:rPr>
          <w:sz w:val="14"/>
        </w:rPr>
        <w:t>Negri</w:t>
      </w:r>
      <w:proofErr w:type="spellEnd"/>
      <w:r w:rsidRPr="004B28E4">
        <w:rPr>
          <w:sz w:val="14"/>
        </w:rPr>
        <w:t xml:space="preserve"> in invoking the </w:t>
      </w:r>
      <w:proofErr w:type="spellStart"/>
      <w:r w:rsidRPr="004B28E4">
        <w:rPr>
          <w:sz w:val="14"/>
        </w:rPr>
        <w:t>Deleuzian</w:t>
      </w:r>
      <w:proofErr w:type="spellEnd"/>
      <w:r w:rsidRPr="004B28E4">
        <w:rPr>
          <w:sz w:val="14"/>
        </w:rPr>
        <w:t xml:space="preserve"> “creative plenitude of a singular vitality.”102 </w:t>
      </w:r>
      <w:r w:rsidRPr="00E13515">
        <w:rPr>
          <w:rStyle w:val="StyleUnderline"/>
        </w:rPr>
        <w:t xml:space="preserve">Both </w:t>
      </w:r>
      <w:r w:rsidRPr="004B28E4">
        <w:rPr>
          <w:rStyle w:val="StyleUnderline"/>
          <w:highlight w:val="green"/>
        </w:rPr>
        <w:t>approaches claim to dissolve the traditional state/civil society binary to indicate a new kind of politics beyond the state</w:t>
      </w:r>
      <w:r w:rsidRPr="004B28E4">
        <w:rPr>
          <w:sz w:val="14"/>
        </w:rPr>
        <w:t xml:space="preserve">. However, </w:t>
      </w:r>
      <w:r w:rsidRPr="004B28E4">
        <w:rPr>
          <w:rStyle w:val="StyleUnderline"/>
          <w:highlight w:val="green"/>
        </w:rPr>
        <w:t>they both oddly reinvent the traditional privilege given to</w:t>
      </w:r>
      <w:r w:rsidRPr="004B28E4">
        <w:rPr>
          <w:sz w:val="14"/>
        </w:rPr>
        <w:t xml:space="preserve"> the inventiveness, creativity, and </w:t>
      </w:r>
      <w:r w:rsidRPr="004B28E4">
        <w:rPr>
          <w:rStyle w:val="StyleUnderline"/>
          <w:highlight w:val="green"/>
        </w:rPr>
        <w:t>mobility found not in the</w:t>
      </w:r>
      <w:r w:rsidRPr="00E13515">
        <w:rPr>
          <w:rStyle w:val="StyleUnderline"/>
        </w:rPr>
        <w:t xml:space="preserve"> “rigidities” of the </w:t>
      </w:r>
      <w:r w:rsidRPr="004B28E4">
        <w:rPr>
          <w:rStyle w:val="StyleUnderline"/>
          <w:highlight w:val="green"/>
        </w:rPr>
        <w:t>state and formal political organizations</w:t>
      </w:r>
      <w:r w:rsidRPr="004B28E4">
        <w:rPr>
          <w:sz w:val="14"/>
        </w:rPr>
        <w:t xml:space="preserve">, </w:t>
      </w:r>
      <w:r w:rsidRPr="00E13515">
        <w:rPr>
          <w:rStyle w:val="StyleUnderline"/>
        </w:rPr>
        <w:t>but in a domain of energy</w:t>
      </w:r>
      <w:r w:rsidRPr="004B28E4">
        <w:rPr>
          <w:sz w:val="14"/>
        </w:rPr>
        <w:t xml:space="preserve">, expression, and vitality </w:t>
      </w:r>
      <w:r w:rsidRPr="00E13515">
        <w:rPr>
          <w:rStyle w:val="StyleUnderline"/>
        </w:rPr>
        <w:t>that lies beyond them</w:t>
      </w:r>
      <w:r w:rsidRPr="004B28E4">
        <w:rPr>
          <w:sz w:val="14"/>
        </w:rPr>
        <w:t xml:space="preserve">, opposes them, or occasionally breaks forth inside them. While we might characterize the multitude as a kind of hyper civil society, Rose's “non-conventional communities” and “moments of minoring”103 that can be found even in the interstices of conventional political action and </w:t>
      </w:r>
      <w:r w:rsidRPr="00E13515">
        <w:rPr>
          <w:rStyle w:val="StyleUnderline"/>
        </w:rPr>
        <w:t>forms more closely resemble the quasi-natural creativity and vitality of a liberal civil society</w:t>
      </w:r>
    </w:p>
    <w:p w:rsidR="00A83CE6" w:rsidRDefault="00A83CE6" w:rsidP="00A83CE6">
      <w:pPr>
        <w:pStyle w:val="Heading2"/>
      </w:pPr>
      <w:r>
        <w:t>AFF</w:t>
      </w:r>
    </w:p>
    <w:p w:rsidR="00A83CE6" w:rsidRDefault="00A83CE6" w:rsidP="00A83CE6">
      <w:pPr>
        <w:pStyle w:val="Heading3"/>
      </w:pPr>
      <w:proofErr w:type="gramStart"/>
      <w:r>
        <w:t>at</w:t>
      </w:r>
      <w:proofErr w:type="gramEnd"/>
      <w:r>
        <w:t>: demands on the state</w:t>
      </w:r>
    </w:p>
    <w:p w:rsidR="00A83CE6" w:rsidRDefault="00A83CE6" w:rsidP="00A83CE6">
      <w:pPr>
        <w:pStyle w:val="Heading4"/>
      </w:pPr>
      <w:r>
        <w:t>Demands on the state is a hysterical politics that affirms the hegemonic order</w:t>
      </w:r>
    </w:p>
    <w:p w:rsidR="00A83CE6" w:rsidRDefault="00A83CE6" w:rsidP="00A83CE6">
      <w:r w:rsidRPr="00957022">
        <w:rPr>
          <w:b/>
        </w:rPr>
        <w:t>Lundberg 12</w:t>
      </w:r>
      <w:r>
        <w:t xml:space="preserve"> (Chris – Professor of Rhetoric at UNC Chapel Hill, “On Being Bound to </w:t>
      </w:r>
      <w:proofErr w:type="spellStart"/>
      <w:r>
        <w:t>Equivalential</w:t>
      </w:r>
      <w:proofErr w:type="spellEnd"/>
      <w:r>
        <w:t xml:space="preserve"> Chains,” in Cultural Studies, Volume 26, Issue 2-3, </w:t>
      </w:r>
      <w:hyperlink r:id="rId11" w:anchor=".VbpsdPlViko" w:history="1">
        <w:r w:rsidRPr="00F1540E">
          <w:rPr>
            <w:rStyle w:val="Hyperlink"/>
          </w:rPr>
          <w:t>http://www.tandfonline.com/doi/abs/10.1080/09502386.2011.647641#.VbpsdPlViko</w:t>
        </w:r>
      </w:hyperlink>
      <w:r>
        <w:t>)</w:t>
      </w:r>
    </w:p>
    <w:p w:rsidR="00A83CE6" w:rsidRPr="00A83CE6" w:rsidRDefault="00A83CE6" w:rsidP="00A83CE6">
      <w:pPr>
        <w:rPr>
          <w:sz w:val="14"/>
        </w:rPr>
      </w:pPr>
      <w:r w:rsidRPr="002476B1">
        <w:rPr>
          <w:rStyle w:val="StyleUnderline"/>
        </w:rPr>
        <w:t>Transposed to the realm of political demands</w:t>
      </w:r>
      <w:r w:rsidRPr="002476B1">
        <w:rPr>
          <w:sz w:val="14"/>
        </w:rPr>
        <w:t xml:space="preserve">, </w:t>
      </w:r>
      <w:r w:rsidRPr="002476B1">
        <w:rPr>
          <w:rStyle w:val="StyleUnderline"/>
        </w:rPr>
        <w:t>this framing of demand reverses the classically liberal presupposition regarding demand and agency</w:t>
      </w:r>
      <w:r w:rsidRPr="002476B1">
        <w:rPr>
          <w:sz w:val="14"/>
        </w:rPr>
        <w:t xml:space="preserve">. In the classical iteration and contemporary critical theories that inherit its spirit, </w:t>
      </w:r>
      <w:r w:rsidRPr="002476B1">
        <w:rPr>
          <w:rStyle w:val="StyleUnderline"/>
          <w:highlight w:val="green"/>
        </w:rPr>
        <w:t>there is a presupposition</w:t>
      </w:r>
      <w:r w:rsidRPr="002476B1">
        <w:rPr>
          <w:rStyle w:val="StyleUnderline"/>
        </w:rPr>
        <w:t xml:space="preserve"> that a </w:t>
      </w:r>
      <w:r w:rsidRPr="002476B1">
        <w:rPr>
          <w:rStyle w:val="StyleUnderline"/>
          <w:highlight w:val="green"/>
        </w:rPr>
        <w:t>demand is</w:t>
      </w:r>
      <w:r w:rsidRPr="002476B1">
        <w:rPr>
          <w:rStyle w:val="StyleUnderline"/>
        </w:rPr>
        <w:t xml:space="preserve"> a way of </w:t>
      </w:r>
      <w:r w:rsidRPr="002476B1">
        <w:rPr>
          <w:rStyle w:val="StyleUnderline"/>
          <w:highlight w:val="green"/>
        </w:rPr>
        <w:t>exerting agency</w:t>
      </w:r>
      <w:r w:rsidRPr="002476B1">
        <w:rPr>
          <w:sz w:val="14"/>
        </w:rPr>
        <w:t xml:space="preserve">, </w:t>
      </w:r>
      <w:r w:rsidRPr="002476B1">
        <w:rPr>
          <w:rStyle w:val="StyleUnderline"/>
        </w:rPr>
        <w:t>and that the more firmly that the demand is lodged</w:t>
      </w:r>
      <w:r w:rsidRPr="002476B1">
        <w:rPr>
          <w:sz w:val="14"/>
        </w:rPr>
        <w:t xml:space="preserve">, </w:t>
      </w:r>
      <w:r w:rsidRPr="002476B1">
        <w:rPr>
          <w:rStyle w:val="StyleUnderline"/>
        </w:rPr>
        <w:t>the greater the production of an agential effect</w:t>
      </w:r>
      <w:r w:rsidRPr="002476B1">
        <w:rPr>
          <w:sz w:val="14"/>
        </w:rPr>
        <w:t xml:space="preserve">. The Lacanian framing of the demand sees </w:t>
      </w:r>
      <w:r w:rsidRPr="002476B1">
        <w:rPr>
          <w:rStyle w:val="StyleUnderline"/>
        </w:rPr>
        <w:t xml:space="preserve">the relationship as </w:t>
      </w:r>
      <w:r w:rsidRPr="002476B1">
        <w:rPr>
          <w:rStyle w:val="Emphasis"/>
          <w:highlight w:val="green"/>
        </w:rPr>
        <w:t>exactly the opposite</w:t>
      </w:r>
      <w:r w:rsidRPr="002476B1">
        <w:rPr>
          <w:sz w:val="14"/>
        </w:rPr>
        <w:t xml:space="preserve">: </w:t>
      </w:r>
      <w:r w:rsidRPr="002476B1">
        <w:rPr>
          <w:rStyle w:val="StyleUnderline"/>
          <w:highlight w:val="green"/>
        </w:rPr>
        <w:t>the more firmly one lodges a demand the more desperately one clings to</w:t>
      </w:r>
      <w:r w:rsidRPr="002476B1">
        <w:rPr>
          <w:rStyle w:val="StyleUnderline"/>
        </w:rPr>
        <w:t xml:space="preserve"> the legitimate ability of </w:t>
      </w:r>
      <w:r w:rsidRPr="002476B1">
        <w:rPr>
          <w:rStyle w:val="StyleUnderline"/>
          <w:highlight w:val="green"/>
        </w:rPr>
        <w:t>an institution to fulfil it</w:t>
      </w:r>
      <w:r w:rsidRPr="002476B1">
        <w:rPr>
          <w:sz w:val="14"/>
        </w:rPr>
        <w:t xml:space="preserve">. Thus, </w:t>
      </w:r>
      <w:r w:rsidRPr="002476B1">
        <w:rPr>
          <w:rStyle w:val="StyleUnderline"/>
        </w:rPr>
        <w:t xml:space="preserve">demands </w:t>
      </w:r>
      <w:r w:rsidRPr="002476B1">
        <w:rPr>
          <w:rStyle w:val="StyleUnderline"/>
          <w:highlight w:val="green"/>
        </w:rPr>
        <w:t>ought to reach a</w:t>
      </w:r>
      <w:r w:rsidRPr="002476B1">
        <w:rPr>
          <w:rStyle w:val="StyleUnderline"/>
        </w:rPr>
        <w:t xml:space="preserve"> kind of breaking point where the inability of an institution or order to proffer a response should produce a </w:t>
      </w:r>
      <w:r w:rsidRPr="002476B1">
        <w:rPr>
          <w:rStyle w:val="Emphasis"/>
          <w:highlight w:val="green"/>
        </w:rPr>
        <w:t>re-evaluation of the economy of demand</w:t>
      </w:r>
      <w:r w:rsidRPr="002476B1">
        <w:rPr>
          <w:rStyle w:val="StyleUnderline"/>
        </w:rPr>
        <w:t xml:space="preserve"> and desire</w:t>
      </w:r>
      <w:r w:rsidRPr="002476B1">
        <w:rPr>
          <w:sz w:val="14"/>
        </w:rPr>
        <w:t xml:space="preserve">. In analytic terms, this is the moment of subtraction, where the manifest content of the demand is stripped away and the desire that underwrites it is laid bare. </w:t>
      </w:r>
      <w:r w:rsidRPr="002476B1">
        <w:rPr>
          <w:rStyle w:val="StyleUnderline"/>
        </w:rPr>
        <w:t>The result of this ‘subtraction’ is that the subject is in a position to relate to its desire, not as a set of deferrals, avoidances or transposition</w:t>
      </w:r>
      <w:r w:rsidRPr="002476B1">
        <w:rPr>
          <w:sz w:val="14"/>
        </w:rPr>
        <w:t xml:space="preserve">, </w:t>
      </w:r>
      <w:r w:rsidRPr="002476B1">
        <w:rPr>
          <w:rStyle w:val="StyleUnderline"/>
        </w:rPr>
        <w:t>but rather as an owned political disposition</w:t>
      </w:r>
      <w:r w:rsidRPr="002476B1">
        <w:rPr>
          <w:sz w:val="14"/>
        </w:rPr>
        <w:t xml:space="preserve">. As </w:t>
      </w:r>
      <w:proofErr w:type="spellStart"/>
      <w:r w:rsidRPr="002476B1">
        <w:rPr>
          <w:sz w:val="14"/>
        </w:rPr>
        <w:t>Lacan</w:t>
      </w:r>
      <w:proofErr w:type="spellEnd"/>
      <w:r w:rsidRPr="002476B1">
        <w:rPr>
          <w:sz w:val="14"/>
        </w:rPr>
        <w:t xml:space="preserve"> frames it, this is a dialectical process, where at each moment the subject is either learning to reassert the centrality of its demands, or where it is coming to terms with the impotence of the other as a satisfier of demands: But it is in the dialectic of the demand for love and the test of desire that development is ordered …. Clinical experience has shown us that this test of the desire of the </w:t>
      </w:r>
      <w:proofErr w:type="gramStart"/>
      <w:r w:rsidRPr="002476B1">
        <w:rPr>
          <w:sz w:val="14"/>
        </w:rPr>
        <w:t>Other</w:t>
      </w:r>
      <w:proofErr w:type="gramEnd"/>
      <w:r w:rsidRPr="002476B1">
        <w:rPr>
          <w:sz w:val="14"/>
        </w:rPr>
        <w:t xml:space="preserve"> is decisive not in the sense that the subject learns by it whether or not he has a real phallus, but in the sense that he learns that the mother does not have it. (</w:t>
      </w:r>
      <w:proofErr w:type="spellStart"/>
      <w:r w:rsidRPr="002476B1">
        <w:rPr>
          <w:sz w:val="14"/>
        </w:rPr>
        <w:t>Lacan</w:t>
      </w:r>
      <w:proofErr w:type="spellEnd"/>
      <w:r w:rsidRPr="002476B1">
        <w:rPr>
          <w:sz w:val="14"/>
        </w:rPr>
        <w:t xml:space="preserve"> 1982b, p. 311) Thus, desire both has general status and a specific status for each subject. In other words, it is not just the mirror that produces the subject and its investments, but the desire and sets of proxy objects that cover over this original gap. As </w:t>
      </w:r>
      <w:proofErr w:type="spellStart"/>
      <w:r w:rsidRPr="002476B1">
        <w:rPr>
          <w:sz w:val="14"/>
        </w:rPr>
        <w:t>Easthope</w:t>
      </w:r>
      <w:proofErr w:type="spellEnd"/>
      <w:r w:rsidRPr="002476B1">
        <w:rPr>
          <w:sz w:val="14"/>
        </w:rPr>
        <w:t xml:space="preserve"> puts it: </w:t>
      </w:r>
      <w:proofErr w:type="spellStart"/>
      <w:r w:rsidRPr="002476B1">
        <w:rPr>
          <w:sz w:val="14"/>
        </w:rPr>
        <w:t>Lacan</w:t>
      </w:r>
      <w:proofErr w:type="spellEnd"/>
      <w:r w:rsidRPr="002476B1">
        <w:rPr>
          <w:sz w:val="14"/>
        </w:rPr>
        <w:t xml:space="preserve"> is sure that everyone's desire is somehow different and their own – lack is nevertheless my lack. How can this be if each of us is just lost in language … passing through demand into desire, something from the real, from the individual's being before language, is retained as a trace enough to determine that I desire here and there, not anywhere and everywhere. </w:t>
      </w:r>
      <w:proofErr w:type="spellStart"/>
      <w:r w:rsidRPr="002476B1">
        <w:rPr>
          <w:sz w:val="14"/>
        </w:rPr>
        <w:t>Lacan</w:t>
      </w:r>
      <w:proofErr w:type="spellEnd"/>
      <w:r w:rsidRPr="002476B1">
        <w:rPr>
          <w:sz w:val="14"/>
        </w:rPr>
        <w:t xml:space="preserve"> terms this objet petit a … petit </w:t>
      </w:r>
      <w:proofErr w:type="gramStart"/>
      <w:r w:rsidRPr="002476B1">
        <w:rPr>
          <w:sz w:val="14"/>
        </w:rPr>
        <w:t>a is</w:t>
      </w:r>
      <w:proofErr w:type="gramEnd"/>
      <w:r w:rsidRPr="002476B1">
        <w:rPr>
          <w:sz w:val="14"/>
        </w:rPr>
        <w:t xml:space="preserve"> different for everyone; and it can never be in substitutes for it in which I try to </w:t>
      </w:r>
      <w:proofErr w:type="spellStart"/>
      <w:r w:rsidRPr="002476B1">
        <w:rPr>
          <w:sz w:val="14"/>
        </w:rPr>
        <w:t>refind</w:t>
      </w:r>
      <w:proofErr w:type="spellEnd"/>
      <w:r w:rsidRPr="002476B1">
        <w:rPr>
          <w:sz w:val="14"/>
        </w:rPr>
        <w:t xml:space="preserve"> it. (</w:t>
      </w:r>
      <w:proofErr w:type="spellStart"/>
      <w:r w:rsidRPr="002476B1">
        <w:rPr>
          <w:sz w:val="14"/>
        </w:rPr>
        <w:t>Easthope</w:t>
      </w:r>
      <w:proofErr w:type="spellEnd"/>
      <w:r w:rsidRPr="002476B1">
        <w:rPr>
          <w:sz w:val="14"/>
        </w:rPr>
        <w:t xml:space="preserve"> 2000, pp. 94–95) </w:t>
      </w:r>
      <w:r w:rsidRPr="002476B1">
        <w:rPr>
          <w:rStyle w:val="Emphasis"/>
          <w:highlight w:val="green"/>
        </w:rPr>
        <w:t>The point</w:t>
      </w:r>
      <w:r w:rsidRPr="002476B1">
        <w:rPr>
          <w:sz w:val="14"/>
        </w:rPr>
        <w:t xml:space="preserve"> of this </w:t>
      </w:r>
      <w:r w:rsidRPr="002476B1">
        <w:rPr>
          <w:rStyle w:val="StyleUnderline"/>
        </w:rPr>
        <w:t xml:space="preserve">disposition </w:t>
      </w:r>
      <w:r w:rsidRPr="002476B1">
        <w:rPr>
          <w:rStyle w:val="StyleUnderline"/>
          <w:highlight w:val="green"/>
        </w:rPr>
        <w:t>is to bring the subject to a point where they might ‘</w:t>
      </w:r>
      <w:proofErr w:type="spellStart"/>
      <w:r w:rsidRPr="002476B1">
        <w:rPr>
          <w:rStyle w:val="StyleUnderline"/>
          <w:highlight w:val="green"/>
        </w:rPr>
        <w:t>recogniz</w:t>
      </w:r>
      <w:proofErr w:type="spellEnd"/>
      <w:r w:rsidR="00DD5937">
        <w:rPr>
          <w:rStyle w:val="StyleUnderline"/>
          <w:highlight w:val="green"/>
        </w:rPr>
        <w:t xml:space="preserve"> </w:t>
      </w:r>
      <w:r w:rsidRPr="002476B1">
        <w:rPr>
          <w:rStyle w:val="StyleUnderline"/>
          <w:highlight w:val="green"/>
        </w:rPr>
        <w:t>e and name’ their</w:t>
      </w:r>
      <w:r w:rsidRPr="002476B1">
        <w:rPr>
          <w:rStyle w:val="StyleUnderline"/>
        </w:rPr>
        <w:t xml:space="preserve"> own </w:t>
      </w:r>
      <w:r w:rsidRPr="002476B1">
        <w:rPr>
          <w:rStyle w:val="StyleUnderline"/>
          <w:highlight w:val="green"/>
        </w:rPr>
        <w:t>desire</w:t>
      </w:r>
      <w:r w:rsidRPr="002476B1">
        <w:rPr>
          <w:sz w:val="14"/>
        </w:rPr>
        <w:t xml:space="preserve">, </w:t>
      </w:r>
      <w:r w:rsidRPr="002476B1">
        <w:rPr>
          <w:rStyle w:val="StyleUnderline"/>
          <w:highlight w:val="green"/>
        </w:rPr>
        <w:t>and</w:t>
      </w:r>
      <w:r w:rsidRPr="002476B1">
        <w:rPr>
          <w:sz w:val="14"/>
        </w:rPr>
        <w:t xml:space="preserve"> as a result to </w:t>
      </w:r>
      <w:r w:rsidRPr="002476B1">
        <w:rPr>
          <w:rStyle w:val="StyleUnderline"/>
        </w:rPr>
        <w:t xml:space="preserve">become a political subject in the sense of being able to </w:t>
      </w:r>
      <w:r w:rsidRPr="002476B1">
        <w:rPr>
          <w:rStyle w:val="StyleUnderline"/>
          <w:highlight w:val="green"/>
        </w:rPr>
        <w:t>truly argue for something without being dependent on the other as</w:t>
      </w:r>
      <w:r w:rsidRPr="002476B1">
        <w:rPr>
          <w:rStyle w:val="StyleUnderline"/>
        </w:rPr>
        <w:t xml:space="preserve"> a support for or </w:t>
      </w:r>
      <w:r w:rsidRPr="002476B1">
        <w:rPr>
          <w:rStyle w:val="StyleUnderline"/>
          <w:highlight w:val="green"/>
        </w:rPr>
        <w:t>organizing principle for political identity</w:t>
      </w:r>
      <w:r w:rsidRPr="002476B1">
        <w:rPr>
          <w:sz w:val="14"/>
        </w:rPr>
        <w:t xml:space="preserve">. This naming is not about discovering a latently held but hidden interiority, rather </w:t>
      </w:r>
      <w:r w:rsidRPr="002476B1">
        <w:rPr>
          <w:rStyle w:val="StyleUnderline"/>
        </w:rPr>
        <w:t xml:space="preserve">it is about naming a practice of political </w:t>
      </w:r>
      <w:proofErr w:type="spellStart"/>
      <w:r w:rsidRPr="002476B1">
        <w:rPr>
          <w:rStyle w:val="StyleUnderline"/>
        </w:rPr>
        <w:t>subjectivization</w:t>
      </w:r>
      <w:proofErr w:type="spellEnd"/>
      <w:r w:rsidRPr="002476B1">
        <w:rPr>
          <w:rStyle w:val="StyleUnderline"/>
        </w:rPr>
        <w:t xml:space="preserve"> that is not solely oriented towards or determined by the locus of the demand</w:t>
      </w:r>
      <w:r w:rsidRPr="002476B1">
        <w:rPr>
          <w:sz w:val="14"/>
        </w:rPr>
        <w:t xml:space="preserve">, determined by the contingent sets of coping strategies that orient a subject towards others and a political order. As </w:t>
      </w:r>
      <w:proofErr w:type="spellStart"/>
      <w:r w:rsidRPr="002476B1">
        <w:rPr>
          <w:sz w:val="14"/>
        </w:rPr>
        <w:t>Lacan</w:t>
      </w:r>
      <w:proofErr w:type="spellEnd"/>
      <w:r w:rsidRPr="002476B1">
        <w:rPr>
          <w:sz w:val="14"/>
        </w:rPr>
        <w:t xml:space="preserve"> argues, this is the point where a subject becomes a kind of new presence, or in the register of this essay, a new political possibility: ‘That the subject should come to recognize and to name his desire; that is the efficacious action of analysis. But it isn't a question of recognizing something which would be entirely given …. In naming it, the subject creates, brings forth, a new presence in the world’ (</w:t>
      </w:r>
      <w:proofErr w:type="spellStart"/>
      <w:r w:rsidRPr="002476B1">
        <w:rPr>
          <w:sz w:val="14"/>
        </w:rPr>
        <w:t>Lacan</w:t>
      </w:r>
      <w:proofErr w:type="spellEnd"/>
      <w:r w:rsidRPr="002476B1">
        <w:rPr>
          <w:sz w:val="14"/>
        </w:rPr>
        <w:t xml:space="preserve"> 1988, pp. 228–229). Alternatively, subjects can stay fixated on the demand, but in doing so they forfeit the possibility of desire, or as Fink argues: ‘later, however, </w:t>
      </w:r>
      <w:proofErr w:type="spellStart"/>
      <w:r w:rsidRPr="002476B1">
        <w:rPr>
          <w:sz w:val="14"/>
        </w:rPr>
        <w:t>Lacan</w:t>
      </w:r>
      <w:proofErr w:type="spellEnd"/>
      <w:r w:rsidRPr="002476B1">
        <w:rPr>
          <w:sz w:val="14"/>
        </w:rPr>
        <w:t xml:space="preserve"> comes to see that an analysis … that … does not go far enough in constituting the subject as desire leaves him or her stranded at the level of demand … unable to truly desire’ (Fink 1996, p. 90). What does this have to do with hysteria? </w:t>
      </w:r>
      <w:r w:rsidRPr="002476B1">
        <w:rPr>
          <w:rStyle w:val="StyleUnderline"/>
          <w:highlight w:val="green"/>
        </w:rPr>
        <w:t>A politics</w:t>
      </w:r>
      <w:r w:rsidRPr="002476B1">
        <w:rPr>
          <w:rStyle w:val="StyleUnderline"/>
        </w:rPr>
        <w:t xml:space="preserve"> defined by and </w:t>
      </w:r>
      <w:r w:rsidRPr="002476B1">
        <w:rPr>
          <w:rStyle w:val="StyleUnderline"/>
          <w:highlight w:val="green"/>
        </w:rPr>
        <w:t>exhausted in demands is</w:t>
      </w:r>
      <w:r w:rsidRPr="002476B1">
        <w:rPr>
          <w:rStyle w:val="StyleUnderline"/>
        </w:rPr>
        <w:t xml:space="preserve"> </w:t>
      </w:r>
      <w:proofErr w:type="spellStart"/>
      <w:r w:rsidRPr="002476B1">
        <w:rPr>
          <w:rStyle w:val="Emphasis"/>
        </w:rPr>
        <w:t>definitionally</w:t>
      </w:r>
      <w:proofErr w:type="spellEnd"/>
      <w:r w:rsidRPr="002476B1">
        <w:rPr>
          <w:rStyle w:val="Emphasis"/>
        </w:rPr>
        <w:t xml:space="preserve"> </w:t>
      </w:r>
      <w:r w:rsidRPr="002476B1">
        <w:rPr>
          <w:rStyle w:val="Emphasis"/>
          <w:highlight w:val="green"/>
        </w:rPr>
        <w:t>a hysterical politics</w:t>
      </w:r>
      <w:r w:rsidRPr="002476B1">
        <w:rPr>
          <w:sz w:val="14"/>
        </w:rPr>
        <w:t xml:space="preserve">. </w:t>
      </w:r>
      <w:r w:rsidRPr="002476B1">
        <w:rPr>
          <w:rStyle w:val="StyleUnderline"/>
        </w:rPr>
        <w:t xml:space="preserve">The hysteric is defined </w:t>
      </w:r>
      <w:r w:rsidRPr="002476B1">
        <w:rPr>
          <w:rStyle w:val="StyleUnderline"/>
          <w:highlight w:val="green"/>
        </w:rPr>
        <w:t>by incessant demands on the other</w:t>
      </w:r>
      <w:r w:rsidRPr="002476B1">
        <w:rPr>
          <w:rStyle w:val="StyleUnderline"/>
        </w:rPr>
        <w:t xml:space="preserve"> at the expense of ever articulating a desire which is theirs</w:t>
      </w:r>
      <w:r w:rsidRPr="002476B1">
        <w:rPr>
          <w:sz w:val="14"/>
        </w:rPr>
        <w:t xml:space="preserve">. In the Seminar on the Ethics of Psychoanalysis, for example, </w:t>
      </w:r>
      <w:proofErr w:type="spellStart"/>
      <w:r w:rsidRPr="002476B1">
        <w:rPr>
          <w:sz w:val="14"/>
        </w:rPr>
        <w:t>Lacan</w:t>
      </w:r>
      <w:proofErr w:type="spellEnd"/>
      <w:r w:rsidRPr="002476B1">
        <w:rPr>
          <w:sz w:val="14"/>
        </w:rPr>
        <w:t xml:space="preserve"> argues that the hysteric's demand that the Other produce an object is the support of an aversion towards one's desire: ‘the behavior of the hysteric, for example, has as its aim to recreate a state </w:t>
      </w:r>
      <w:proofErr w:type="spellStart"/>
      <w:r w:rsidRPr="002476B1">
        <w:rPr>
          <w:sz w:val="14"/>
        </w:rPr>
        <w:t>centred</w:t>
      </w:r>
      <w:proofErr w:type="spellEnd"/>
      <w:r w:rsidRPr="002476B1">
        <w:rPr>
          <w:sz w:val="14"/>
        </w:rPr>
        <w:t xml:space="preserve"> on the object, in so far as this object, das Ding, is, as Freud wrote somewhere, the support of an aversion’ (</w:t>
      </w:r>
      <w:proofErr w:type="spellStart"/>
      <w:r w:rsidRPr="002476B1">
        <w:rPr>
          <w:sz w:val="14"/>
        </w:rPr>
        <w:t>Lacan</w:t>
      </w:r>
      <w:proofErr w:type="spellEnd"/>
      <w:r w:rsidRPr="002476B1">
        <w:rPr>
          <w:sz w:val="14"/>
        </w:rPr>
        <w:t xml:space="preserve"> 1997, p. 53). This economy of aversion explains the ambivalent relationship between hysterics and their demands. On one hand, </w:t>
      </w:r>
      <w:r w:rsidRPr="002476B1">
        <w:rPr>
          <w:rStyle w:val="StyleUnderline"/>
        </w:rPr>
        <w:t>the hysteric asserts their agency</w:t>
      </w:r>
      <w:r w:rsidRPr="002476B1">
        <w:rPr>
          <w:sz w:val="14"/>
        </w:rPr>
        <w:t xml:space="preserve">, </w:t>
      </w:r>
      <w:r w:rsidRPr="002476B1">
        <w:rPr>
          <w:rStyle w:val="StyleUnderline"/>
        </w:rPr>
        <w:t xml:space="preserve">even authority over the </w:t>
      </w:r>
      <w:proofErr w:type="gramStart"/>
      <w:r w:rsidRPr="002476B1">
        <w:rPr>
          <w:rStyle w:val="StyleUnderline"/>
        </w:rPr>
        <w:t>Other</w:t>
      </w:r>
      <w:proofErr w:type="gramEnd"/>
      <w:r w:rsidRPr="002476B1">
        <w:rPr>
          <w:sz w:val="14"/>
        </w:rPr>
        <w:t xml:space="preserve">. </w:t>
      </w:r>
      <w:r w:rsidRPr="002476B1">
        <w:rPr>
          <w:rStyle w:val="StyleUnderline"/>
        </w:rPr>
        <w:t>Yet</w:t>
      </w:r>
      <w:r w:rsidRPr="002476B1">
        <w:rPr>
          <w:sz w:val="14"/>
        </w:rPr>
        <w:t xml:space="preserve">, </w:t>
      </w:r>
      <w:r w:rsidRPr="002476B1">
        <w:rPr>
          <w:rStyle w:val="StyleUnderline"/>
        </w:rPr>
        <w:t xml:space="preserve">what appears as unfettered agency from the perspective of a discourse of authority is also simultaneously </w:t>
      </w:r>
      <w:r w:rsidRPr="002476B1">
        <w:rPr>
          <w:rStyle w:val="StyleUnderline"/>
          <w:highlight w:val="green"/>
        </w:rPr>
        <w:t>a surrender of desire by enjoying</w:t>
      </w:r>
      <w:r w:rsidRPr="002476B1">
        <w:rPr>
          <w:rStyle w:val="StyleUnderline"/>
        </w:rPr>
        <w:t xml:space="preserve"> the act of </w:t>
      </w:r>
      <w:r w:rsidRPr="002476B1">
        <w:rPr>
          <w:rStyle w:val="StyleUnderline"/>
          <w:highlight w:val="green"/>
        </w:rPr>
        <w:t xml:space="preserve">figuring the other as the </w:t>
      </w:r>
      <w:r w:rsidRPr="002476B1">
        <w:rPr>
          <w:rStyle w:val="Emphasis"/>
          <w:highlight w:val="green"/>
        </w:rPr>
        <w:t>one with the exclusive capability to satisfy the demand</w:t>
      </w:r>
      <w:r w:rsidRPr="002476B1">
        <w:rPr>
          <w:sz w:val="14"/>
        </w:rPr>
        <w:t xml:space="preserve">. Thus the logic of ‘as hysterics you demand a new master: you will get it!’ At the register of manifest content, </w:t>
      </w:r>
      <w:r w:rsidRPr="002476B1">
        <w:rPr>
          <w:rStyle w:val="StyleUnderline"/>
        </w:rPr>
        <w:t>demands are claims for action and seemingly powerful</w:t>
      </w:r>
      <w:r w:rsidRPr="002476B1">
        <w:rPr>
          <w:sz w:val="14"/>
        </w:rPr>
        <w:t xml:space="preserve">, </w:t>
      </w:r>
      <w:r w:rsidRPr="002476B1">
        <w:rPr>
          <w:rStyle w:val="StyleUnderline"/>
        </w:rPr>
        <w:t xml:space="preserve">but </w:t>
      </w:r>
      <w:r w:rsidRPr="002476B1">
        <w:rPr>
          <w:rStyle w:val="StyleUnderline"/>
          <w:highlight w:val="green"/>
        </w:rPr>
        <w:t>at the</w:t>
      </w:r>
      <w:r w:rsidRPr="002476B1">
        <w:rPr>
          <w:sz w:val="14"/>
        </w:rPr>
        <w:t xml:space="preserve"> level of the </w:t>
      </w:r>
      <w:r w:rsidRPr="002476B1">
        <w:rPr>
          <w:rStyle w:val="StyleUnderline"/>
          <w:highlight w:val="green"/>
        </w:rPr>
        <w:t>rhetorical form of the demand</w:t>
      </w:r>
      <w:r w:rsidRPr="002476B1">
        <w:rPr>
          <w:rStyle w:val="StyleUnderline"/>
        </w:rPr>
        <w:t xml:space="preserve"> or in the register of enjoyment</w:t>
      </w:r>
      <w:r w:rsidRPr="002476B1">
        <w:rPr>
          <w:sz w:val="14"/>
        </w:rPr>
        <w:t xml:space="preserve">, </w:t>
      </w:r>
      <w:r w:rsidRPr="002476B1">
        <w:rPr>
          <w:rStyle w:val="StyleUnderline"/>
        </w:rPr>
        <w:t>demand is a kind of surrender</w:t>
      </w:r>
      <w:r w:rsidRPr="002476B1">
        <w:rPr>
          <w:sz w:val="14"/>
        </w:rPr>
        <w:t xml:space="preserve">. As a relation of address </w:t>
      </w:r>
      <w:r w:rsidRPr="002476B1">
        <w:rPr>
          <w:rStyle w:val="StyleUnderline"/>
        </w:rPr>
        <w:t xml:space="preserve">hysterical demand </w:t>
      </w:r>
      <w:r w:rsidRPr="002476B1">
        <w:rPr>
          <w:rStyle w:val="StyleUnderline"/>
          <w:highlight w:val="green"/>
        </w:rPr>
        <w:t>is more a demand for recognition</w:t>
      </w:r>
      <w:r w:rsidRPr="002476B1">
        <w:rPr>
          <w:rStyle w:val="StyleUnderline"/>
        </w:rPr>
        <w:t xml:space="preserve"> and love from an ostensibly repressive order </w:t>
      </w:r>
      <w:r w:rsidRPr="002476B1">
        <w:rPr>
          <w:rStyle w:val="StyleUnderline"/>
          <w:highlight w:val="green"/>
        </w:rPr>
        <w:t>than a claim for change</w:t>
      </w:r>
      <w:r w:rsidRPr="002476B1">
        <w:rPr>
          <w:sz w:val="14"/>
        </w:rPr>
        <w:t xml:space="preserve">. The limitation of the students’ call on </w:t>
      </w:r>
      <w:proofErr w:type="spellStart"/>
      <w:r w:rsidRPr="002476B1">
        <w:rPr>
          <w:sz w:val="14"/>
        </w:rPr>
        <w:t>Lacan</w:t>
      </w:r>
      <w:proofErr w:type="spellEnd"/>
      <w:r w:rsidRPr="002476B1">
        <w:rPr>
          <w:sz w:val="14"/>
        </w:rPr>
        <w:t xml:space="preserve"> does not lie in the end they sought, but in the fact that </w:t>
      </w:r>
      <w:r w:rsidRPr="002476B1">
        <w:rPr>
          <w:rStyle w:val="StyleUnderline"/>
        </w:rPr>
        <w:t>the hysterical address never quite breaks free from its framing of the master</w:t>
      </w:r>
      <w:r w:rsidRPr="002476B1">
        <w:rPr>
          <w:sz w:val="14"/>
        </w:rPr>
        <w:t xml:space="preserve">. Here </w:t>
      </w:r>
      <w:r w:rsidRPr="002476B1">
        <w:rPr>
          <w:rStyle w:val="StyleUnderline"/>
          <w:highlight w:val="green"/>
        </w:rPr>
        <w:t>the fundamental problem of democracy is</w:t>
      </w:r>
      <w:r w:rsidRPr="002476B1">
        <w:rPr>
          <w:rStyle w:val="StyleUnderline"/>
        </w:rPr>
        <w:t xml:space="preserve"> not in articulating resistance over and against hegemony</w:t>
      </w:r>
      <w:r w:rsidRPr="002476B1">
        <w:rPr>
          <w:sz w:val="14"/>
        </w:rPr>
        <w:t xml:space="preserve">, </w:t>
      </w:r>
      <w:r w:rsidRPr="002476B1">
        <w:rPr>
          <w:rStyle w:val="StyleUnderline"/>
        </w:rPr>
        <w:t xml:space="preserve">but rather </w:t>
      </w:r>
      <w:r w:rsidRPr="002476B1">
        <w:rPr>
          <w:rStyle w:val="StyleUnderline"/>
          <w:highlight w:val="green"/>
        </w:rPr>
        <w:t xml:space="preserve">the </w:t>
      </w:r>
      <w:r w:rsidRPr="002476B1">
        <w:rPr>
          <w:rStyle w:val="Emphasis"/>
          <w:highlight w:val="green"/>
        </w:rPr>
        <w:t>practices of enjoyment</w:t>
      </w:r>
      <w:r w:rsidRPr="002476B1">
        <w:rPr>
          <w:rStyle w:val="StyleUnderline"/>
          <w:highlight w:val="green"/>
        </w:rPr>
        <w:t xml:space="preserve"> that sustain an </w:t>
      </w:r>
      <w:r w:rsidRPr="002476B1">
        <w:rPr>
          <w:rStyle w:val="Emphasis"/>
          <w:highlight w:val="green"/>
        </w:rPr>
        <w:t>addiction to mastery and a deferral of desire</w:t>
      </w:r>
      <w:r w:rsidRPr="002476B1">
        <w:rPr>
          <w:sz w:val="14"/>
        </w:rPr>
        <w:t xml:space="preserve">. The difficulty in thinking </w:t>
      </w:r>
      <w:r w:rsidRPr="002476B1">
        <w:rPr>
          <w:rStyle w:val="StyleUnderline"/>
        </w:rPr>
        <w:t>hysteria</w:t>
      </w:r>
      <w:r w:rsidRPr="002476B1">
        <w:rPr>
          <w:sz w:val="14"/>
        </w:rPr>
        <w:t xml:space="preserve"> is that it </w:t>
      </w:r>
      <w:r w:rsidRPr="002476B1">
        <w:rPr>
          <w:rStyle w:val="StyleUnderline"/>
        </w:rPr>
        <w:t>is</w:t>
      </w:r>
      <w:r w:rsidRPr="002476B1">
        <w:rPr>
          <w:sz w:val="14"/>
        </w:rPr>
        <w:t xml:space="preserve"> both </w:t>
      </w:r>
      <w:r w:rsidRPr="002476B1">
        <w:rPr>
          <w:rStyle w:val="StyleUnderline"/>
        </w:rPr>
        <w:t>a politically effective subject position in some ways</w:t>
      </w:r>
      <w:r w:rsidRPr="002476B1">
        <w:rPr>
          <w:sz w:val="14"/>
        </w:rPr>
        <w:t xml:space="preserve">, </w:t>
      </w:r>
      <w:r w:rsidRPr="002476B1">
        <w:rPr>
          <w:rStyle w:val="StyleUnderline"/>
        </w:rPr>
        <w:t>but</w:t>
      </w:r>
      <w:r w:rsidRPr="002476B1">
        <w:rPr>
          <w:sz w:val="14"/>
        </w:rPr>
        <w:t xml:space="preserve"> that </w:t>
      </w:r>
      <w:r w:rsidRPr="002476B1">
        <w:rPr>
          <w:rStyle w:val="StyleUnderline"/>
        </w:rPr>
        <w:t xml:space="preserve">it is politically </w:t>
      </w:r>
      <w:r w:rsidRPr="002476B1">
        <w:rPr>
          <w:rStyle w:val="Emphasis"/>
        </w:rPr>
        <w:t>constraining</w:t>
      </w:r>
      <w:r w:rsidRPr="002476B1">
        <w:rPr>
          <w:rStyle w:val="StyleUnderline"/>
        </w:rPr>
        <w:t xml:space="preserve"> from the perspective of </w:t>
      </w:r>
      <w:r w:rsidRPr="002476B1">
        <w:rPr>
          <w:rStyle w:val="Emphasis"/>
        </w:rPr>
        <w:t>organized political dissent</w:t>
      </w:r>
      <w:r w:rsidRPr="002476B1">
        <w:rPr>
          <w:sz w:val="14"/>
        </w:rPr>
        <w:t xml:space="preserve">. If not a unidirectional practice of resistance, hysteria is at least a politics of interruption: imagine a world where the state was the perfect and complete embodiment of a hegemonic order, without interruption or remainder, and the discursive system was hermetically closed. Politics would be an impossibility, with no site for contest or </w:t>
      </w:r>
      <w:proofErr w:type="spellStart"/>
      <w:r w:rsidRPr="002476B1">
        <w:rPr>
          <w:sz w:val="14"/>
        </w:rPr>
        <w:t>reappropriation</w:t>
      </w:r>
      <w:proofErr w:type="spellEnd"/>
      <w:r w:rsidRPr="002476B1">
        <w:rPr>
          <w:sz w:val="14"/>
        </w:rPr>
        <w:t xml:space="preserve"> and everything simply the working out of a structure. Hysteria is a site of interruption, in that hysteria represents a challenge to our hypothetical system, refusing straightforward incorporation by its symbolic logic. But, stepping outside this hypothetical non-polity, </w:t>
      </w:r>
      <w:r w:rsidRPr="002476B1">
        <w:rPr>
          <w:rStyle w:val="StyleUnderline"/>
          <w:highlight w:val="green"/>
        </w:rPr>
        <w:t>hysteria</w:t>
      </w:r>
      <w:r w:rsidRPr="002476B1">
        <w:rPr>
          <w:rStyle w:val="StyleUnderline"/>
        </w:rPr>
        <w:t xml:space="preserve"> is net politically constraining because the form of the demand</w:t>
      </w:r>
      <w:r w:rsidRPr="002476B1">
        <w:rPr>
          <w:sz w:val="14"/>
        </w:rPr>
        <w:t xml:space="preserve">, </w:t>
      </w:r>
      <w:r w:rsidRPr="002476B1">
        <w:rPr>
          <w:rStyle w:val="StyleUnderline"/>
        </w:rPr>
        <w:t xml:space="preserve">as a way of organizing the field of political enjoyment </w:t>
      </w:r>
      <w:r w:rsidRPr="002476B1">
        <w:rPr>
          <w:rStyle w:val="StyleUnderline"/>
          <w:highlight w:val="green"/>
        </w:rPr>
        <w:t>requires</w:t>
      </w:r>
      <w:r w:rsidRPr="002476B1">
        <w:rPr>
          <w:rStyle w:val="StyleUnderline"/>
        </w:rPr>
        <w:t xml:space="preserve"> that </w:t>
      </w:r>
      <w:r w:rsidRPr="002476B1">
        <w:rPr>
          <w:rStyle w:val="StyleUnderline"/>
          <w:highlight w:val="green"/>
        </w:rPr>
        <w:t>the system continue to act in certain ways to sustain its logic</w:t>
      </w:r>
      <w:r w:rsidRPr="002476B1">
        <w:rPr>
          <w:sz w:val="14"/>
        </w:rPr>
        <w:t xml:space="preserve">. Thus, </w:t>
      </w:r>
      <w:r w:rsidRPr="002476B1">
        <w:rPr>
          <w:rStyle w:val="StyleUnderline"/>
          <w:highlight w:val="green"/>
        </w:rPr>
        <w:t>though on the surface it is an act of</w:t>
      </w:r>
      <w:r w:rsidRPr="002476B1">
        <w:rPr>
          <w:rStyle w:val="StyleUnderline"/>
        </w:rPr>
        <w:t xml:space="preserve"> symbolic </w:t>
      </w:r>
      <w:r w:rsidRPr="002476B1">
        <w:rPr>
          <w:rStyle w:val="StyleUnderline"/>
          <w:highlight w:val="green"/>
        </w:rPr>
        <w:t>dissent</w:t>
      </w:r>
      <w:r w:rsidRPr="002476B1">
        <w:rPr>
          <w:sz w:val="14"/>
        </w:rPr>
        <w:t xml:space="preserve">, </w:t>
      </w:r>
      <w:r w:rsidRPr="002476B1">
        <w:rPr>
          <w:rStyle w:val="StyleUnderline"/>
          <w:highlight w:val="green"/>
        </w:rPr>
        <w:t xml:space="preserve">hysteria represents </w:t>
      </w:r>
      <w:r w:rsidRPr="002476B1">
        <w:rPr>
          <w:rStyle w:val="Emphasis"/>
          <w:highlight w:val="green"/>
        </w:rPr>
        <w:t>an affective affirmation of a hegemonic order</w:t>
      </w:r>
      <w:r w:rsidRPr="002476B1">
        <w:rPr>
          <w:sz w:val="14"/>
        </w:rPr>
        <w:t xml:space="preserve">, </w:t>
      </w:r>
      <w:r w:rsidRPr="002476B1">
        <w:rPr>
          <w:rStyle w:val="StyleUnderline"/>
          <w:highlight w:val="green"/>
        </w:rPr>
        <w:t>and</w:t>
      </w:r>
      <w:r w:rsidRPr="002476B1">
        <w:rPr>
          <w:rStyle w:val="StyleUnderline"/>
        </w:rPr>
        <w:t xml:space="preserve"> therefore </w:t>
      </w:r>
      <w:r w:rsidRPr="002476B1">
        <w:rPr>
          <w:rStyle w:val="StyleUnderline"/>
          <w:highlight w:val="green"/>
        </w:rPr>
        <w:t>a</w:t>
      </w:r>
      <w:r w:rsidRPr="002476B1">
        <w:rPr>
          <w:rStyle w:val="StyleUnderline"/>
        </w:rPr>
        <w:t xml:space="preserve"> particularly </w:t>
      </w:r>
      <w:r w:rsidRPr="002476B1">
        <w:rPr>
          <w:rStyle w:val="StyleUnderline"/>
          <w:highlight w:val="green"/>
        </w:rPr>
        <w:t xml:space="preserve">fraught form of political </w:t>
      </w:r>
      <w:proofErr w:type="spellStart"/>
      <w:r w:rsidRPr="002476B1">
        <w:rPr>
          <w:rStyle w:val="StyleUnderline"/>
          <w:highlight w:val="green"/>
        </w:rPr>
        <w:t>subjectivization</w:t>
      </w:r>
      <w:proofErr w:type="spellEnd"/>
      <w:r w:rsidRPr="002476B1">
        <w:rPr>
          <w:sz w:val="14"/>
        </w:rPr>
        <w:t>.</w:t>
      </w:r>
    </w:p>
    <w:sectPr w:rsidR="00A83CE6" w:rsidRPr="00A83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Charlie Hansell"/>
    <w:docVar w:name="RibbonPointer" w:val="161798584"/>
    <w:docVar w:name="VerbatimVersion" w:val="5.0"/>
  </w:docVars>
  <w:rsids>
    <w:rsidRoot w:val="008443D0"/>
    <w:rsid w:val="00005AA6"/>
    <w:rsid w:val="000139A3"/>
    <w:rsid w:val="0006618B"/>
    <w:rsid w:val="00083C9D"/>
    <w:rsid w:val="000A22FC"/>
    <w:rsid w:val="000B4484"/>
    <w:rsid w:val="000B68B8"/>
    <w:rsid w:val="00100833"/>
    <w:rsid w:val="00104529"/>
    <w:rsid w:val="00177B7D"/>
    <w:rsid w:val="0018322D"/>
    <w:rsid w:val="001B2786"/>
    <w:rsid w:val="001B5776"/>
    <w:rsid w:val="00251FC7"/>
    <w:rsid w:val="00267011"/>
    <w:rsid w:val="002855A7"/>
    <w:rsid w:val="002B39CD"/>
    <w:rsid w:val="002B47B9"/>
    <w:rsid w:val="002E7B13"/>
    <w:rsid w:val="00311DD4"/>
    <w:rsid w:val="00315690"/>
    <w:rsid w:val="00317739"/>
    <w:rsid w:val="00325564"/>
    <w:rsid w:val="00325646"/>
    <w:rsid w:val="003902BA"/>
    <w:rsid w:val="003A07AE"/>
    <w:rsid w:val="003A09E2"/>
    <w:rsid w:val="003E4C1E"/>
    <w:rsid w:val="00407037"/>
    <w:rsid w:val="00432F99"/>
    <w:rsid w:val="004510C5"/>
    <w:rsid w:val="00455524"/>
    <w:rsid w:val="004605D6"/>
    <w:rsid w:val="004B28E4"/>
    <w:rsid w:val="004C60E8"/>
    <w:rsid w:val="004E3579"/>
    <w:rsid w:val="004F39E0"/>
    <w:rsid w:val="00506860"/>
    <w:rsid w:val="00514113"/>
    <w:rsid w:val="00537BD5"/>
    <w:rsid w:val="005A22CF"/>
    <w:rsid w:val="005F77AD"/>
    <w:rsid w:val="006065BD"/>
    <w:rsid w:val="00640A9C"/>
    <w:rsid w:val="006463C8"/>
    <w:rsid w:val="00662AF0"/>
    <w:rsid w:val="00665003"/>
    <w:rsid w:val="00692852"/>
    <w:rsid w:val="006D7479"/>
    <w:rsid w:val="0072348E"/>
    <w:rsid w:val="00723DCE"/>
    <w:rsid w:val="00736B1D"/>
    <w:rsid w:val="0076730D"/>
    <w:rsid w:val="00786073"/>
    <w:rsid w:val="007A092A"/>
    <w:rsid w:val="007F5B66"/>
    <w:rsid w:val="007F6CEC"/>
    <w:rsid w:val="008025D7"/>
    <w:rsid w:val="00823A1C"/>
    <w:rsid w:val="008443D0"/>
    <w:rsid w:val="00845B9D"/>
    <w:rsid w:val="008461CA"/>
    <w:rsid w:val="00853F25"/>
    <w:rsid w:val="00860984"/>
    <w:rsid w:val="008745C3"/>
    <w:rsid w:val="008B3ECB"/>
    <w:rsid w:val="008C0C8A"/>
    <w:rsid w:val="008C1B2E"/>
    <w:rsid w:val="008F303B"/>
    <w:rsid w:val="00904283"/>
    <w:rsid w:val="0091627E"/>
    <w:rsid w:val="0097764F"/>
    <w:rsid w:val="009E1922"/>
    <w:rsid w:val="00A13343"/>
    <w:rsid w:val="00A71247"/>
    <w:rsid w:val="00A83CE6"/>
    <w:rsid w:val="00A93661"/>
    <w:rsid w:val="00A95652"/>
    <w:rsid w:val="00AE4F44"/>
    <w:rsid w:val="00AF59E3"/>
    <w:rsid w:val="00B1039C"/>
    <w:rsid w:val="00B33C6D"/>
    <w:rsid w:val="00B4508F"/>
    <w:rsid w:val="00B463AB"/>
    <w:rsid w:val="00B61E57"/>
    <w:rsid w:val="00B8057C"/>
    <w:rsid w:val="00BD275A"/>
    <w:rsid w:val="00BE403F"/>
    <w:rsid w:val="00BF593B"/>
    <w:rsid w:val="00C568F8"/>
    <w:rsid w:val="00C61CC7"/>
    <w:rsid w:val="00C83417"/>
    <w:rsid w:val="00CD736E"/>
    <w:rsid w:val="00CE0150"/>
    <w:rsid w:val="00CE161E"/>
    <w:rsid w:val="00CE680F"/>
    <w:rsid w:val="00CF21C9"/>
    <w:rsid w:val="00CF59A8"/>
    <w:rsid w:val="00D267C3"/>
    <w:rsid w:val="00D31952"/>
    <w:rsid w:val="00D325A9"/>
    <w:rsid w:val="00D36A8A"/>
    <w:rsid w:val="00D51324"/>
    <w:rsid w:val="00D71170"/>
    <w:rsid w:val="00D93998"/>
    <w:rsid w:val="00DA6538"/>
    <w:rsid w:val="00DD22D9"/>
    <w:rsid w:val="00DD5937"/>
    <w:rsid w:val="00DD5A38"/>
    <w:rsid w:val="00DE3489"/>
    <w:rsid w:val="00DE4C14"/>
    <w:rsid w:val="00E3326D"/>
    <w:rsid w:val="00E720D5"/>
    <w:rsid w:val="00E901F1"/>
    <w:rsid w:val="00E94B87"/>
    <w:rsid w:val="00EA53CE"/>
    <w:rsid w:val="00ED30CF"/>
    <w:rsid w:val="00F176EF"/>
    <w:rsid w:val="00F1783F"/>
    <w:rsid w:val="00F223CD"/>
    <w:rsid w:val="00F7081B"/>
    <w:rsid w:val="00F83DB5"/>
    <w:rsid w:val="00F927F2"/>
    <w:rsid w:val="00FE1CAF"/>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7F95A8-481E-40FD-B649-0AD3E73AB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568F8"/>
    <w:pPr>
      <w:spacing w:after="0" w:line="240" w:lineRule="auto"/>
    </w:pPr>
    <w:rPr>
      <w:rFonts w:ascii="Calibri" w:hAnsi="Calibri"/>
    </w:rPr>
  </w:style>
  <w:style w:type="paragraph" w:styleId="Heading1">
    <w:name w:val="heading 1"/>
    <w:aliases w:val="Pocket"/>
    <w:basedOn w:val="Normal"/>
    <w:next w:val="Normal"/>
    <w:link w:val="Heading1Char"/>
    <w:qFormat/>
    <w:rsid w:val="00C568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568F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568F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568F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568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68F8"/>
  </w:style>
  <w:style w:type="character" w:customStyle="1" w:styleId="Heading1Char">
    <w:name w:val="Heading 1 Char"/>
    <w:aliases w:val="Pocket Char"/>
    <w:basedOn w:val="DefaultParagraphFont"/>
    <w:link w:val="Heading1"/>
    <w:rsid w:val="00C568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68F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568F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568F8"/>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C568F8"/>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568F8"/>
    <w:rPr>
      <w:b/>
      <w:bCs/>
      <w:sz w:val="26"/>
      <w:u w:val="none"/>
    </w:rPr>
  </w:style>
  <w:style w:type="character" w:customStyle="1" w:styleId="StyleUnderline">
    <w:name w:val="Style Underline"/>
    <w:aliases w:val="Underline,Style Bold Underline,c,Underline Char,Bo,Title Cha,Intense Emphasis3,Intense Emphasis4,Intense Emphasis21,Intense Emphasis111,Intense Emphasis1111,Intense Emphasis11111,Thick Underline Char,cite,Heading 3 Char Char Char1,B,Bold"/>
    <w:basedOn w:val="DefaultParagraphFont"/>
    <w:uiPriority w:val="6"/>
    <w:qFormat/>
    <w:rsid w:val="00C568F8"/>
    <w:rPr>
      <w:b w:val="0"/>
      <w:sz w:val="22"/>
      <w:u w:val="single"/>
    </w:rPr>
  </w:style>
  <w:style w:type="character" w:styleId="Hyperlink">
    <w:name w:val="Hyperlink"/>
    <w:basedOn w:val="DefaultParagraphFont"/>
    <w:uiPriority w:val="99"/>
    <w:unhideWhenUsed/>
    <w:rsid w:val="00C568F8"/>
    <w:rPr>
      <w:color w:val="auto"/>
      <w:u w:val="none"/>
    </w:rPr>
  </w:style>
  <w:style w:type="character" w:styleId="FollowedHyperlink">
    <w:name w:val="FollowedHyperlink"/>
    <w:basedOn w:val="DefaultParagraphFont"/>
    <w:uiPriority w:val="99"/>
    <w:semiHidden/>
    <w:unhideWhenUsed/>
    <w:rsid w:val="00C568F8"/>
    <w:rPr>
      <w:color w:val="auto"/>
      <w:u w:val="none"/>
    </w:rPr>
  </w:style>
  <w:style w:type="character" w:customStyle="1" w:styleId="TitleChar">
    <w:name w:val="Title Char"/>
    <w:aliases w:val="Cites and Cards Char,UNDERLINE Char,Bold Underlined Char,title Char,Block Heading Char"/>
    <w:basedOn w:val="DefaultParagraphFont"/>
    <w:link w:val="Title"/>
    <w:qFormat/>
    <w:rsid w:val="00CF21C9"/>
    <w:rPr>
      <w:b/>
      <w:u w:val="single"/>
    </w:rPr>
  </w:style>
  <w:style w:type="paragraph" w:customStyle="1" w:styleId="textbold">
    <w:name w:val="text bold"/>
    <w:basedOn w:val="Normal"/>
    <w:link w:val="Emphasis"/>
    <w:uiPriority w:val="7"/>
    <w:qFormat/>
    <w:rsid w:val="00CF21C9"/>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Title">
    <w:name w:val="Title"/>
    <w:aliases w:val="Cites and Cards,UNDERLINE,Bold Underlined,title,Block Heading"/>
    <w:basedOn w:val="Normal"/>
    <w:next w:val="Normal"/>
    <w:link w:val="TitleChar"/>
    <w:qFormat/>
    <w:rsid w:val="00CF21C9"/>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CF21C9"/>
    <w:rPr>
      <w:rFonts w:asciiTheme="majorHAnsi" w:eastAsiaTheme="majorEastAsia" w:hAnsiTheme="majorHAnsi" w:cstheme="majorBidi"/>
      <w:spacing w:val="-10"/>
      <w:kern w:val="28"/>
      <w:sz w:val="56"/>
      <w:szCs w:val="56"/>
    </w:rPr>
  </w:style>
  <w:style w:type="character" w:customStyle="1" w:styleId="BodyTextChar1">
    <w:name w:val="Body Text Char1"/>
    <w:link w:val="BodyText"/>
    <w:uiPriority w:val="99"/>
    <w:rsid w:val="00DE4C14"/>
    <w:rPr>
      <w:rFonts w:ascii="Palatino Linotype" w:hAnsi="Palatino Linotype" w:cs="Palatino Linotype"/>
      <w:sz w:val="17"/>
      <w:szCs w:val="17"/>
      <w:shd w:val="clear" w:color="auto" w:fill="FFFFFF"/>
    </w:rPr>
  </w:style>
  <w:style w:type="paragraph" w:styleId="BodyText">
    <w:name w:val="Body Text"/>
    <w:basedOn w:val="Normal"/>
    <w:link w:val="BodyTextChar1"/>
    <w:uiPriority w:val="99"/>
    <w:rsid w:val="00DE4C14"/>
    <w:pPr>
      <w:widowControl w:val="0"/>
      <w:shd w:val="clear" w:color="auto" w:fill="FFFFFF"/>
      <w:spacing w:before="1020" w:line="240" w:lineRule="exact"/>
      <w:jc w:val="both"/>
    </w:pPr>
    <w:rPr>
      <w:rFonts w:ascii="Palatino Linotype" w:hAnsi="Palatino Linotype" w:cs="Palatino Linotype"/>
      <w:sz w:val="17"/>
      <w:szCs w:val="17"/>
    </w:rPr>
  </w:style>
  <w:style w:type="character" w:customStyle="1" w:styleId="BodyTextChar">
    <w:name w:val="Body Text Char"/>
    <w:basedOn w:val="DefaultParagraphFont"/>
    <w:uiPriority w:val="99"/>
    <w:semiHidden/>
    <w:rsid w:val="00DE4C1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842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327085/The_Grammar_of_Neoliberalis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equalitymatters.org/blog/20130712000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sj.org.uk/?id=944" TargetMode="External"/><Relationship Id="rId11" Type="http://schemas.openxmlformats.org/officeDocument/2006/relationships/hyperlink" Target="http://www.tandfonline.com/doi/abs/10.1080/09502386.2011.647641" TargetMode="External"/><Relationship Id="rId5" Type="http://schemas.openxmlformats.org/officeDocument/2006/relationships/hyperlink" Target="http://www.theguardian.com/commentisfree/2013/oct/14/feminism-capitalist-handmaiden-neoliberal" TargetMode="External"/><Relationship Id="rId10" Type="http://schemas.openxmlformats.org/officeDocument/2006/relationships/hyperlink" Target="http://onlinelibrary.wiley.com/doi/10.1111/j.1475-5661.2011.00441.x/pdf" TargetMode="External"/><Relationship Id="rId4" Type="http://schemas.openxmlformats.org/officeDocument/2006/relationships/webSettings" Target="webSettings.xml"/><Relationship Id="rId9" Type="http://schemas.openxmlformats.org/officeDocument/2006/relationships/hyperlink" Target="https://epress.lib.uts.edu.au/journals/index.php/mcs/article/view/31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ucky%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12961</Words>
  <Characters>73884</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dc:creator>
  <cp:keywords>5.0</cp:keywords>
  <dc:description/>
  <cp:lastModifiedBy>Kentucky Debate</cp:lastModifiedBy>
  <cp:revision>2</cp:revision>
  <dcterms:created xsi:type="dcterms:W3CDTF">2015-08-02T01:46:00Z</dcterms:created>
  <dcterms:modified xsi:type="dcterms:W3CDTF">2015-08-02T01:46:00Z</dcterms:modified>
</cp:coreProperties>
</file>